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B62058" w14:textId="77777777" w:rsidR="00E102AE" w:rsidRDefault="00BA10A4" w:rsidP="00E102AE">
      <w:r>
        <w:rPr>
          <w:noProof/>
        </w:rPr>
        <w:drawing>
          <wp:inline distT="0" distB="0" distL="0" distR="0" wp14:anchorId="5580AFD4" wp14:editId="44E64D0E">
            <wp:extent cx="2876400" cy="478800"/>
            <wp:effectExtent l="0" t="0" r="635" b="0"/>
            <wp:docPr id="48334967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3349676" name="Picture 483349676"/>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876400" cy="478800"/>
                    </a:xfrm>
                    <a:prstGeom prst="rect">
                      <a:avLst/>
                    </a:prstGeom>
                  </pic:spPr>
                </pic:pic>
              </a:graphicData>
            </a:graphic>
          </wp:inline>
        </w:drawing>
      </w:r>
      <w:r>
        <w:t xml:space="preserve">                                              </w:t>
      </w:r>
      <w:r w:rsidRPr="00C55F6A">
        <w:rPr>
          <w:noProof/>
          <w:color w:val="FFFFFF" w:themeColor="background1"/>
          <w:lang w:eastAsia="en-AU"/>
        </w:rPr>
        <w:drawing>
          <wp:inline distT="0" distB="0" distL="0" distR="0" wp14:anchorId="5226E149" wp14:editId="389D8722">
            <wp:extent cx="1256665" cy="313690"/>
            <wp:effectExtent l="0" t="0" r="63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56665" cy="313690"/>
                    </a:xfrm>
                    <a:prstGeom prst="rect">
                      <a:avLst/>
                    </a:prstGeom>
                  </pic:spPr>
                </pic:pic>
              </a:graphicData>
            </a:graphic>
          </wp:inline>
        </w:drawing>
      </w:r>
    </w:p>
    <w:p w14:paraId="2203C8AE" w14:textId="32BA8D8F" w:rsidR="00F31AD9" w:rsidRPr="0046690C" w:rsidRDefault="001D6EC5" w:rsidP="0046690C">
      <w:pPr>
        <w:pStyle w:val="Heading1"/>
      </w:pPr>
      <w:r>
        <w:t>Emissions Reduction Plan</w:t>
      </w:r>
      <w:r w:rsidR="00A55B37">
        <w:t xml:space="preserve"> 2025-26</w:t>
      </w:r>
    </w:p>
    <w:p w14:paraId="063686AB" w14:textId="77777777" w:rsidR="005C5A84" w:rsidRDefault="005C5A84" w:rsidP="005C5A84"/>
    <w:p w14:paraId="74D8FE39" w14:textId="77777777" w:rsidR="005C5A84" w:rsidRDefault="005C5A84" w:rsidP="005C5A84"/>
    <w:p w14:paraId="439DC213" w14:textId="77777777" w:rsidR="005C5A84" w:rsidRDefault="005C5A84" w:rsidP="005C5A84"/>
    <w:p w14:paraId="162B2600" w14:textId="77777777" w:rsidR="0046690C" w:rsidRDefault="0046690C" w:rsidP="005C5A84"/>
    <w:p w14:paraId="105D9256" w14:textId="77777777" w:rsidR="0046690C" w:rsidRDefault="0046690C" w:rsidP="005C5A84"/>
    <w:p w14:paraId="70C3B9E4" w14:textId="77777777" w:rsidR="0046690C" w:rsidRDefault="0046690C" w:rsidP="005C5A84"/>
    <w:p w14:paraId="1FBF5910" w14:textId="77777777" w:rsidR="0046690C" w:rsidRDefault="0046690C" w:rsidP="005C5A84"/>
    <w:p w14:paraId="285C0CAF" w14:textId="252E0856" w:rsidR="00BA10A4" w:rsidRDefault="00BA10A4" w:rsidP="00F751DD">
      <w:pPr>
        <w:pStyle w:val="BodyText1"/>
      </w:pPr>
    </w:p>
    <w:p w14:paraId="6E5F5051" w14:textId="77777777" w:rsidR="00BA10A4" w:rsidRDefault="00BA10A4" w:rsidP="00F751DD">
      <w:pPr>
        <w:pStyle w:val="BodyText1"/>
        <w:rPr>
          <w:lang w:val="en-US"/>
        </w:rPr>
      </w:pPr>
    </w:p>
    <w:p w14:paraId="59991CD9" w14:textId="77777777" w:rsidR="00BA10A4" w:rsidRDefault="00BA10A4" w:rsidP="00F751DD">
      <w:pPr>
        <w:pStyle w:val="BodyText1"/>
        <w:rPr>
          <w:lang w:val="en-US"/>
        </w:rPr>
      </w:pPr>
    </w:p>
    <w:tbl>
      <w:tblPr>
        <w:tblW w:w="9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1424"/>
        <w:gridCol w:w="3396"/>
        <w:gridCol w:w="1559"/>
        <w:gridCol w:w="1353"/>
      </w:tblGrid>
      <w:tr w:rsidR="00E102AE" w:rsidRPr="00967F78" w14:paraId="25DAC323" w14:textId="77777777" w:rsidTr="003D02FB">
        <w:trPr>
          <w:trHeight w:val="782"/>
        </w:trPr>
        <w:tc>
          <w:tcPr>
            <w:tcW w:w="1276" w:type="dxa"/>
            <w:tcBorders>
              <w:top w:val="nil"/>
              <w:left w:val="nil"/>
              <w:bottom w:val="nil"/>
              <w:right w:val="nil"/>
            </w:tcBorders>
            <w:shd w:val="clear" w:color="auto" w:fill="45007E"/>
            <w:vAlign w:val="center"/>
          </w:tcPr>
          <w:p w14:paraId="61F4A08C" w14:textId="77777777" w:rsidR="00E102AE" w:rsidRPr="00D76029" w:rsidRDefault="00E102AE" w:rsidP="00035836">
            <w:pPr>
              <w:pStyle w:val="StyleTableHeadingLinespacingsingle"/>
            </w:pPr>
            <w:r w:rsidRPr="00D76029">
              <w:rPr>
                <w:lang w:val="en-GB"/>
              </w:rPr>
              <w:t>Version No.</w:t>
            </w:r>
          </w:p>
        </w:tc>
        <w:tc>
          <w:tcPr>
            <w:tcW w:w="1424" w:type="dxa"/>
            <w:tcBorders>
              <w:top w:val="nil"/>
              <w:left w:val="nil"/>
              <w:bottom w:val="nil"/>
              <w:right w:val="nil"/>
            </w:tcBorders>
            <w:shd w:val="clear" w:color="auto" w:fill="45007E"/>
            <w:vAlign w:val="center"/>
          </w:tcPr>
          <w:p w14:paraId="00C01466" w14:textId="77777777" w:rsidR="00E102AE" w:rsidRPr="00D76029" w:rsidRDefault="00EF7D3D" w:rsidP="00035836">
            <w:pPr>
              <w:pStyle w:val="StyleTableHeadingLinespacingsingle"/>
            </w:pPr>
            <w:r w:rsidRPr="00D76029">
              <w:rPr>
                <w:lang w:val="en-GB"/>
              </w:rPr>
              <w:t>Date Approved</w:t>
            </w:r>
          </w:p>
        </w:tc>
        <w:tc>
          <w:tcPr>
            <w:tcW w:w="3396" w:type="dxa"/>
            <w:tcBorders>
              <w:top w:val="nil"/>
              <w:left w:val="nil"/>
              <w:bottom w:val="nil"/>
              <w:right w:val="nil"/>
            </w:tcBorders>
            <w:shd w:val="clear" w:color="auto" w:fill="45007E"/>
            <w:vAlign w:val="center"/>
          </w:tcPr>
          <w:p w14:paraId="63DB31FE" w14:textId="77777777" w:rsidR="00E102AE" w:rsidRPr="00D76029" w:rsidRDefault="00EF7D3D" w:rsidP="00035836">
            <w:pPr>
              <w:pStyle w:val="StyleTableHeadingLinespacingsingle"/>
            </w:pPr>
            <w:r w:rsidRPr="00D76029">
              <w:rPr>
                <w:lang w:val="en-GB"/>
              </w:rPr>
              <w:t xml:space="preserve">Description of </w:t>
            </w:r>
            <w:r w:rsidRPr="00D76029">
              <w:rPr>
                <w:lang w:val="en-GB"/>
              </w:rPr>
              <w:br/>
              <w:t>Revisions Made</w:t>
            </w:r>
          </w:p>
        </w:tc>
        <w:tc>
          <w:tcPr>
            <w:tcW w:w="1559" w:type="dxa"/>
            <w:tcBorders>
              <w:top w:val="nil"/>
              <w:left w:val="nil"/>
              <w:bottom w:val="nil"/>
              <w:right w:val="nil"/>
            </w:tcBorders>
            <w:shd w:val="clear" w:color="auto" w:fill="45007E"/>
            <w:vAlign w:val="center"/>
          </w:tcPr>
          <w:p w14:paraId="6B19CC2B" w14:textId="77777777" w:rsidR="00E102AE" w:rsidRPr="00D76029" w:rsidRDefault="00E102AE" w:rsidP="00035836">
            <w:pPr>
              <w:pStyle w:val="StyleTableHeadingLinespacingsingle"/>
            </w:pPr>
            <w:r w:rsidRPr="00D76029">
              <w:t>Preparer Name</w:t>
            </w:r>
          </w:p>
        </w:tc>
        <w:tc>
          <w:tcPr>
            <w:tcW w:w="1353" w:type="dxa"/>
            <w:tcBorders>
              <w:top w:val="nil"/>
              <w:left w:val="nil"/>
              <w:bottom w:val="nil"/>
              <w:right w:val="nil"/>
            </w:tcBorders>
            <w:shd w:val="clear" w:color="auto" w:fill="45007E"/>
            <w:vAlign w:val="center"/>
          </w:tcPr>
          <w:p w14:paraId="57BA6C54" w14:textId="77777777" w:rsidR="00E102AE" w:rsidRPr="00D76029" w:rsidRDefault="00E102AE" w:rsidP="00035836">
            <w:pPr>
              <w:pStyle w:val="StyleTableHeadingLinespacingsingle"/>
            </w:pPr>
            <w:r w:rsidRPr="00D76029">
              <w:t>Next Review</w:t>
            </w:r>
          </w:p>
        </w:tc>
      </w:tr>
      <w:tr w:rsidR="00E102AE" w:rsidRPr="00967F78" w14:paraId="4222FC16" w14:textId="77777777" w:rsidTr="00967F78">
        <w:trPr>
          <w:trHeight w:val="557"/>
        </w:trPr>
        <w:tc>
          <w:tcPr>
            <w:tcW w:w="1276" w:type="dxa"/>
            <w:tcBorders>
              <w:top w:val="nil"/>
              <w:left w:val="nil"/>
              <w:bottom w:val="single" w:sz="4" w:space="0" w:color="auto"/>
              <w:right w:val="nil"/>
            </w:tcBorders>
            <w:shd w:val="clear" w:color="auto" w:fill="auto"/>
          </w:tcPr>
          <w:p w14:paraId="31CF606E" w14:textId="77777777" w:rsidR="00E102AE" w:rsidRDefault="001D6EC5" w:rsidP="00B15859">
            <w:pPr>
              <w:pStyle w:val="Tabletext"/>
            </w:pPr>
            <w:r>
              <w:t>1</w:t>
            </w:r>
          </w:p>
          <w:p w14:paraId="547CC96A" w14:textId="7B4335A9" w:rsidR="001D6EC5" w:rsidRPr="00967F78" w:rsidRDefault="001D6EC5" w:rsidP="00B15859">
            <w:pPr>
              <w:pStyle w:val="Tabletext"/>
            </w:pPr>
          </w:p>
        </w:tc>
        <w:tc>
          <w:tcPr>
            <w:tcW w:w="1424" w:type="dxa"/>
            <w:tcBorders>
              <w:top w:val="nil"/>
              <w:left w:val="nil"/>
              <w:bottom w:val="single" w:sz="4" w:space="0" w:color="auto"/>
              <w:right w:val="nil"/>
            </w:tcBorders>
            <w:shd w:val="clear" w:color="auto" w:fill="auto"/>
          </w:tcPr>
          <w:p w14:paraId="5247CE15" w14:textId="5CDC14A1" w:rsidR="00E102AE" w:rsidRPr="00967F78" w:rsidRDefault="00E102AE" w:rsidP="00B15859">
            <w:pPr>
              <w:pStyle w:val="Tabletext"/>
            </w:pPr>
          </w:p>
        </w:tc>
        <w:tc>
          <w:tcPr>
            <w:tcW w:w="3396" w:type="dxa"/>
            <w:tcBorders>
              <w:top w:val="nil"/>
              <w:left w:val="nil"/>
              <w:bottom w:val="single" w:sz="4" w:space="0" w:color="auto"/>
              <w:right w:val="nil"/>
            </w:tcBorders>
            <w:shd w:val="clear" w:color="auto" w:fill="auto"/>
          </w:tcPr>
          <w:p w14:paraId="27B9EF05" w14:textId="4E6A96CC" w:rsidR="00E102AE" w:rsidRPr="00967F78" w:rsidRDefault="00A55B37" w:rsidP="00B15859">
            <w:pPr>
              <w:pStyle w:val="Tabletext"/>
            </w:pPr>
            <w:r>
              <w:t>2025-26 AOFM Emissions Reduction Plan</w:t>
            </w:r>
            <w:r w:rsidR="00493F30">
              <w:fldChar w:fldCharType="begin">
                <w:ffData>
                  <w:name w:val="Text20"/>
                  <w:enabled/>
                  <w:calcOnExit w:val="0"/>
                  <w:textInput/>
                </w:ffData>
              </w:fldChar>
            </w:r>
            <w:bookmarkStart w:id="0" w:name="Text20"/>
            <w:r w:rsidR="00493F30">
              <w:instrText xml:space="preserve"> FORMTEXT </w:instrText>
            </w:r>
            <w:r w:rsidR="00493F30">
              <w:fldChar w:fldCharType="separate"/>
            </w:r>
            <w:r w:rsidR="00493F30">
              <w:rPr>
                <w:noProof/>
              </w:rPr>
              <w:t> </w:t>
            </w:r>
            <w:r w:rsidR="00493F30">
              <w:rPr>
                <w:noProof/>
              </w:rPr>
              <w:t> </w:t>
            </w:r>
            <w:r w:rsidR="00493F30">
              <w:rPr>
                <w:noProof/>
              </w:rPr>
              <w:t> </w:t>
            </w:r>
            <w:r w:rsidR="00493F30">
              <w:rPr>
                <w:noProof/>
              </w:rPr>
              <w:t> </w:t>
            </w:r>
            <w:r w:rsidR="00493F30">
              <w:rPr>
                <w:noProof/>
              </w:rPr>
              <w:t> </w:t>
            </w:r>
            <w:r w:rsidR="00493F30">
              <w:fldChar w:fldCharType="end"/>
            </w:r>
            <w:bookmarkEnd w:id="0"/>
          </w:p>
        </w:tc>
        <w:tc>
          <w:tcPr>
            <w:tcW w:w="1559" w:type="dxa"/>
            <w:tcBorders>
              <w:top w:val="nil"/>
              <w:left w:val="nil"/>
              <w:bottom w:val="single" w:sz="4" w:space="0" w:color="auto"/>
              <w:right w:val="nil"/>
            </w:tcBorders>
            <w:shd w:val="clear" w:color="auto" w:fill="auto"/>
          </w:tcPr>
          <w:p w14:paraId="2313622B" w14:textId="77777777" w:rsidR="00E102AE" w:rsidRPr="00967F78" w:rsidRDefault="00493F30" w:rsidP="00B15859">
            <w:pPr>
              <w:pStyle w:val="Tabletext"/>
            </w:pPr>
            <w:r>
              <w:fldChar w:fldCharType="begin">
                <w:ffData>
                  <w:name w:val="Text21"/>
                  <w:enabled/>
                  <w:calcOnExit w:val="0"/>
                  <w:textInput/>
                </w:ffData>
              </w:fldChar>
            </w:r>
            <w:bookmarkStart w:id="1" w:name="Text2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tc>
        <w:tc>
          <w:tcPr>
            <w:tcW w:w="1353" w:type="dxa"/>
            <w:tcBorders>
              <w:top w:val="nil"/>
              <w:left w:val="nil"/>
              <w:bottom w:val="single" w:sz="4" w:space="0" w:color="auto"/>
              <w:right w:val="nil"/>
            </w:tcBorders>
            <w:shd w:val="clear" w:color="auto" w:fill="auto"/>
          </w:tcPr>
          <w:p w14:paraId="4D02E314" w14:textId="2F5BB3E2" w:rsidR="00E102AE" w:rsidRDefault="001D6EC5" w:rsidP="00B15859">
            <w:pPr>
              <w:pStyle w:val="Tabletext"/>
            </w:pPr>
            <w:r>
              <w:t>June 202</w:t>
            </w:r>
            <w:r w:rsidR="001275C3">
              <w:t>6</w:t>
            </w:r>
          </w:p>
          <w:p w14:paraId="39A9CCCF" w14:textId="00EAC1A1" w:rsidR="001D6EC5" w:rsidRPr="00967F78" w:rsidRDefault="001D6EC5" w:rsidP="00B15859">
            <w:pPr>
              <w:pStyle w:val="Tabletext"/>
            </w:pPr>
          </w:p>
        </w:tc>
      </w:tr>
    </w:tbl>
    <w:p w14:paraId="532DBE7E" w14:textId="77777777" w:rsidR="00BA10A4" w:rsidRDefault="00BA10A4" w:rsidP="00F751DD">
      <w:pPr>
        <w:pStyle w:val="BodyText1"/>
      </w:pPr>
    </w:p>
    <w:p w14:paraId="1CF1D432" w14:textId="77777777" w:rsidR="00BA10A4" w:rsidRDefault="00BA10A4" w:rsidP="00F751DD">
      <w:pPr>
        <w:pStyle w:val="BodyText1"/>
      </w:pPr>
    </w:p>
    <w:p w14:paraId="64F00F07" w14:textId="77777777" w:rsidR="0046690C" w:rsidRDefault="0046690C" w:rsidP="00F751DD">
      <w:pPr>
        <w:pStyle w:val="BodyText1"/>
        <w:rPr>
          <w:lang w:val="en-US"/>
        </w:rPr>
      </w:pPr>
    </w:p>
    <w:p w14:paraId="687D5DF3" w14:textId="77777777" w:rsidR="0046690C" w:rsidRDefault="0046690C" w:rsidP="00F751DD">
      <w:pPr>
        <w:pStyle w:val="BodyText1"/>
        <w:rPr>
          <w:lang w:val="en-US"/>
        </w:rPr>
      </w:pPr>
    </w:p>
    <w:p w14:paraId="2C8A2E63" w14:textId="77777777" w:rsidR="0046690C" w:rsidRDefault="0046690C" w:rsidP="00F751DD">
      <w:pPr>
        <w:pStyle w:val="BodyText1"/>
        <w:rPr>
          <w:lang w:val="en-US"/>
        </w:rPr>
      </w:pPr>
    </w:p>
    <w:p w14:paraId="7C896074" w14:textId="40945D61" w:rsidR="001D6EC5" w:rsidRDefault="001D6EC5" w:rsidP="00F31AD9">
      <w:pPr>
        <w:pStyle w:val="Heading2"/>
        <w:rPr>
          <w:lang w:val="en-US"/>
        </w:rPr>
      </w:pPr>
      <w:r>
        <w:rPr>
          <w:lang w:val="en-US"/>
        </w:rPr>
        <w:lastRenderedPageBreak/>
        <w:t xml:space="preserve">Acknowledgement of </w:t>
      </w:r>
      <w:r w:rsidR="00EE2FD4">
        <w:rPr>
          <w:lang w:val="en-US"/>
        </w:rPr>
        <w:t>c</w:t>
      </w:r>
      <w:r>
        <w:rPr>
          <w:lang w:val="en-US"/>
        </w:rPr>
        <w:t>ountry</w:t>
      </w:r>
    </w:p>
    <w:p w14:paraId="0C9440F2" w14:textId="4E53A327" w:rsidR="001D6EC5" w:rsidRPr="003B6410" w:rsidRDefault="001D6EC5" w:rsidP="00F751DD">
      <w:pPr>
        <w:pStyle w:val="BodyText1"/>
      </w:pPr>
      <w:r w:rsidRPr="003B6410">
        <w:t>The Australian Office of Financial Management (AOFM) acknowledges the Traditional Owners and custodians of the lands on which we work, and we pay our respects to their Elders past, present and emerging.</w:t>
      </w:r>
    </w:p>
    <w:p w14:paraId="7F340736" w14:textId="76195834" w:rsidR="0090493E" w:rsidRDefault="004D030D" w:rsidP="00F31AD9">
      <w:pPr>
        <w:pStyle w:val="Heading2"/>
        <w:rPr>
          <w:lang w:val="en-US"/>
        </w:rPr>
      </w:pPr>
      <w:r w:rsidRPr="633539E3">
        <w:rPr>
          <w:lang w:val="en-US"/>
        </w:rPr>
        <w:t xml:space="preserve">Accountable </w:t>
      </w:r>
      <w:r w:rsidR="00EE2FD4" w:rsidRPr="633539E3">
        <w:rPr>
          <w:lang w:val="en-US"/>
        </w:rPr>
        <w:t>a</w:t>
      </w:r>
      <w:r w:rsidRPr="633539E3">
        <w:rPr>
          <w:lang w:val="en-US"/>
        </w:rPr>
        <w:t xml:space="preserve">uthority </w:t>
      </w:r>
      <w:proofErr w:type="gramStart"/>
      <w:r w:rsidR="00EE2FD4" w:rsidRPr="633539E3">
        <w:rPr>
          <w:lang w:val="en-US"/>
        </w:rPr>
        <w:t>s</w:t>
      </w:r>
      <w:r w:rsidRPr="633539E3">
        <w:rPr>
          <w:lang w:val="en-US"/>
        </w:rPr>
        <w:t>ign</w:t>
      </w:r>
      <w:proofErr w:type="gramEnd"/>
      <w:r w:rsidR="0050086E">
        <w:rPr>
          <w:lang w:val="en-US"/>
        </w:rPr>
        <w:t xml:space="preserve"> </w:t>
      </w:r>
      <w:r w:rsidR="00EE2FD4" w:rsidRPr="633539E3">
        <w:rPr>
          <w:lang w:val="en-US"/>
        </w:rPr>
        <w:t>o</w:t>
      </w:r>
      <w:r w:rsidRPr="633539E3">
        <w:rPr>
          <w:lang w:val="en-US"/>
        </w:rPr>
        <w:t>ff</w:t>
      </w:r>
    </w:p>
    <w:p w14:paraId="6C310E45" w14:textId="77777777" w:rsidR="004D030D" w:rsidRPr="003B6410" w:rsidRDefault="004D030D" w:rsidP="00F751DD">
      <w:pPr>
        <w:pStyle w:val="BodyText1"/>
      </w:pPr>
      <w:r w:rsidRPr="003B6410">
        <w:t xml:space="preserve">The Australian Government released the Net Zero in Government Operations Strategy in November 2023, setting out the overall approach and action required by Commonwealth entities to achieve the APS Net Zero 2030 target. </w:t>
      </w:r>
    </w:p>
    <w:p w14:paraId="30FD60AF" w14:textId="77777777" w:rsidR="004D030D" w:rsidRPr="003B6410" w:rsidRDefault="004D030D" w:rsidP="00F751DD">
      <w:pPr>
        <w:pStyle w:val="BodyText1"/>
      </w:pPr>
      <w:r w:rsidRPr="003B6410">
        <w:t xml:space="preserve">The Net Zero in Government Operations Strategy represents a strong commitment by the Australian Government to lead by example on emissions reduction and contribute to the decarbonisation of Australia’s economy. </w:t>
      </w:r>
    </w:p>
    <w:p w14:paraId="0372D78B" w14:textId="77777777" w:rsidR="004D030D" w:rsidRPr="003B6410" w:rsidRDefault="004D030D" w:rsidP="00F751DD">
      <w:pPr>
        <w:pStyle w:val="BodyText1"/>
      </w:pPr>
      <w:r w:rsidRPr="003B6410">
        <w:t xml:space="preserve">The AOFM is committed to support the achievement of the Government’s APS Net Zero 2030 target, as per the Net Zero in Government Operations Strategy. </w:t>
      </w:r>
    </w:p>
    <w:p w14:paraId="67C3AB49" w14:textId="77777777" w:rsidR="004D030D" w:rsidRPr="003B6410" w:rsidRDefault="004D030D" w:rsidP="00F751DD">
      <w:pPr>
        <w:pStyle w:val="BodyText1"/>
      </w:pPr>
      <w:r w:rsidRPr="003B6410">
        <w:t>This Emissions Reduction Plan describes the priorities and actions AOFM is taking to reduce our operational emissions and contribute to the APS Net Zero 2030 target.</w:t>
      </w:r>
    </w:p>
    <w:p w14:paraId="5E889D5C" w14:textId="77777777" w:rsidR="004D030D" w:rsidRDefault="004D030D" w:rsidP="004D030D">
      <w:pPr>
        <w:spacing w:before="120" w:after="120" w:line="276" w:lineRule="auto"/>
        <w:rPr>
          <w:rFonts w:ascii="Arial Nova" w:eastAsia="Calibri" w:hAnsi="Arial Nova" w:cs="Calibri"/>
          <w:sz w:val="22"/>
          <w:szCs w:val="22"/>
          <w:lang w:eastAsia="en-US"/>
        </w:rPr>
      </w:pPr>
    </w:p>
    <w:p w14:paraId="21250C60" w14:textId="77777777" w:rsidR="004D030D" w:rsidRDefault="004D030D" w:rsidP="004D030D">
      <w:pPr>
        <w:spacing w:before="120" w:after="120" w:line="276" w:lineRule="auto"/>
        <w:rPr>
          <w:rFonts w:ascii="Arial Nova" w:eastAsia="Calibri" w:hAnsi="Arial Nova" w:cs="Calibri"/>
          <w:sz w:val="22"/>
          <w:szCs w:val="22"/>
          <w:lang w:eastAsia="en-US"/>
        </w:rPr>
      </w:pPr>
    </w:p>
    <w:p w14:paraId="4EFF2328" w14:textId="77777777" w:rsidR="004D030D" w:rsidRDefault="004D030D" w:rsidP="004D030D">
      <w:pPr>
        <w:spacing w:before="120" w:after="120" w:line="276" w:lineRule="auto"/>
        <w:rPr>
          <w:rFonts w:ascii="Arial Nova" w:eastAsia="Calibri" w:hAnsi="Arial Nova" w:cs="Calibri"/>
          <w:sz w:val="22"/>
          <w:szCs w:val="22"/>
          <w:lang w:eastAsia="en-US"/>
        </w:rPr>
      </w:pPr>
    </w:p>
    <w:p w14:paraId="3F4F289D" w14:textId="77777777" w:rsidR="004D030D" w:rsidRDefault="004D030D" w:rsidP="004D030D">
      <w:pPr>
        <w:spacing w:before="120" w:after="120" w:line="276" w:lineRule="auto"/>
        <w:rPr>
          <w:rFonts w:ascii="Arial Nova" w:eastAsia="Calibri" w:hAnsi="Arial Nova" w:cs="Calibri"/>
          <w:sz w:val="22"/>
          <w:szCs w:val="22"/>
          <w:lang w:eastAsia="en-US"/>
        </w:rPr>
      </w:pPr>
    </w:p>
    <w:p w14:paraId="58E6C6FB" w14:textId="77777777" w:rsidR="004D030D" w:rsidRDefault="004D030D" w:rsidP="004D030D">
      <w:pPr>
        <w:spacing w:before="120" w:after="120" w:line="276" w:lineRule="auto"/>
        <w:rPr>
          <w:rFonts w:ascii="Arial Nova" w:eastAsia="Calibri" w:hAnsi="Arial Nova" w:cs="Calibri"/>
          <w:sz w:val="22"/>
          <w:szCs w:val="22"/>
          <w:lang w:eastAsia="en-US"/>
        </w:rPr>
      </w:pPr>
    </w:p>
    <w:p w14:paraId="62861C2D" w14:textId="77777777" w:rsidR="004D030D" w:rsidRDefault="004D030D" w:rsidP="004D030D">
      <w:pPr>
        <w:spacing w:before="120" w:after="120" w:line="276" w:lineRule="auto"/>
        <w:rPr>
          <w:rFonts w:ascii="Arial Nova" w:eastAsia="Calibri" w:hAnsi="Arial Nova" w:cs="Calibri"/>
          <w:sz w:val="22"/>
          <w:szCs w:val="22"/>
          <w:lang w:eastAsia="en-US"/>
        </w:rPr>
      </w:pPr>
    </w:p>
    <w:p w14:paraId="1E609897" w14:textId="77777777" w:rsidR="004D030D" w:rsidRDefault="004D030D" w:rsidP="004D030D">
      <w:pPr>
        <w:spacing w:before="120" w:after="120" w:line="276" w:lineRule="auto"/>
        <w:rPr>
          <w:rFonts w:ascii="Arial Nova" w:eastAsia="Calibri" w:hAnsi="Arial Nova" w:cs="Calibri"/>
          <w:sz w:val="22"/>
          <w:szCs w:val="22"/>
          <w:lang w:eastAsia="en-US"/>
        </w:rPr>
      </w:pPr>
    </w:p>
    <w:p w14:paraId="4B1F8064" w14:textId="77777777" w:rsidR="004D030D" w:rsidRDefault="004D030D" w:rsidP="004D030D">
      <w:pPr>
        <w:spacing w:before="120" w:after="120" w:line="276" w:lineRule="auto"/>
        <w:rPr>
          <w:rFonts w:ascii="Arial Nova" w:eastAsia="Calibri" w:hAnsi="Arial Nova" w:cs="Calibri"/>
          <w:sz w:val="22"/>
          <w:szCs w:val="22"/>
          <w:lang w:eastAsia="en-US"/>
        </w:rPr>
      </w:pPr>
    </w:p>
    <w:p w14:paraId="5301835C" w14:textId="77777777" w:rsidR="004D030D" w:rsidRDefault="004D030D" w:rsidP="004D030D">
      <w:pPr>
        <w:spacing w:before="120" w:after="120" w:line="276" w:lineRule="auto"/>
        <w:rPr>
          <w:rFonts w:ascii="Arial Nova" w:eastAsia="Calibri" w:hAnsi="Arial Nova" w:cs="Calibri"/>
          <w:sz w:val="22"/>
          <w:szCs w:val="22"/>
          <w:lang w:eastAsia="en-US"/>
        </w:rPr>
      </w:pPr>
    </w:p>
    <w:p w14:paraId="72ED7F31" w14:textId="77777777" w:rsidR="004D030D" w:rsidRDefault="004D030D" w:rsidP="004D030D">
      <w:pPr>
        <w:spacing w:before="120" w:after="120" w:line="276" w:lineRule="auto"/>
        <w:rPr>
          <w:rFonts w:ascii="Arial Nova" w:eastAsia="Calibri" w:hAnsi="Arial Nova" w:cs="Calibri"/>
          <w:sz w:val="22"/>
          <w:szCs w:val="22"/>
          <w:lang w:eastAsia="en-US"/>
        </w:rPr>
      </w:pPr>
    </w:p>
    <w:p w14:paraId="4B522062" w14:textId="77777777" w:rsidR="004D030D" w:rsidRDefault="004D030D" w:rsidP="004D030D">
      <w:pPr>
        <w:spacing w:before="120" w:after="120" w:line="276" w:lineRule="auto"/>
        <w:rPr>
          <w:rFonts w:ascii="Arial Nova" w:eastAsia="Calibri" w:hAnsi="Arial Nova" w:cs="Calibri"/>
          <w:sz w:val="22"/>
          <w:szCs w:val="22"/>
          <w:lang w:eastAsia="en-US"/>
        </w:rPr>
      </w:pPr>
    </w:p>
    <w:p w14:paraId="32EB1F0E" w14:textId="77777777" w:rsidR="004D030D" w:rsidRDefault="004D030D" w:rsidP="004D030D">
      <w:pPr>
        <w:spacing w:before="120" w:after="120" w:line="276" w:lineRule="auto"/>
        <w:rPr>
          <w:rFonts w:ascii="Arial Nova" w:eastAsia="Calibri" w:hAnsi="Arial Nova" w:cs="Calibri"/>
          <w:sz w:val="22"/>
          <w:szCs w:val="22"/>
          <w:lang w:eastAsia="en-US"/>
        </w:rPr>
      </w:pPr>
    </w:p>
    <w:p w14:paraId="5847FF6F" w14:textId="77777777" w:rsidR="004D030D" w:rsidRDefault="004D030D" w:rsidP="004D030D">
      <w:pPr>
        <w:spacing w:before="120" w:after="120" w:line="276" w:lineRule="auto"/>
        <w:rPr>
          <w:rFonts w:ascii="Arial Nova" w:eastAsia="Calibri" w:hAnsi="Arial Nova" w:cs="Calibri"/>
          <w:sz w:val="22"/>
          <w:szCs w:val="22"/>
          <w:lang w:eastAsia="en-US"/>
        </w:rPr>
      </w:pPr>
    </w:p>
    <w:p w14:paraId="67185BAE" w14:textId="1E7689A5" w:rsidR="004D030D" w:rsidRPr="004D030D" w:rsidRDefault="004D030D" w:rsidP="633539E3">
      <w:pPr>
        <w:rPr>
          <w:rFonts w:ascii="Arial Nova" w:hAnsi="Arial Nova" w:cstheme="minorBidi"/>
        </w:rPr>
      </w:pPr>
      <w:r w:rsidRPr="633539E3">
        <w:rPr>
          <w:rFonts w:ascii="Arial Nova" w:hAnsi="Arial Nova" w:cstheme="minorBidi"/>
          <w:b/>
          <w:bCs/>
        </w:rPr>
        <w:t>Anna Hughes</w:t>
      </w:r>
      <w:r w:rsidR="75F27E31" w:rsidRPr="633539E3">
        <w:rPr>
          <w:rFonts w:ascii="Arial Nova" w:hAnsi="Arial Nova" w:cstheme="minorBidi"/>
          <w:b/>
          <w:bCs/>
        </w:rPr>
        <w:t xml:space="preserve"> | </w:t>
      </w:r>
      <w:r w:rsidRPr="633539E3">
        <w:rPr>
          <w:rFonts w:ascii="Arial Nova" w:hAnsi="Arial Nova" w:cstheme="minorBidi"/>
        </w:rPr>
        <w:t>Chief Executive Officer, AOFM</w:t>
      </w:r>
    </w:p>
    <w:p w14:paraId="0F0C7F1C" w14:textId="77777777" w:rsidR="004D030D" w:rsidRPr="004D030D" w:rsidRDefault="004D030D" w:rsidP="004D030D">
      <w:pPr>
        <w:spacing w:before="120" w:after="120" w:line="276" w:lineRule="auto"/>
        <w:rPr>
          <w:rFonts w:ascii="Arial Nova" w:eastAsia="Calibri" w:hAnsi="Arial Nova" w:cs="Calibri"/>
          <w:sz w:val="22"/>
          <w:szCs w:val="22"/>
          <w:lang w:eastAsia="en-US"/>
        </w:rPr>
      </w:pPr>
    </w:p>
    <w:p w14:paraId="20C1F455" w14:textId="77777777" w:rsidR="004D030D" w:rsidRPr="004D030D" w:rsidRDefault="004D030D" w:rsidP="004D030D">
      <w:pPr>
        <w:rPr>
          <w:lang w:val="en-US"/>
        </w:rPr>
      </w:pPr>
    </w:p>
    <w:p w14:paraId="148C2C51" w14:textId="6C9091CC" w:rsidR="00A653E6" w:rsidRDefault="004D030D" w:rsidP="00F31AD9">
      <w:pPr>
        <w:pStyle w:val="Heading2"/>
        <w:rPr>
          <w:lang w:val="en-US"/>
        </w:rPr>
      </w:pPr>
      <w:r>
        <w:rPr>
          <w:lang w:val="en-US"/>
        </w:rPr>
        <w:lastRenderedPageBreak/>
        <w:t>Purpose</w:t>
      </w:r>
    </w:p>
    <w:p w14:paraId="179543EB" w14:textId="18621758" w:rsidR="004D030D" w:rsidRPr="00EE2FD4" w:rsidRDefault="00EE2FD4" w:rsidP="00F751DD">
      <w:pPr>
        <w:pStyle w:val="BodyText1"/>
        <w:rPr>
          <w:lang w:val="en-US"/>
        </w:rPr>
      </w:pPr>
      <w:r w:rsidRPr="00EE2FD4">
        <w:t>AOFM has a role in managing and implementing emissions reduction initiatives set by the Australian Government’s Net Zero in Government Operations Strategy (the Strategy) developed by Department of Finance. The Strategy sets out the Australian Government’s approach to achieving net zero greenhouse gas emissions from its operations by 2030 and the reinstatement of public emissions reporting. The goal of this Emissions Reduction Plan is to provide a pathway for the AOFM to contribute to the achievement of the APS Net Zero 2030 target through emissions reduction activities. This plan encompasses existing and new priorities and actions within AOFM to reduce emissions. This Emissions Reduction Plan has been completed in accordance with the Strategy, associated guidance and reporting standards for annual emissions reporting.</w:t>
      </w:r>
    </w:p>
    <w:p w14:paraId="4D2D912B" w14:textId="3BB4F471" w:rsidR="004D030D" w:rsidRDefault="004D030D" w:rsidP="004D030D">
      <w:pPr>
        <w:pStyle w:val="Heading2"/>
        <w:rPr>
          <w:lang w:val="en-US"/>
        </w:rPr>
      </w:pPr>
      <w:r>
        <w:rPr>
          <w:lang w:val="en-US"/>
        </w:rPr>
        <w:t>Net zero greenhouse gas emissions</w:t>
      </w:r>
    </w:p>
    <w:p w14:paraId="66EAECDC" w14:textId="6C93D361" w:rsidR="004D030D" w:rsidRPr="00EE2FD4" w:rsidRDefault="00EE2FD4" w:rsidP="00F751DD">
      <w:pPr>
        <w:pStyle w:val="BodyText1"/>
        <w:rPr>
          <w:lang w:val="en-US"/>
        </w:rPr>
      </w:pPr>
      <w:r w:rsidRPr="00EE2FD4">
        <w:t>APS Net Zero 2030 is the target set by the Australian Government to achieve net zero greenhouse gas emissions from government operations by the year 2030. It includes scope 1 and scope 2 emissions from activities in Australia and its territories, as described in the Strategy. The APS Net Zero 2030 target applies at the aggregate level to non-corporate Commonwealth entities and generally covers the entirety of the entity’s organisation. From an organisational perspective, this means minimising the greenhouse gas emissions that are within our control</w:t>
      </w:r>
      <w:r>
        <w:t>.</w:t>
      </w:r>
    </w:p>
    <w:p w14:paraId="1C5BAE4E" w14:textId="595E09B5" w:rsidR="004D030D" w:rsidRDefault="004D030D" w:rsidP="004D030D">
      <w:pPr>
        <w:pStyle w:val="Heading2"/>
        <w:rPr>
          <w:lang w:val="en-US"/>
        </w:rPr>
      </w:pPr>
      <w:r>
        <w:rPr>
          <w:lang w:val="en-US"/>
        </w:rPr>
        <w:t>Governance and reporting</w:t>
      </w:r>
    </w:p>
    <w:p w14:paraId="386F03FE" w14:textId="6C1CE1AD" w:rsidR="004D030D" w:rsidRPr="00EE2FD4" w:rsidRDefault="00EE2FD4" w:rsidP="00F751DD">
      <w:pPr>
        <w:pStyle w:val="BodyText1"/>
        <w:rPr>
          <w:lang w:val="en-US"/>
        </w:rPr>
      </w:pPr>
      <w:r w:rsidRPr="00EE2FD4">
        <w:t>Progress against actions identified within this Emissions Reduction Plan, and any additional measures adopted, will be included in our annual reports. This, combined with annual emissions reporting, will be used as a measure of AOFM progress towards reducing its emissions. As part of the Net Zero in Government Operations Annual Progress Report, the Department of Finance will aggregate these measures to provide whole-of-Australian Government emissions reporting.</w:t>
      </w:r>
    </w:p>
    <w:p w14:paraId="33E3B743" w14:textId="2F1BC18E" w:rsidR="00EE2FD4" w:rsidRPr="00EE2FD4" w:rsidRDefault="004D030D" w:rsidP="00EE2FD4">
      <w:pPr>
        <w:pStyle w:val="Heading2"/>
        <w:rPr>
          <w:lang w:val="en-US"/>
        </w:rPr>
      </w:pPr>
      <w:r>
        <w:rPr>
          <w:lang w:val="en-US"/>
        </w:rPr>
        <w:t>AOFM Operational context</w:t>
      </w:r>
    </w:p>
    <w:p w14:paraId="59682C65" w14:textId="2D7A2149" w:rsidR="004D030D" w:rsidRDefault="00EE2FD4" w:rsidP="00F751DD">
      <w:pPr>
        <w:pStyle w:val="BodyText1"/>
      </w:pPr>
      <w:r w:rsidRPr="00EE2FD4">
        <w:t xml:space="preserve">AOFM issues debt securities on behalf of the Australian Government. We manage its debt and cash portfolios and provide advice on a range of financial risks. The AOFM also manages securitisation investment programs for the Australian Government. We are currently administering a green bond program for a variety of projects that will drive Australia’s transition to net zero and support environmental objectives. The AOFM sub-leases office space from the Department of Treasury (as the primary tenant) in two separate office buildings located in Canberra and Sydney. We currently occupy less than 1000 square metres of office space owned by the Department of Treasury. Our current staff level is approximately 50 with the majority </w:t>
      </w:r>
      <w:r w:rsidRPr="00EE2FD4">
        <w:lastRenderedPageBreak/>
        <w:t>working in the Canberra office. Our facilities include office spaces, heating, ventilation, electricity systems, and other building amenities, which are all managed by the Department of Treasury. Currently, the AOFM’s electricity emissions</w:t>
      </w:r>
      <w:r w:rsidR="000A2519">
        <w:t xml:space="preserve"> </w:t>
      </w:r>
      <w:r w:rsidRPr="00EE2FD4">
        <w:t>including the transmission and distribution of electricity are recorded in the Department of Treasury’s emissions figures.</w:t>
      </w:r>
    </w:p>
    <w:p w14:paraId="10642C3D" w14:textId="77777777" w:rsidR="00EE2FD4" w:rsidRDefault="00EE2FD4" w:rsidP="00F751DD">
      <w:pPr>
        <w:pStyle w:val="BodyText1"/>
      </w:pPr>
    </w:p>
    <w:p w14:paraId="14B489FD" w14:textId="77777777" w:rsidR="00EE2FD4" w:rsidRPr="008E00DE" w:rsidRDefault="00EE2FD4" w:rsidP="00F751DD">
      <w:pPr>
        <w:pStyle w:val="BodyText1"/>
        <w:rPr>
          <w:i/>
          <w:iCs/>
        </w:rPr>
      </w:pPr>
      <w:r w:rsidRPr="008E00DE">
        <w:t>The AOFM has already commenced its net zero emissions pathway, prior to this plan, which are in line with the direction set in the Strategy. This includes the following key activities:</w:t>
      </w:r>
    </w:p>
    <w:p w14:paraId="6D1E6801" w14:textId="77777777" w:rsidR="00EE2FD4" w:rsidRPr="008E00DE" w:rsidRDefault="00EE2FD4" w:rsidP="00F751DD">
      <w:pPr>
        <w:pStyle w:val="BodyText1"/>
        <w:numPr>
          <w:ilvl w:val="0"/>
          <w:numId w:val="29"/>
        </w:numPr>
      </w:pPr>
      <w:r w:rsidRPr="008E00DE">
        <w:t xml:space="preserve">Reporting in line with the current Commonwealth net zero reporting requirements. </w:t>
      </w:r>
    </w:p>
    <w:p w14:paraId="4288D7F0" w14:textId="4C168079" w:rsidR="00EE2FD4" w:rsidRPr="008E00DE" w:rsidRDefault="00EE2FD4" w:rsidP="00D37AB3">
      <w:pPr>
        <w:pStyle w:val="Bullet"/>
        <w:numPr>
          <w:ilvl w:val="0"/>
          <w:numId w:val="29"/>
        </w:numPr>
      </w:pPr>
      <w:r w:rsidRPr="008E00DE">
        <w:t>Increasing virtual meetings with internal and external stakeholders to reduce travel</w:t>
      </w:r>
      <w:r w:rsidR="008E00DE">
        <w:t xml:space="preserve"> </w:t>
      </w:r>
      <w:r w:rsidRPr="008E00DE">
        <w:t>required.</w:t>
      </w:r>
    </w:p>
    <w:p w14:paraId="16D0E97B" w14:textId="77777777" w:rsidR="00EE2FD4" w:rsidRPr="008E00DE" w:rsidRDefault="00EE2FD4" w:rsidP="00F751DD">
      <w:pPr>
        <w:pStyle w:val="BodyText1"/>
        <w:numPr>
          <w:ilvl w:val="0"/>
          <w:numId w:val="29"/>
        </w:numPr>
      </w:pPr>
      <w:r w:rsidRPr="008E00DE">
        <w:t>Encouraging officials to consider low emissions alternatives, options, and methods when travelling.</w:t>
      </w:r>
    </w:p>
    <w:p w14:paraId="6799DE9C" w14:textId="77777777" w:rsidR="00EE2FD4" w:rsidRPr="008E00DE" w:rsidRDefault="00EE2FD4" w:rsidP="00F751DD">
      <w:pPr>
        <w:pStyle w:val="BodyText1"/>
        <w:numPr>
          <w:ilvl w:val="0"/>
          <w:numId w:val="29"/>
        </w:numPr>
      </w:pPr>
      <w:r w:rsidRPr="008E00DE">
        <w:t>Installing and operating motion sensor lighting in our office buildings.</w:t>
      </w:r>
    </w:p>
    <w:p w14:paraId="14FDF917" w14:textId="77777777" w:rsidR="00EE2FD4" w:rsidRPr="008E00DE" w:rsidRDefault="00EE2FD4" w:rsidP="00F751DD">
      <w:pPr>
        <w:pStyle w:val="BodyText1"/>
        <w:numPr>
          <w:ilvl w:val="0"/>
          <w:numId w:val="29"/>
        </w:numPr>
      </w:pPr>
      <w:r w:rsidRPr="008E00DE">
        <w:t xml:space="preserve">Embedding sustainability guidelines when evaluating suppliers for procurement of services. </w:t>
      </w:r>
    </w:p>
    <w:p w14:paraId="6E49A8D7" w14:textId="77777777" w:rsidR="00EE2FD4" w:rsidRPr="008E00DE" w:rsidRDefault="00EE2FD4" w:rsidP="00F751DD">
      <w:pPr>
        <w:pStyle w:val="BodyText1"/>
        <w:numPr>
          <w:ilvl w:val="0"/>
          <w:numId w:val="29"/>
        </w:numPr>
      </w:pPr>
      <w:r w:rsidRPr="008E00DE">
        <w:t>Supporting staff to acquire electric vehicles through novated leases.</w:t>
      </w:r>
    </w:p>
    <w:p w14:paraId="1ADF36DF" w14:textId="77777777" w:rsidR="00EE2FD4" w:rsidRPr="008E00DE" w:rsidRDefault="00EE2FD4" w:rsidP="00F751DD">
      <w:pPr>
        <w:pStyle w:val="BodyText1"/>
        <w:numPr>
          <w:ilvl w:val="0"/>
          <w:numId w:val="29"/>
        </w:numPr>
      </w:pPr>
      <w:r w:rsidRPr="008E00DE">
        <w:t>Reducing business communications by physical mail and increasing e-commerce.</w:t>
      </w:r>
    </w:p>
    <w:p w14:paraId="0048B8BF" w14:textId="77777777" w:rsidR="00EE2FD4" w:rsidRPr="008E00DE" w:rsidRDefault="00EE2FD4" w:rsidP="00F751DD">
      <w:pPr>
        <w:pStyle w:val="BodyText1"/>
        <w:numPr>
          <w:ilvl w:val="0"/>
          <w:numId w:val="29"/>
        </w:numPr>
      </w:pPr>
      <w:r w:rsidRPr="008E00DE">
        <w:t>Minimising need for physical records by deploying electronic record keeping systems.</w:t>
      </w:r>
    </w:p>
    <w:p w14:paraId="00E41F8D" w14:textId="77777777" w:rsidR="00EE2FD4" w:rsidRPr="008E00DE" w:rsidRDefault="00EE2FD4" w:rsidP="00F751DD">
      <w:pPr>
        <w:pStyle w:val="BodyText1"/>
        <w:numPr>
          <w:ilvl w:val="0"/>
          <w:numId w:val="29"/>
        </w:numPr>
      </w:pPr>
      <w:r w:rsidRPr="008E00DE">
        <w:t xml:space="preserve">Reducing waste and performing efficient waste management practices. </w:t>
      </w:r>
    </w:p>
    <w:p w14:paraId="4A9B257D" w14:textId="77777777" w:rsidR="00EE2FD4" w:rsidRPr="008E00DE" w:rsidRDefault="00EE2FD4" w:rsidP="00F751DD">
      <w:pPr>
        <w:pStyle w:val="BodyText1"/>
        <w:numPr>
          <w:ilvl w:val="0"/>
          <w:numId w:val="29"/>
        </w:numPr>
      </w:pPr>
      <w:r w:rsidRPr="008E00DE">
        <w:t>Maintaining indoor plants located in the office.</w:t>
      </w:r>
    </w:p>
    <w:p w14:paraId="407C9064" w14:textId="4CE34CC4" w:rsidR="00EE2FD4" w:rsidRPr="008E00DE" w:rsidRDefault="00EE2FD4" w:rsidP="00F751DD">
      <w:pPr>
        <w:pStyle w:val="BodyText1"/>
        <w:numPr>
          <w:ilvl w:val="0"/>
          <w:numId w:val="29"/>
        </w:numPr>
      </w:pPr>
      <w:r w:rsidRPr="008E00DE">
        <w:t xml:space="preserve">Providing access to end of trip facilities for cyclists or those using utilising similar transport. </w:t>
      </w:r>
    </w:p>
    <w:p w14:paraId="0B7E8522" w14:textId="6224EA9C" w:rsidR="004D030D" w:rsidRPr="004D030D" w:rsidRDefault="004D030D" w:rsidP="004D030D">
      <w:pPr>
        <w:pStyle w:val="Heading2"/>
        <w:rPr>
          <w:lang w:val="en-US"/>
        </w:rPr>
      </w:pPr>
      <w:r>
        <w:rPr>
          <w:lang w:val="en-US"/>
        </w:rPr>
        <w:t xml:space="preserve">Baseline </w:t>
      </w:r>
      <w:r w:rsidR="00EE2FD4">
        <w:rPr>
          <w:lang w:val="en-US"/>
        </w:rPr>
        <w:t>emissions</w:t>
      </w:r>
    </w:p>
    <w:p w14:paraId="0C4447DE" w14:textId="77777777" w:rsidR="000A2519" w:rsidRPr="003B6410" w:rsidRDefault="000A2519" w:rsidP="00F751DD">
      <w:pPr>
        <w:pStyle w:val="BodyText1"/>
      </w:pPr>
      <w:r w:rsidRPr="003B6410">
        <w:t xml:space="preserve">Baseline emissions are a record of greenhouse gases that have been produced in the past and were produced prior to the introduction of any strategies to reduce emissions. The baseline emissions from financial year 2022-23 are the reference point against which emissions reduction actions can be measured. </w:t>
      </w:r>
    </w:p>
    <w:p w14:paraId="3285C6F2" w14:textId="77777777" w:rsidR="000A2519" w:rsidRPr="003B6410" w:rsidRDefault="000A2519" w:rsidP="00F751DD">
      <w:pPr>
        <w:pStyle w:val="BodyText1"/>
      </w:pPr>
      <w:r w:rsidRPr="003B6410">
        <w:t>The baseline emissions for this plan focus on scope 1 and scope 2 emissions, consistent with the APS Net Zero 2030 target. Electricity-related emissions were calculated using the location-based method. The complete 2022-23 greenhouse gas emissions inventory tables for AOFM are presented in our 2022-23 annual report.</w:t>
      </w:r>
    </w:p>
    <w:tbl>
      <w:tblPr>
        <w:tblStyle w:val="TableGrid1"/>
        <w:tblW w:w="0" w:type="auto"/>
        <w:tblLook w:val="04A0" w:firstRow="1" w:lastRow="0" w:firstColumn="1" w:lastColumn="0" w:noHBand="0" w:noVBand="1"/>
      </w:tblPr>
      <w:tblGrid>
        <w:gridCol w:w="2092"/>
        <w:gridCol w:w="6918"/>
      </w:tblGrid>
      <w:tr w:rsidR="000A2519" w:rsidRPr="003B6410" w14:paraId="4ECF0591" w14:textId="77777777" w:rsidTr="0030486D">
        <w:tc>
          <w:tcPr>
            <w:tcW w:w="2093" w:type="dxa"/>
            <w:shd w:val="clear" w:color="auto" w:fill="auto"/>
          </w:tcPr>
          <w:p w14:paraId="512E0DB3" w14:textId="77777777" w:rsidR="000A2519" w:rsidRPr="003B6410" w:rsidRDefault="000A2519" w:rsidP="00F751DD">
            <w:pPr>
              <w:pStyle w:val="BodyText1"/>
            </w:pPr>
            <w:r w:rsidRPr="003B6410">
              <w:t>Baseline year</w:t>
            </w:r>
          </w:p>
        </w:tc>
        <w:tc>
          <w:tcPr>
            <w:tcW w:w="6923" w:type="dxa"/>
            <w:shd w:val="clear" w:color="auto" w:fill="auto"/>
          </w:tcPr>
          <w:p w14:paraId="6ED0796C" w14:textId="77777777" w:rsidR="000A2519" w:rsidRPr="003B6410" w:rsidRDefault="000A2519" w:rsidP="00F751DD">
            <w:pPr>
              <w:pStyle w:val="BodyText1"/>
            </w:pPr>
            <w:r w:rsidRPr="003B6410">
              <w:t>Financial year 2022-23</w:t>
            </w:r>
          </w:p>
        </w:tc>
      </w:tr>
      <w:tr w:rsidR="000A2519" w:rsidRPr="003B6410" w14:paraId="1C75C84A" w14:textId="77777777" w:rsidTr="0030486D">
        <w:tc>
          <w:tcPr>
            <w:tcW w:w="2093" w:type="dxa"/>
            <w:shd w:val="clear" w:color="auto" w:fill="auto"/>
          </w:tcPr>
          <w:p w14:paraId="771563B7" w14:textId="77777777" w:rsidR="000A2519" w:rsidRPr="003B6410" w:rsidRDefault="000A2519" w:rsidP="00F751DD">
            <w:pPr>
              <w:pStyle w:val="BodyText1"/>
            </w:pPr>
            <w:r w:rsidRPr="003B6410">
              <w:lastRenderedPageBreak/>
              <w:t>*Scope 1 emissions</w:t>
            </w:r>
          </w:p>
        </w:tc>
        <w:tc>
          <w:tcPr>
            <w:tcW w:w="6923" w:type="dxa"/>
            <w:shd w:val="clear" w:color="auto" w:fill="auto"/>
          </w:tcPr>
          <w:p w14:paraId="0A9F4DBB" w14:textId="77777777" w:rsidR="000A2519" w:rsidRPr="003B6410" w:rsidRDefault="000A2519" w:rsidP="00F751DD">
            <w:pPr>
              <w:pStyle w:val="BodyText1"/>
            </w:pPr>
            <w:r w:rsidRPr="003B6410">
              <w:t>0 tCO</w:t>
            </w:r>
            <w:r w:rsidRPr="003B6410">
              <w:rPr>
                <w:vertAlign w:val="subscript"/>
              </w:rPr>
              <w:t>2</w:t>
            </w:r>
            <w:r w:rsidRPr="003B6410">
              <w:t>e</w:t>
            </w:r>
          </w:p>
        </w:tc>
      </w:tr>
      <w:tr w:rsidR="000A2519" w:rsidRPr="003B6410" w14:paraId="13723AF0" w14:textId="77777777" w:rsidTr="0030486D">
        <w:tc>
          <w:tcPr>
            <w:tcW w:w="2093" w:type="dxa"/>
            <w:shd w:val="clear" w:color="auto" w:fill="auto"/>
          </w:tcPr>
          <w:p w14:paraId="6D91920D" w14:textId="77777777" w:rsidR="000A2519" w:rsidRPr="003B6410" w:rsidRDefault="000A2519" w:rsidP="00F751DD">
            <w:pPr>
              <w:pStyle w:val="BodyText1"/>
            </w:pPr>
            <w:r w:rsidRPr="003B6410">
              <w:t>*Scope 2 emissions</w:t>
            </w:r>
          </w:p>
        </w:tc>
        <w:tc>
          <w:tcPr>
            <w:tcW w:w="6923" w:type="dxa"/>
            <w:shd w:val="clear" w:color="auto" w:fill="auto"/>
          </w:tcPr>
          <w:p w14:paraId="049CEE65" w14:textId="77777777" w:rsidR="000A2519" w:rsidRPr="003B6410" w:rsidRDefault="000A2519" w:rsidP="00F751DD">
            <w:pPr>
              <w:pStyle w:val="BodyText1"/>
            </w:pPr>
            <w:r w:rsidRPr="003B6410">
              <w:t>0 tCO</w:t>
            </w:r>
            <w:r w:rsidRPr="003B6410">
              <w:rPr>
                <w:vertAlign w:val="subscript"/>
              </w:rPr>
              <w:t>2</w:t>
            </w:r>
            <w:r w:rsidRPr="003B6410">
              <w:t>e</w:t>
            </w:r>
          </w:p>
        </w:tc>
      </w:tr>
      <w:tr w:rsidR="000A2519" w:rsidRPr="003B6410" w14:paraId="57CB41CD" w14:textId="77777777" w:rsidTr="0030486D">
        <w:tc>
          <w:tcPr>
            <w:tcW w:w="2093" w:type="dxa"/>
            <w:shd w:val="clear" w:color="auto" w:fill="auto"/>
          </w:tcPr>
          <w:p w14:paraId="204BBD0A" w14:textId="77777777" w:rsidR="000A2519" w:rsidRPr="003B6410" w:rsidRDefault="000A2519" w:rsidP="00F751DD">
            <w:pPr>
              <w:pStyle w:val="BodyText1"/>
            </w:pPr>
            <w:r w:rsidRPr="003B6410">
              <w:t>**Total emissions</w:t>
            </w:r>
          </w:p>
        </w:tc>
        <w:tc>
          <w:tcPr>
            <w:tcW w:w="6923" w:type="dxa"/>
            <w:shd w:val="clear" w:color="auto" w:fill="auto"/>
          </w:tcPr>
          <w:p w14:paraId="149FF6C9" w14:textId="77777777" w:rsidR="000A2519" w:rsidRPr="003B6410" w:rsidRDefault="000A2519" w:rsidP="00F751DD">
            <w:pPr>
              <w:pStyle w:val="BodyText1"/>
            </w:pPr>
            <w:r w:rsidRPr="003B6410">
              <w:t xml:space="preserve">0 </w:t>
            </w:r>
            <w:bookmarkStart w:id="2" w:name="_Hlk166656453"/>
            <w:r w:rsidRPr="003B6410">
              <w:t>tCO</w:t>
            </w:r>
            <w:r w:rsidRPr="003B6410">
              <w:rPr>
                <w:vertAlign w:val="subscript"/>
              </w:rPr>
              <w:t>2</w:t>
            </w:r>
            <w:r w:rsidRPr="003B6410">
              <w:t>e</w:t>
            </w:r>
            <w:bookmarkEnd w:id="2"/>
          </w:p>
        </w:tc>
      </w:tr>
    </w:tbl>
    <w:p w14:paraId="2BA84BF0" w14:textId="77777777" w:rsidR="000A2519" w:rsidRPr="003B6410" w:rsidRDefault="000A2519" w:rsidP="00F751DD">
      <w:pPr>
        <w:pStyle w:val="BodyText1"/>
      </w:pPr>
      <w:r w:rsidRPr="003B6410">
        <w:t xml:space="preserve">*The AOFM’s Scope 1 and Scope 2 emissions are reported in </w:t>
      </w:r>
      <w:hyperlink r:id="rId13" w:history="1">
        <w:r w:rsidRPr="003B6410">
          <w:rPr>
            <w:i/>
            <w:iCs/>
          </w:rPr>
          <w:t>the Department of Treasury’s</w:t>
        </w:r>
      </w:hyperlink>
      <w:r w:rsidRPr="003B6410">
        <w:t xml:space="preserve"> emissions reporting.</w:t>
      </w:r>
    </w:p>
    <w:p w14:paraId="7FED360F" w14:textId="5BE22298" w:rsidR="00EE2FD4" w:rsidRPr="003B6410" w:rsidRDefault="000A2519" w:rsidP="00F751DD">
      <w:pPr>
        <w:pStyle w:val="BodyText1"/>
      </w:pPr>
      <w:r w:rsidRPr="003B6410">
        <w:t>**The AOFM reported 15.2 tCO</w:t>
      </w:r>
      <w:r w:rsidRPr="003B6410">
        <w:rPr>
          <w:vertAlign w:val="subscript"/>
        </w:rPr>
        <w:t>2</w:t>
      </w:r>
      <w:r w:rsidRPr="003B6410">
        <w:t>e in Scope 3 emissions in its 2022-23 annual report – this related to business travel. Scope 3 emissions are the most challenging to identify and measure.</w:t>
      </w:r>
    </w:p>
    <w:p w14:paraId="10D64E05" w14:textId="0312774C" w:rsidR="00EE2FD4" w:rsidRDefault="00EE2FD4" w:rsidP="00EE2FD4">
      <w:pPr>
        <w:pStyle w:val="Heading2"/>
      </w:pPr>
      <w:r>
        <w:t>Engagement</w:t>
      </w:r>
    </w:p>
    <w:p w14:paraId="579753A3" w14:textId="6B072315" w:rsidR="00262481" w:rsidRDefault="000A2519" w:rsidP="00F751DD">
      <w:pPr>
        <w:pStyle w:val="BodyText1"/>
      </w:pPr>
      <w:r w:rsidRPr="000A2519">
        <w:t>In the development of this plan AOFM has been working with</w:t>
      </w:r>
      <w:r w:rsidR="00262481">
        <w:t>:</w:t>
      </w:r>
    </w:p>
    <w:p w14:paraId="1C565E43" w14:textId="2BE0512F" w:rsidR="000A2519" w:rsidRPr="000A2519" w:rsidRDefault="000A2519" w:rsidP="00262481">
      <w:pPr>
        <w:pStyle w:val="BodyText1"/>
        <w:numPr>
          <w:ilvl w:val="0"/>
          <w:numId w:val="32"/>
        </w:numPr>
      </w:pPr>
      <w:r w:rsidRPr="000A2519">
        <w:t>Climate Action in Government Operations Team (Department of Finance) – to ensure that this plan aligns with the Net Zero in Government Operations Strategy and the Commonwealth Climate Disclosure requirements.</w:t>
      </w:r>
    </w:p>
    <w:p w14:paraId="5A6F8959" w14:textId="7D58514F" w:rsidR="00EE2FD4" w:rsidRPr="003F0F10" w:rsidRDefault="000A2519" w:rsidP="00262481">
      <w:pPr>
        <w:pStyle w:val="BodyText1"/>
        <w:numPr>
          <w:ilvl w:val="0"/>
          <w:numId w:val="32"/>
        </w:numPr>
      </w:pPr>
      <w:r w:rsidRPr="000A2519">
        <w:t>The Department of Treasury.</w:t>
      </w:r>
    </w:p>
    <w:p w14:paraId="67576BB0" w14:textId="7E8C2C05" w:rsidR="00EE2FD4" w:rsidRDefault="00EE2FD4" w:rsidP="00EE2FD4">
      <w:pPr>
        <w:pStyle w:val="Heading2"/>
      </w:pPr>
      <w:r>
        <w:t>Emissions reduction targets</w:t>
      </w:r>
    </w:p>
    <w:p w14:paraId="49AF39F7" w14:textId="3A5B2B4E" w:rsidR="000A2519" w:rsidRPr="000A2519" w:rsidRDefault="00456394" w:rsidP="00F751DD">
      <w:pPr>
        <w:pStyle w:val="BodyText1"/>
      </w:pPr>
      <w:r>
        <w:t>The AOFM is part of the APS Net Zero by 2030 target, as per the</w:t>
      </w:r>
      <w:r w:rsidR="00F14E32">
        <w:t xml:space="preserve"> Net Zero in Government Operations Strategy. </w:t>
      </w:r>
      <w:r w:rsidR="000A2519" w:rsidRPr="000A2519">
        <w:t xml:space="preserve">The AOFM’s Scope 1 and 2 emissions are reported by the Department of Treasury who are following the APS Net Zero by 2030 Strategy and are undertaking a suite of actions to reduce emissions. </w:t>
      </w:r>
    </w:p>
    <w:p w14:paraId="624F9424" w14:textId="77777777" w:rsidR="000A2519" w:rsidRPr="000A2519" w:rsidRDefault="000A2519" w:rsidP="00F751DD">
      <w:pPr>
        <w:pStyle w:val="BodyText1"/>
      </w:pPr>
      <w:r w:rsidRPr="000A2519">
        <w:t>In the 2022-23 annual report, AOFM did not report any Scope 1 or 2 emissions.</w:t>
      </w:r>
    </w:p>
    <w:p w14:paraId="21F319FF" w14:textId="77777777" w:rsidR="000A2519" w:rsidRPr="000A2519" w:rsidRDefault="000A2519" w:rsidP="00F751DD">
      <w:pPr>
        <w:pStyle w:val="BodyText1"/>
      </w:pPr>
      <w:r w:rsidRPr="000A2519">
        <w:t xml:space="preserve">Currently this plan does not include calculations of emissions reduction targets due to the complexity and high degree of uncertainty involved. In the future, AOFM will commit to measuring emissions reduction impacts should modelling tools be provided by the Climate Action in Government Operations team within the Department of Finance. </w:t>
      </w:r>
    </w:p>
    <w:p w14:paraId="06391B37" w14:textId="77777777" w:rsidR="000A2519" w:rsidRPr="000A2519" w:rsidRDefault="000A2519" w:rsidP="00F751DD">
      <w:pPr>
        <w:pStyle w:val="BodyText1"/>
      </w:pPr>
      <w:r w:rsidRPr="000A2519">
        <w:t>AOFM remains committed to reducing emissions and will be proactive in undertaking the necessary actions to contribute to a more sustainable future.</w:t>
      </w:r>
    </w:p>
    <w:p w14:paraId="24E90B38" w14:textId="57D5BCB5" w:rsidR="00EE2FD4" w:rsidRPr="000A2519" w:rsidRDefault="000A2519" w:rsidP="00F751DD">
      <w:pPr>
        <w:pStyle w:val="BodyText1"/>
      </w:pPr>
      <w:r w:rsidRPr="000A2519">
        <w:t xml:space="preserve">This Emissions Reduction Plan has been completed in accordance with the </w:t>
      </w:r>
      <w:hyperlink r:id="rId14" w:history="1">
        <w:r w:rsidRPr="000A2519">
          <w:t>Net Zero in Government Operations Strategy</w:t>
        </w:r>
      </w:hyperlink>
      <w:r w:rsidRPr="000A2519">
        <w:t>, associated guidance, reporting standards for annual emissions reporting.</w:t>
      </w:r>
    </w:p>
    <w:p w14:paraId="26F02B56" w14:textId="75F59F5B" w:rsidR="00EE2FD4" w:rsidRDefault="00EE2FD4" w:rsidP="000A2519">
      <w:pPr>
        <w:pStyle w:val="Heading2"/>
      </w:pPr>
      <w:r>
        <w:lastRenderedPageBreak/>
        <w:t>Priorities and actions</w:t>
      </w:r>
    </w:p>
    <w:p w14:paraId="7B613F09" w14:textId="5184D396" w:rsidR="000A2519" w:rsidRDefault="000A2519" w:rsidP="00F751DD">
      <w:pPr>
        <w:pStyle w:val="BodyText1"/>
      </w:pPr>
      <w:r w:rsidRPr="000A2519">
        <w:t xml:space="preserve">For AOFM to contribute to the achievement of the APS Net Zero 2030 target, targeted action on existing emissions reduction measures and the introduction of further or new measures is required. These actions are summarised in the following points, with further detail provided below: </w:t>
      </w:r>
    </w:p>
    <w:p w14:paraId="6624F089" w14:textId="2494B6F6" w:rsidR="000A2519" w:rsidRDefault="000A2519" w:rsidP="000A2519">
      <w:pPr>
        <w:pStyle w:val="Heading5"/>
      </w:pPr>
      <w:r>
        <w:t>Procuring renewable electricity</w:t>
      </w:r>
    </w:p>
    <w:p w14:paraId="382DD853" w14:textId="04E7F3E9" w:rsidR="00EE2FD4" w:rsidRPr="003F0F10" w:rsidRDefault="000A2519" w:rsidP="00F751DD">
      <w:pPr>
        <w:pStyle w:val="BodyText1"/>
      </w:pPr>
      <w:r w:rsidRPr="000A2519">
        <w:t>The Department of Treasury will participate in the Whole of Government Electricity Contract (WoAGEC) arrangement in the future. As a result, the AOFM will be an indirect participant in this arrangement as Treasury operates and maintains our electricity systems.</w:t>
      </w:r>
    </w:p>
    <w:p w14:paraId="39CF945B" w14:textId="35C8BD11" w:rsidR="00F31AD9" w:rsidRDefault="000A2519" w:rsidP="00F31AD9">
      <w:pPr>
        <w:pStyle w:val="Heading5"/>
      </w:pPr>
      <w:r>
        <w:t>Updating procurement activities</w:t>
      </w:r>
    </w:p>
    <w:p w14:paraId="40C6499A" w14:textId="74A23A33" w:rsidR="000A2519" w:rsidRPr="003F0F10" w:rsidRDefault="000A2519" w:rsidP="00F751DD">
      <w:pPr>
        <w:pStyle w:val="BodyText1"/>
      </w:pPr>
      <w:r w:rsidRPr="000A2519">
        <w:t xml:space="preserve">Integrating </w:t>
      </w:r>
      <w:hyperlink r:id="rId15" w:history="1">
        <w:r w:rsidRPr="000A2519">
          <w:rPr>
            <w:rStyle w:val="Hyperlink"/>
            <w:rFonts w:ascii="Arial Nova" w:hAnsi="Arial Nova" w:cstheme="minorHAnsi"/>
            <w:color w:val="auto"/>
            <w:sz w:val="24"/>
          </w:rPr>
          <w:t>Department of Climate Change, Energy, the Environment and Water (DCCEEW)</w:t>
        </w:r>
      </w:hyperlink>
      <w:r w:rsidRPr="000A2519">
        <w:t xml:space="preserve"> sustainability guidelines in AOFM procurement activities. Note that in the future, the AOFM will report mandatory climate risk disclosures from suppliers, where required. </w:t>
      </w:r>
    </w:p>
    <w:p w14:paraId="1B0B9A7B" w14:textId="53FEA558" w:rsidR="000A2519" w:rsidRDefault="000A2519" w:rsidP="003F0F10">
      <w:pPr>
        <w:pStyle w:val="Heading5"/>
      </w:pPr>
      <w:r>
        <w:t>Buildings</w:t>
      </w:r>
    </w:p>
    <w:p w14:paraId="4FC69277" w14:textId="77777777" w:rsidR="000A2519" w:rsidRDefault="000A2519" w:rsidP="00F751DD">
      <w:pPr>
        <w:pStyle w:val="BodyText1"/>
      </w:pPr>
      <w:r w:rsidRPr="00BC3672">
        <w:t>The Department of Treasury manages and maintains the buildings and office spaces</w:t>
      </w:r>
      <w:r>
        <w:t xml:space="preserve"> (as the primary tenant)</w:t>
      </w:r>
      <w:r w:rsidRPr="00BC3672">
        <w:t xml:space="preserve"> which are occupied by AOFM as </w:t>
      </w:r>
      <w:r>
        <w:t>a sub-lessee</w:t>
      </w:r>
      <w:r w:rsidRPr="00BC3672">
        <w:t xml:space="preserve">. </w:t>
      </w:r>
    </w:p>
    <w:p w14:paraId="4BB726F7" w14:textId="05DCFE87" w:rsidR="000A2519" w:rsidRPr="000A2519" w:rsidRDefault="000A2519" w:rsidP="00F751DD">
      <w:pPr>
        <w:pStyle w:val="BodyText1"/>
      </w:pPr>
      <w:r>
        <w:t xml:space="preserve">No action </w:t>
      </w:r>
      <w:r w:rsidR="002D0889">
        <w:t xml:space="preserve">required </w:t>
      </w:r>
      <w:r>
        <w:t>by AOFM.</w:t>
      </w:r>
      <w:r w:rsidRPr="00BC3672">
        <w:t xml:space="preserve"> </w:t>
      </w:r>
      <w:r>
        <w:t xml:space="preserve">The </w:t>
      </w:r>
      <w:r w:rsidRPr="00BC3672">
        <w:t xml:space="preserve">Department of Treasury </w:t>
      </w:r>
      <w:r>
        <w:t>may</w:t>
      </w:r>
      <w:r w:rsidRPr="00BC3672">
        <w:t xml:space="preserve"> identify </w:t>
      </w:r>
      <w:r>
        <w:t>and implement</w:t>
      </w:r>
      <w:r w:rsidRPr="00BC3672">
        <w:t xml:space="preserve"> </w:t>
      </w:r>
      <w:r>
        <w:t>initiatives</w:t>
      </w:r>
      <w:r w:rsidRPr="00BC3672">
        <w:t xml:space="preserve"> to reduce emissions</w:t>
      </w:r>
      <w:r>
        <w:t xml:space="preserve"> </w:t>
      </w:r>
      <w:r w:rsidRPr="00BC3672">
        <w:t xml:space="preserve">in the office buildings occupied by AOFM. </w:t>
      </w:r>
      <w:r>
        <w:t xml:space="preserve">Refer to the Department of Treasury’s emissions reduction plan for further details. </w:t>
      </w:r>
    </w:p>
    <w:p w14:paraId="2366EBC6" w14:textId="6554102D" w:rsidR="000A2519" w:rsidRDefault="000A2519" w:rsidP="000A2519">
      <w:pPr>
        <w:pStyle w:val="Heading5"/>
      </w:pPr>
      <w:r>
        <w:t>Electricity</w:t>
      </w:r>
    </w:p>
    <w:p w14:paraId="3F4E32F0" w14:textId="77777777" w:rsidR="003F0F10" w:rsidRPr="003F0F10" w:rsidRDefault="003F0F10" w:rsidP="00F751DD">
      <w:pPr>
        <w:pStyle w:val="BodyText1"/>
      </w:pPr>
      <w:r w:rsidRPr="003F0F10">
        <w:t xml:space="preserve">The Department of Treasury operates and maintains the electricity network on behalf of AOFM as part of the sub-lease MOU. </w:t>
      </w:r>
    </w:p>
    <w:p w14:paraId="44CF48DD" w14:textId="1E89D9BB" w:rsidR="003F0F10" w:rsidRPr="003F0F10" w:rsidRDefault="003F0F10" w:rsidP="00F751DD">
      <w:pPr>
        <w:pStyle w:val="BodyText1"/>
      </w:pPr>
      <w:r w:rsidRPr="003F0F10">
        <w:t xml:space="preserve">No action </w:t>
      </w:r>
      <w:r w:rsidR="002D0889">
        <w:t xml:space="preserve">required </w:t>
      </w:r>
      <w:r w:rsidRPr="003F0F10">
        <w:t>by AOFM. Department of Treasury to consult with the Department of Finance to ensure participation in WoAGEC electricity procurement as per the APS Net Zero in Government Operations Strategy and replace all electricity contracts with renewable electricity. When the Department of Treasury signs up to WoAGEC, that will also reduce AOFM’s electricity emissions.</w:t>
      </w:r>
    </w:p>
    <w:p w14:paraId="69678189" w14:textId="27CCA0B5" w:rsidR="000A2519" w:rsidRDefault="000A2519" w:rsidP="000A2519">
      <w:pPr>
        <w:pStyle w:val="Heading5"/>
      </w:pPr>
      <w:r>
        <w:t>Fleet</w:t>
      </w:r>
    </w:p>
    <w:p w14:paraId="35751A8C" w14:textId="7FB5D0D8" w:rsidR="003F0F10" w:rsidRPr="003F0F10" w:rsidRDefault="003F0F10" w:rsidP="00F751DD">
      <w:pPr>
        <w:pStyle w:val="BodyText1"/>
      </w:pPr>
      <w:r w:rsidRPr="00BC3672">
        <w:t xml:space="preserve">AOFM does not operate or manage its own fleet of vehicles. No action required by AOFM. </w:t>
      </w:r>
    </w:p>
    <w:p w14:paraId="19714D81" w14:textId="10B052EF" w:rsidR="000A2519" w:rsidRDefault="000A2519" w:rsidP="000A2519">
      <w:pPr>
        <w:pStyle w:val="Heading5"/>
      </w:pPr>
      <w:r>
        <w:t>Additional AOFM actions</w:t>
      </w:r>
    </w:p>
    <w:p w14:paraId="4782DB0C" w14:textId="77777777" w:rsidR="003F0F10" w:rsidRPr="003F0F10" w:rsidRDefault="003F0F10" w:rsidP="00F751DD">
      <w:pPr>
        <w:pStyle w:val="BodyText1"/>
        <w:numPr>
          <w:ilvl w:val="0"/>
          <w:numId w:val="31"/>
        </w:numPr>
      </w:pPr>
      <w:r w:rsidRPr="003F0F10">
        <w:t>Working with our retail debt registrar to maximise electronic communications with investors.</w:t>
      </w:r>
    </w:p>
    <w:p w14:paraId="021A2BC3" w14:textId="77777777" w:rsidR="003F0F10" w:rsidRPr="003F0F10" w:rsidRDefault="003F0F10" w:rsidP="00F751DD">
      <w:pPr>
        <w:pStyle w:val="BodyText1"/>
        <w:numPr>
          <w:ilvl w:val="0"/>
          <w:numId w:val="30"/>
        </w:numPr>
      </w:pPr>
      <w:r w:rsidRPr="003F0F10">
        <w:t>Amending the AOFM’s policy to encourage new</w:t>
      </w:r>
      <w:r w:rsidRPr="00D37AB3">
        <w:t xml:space="preserve"> </w:t>
      </w:r>
      <w:r w:rsidRPr="003F0F10">
        <w:t>staff car salary packaging arrangements to full electric and hybrid vehicles only.</w:t>
      </w:r>
    </w:p>
    <w:p w14:paraId="410D877F" w14:textId="77777777" w:rsidR="003F0F10" w:rsidRPr="003F0F10" w:rsidRDefault="003F0F10" w:rsidP="00F751DD">
      <w:pPr>
        <w:pStyle w:val="BodyText1"/>
        <w:numPr>
          <w:ilvl w:val="0"/>
          <w:numId w:val="31"/>
        </w:numPr>
      </w:pPr>
      <w:r w:rsidRPr="003F0F10">
        <w:lastRenderedPageBreak/>
        <w:t>Providing recommended accommodation and travel options for travelling staff, to minimise their carbon footprint. For example, arranging staff to stay in certified sustainable hotels and accommodation, and using direct flights where available.</w:t>
      </w:r>
    </w:p>
    <w:p w14:paraId="3F13DAB2" w14:textId="77777777" w:rsidR="003F0F10" w:rsidRDefault="003F0F10" w:rsidP="00F751DD">
      <w:pPr>
        <w:pStyle w:val="BodyText1"/>
        <w:numPr>
          <w:ilvl w:val="0"/>
          <w:numId w:val="31"/>
        </w:numPr>
      </w:pPr>
      <w:r>
        <w:t>Participating in government approved airline offset programs, where available.</w:t>
      </w:r>
    </w:p>
    <w:p w14:paraId="3FFECCEB" w14:textId="32B7DF38" w:rsidR="62F750EC" w:rsidRDefault="62F750EC" w:rsidP="633539E3">
      <w:pPr>
        <w:pStyle w:val="BodyText1"/>
        <w:numPr>
          <w:ilvl w:val="0"/>
          <w:numId w:val="31"/>
        </w:numPr>
      </w:pPr>
      <w:r>
        <w:t>Identifying a</w:t>
      </w:r>
      <w:r w:rsidR="001F11D1">
        <w:t xml:space="preserve"> suitable</w:t>
      </w:r>
      <w:r>
        <w:t xml:space="preserve"> ‘Chief Sustainability Officer’ within the organisation</w:t>
      </w:r>
      <w:r w:rsidR="001F11D1">
        <w:t>.</w:t>
      </w:r>
    </w:p>
    <w:p w14:paraId="7CD57040" w14:textId="77777777" w:rsidR="003F0F10" w:rsidRPr="003F0F10" w:rsidRDefault="003F0F10" w:rsidP="003F0F10"/>
    <w:sectPr w:rsidR="003F0F10" w:rsidRPr="003F0F10" w:rsidSect="00AC5E2D">
      <w:headerReference w:type="even" r:id="rId16"/>
      <w:headerReference w:type="default" r:id="rId17"/>
      <w:footerReference w:type="even" r:id="rId18"/>
      <w:footerReference w:type="default" r:id="rId19"/>
      <w:headerReference w:type="first" r:id="rId20"/>
      <w:footerReference w:type="first" r:id="rId21"/>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DB4E85" w14:textId="77777777" w:rsidR="00FD31DA" w:rsidRDefault="00FD31DA" w:rsidP="0017097E">
      <w:r>
        <w:separator/>
      </w:r>
    </w:p>
  </w:endnote>
  <w:endnote w:type="continuationSeparator" w:id="0">
    <w:p w14:paraId="6BA5485D" w14:textId="77777777" w:rsidR="00FD31DA" w:rsidRDefault="00FD31DA" w:rsidP="0017097E">
      <w:r>
        <w:continuationSeparator/>
      </w:r>
    </w:p>
  </w:endnote>
  <w:endnote w:type="continuationNotice" w:id="1">
    <w:p w14:paraId="337A9814" w14:textId="77777777" w:rsidR="00FD31DA" w:rsidRDefault="00FD31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Light">
    <w:panose1 w:val="020B0306030504020204"/>
    <w:charset w:val="00"/>
    <w:family w:val="swiss"/>
    <w:pitch w:val="variable"/>
    <w:sig w:usb0="E00002EF" w:usb1="4000205B" w:usb2="00000028" w:usb3="00000000" w:csb0="0000019F" w:csb1="00000000"/>
  </w:font>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Nova">
    <w:charset w:val="00"/>
    <w:family w:val="swiss"/>
    <w:pitch w:val="variable"/>
    <w:sig w:usb0="0000028F" w:usb1="00000002" w:usb2="00000000" w:usb3="00000000" w:csb0="0000019F" w:csb1="00000000"/>
  </w:font>
  <w:font w:name="Open Sans Extrabold">
    <w:panose1 w:val="020B0906030804020204"/>
    <w:charset w:val="00"/>
    <w:family w:val="swiss"/>
    <w:pitch w:val="variable"/>
    <w:sig w:usb0="E00002EF" w:usb1="4000205B" w:usb2="00000028" w:usb3="00000000" w:csb0="0000019F" w:csb1="00000000"/>
  </w:font>
  <w:font w:name="DengXian Light">
    <w:charset w:val="86"/>
    <w:family w:val="auto"/>
    <w:pitch w:val="variable"/>
    <w:sig w:usb0="A00002BF" w:usb1="38CF7CFA" w:usb2="00000016" w:usb3="00000000" w:csb0="0004000F" w:csb1="00000000"/>
  </w:font>
  <w:font w:name="Open Sans Semibold">
    <w:panose1 w:val="020B0706030804020204"/>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CA8CD" w14:textId="0335D43E" w:rsidR="003F0F10" w:rsidRDefault="003F0F10">
    <w:pPr>
      <w:pStyle w:val="Footer"/>
    </w:pPr>
    <w:r>
      <w:rPr>
        <w:noProof/>
      </w:rPr>
      <mc:AlternateContent>
        <mc:Choice Requires="wps">
          <w:drawing>
            <wp:anchor distT="0" distB="0" distL="0" distR="0" simplePos="0" relativeHeight="251662336" behindDoc="0" locked="0" layoutInCell="1" allowOverlap="1" wp14:anchorId="431BF1AA" wp14:editId="7EB3E56D">
              <wp:simplePos x="635" y="635"/>
              <wp:positionH relativeFrom="page">
                <wp:align>center</wp:align>
              </wp:positionH>
              <wp:positionV relativeFrom="page">
                <wp:align>bottom</wp:align>
              </wp:positionV>
              <wp:extent cx="551815" cy="376555"/>
              <wp:effectExtent l="0" t="0" r="635" b="0"/>
              <wp:wrapNone/>
              <wp:docPr id="1479979205"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61BF71B1" w14:textId="087986B2" w:rsidR="003F0F10" w:rsidRPr="003F0F10" w:rsidRDefault="003F0F10" w:rsidP="003F0F10">
                          <w:pPr>
                            <w:rPr>
                              <w:rFonts w:eastAsia="Calibri" w:cs="Calibri"/>
                              <w:noProof/>
                              <w:color w:val="FF0000"/>
                            </w:rPr>
                          </w:pPr>
                          <w:r w:rsidRPr="003F0F10">
                            <w:rPr>
                              <w:rFonts w:eastAsia="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w:pict w14:anchorId="3099FD1C">
            <v:shapetype id="_x0000_t202" coordsize="21600,21600" o:spt="202" path="m,l,21600r21600,l21600,xe" w14:anchorId="431BF1AA">
              <v:stroke joinstyle="miter"/>
              <v:path gradientshapeok="t" o:connecttype="rect"/>
            </v:shapetype>
            <v:shape id="Text Box 5" style="position:absolute;margin-left:0;margin-top:0;width:43.45pt;height:29.65pt;z-index:251662336;visibility:visible;mso-wrap-style:none;mso-wrap-distance-left:0;mso-wrap-distance-top:0;mso-wrap-distance-right:0;mso-wrap-distance-bottom:0;mso-position-horizontal:center;mso-position-horizontal-relative:page;mso-position-vertical:bottom;mso-position-vertical-relative:page;v-text-anchor:bottom" alt="OFFICIAL"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BmMX1JDgIAABwE&#10;AAAOAAAAAAAAAAAAAAAAAC4CAABkcnMvZTJvRG9jLnhtbFBLAQItABQABgAIAAAAIQAgesHI2gAA&#10;AAMBAAAPAAAAAAAAAAAAAAAAAGgEAABkcnMvZG93bnJldi54bWxQSwUGAAAAAAQABADzAAAAbwUA&#10;AAAA&#10;">
              <v:fill o:detectmouseclick="t"/>
              <v:textbox style="mso-fit-shape-to-text:t" inset="0,0,0,15pt">
                <w:txbxContent>
                  <w:p w:rsidRPr="003F0F10" w:rsidR="003F0F10" w:rsidP="003F0F10" w:rsidRDefault="003F0F10" w14:paraId="08CE8BEA" w14:textId="087986B2">
                    <w:pPr>
                      <w:rPr>
                        <w:rFonts w:eastAsia="Calibri" w:cs="Calibri"/>
                        <w:noProof/>
                        <w:color w:val="FF0000"/>
                      </w:rPr>
                    </w:pPr>
                    <w:r w:rsidRPr="003F0F10">
                      <w:rPr>
                        <w:rFonts w:eastAsia="Calibri" w:cs="Calibri"/>
                        <w:noProof/>
                        <w:color w:val="FF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2AD943" w14:textId="77C0E132" w:rsidR="00CF0CA6" w:rsidRPr="00B15859" w:rsidRDefault="003F0F10" w:rsidP="00B15859">
    <w:pPr>
      <w:pStyle w:val="Footer"/>
      <w:jc w:val="right"/>
      <w:rPr>
        <w:rFonts w:cs="Open Sans"/>
        <w:szCs w:val="20"/>
      </w:rPr>
    </w:pPr>
    <w:r>
      <w:rPr>
        <w:rFonts w:cs="Open Sans"/>
        <w:noProof/>
        <w:szCs w:val="20"/>
      </w:rPr>
      <mc:AlternateContent>
        <mc:Choice Requires="wps">
          <w:drawing>
            <wp:anchor distT="0" distB="0" distL="0" distR="0" simplePos="0" relativeHeight="251663360" behindDoc="0" locked="0" layoutInCell="1" allowOverlap="1" wp14:anchorId="3D8C3D3D" wp14:editId="7D558F8B">
              <wp:simplePos x="635" y="635"/>
              <wp:positionH relativeFrom="page">
                <wp:align>center</wp:align>
              </wp:positionH>
              <wp:positionV relativeFrom="page">
                <wp:align>bottom</wp:align>
              </wp:positionV>
              <wp:extent cx="551815" cy="376555"/>
              <wp:effectExtent l="0" t="0" r="635" b="0"/>
              <wp:wrapNone/>
              <wp:docPr id="1601115712"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4139A981" w14:textId="5C28A0AA" w:rsidR="003F0F10" w:rsidRPr="003F0F10" w:rsidRDefault="003F0F10" w:rsidP="003F0F10">
                          <w:pPr>
                            <w:rPr>
                              <w:rFonts w:eastAsia="Calibri" w:cs="Calibri"/>
                              <w:noProof/>
                              <w:color w:val="FF0000"/>
                            </w:rPr>
                          </w:pPr>
                          <w:r w:rsidRPr="003F0F10">
                            <w:rPr>
                              <w:rFonts w:eastAsia="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w:pict w14:anchorId="1388D3A6">
            <v:shapetype id="_x0000_t202" coordsize="21600,21600" o:spt="202" path="m,l,21600r21600,l21600,xe" w14:anchorId="3D8C3D3D">
              <v:stroke joinstyle="miter"/>
              <v:path gradientshapeok="t" o:connecttype="rect"/>
            </v:shapetype>
            <v:shape id="Text Box 6" style="position:absolute;left:0;text-align:left;margin-left:0;margin-top:0;width:43.45pt;height:29.65pt;z-index:251663360;visibility:visible;mso-wrap-style:none;mso-wrap-distance-left:0;mso-wrap-distance-top:0;mso-wrap-distance-right:0;mso-wrap-distance-bottom:0;mso-position-horizontal:center;mso-position-horizontal-relative:page;mso-position-vertical:bottom;mso-position-vertical-relative:page;v-text-anchor:bottom" alt="OFFICIAL"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ALjs90DgIAABwE&#10;AAAOAAAAAAAAAAAAAAAAAC4CAABkcnMvZTJvRG9jLnhtbFBLAQItABQABgAIAAAAIQAgesHI2gAA&#10;AAMBAAAPAAAAAAAAAAAAAAAAAGgEAABkcnMvZG93bnJldi54bWxQSwUGAAAAAAQABADzAAAAbwUA&#10;AAAA&#10;">
              <v:fill o:detectmouseclick="t"/>
              <v:textbox style="mso-fit-shape-to-text:t" inset="0,0,0,15pt">
                <w:txbxContent>
                  <w:p w:rsidRPr="003F0F10" w:rsidR="003F0F10" w:rsidP="003F0F10" w:rsidRDefault="003F0F10" w14:paraId="2CCFEE10" w14:textId="5C28A0AA">
                    <w:pPr>
                      <w:rPr>
                        <w:rFonts w:eastAsia="Calibri" w:cs="Calibri"/>
                        <w:noProof/>
                        <w:color w:val="FF0000"/>
                      </w:rPr>
                    </w:pPr>
                    <w:r w:rsidRPr="003F0F10">
                      <w:rPr>
                        <w:rFonts w:eastAsia="Calibri" w:cs="Calibri"/>
                        <w:noProof/>
                        <w:color w:val="FF0000"/>
                      </w:rPr>
                      <w:t>OFFICIAL</w:t>
                    </w:r>
                  </w:p>
                </w:txbxContent>
              </v:textbox>
              <w10:wrap anchorx="page" anchory="page"/>
            </v:shape>
          </w:pict>
        </mc:Fallback>
      </mc:AlternateContent>
    </w:r>
    <w:r w:rsidR="00B14BE0" w:rsidRPr="00967F78">
      <w:rPr>
        <w:rFonts w:cs="Open Sans"/>
        <w:szCs w:val="20"/>
      </w:rPr>
      <w:t xml:space="preserve">Page </w:t>
    </w:r>
    <w:r w:rsidR="00B14BE0" w:rsidRPr="00967F78">
      <w:rPr>
        <w:rFonts w:cs="Open Sans"/>
        <w:szCs w:val="20"/>
      </w:rPr>
      <w:fldChar w:fldCharType="begin"/>
    </w:r>
    <w:r w:rsidR="00B14BE0" w:rsidRPr="00967F78">
      <w:rPr>
        <w:rFonts w:cs="Open Sans"/>
        <w:szCs w:val="20"/>
      </w:rPr>
      <w:instrText xml:space="preserve"> PAGE  \* Arabic  \* MERGEFORMAT </w:instrText>
    </w:r>
    <w:r w:rsidR="00B14BE0" w:rsidRPr="00967F78">
      <w:rPr>
        <w:rFonts w:cs="Open Sans"/>
        <w:szCs w:val="20"/>
      </w:rPr>
      <w:fldChar w:fldCharType="separate"/>
    </w:r>
    <w:r w:rsidR="007025D1">
      <w:rPr>
        <w:rFonts w:cs="Open Sans"/>
        <w:noProof/>
        <w:szCs w:val="20"/>
      </w:rPr>
      <w:t>2</w:t>
    </w:r>
    <w:r w:rsidR="00B14BE0" w:rsidRPr="00967F78">
      <w:rPr>
        <w:rFonts w:cs="Open Sans"/>
        <w:szCs w:val="20"/>
      </w:rPr>
      <w:fldChar w:fldCharType="end"/>
    </w:r>
    <w:r w:rsidR="00B14BE0" w:rsidRPr="00967F78">
      <w:rPr>
        <w:rFonts w:cs="Open Sans"/>
        <w:szCs w:val="20"/>
      </w:rPr>
      <w:t xml:space="preserve"> of </w:t>
    </w:r>
    <w:r w:rsidR="00B14BE0" w:rsidRPr="00967F78">
      <w:rPr>
        <w:rFonts w:cs="Open Sans"/>
        <w:szCs w:val="20"/>
      </w:rPr>
      <w:fldChar w:fldCharType="begin"/>
    </w:r>
    <w:r w:rsidR="00B14BE0" w:rsidRPr="00967F78">
      <w:rPr>
        <w:rFonts w:cs="Open Sans"/>
        <w:szCs w:val="20"/>
      </w:rPr>
      <w:instrText xml:space="preserve"> NUMPAGES  \* Arabic  \* MERGEFORMAT </w:instrText>
    </w:r>
    <w:r w:rsidR="00B14BE0" w:rsidRPr="00967F78">
      <w:rPr>
        <w:rFonts w:cs="Open Sans"/>
        <w:szCs w:val="20"/>
      </w:rPr>
      <w:fldChar w:fldCharType="separate"/>
    </w:r>
    <w:r w:rsidR="007025D1">
      <w:rPr>
        <w:rFonts w:cs="Open Sans"/>
        <w:noProof/>
        <w:szCs w:val="20"/>
      </w:rPr>
      <w:t>2</w:t>
    </w:r>
    <w:r w:rsidR="00B14BE0" w:rsidRPr="00967F78">
      <w:rPr>
        <w:rFonts w:cs="Open Sans"/>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2CC9F1" w14:textId="1BE8F486" w:rsidR="003F0F10" w:rsidRDefault="003F0F10">
    <w:pPr>
      <w:pStyle w:val="Footer"/>
    </w:pPr>
    <w:r>
      <w:rPr>
        <w:noProof/>
      </w:rPr>
      <mc:AlternateContent>
        <mc:Choice Requires="wps">
          <w:drawing>
            <wp:anchor distT="0" distB="0" distL="0" distR="0" simplePos="0" relativeHeight="251661312" behindDoc="0" locked="0" layoutInCell="1" allowOverlap="1" wp14:anchorId="52F97C7D" wp14:editId="2AB6A6DC">
              <wp:simplePos x="635" y="635"/>
              <wp:positionH relativeFrom="page">
                <wp:align>center</wp:align>
              </wp:positionH>
              <wp:positionV relativeFrom="page">
                <wp:align>bottom</wp:align>
              </wp:positionV>
              <wp:extent cx="551815" cy="376555"/>
              <wp:effectExtent l="0" t="0" r="635" b="0"/>
              <wp:wrapNone/>
              <wp:docPr id="1222340208"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257FE496" w14:textId="367119CC" w:rsidR="003F0F10" w:rsidRPr="003F0F10" w:rsidRDefault="003F0F10" w:rsidP="003F0F10">
                          <w:pPr>
                            <w:rPr>
                              <w:rFonts w:eastAsia="Calibri" w:cs="Calibri"/>
                              <w:noProof/>
                              <w:color w:val="FF0000"/>
                            </w:rPr>
                          </w:pPr>
                          <w:r w:rsidRPr="003F0F10">
                            <w:rPr>
                              <w:rFonts w:eastAsia="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w:pict w14:anchorId="4907E0EF">
            <v:shapetype id="_x0000_t202" coordsize="21600,21600" o:spt="202" path="m,l,21600r21600,l21600,xe" w14:anchorId="52F97C7D">
              <v:stroke joinstyle="miter"/>
              <v:path gradientshapeok="t" o:connecttype="rect"/>
            </v:shapetype>
            <v:shape id="Text Box 4" style="position:absolute;margin-left:0;margin-top:0;width:43.45pt;height:29.65pt;z-index:251661312;visibility:visible;mso-wrap-style:none;mso-wrap-distance-left:0;mso-wrap-distance-top:0;mso-wrap-distance-right:0;mso-wrap-distance-bottom:0;mso-position-horizontal:center;mso-position-horizontal-relative:page;mso-position-vertical:bottom;mso-position-vertical-relative:page;v-text-anchor:bottom" alt="OFFICIAL"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BlDWD5DgIAABwE&#10;AAAOAAAAAAAAAAAAAAAAAC4CAABkcnMvZTJvRG9jLnhtbFBLAQItABQABgAIAAAAIQAgesHI2gAA&#10;AAMBAAAPAAAAAAAAAAAAAAAAAGgEAABkcnMvZG93bnJldi54bWxQSwUGAAAAAAQABADzAAAAbwUA&#10;AAAA&#10;">
              <v:fill o:detectmouseclick="t"/>
              <v:textbox style="mso-fit-shape-to-text:t" inset="0,0,0,15pt">
                <w:txbxContent>
                  <w:p w:rsidRPr="003F0F10" w:rsidR="003F0F10" w:rsidP="003F0F10" w:rsidRDefault="003F0F10" w14:paraId="09E77742" w14:textId="367119CC">
                    <w:pPr>
                      <w:rPr>
                        <w:rFonts w:eastAsia="Calibri" w:cs="Calibri"/>
                        <w:noProof/>
                        <w:color w:val="FF0000"/>
                      </w:rPr>
                    </w:pPr>
                    <w:r w:rsidRPr="003F0F10">
                      <w:rPr>
                        <w:rFonts w:eastAsia="Calibri" w:cs="Calibri"/>
                        <w:noProof/>
                        <w:color w:val="FF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AF28F0" w14:textId="77777777" w:rsidR="00FD31DA" w:rsidRDefault="00FD31DA" w:rsidP="0017097E">
      <w:r>
        <w:separator/>
      </w:r>
    </w:p>
  </w:footnote>
  <w:footnote w:type="continuationSeparator" w:id="0">
    <w:p w14:paraId="18F60BBC" w14:textId="77777777" w:rsidR="00FD31DA" w:rsidRDefault="00FD31DA" w:rsidP="0017097E">
      <w:r>
        <w:continuationSeparator/>
      </w:r>
    </w:p>
  </w:footnote>
  <w:footnote w:type="continuationNotice" w:id="1">
    <w:p w14:paraId="7E068820" w14:textId="77777777" w:rsidR="00FD31DA" w:rsidRDefault="00FD31D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B1563" w14:textId="6382DB9F" w:rsidR="003F0F10" w:rsidRDefault="003F0F10">
    <w:pPr>
      <w:pStyle w:val="Header"/>
    </w:pPr>
    <w:r>
      <w:rPr>
        <w:noProof/>
      </w:rPr>
      <mc:AlternateContent>
        <mc:Choice Requires="wps">
          <w:drawing>
            <wp:anchor distT="0" distB="0" distL="0" distR="0" simplePos="0" relativeHeight="251659264" behindDoc="0" locked="0" layoutInCell="1" allowOverlap="1" wp14:anchorId="2E305840" wp14:editId="18AC092A">
              <wp:simplePos x="635" y="635"/>
              <wp:positionH relativeFrom="page">
                <wp:align>center</wp:align>
              </wp:positionH>
              <wp:positionV relativeFrom="page">
                <wp:align>top</wp:align>
              </wp:positionV>
              <wp:extent cx="551815" cy="376555"/>
              <wp:effectExtent l="0" t="0" r="635" b="4445"/>
              <wp:wrapNone/>
              <wp:docPr id="1852513970"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5864556D" w14:textId="1C2E2D96" w:rsidR="003F0F10" w:rsidRPr="003F0F10" w:rsidRDefault="003F0F10" w:rsidP="003F0F10">
                          <w:pPr>
                            <w:rPr>
                              <w:rFonts w:eastAsia="Calibri" w:cs="Calibri"/>
                              <w:noProof/>
                              <w:color w:val="FF0000"/>
                            </w:rPr>
                          </w:pPr>
                          <w:r w:rsidRPr="003F0F10">
                            <w:rPr>
                              <w:rFonts w:eastAsia="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w:pict w14:anchorId="629ACE0D">
            <v:shapetype id="_x0000_t202" coordsize="21600,21600" o:spt="202" path="m,l,21600r21600,l21600,xe" w14:anchorId="2E305840">
              <v:stroke joinstyle="miter"/>
              <v:path gradientshapeok="t" o:connecttype="rect"/>
            </v:shapetype>
            <v:shape id="Text Box 2" style="position:absolute;margin-left:0;margin-top:0;width:43.45pt;height:29.65pt;z-index:251659264;visibility:visible;mso-wrap-style:none;mso-wrap-distance-left:0;mso-wrap-distance-top:0;mso-wrap-distance-right:0;mso-wrap-distance-bottom:0;mso-position-horizontal:center;mso-position-horizontal-relative:page;mso-position-vertical:top;mso-position-vertical-relative:page;v-text-anchor:top" alt="OFFICIAL"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">
              <v:fill o:detectmouseclick="t"/>
              <v:textbox style="mso-fit-shape-to-text:t" inset="0,15pt,0,0">
                <w:txbxContent>
                  <w:p w:rsidRPr="003F0F10" w:rsidR="003F0F10" w:rsidP="003F0F10" w:rsidRDefault="003F0F10" w14:paraId="17D1F485" w14:textId="1C2E2D96">
                    <w:pPr>
                      <w:rPr>
                        <w:rFonts w:eastAsia="Calibri" w:cs="Calibri"/>
                        <w:noProof/>
                        <w:color w:val="FF0000"/>
                      </w:rPr>
                    </w:pPr>
                    <w:r w:rsidRPr="003F0F10">
                      <w:rPr>
                        <w:rFonts w:eastAsia="Calibri" w:cs="Calibri"/>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621C6" w14:textId="5B0E19E2" w:rsidR="00FE47B7" w:rsidRDefault="003F0F10">
    <w:r>
      <w:rPr>
        <w:noProof/>
      </w:rPr>
      <mc:AlternateContent>
        <mc:Choice Requires="wps">
          <w:drawing>
            <wp:anchor distT="0" distB="0" distL="0" distR="0" simplePos="0" relativeHeight="251660288" behindDoc="0" locked="0" layoutInCell="1" allowOverlap="1" wp14:anchorId="4703CFA3" wp14:editId="63B9AE0C">
              <wp:simplePos x="635" y="635"/>
              <wp:positionH relativeFrom="page">
                <wp:align>center</wp:align>
              </wp:positionH>
              <wp:positionV relativeFrom="page">
                <wp:align>top</wp:align>
              </wp:positionV>
              <wp:extent cx="551815" cy="376555"/>
              <wp:effectExtent l="0" t="0" r="635" b="4445"/>
              <wp:wrapNone/>
              <wp:docPr id="1864567035"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5EBACBAE" w14:textId="3F24BF9B" w:rsidR="003F0F10" w:rsidRPr="003F0F10" w:rsidRDefault="003F0F10" w:rsidP="003F0F10">
                          <w:pPr>
                            <w:rPr>
                              <w:rFonts w:eastAsia="Calibri" w:cs="Calibri"/>
                              <w:noProof/>
                              <w:color w:val="FF0000"/>
                            </w:rPr>
                          </w:pPr>
                          <w:r w:rsidRPr="003F0F10">
                            <w:rPr>
                              <w:rFonts w:eastAsia="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w:pict w14:anchorId="00FE7A26">
            <v:shapetype id="_x0000_t202" coordsize="21600,21600" o:spt="202" path="m,l,21600r21600,l21600,xe" w14:anchorId="4703CFA3">
              <v:stroke joinstyle="miter"/>
              <v:path gradientshapeok="t" o:connecttype="rect"/>
            </v:shapetype>
            <v:shape id="Text Box 3" style="position:absolute;margin-left:0;margin-top:0;width:43.45pt;height:29.65pt;z-index:251660288;visibility:visible;mso-wrap-style:none;mso-wrap-distance-left:0;mso-wrap-distance-top:0;mso-wrap-distance-right:0;mso-wrap-distance-bottom:0;mso-position-horizontal:center;mso-position-horizontal-relative:page;mso-position-vertical:top;mso-position-vertical-relative:page;v-text-anchor:top" alt="OFFICIAL"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">
              <v:fill o:detectmouseclick="t"/>
              <v:textbox style="mso-fit-shape-to-text:t" inset="0,15pt,0,0">
                <w:txbxContent>
                  <w:p w:rsidRPr="003F0F10" w:rsidR="003F0F10" w:rsidP="003F0F10" w:rsidRDefault="003F0F10" w14:paraId="75F360E3" w14:textId="3F24BF9B">
                    <w:pPr>
                      <w:rPr>
                        <w:rFonts w:eastAsia="Calibri" w:cs="Calibri"/>
                        <w:noProof/>
                        <w:color w:val="FF0000"/>
                      </w:rPr>
                    </w:pPr>
                    <w:r w:rsidRPr="003F0F10">
                      <w:rPr>
                        <w:rFonts w:eastAsia="Calibri" w:cs="Calibri"/>
                        <w:noProof/>
                        <w:color w:val="FF0000"/>
                      </w:rPr>
                      <w:t>OFFICIAL</w:t>
                    </w:r>
                  </w:p>
                </w:txbxContent>
              </v:textbox>
              <w10:wrap anchorx="page" anchory="page"/>
            </v:shape>
          </w:pict>
        </mc:Fallback>
      </mc:AlternateContent>
    </w:r>
    <w:r w:rsidR="0046690C">
      <w:t xml:space="preserve">                                                                        </w:t>
    </w:r>
  </w:p>
  <w:p w14:paraId="6F9A7E45" w14:textId="77777777" w:rsidR="0017097E" w:rsidRDefault="0017097E"/>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75B68" w14:textId="588029DB" w:rsidR="003F0F10" w:rsidRDefault="003F0F10">
    <w:pPr>
      <w:pStyle w:val="Header"/>
    </w:pPr>
    <w:r>
      <w:rPr>
        <w:noProof/>
      </w:rPr>
      <mc:AlternateContent>
        <mc:Choice Requires="wps">
          <w:drawing>
            <wp:anchor distT="0" distB="0" distL="0" distR="0" simplePos="0" relativeHeight="251658240" behindDoc="0" locked="0" layoutInCell="1" allowOverlap="1" wp14:anchorId="47D28C80" wp14:editId="0C26DA4C">
              <wp:simplePos x="635" y="635"/>
              <wp:positionH relativeFrom="page">
                <wp:align>center</wp:align>
              </wp:positionH>
              <wp:positionV relativeFrom="page">
                <wp:align>top</wp:align>
              </wp:positionV>
              <wp:extent cx="551815" cy="376555"/>
              <wp:effectExtent l="0" t="0" r="635" b="4445"/>
              <wp:wrapNone/>
              <wp:docPr id="440134554"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5EAB731F" w14:textId="726C5CA7" w:rsidR="003F0F10" w:rsidRPr="003F0F10" w:rsidRDefault="003F0F10" w:rsidP="003F0F10">
                          <w:pPr>
                            <w:rPr>
                              <w:rFonts w:eastAsia="Calibri" w:cs="Calibri"/>
                              <w:noProof/>
                              <w:color w:val="FF0000"/>
                            </w:rPr>
                          </w:pPr>
                          <w:r w:rsidRPr="003F0F10">
                            <w:rPr>
                              <w:rFonts w:eastAsia="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w:pict w14:anchorId="21DE3F4A">
            <v:shapetype id="_x0000_t202" coordsize="21600,21600" o:spt="202" path="m,l,21600r21600,l21600,xe" w14:anchorId="47D28C80">
              <v:stroke joinstyle="miter"/>
              <v:path gradientshapeok="t" o:connecttype="rect"/>
            </v:shapetype>
            <v:shape id="Text Box 1" style="position:absolute;margin-left:0;margin-top:0;width:43.45pt;height:29.65pt;z-index:251658240;visibility:visible;mso-wrap-style:none;mso-wrap-distance-left:0;mso-wrap-distance-top:0;mso-wrap-distance-right:0;mso-wrap-distance-bottom:0;mso-position-horizontal:center;mso-position-horizontal-relative:page;mso-position-vertical:top;mso-position-vertical-relative:page;v-text-anchor:top" alt="OFFICIAL"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CWdYNwDgIAABwE&#10;AAAOAAAAAAAAAAAAAAAAAC4CAABkcnMvZTJvRG9jLnhtbFBLAQItABQABgAIAAAAIQDDiR132gAA&#10;AAMBAAAPAAAAAAAAAAAAAAAAAGgEAABkcnMvZG93bnJldi54bWxQSwUGAAAAAAQABADzAAAAbwUA&#10;AAAA&#10;">
              <v:fill o:detectmouseclick="t"/>
              <v:textbox style="mso-fit-shape-to-text:t" inset="0,15pt,0,0">
                <w:txbxContent>
                  <w:p w:rsidRPr="003F0F10" w:rsidR="003F0F10" w:rsidP="003F0F10" w:rsidRDefault="003F0F10" w14:paraId="171AAEBA" w14:textId="726C5CA7">
                    <w:pPr>
                      <w:rPr>
                        <w:rFonts w:eastAsia="Calibri" w:cs="Calibri"/>
                        <w:noProof/>
                        <w:color w:val="FF0000"/>
                      </w:rPr>
                    </w:pPr>
                    <w:r w:rsidRPr="003F0F10">
                      <w:rPr>
                        <w:rFonts w:eastAsia="Calibri" w:cs="Calibri"/>
                        <w:noProof/>
                        <w:color w:val="FF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6407BB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52C8D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D0827A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A62A4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94E7D8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8F42D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1B2483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116DCD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CAC70A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6A6D6C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5077BAB"/>
    <w:multiLevelType w:val="hybridMultilevel"/>
    <w:tmpl w:val="716CB7BC"/>
    <w:lvl w:ilvl="0" w:tplc="46826110">
      <w:start w:val="1"/>
      <w:numFmt w:val="bullet"/>
      <w:pStyle w:val="Bullet-Level3"/>
      <w:lvlText w:val="o"/>
      <w:lvlJc w:val="left"/>
      <w:pPr>
        <w:ind w:left="1286" w:hanging="360"/>
      </w:pPr>
      <w:rPr>
        <w:rFonts w:ascii="Courier New" w:hAnsi="Courier New" w:cs="Courier New" w:hint="default"/>
      </w:rPr>
    </w:lvl>
    <w:lvl w:ilvl="1" w:tplc="0C090003" w:tentative="1">
      <w:start w:val="1"/>
      <w:numFmt w:val="bullet"/>
      <w:lvlText w:val="o"/>
      <w:lvlJc w:val="left"/>
      <w:pPr>
        <w:ind w:left="2006" w:hanging="360"/>
      </w:pPr>
      <w:rPr>
        <w:rFonts w:ascii="Courier New" w:hAnsi="Courier New" w:cs="Courier New" w:hint="default"/>
      </w:rPr>
    </w:lvl>
    <w:lvl w:ilvl="2" w:tplc="0C090005" w:tentative="1">
      <w:start w:val="1"/>
      <w:numFmt w:val="bullet"/>
      <w:lvlText w:val=""/>
      <w:lvlJc w:val="left"/>
      <w:pPr>
        <w:ind w:left="2726" w:hanging="360"/>
      </w:pPr>
      <w:rPr>
        <w:rFonts w:ascii="Wingdings" w:hAnsi="Wingdings" w:hint="default"/>
      </w:rPr>
    </w:lvl>
    <w:lvl w:ilvl="3" w:tplc="0C090001" w:tentative="1">
      <w:start w:val="1"/>
      <w:numFmt w:val="bullet"/>
      <w:lvlText w:val=""/>
      <w:lvlJc w:val="left"/>
      <w:pPr>
        <w:ind w:left="3446" w:hanging="360"/>
      </w:pPr>
      <w:rPr>
        <w:rFonts w:ascii="Symbol" w:hAnsi="Symbol" w:hint="default"/>
      </w:rPr>
    </w:lvl>
    <w:lvl w:ilvl="4" w:tplc="0C090003" w:tentative="1">
      <w:start w:val="1"/>
      <w:numFmt w:val="bullet"/>
      <w:lvlText w:val="o"/>
      <w:lvlJc w:val="left"/>
      <w:pPr>
        <w:ind w:left="4166" w:hanging="360"/>
      </w:pPr>
      <w:rPr>
        <w:rFonts w:ascii="Courier New" w:hAnsi="Courier New" w:cs="Courier New" w:hint="default"/>
      </w:rPr>
    </w:lvl>
    <w:lvl w:ilvl="5" w:tplc="0C090005" w:tentative="1">
      <w:start w:val="1"/>
      <w:numFmt w:val="bullet"/>
      <w:lvlText w:val=""/>
      <w:lvlJc w:val="left"/>
      <w:pPr>
        <w:ind w:left="4886" w:hanging="360"/>
      </w:pPr>
      <w:rPr>
        <w:rFonts w:ascii="Wingdings" w:hAnsi="Wingdings" w:hint="default"/>
      </w:rPr>
    </w:lvl>
    <w:lvl w:ilvl="6" w:tplc="0C090001" w:tentative="1">
      <w:start w:val="1"/>
      <w:numFmt w:val="bullet"/>
      <w:lvlText w:val=""/>
      <w:lvlJc w:val="left"/>
      <w:pPr>
        <w:ind w:left="5606" w:hanging="360"/>
      </w:pPr>
      <w:rPr>
        <w:rFonts w:ascii="Symbol" w:hAnsi="Symbol" w:hint="default"/>
      </w:rPr>
    </w:lvl>
    <w:lvl w:ilvl="7" w:tplc="0C090003" w:tentative="1">
      <w:start w:val="1"/>
      <w:numFmt w:val="bullet"/>
      <w:lvlText w:val="o"/>
      <w:lvlJc w:val="left"/>
      <w:pPr>
        <w:ind w:left="6326" w:hanging="360"/>
      </w:pPr>
      <w:rPr>
        <w:rFonts w:ascii="Courier New" w:hAnsi="Courier New" w:cs="Courier New" w:hint="default"/>
      </w:rPr>
    </w:lvl>
    <w:lvl w:ilvl="8" w:tplc="0C090005" w:tentative="1">
      <w:start w:val="1"/>
      <w:numFmt w:val="bullet"/>
      <w:lvlText w:val=""/>
      <w:lvlJc w:val="left"/>
      <w:pPr>
        <w:ind w:left="7046" w:hanging="360"/>
      </w:pPr>
      <w:rPr>
        <w:rFonts w:ascii="Wingdings" w:hAnsi="Wingdings" w:hint="default"/>
      </w:rPr>
    </w:lvl>
  </w:abstractNum>
  <w:abstractNum w:abstractNumId="11" w15:restartNumberingAfterBreak="0">
    <w:nsid w:val="121721A8"/>
    <w:multiLevelType w:val="multilevel"/>
    <w:tmpl w:val="70B8AFD0"/>
    <w:name w:val="StandardBulletedList"/>
    <w:lvl w:ilvl="0">
      <w:start w:val="1"/>
      <w:numFmt w:val="bullet"/>
      <w:lvlText w:val=""/>
      <w:lvlJc w:val="left"/>
      <w:pPr>
        <w:tabs>
          <w:tab w:val="num" w:pos="520"/>
        </w:tabs>
        <w:ind w:left="520" w:hanging="520"/>
      </w:pPr>
      <w:rPr>
        <w:rFonts w:ascii="Wingdings" w:hAnsi="Wingdings" w:hint="default"/>
      </w:rPr>
    </w:lvl>
    <w:lvl w:ilvl="1">
      <w:start w:val="1"/>
      <w:numFmt w:val="bullet"/>
      <w:pStyle w:val="Dash"/>
      <w:lvlText w:val="–"/>
      <w:lvlJc w:val="left"/>
      <w:pPr>
        <w:tabs>
          <w:tab w:val="num" w:pos="1087"/>
        </w:tabs>
        <w:ind w:left="1087" w:hanging="567"/>
      </w:pPr>
      <w:rPr>
        <w:rFonts w:ascii="Times New Roman" w:hAnsi="Times New Roman" w:cs="Times New Roman"/>
      </w:rPr>
    </w:lvl>
    <w:lvl w:ilvl="2">
      <w:start w:val="1"/>
      <w:numFmt w:val="bullet"/>
      <w:pStyle w:val="DoubleDot"/>
      <w:lvlText w:val=":"/>
      <w:lvlJc w:val="left"/>
      <w:pPr>
        <w:tabs>
          <w:tab w:val="num" w:pos="1654"/>
        </w:tabs>
        <w:ind w:left="1654"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168A61C8"/>
    <w:multiLevelType w:val="hybridMultilevel"/>
    <w:tmpl w:val="07AEDEAE"/>
    <w:lvl w:ilvl="0" w:tplc="DC206CFA">
      <w:start w:val="1"/>
      <w:numFmt w:val="bullet"/>
      <w:lvlText w:val=""/>
      <w:lvlJc w:val="left"/>
      <w:pPr>
        <w:ind w:left="454" w:hanging="284"/>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1AE44E9D"/>
    <w:multiLevelType w:val="hybridMultilevel"/>
    <w:tmpl w:val="666A760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D945B58"/>
    <w:multiLevelType w:val="hybridMultilevel"/>
    <w:tmpl w:val="A5F42E82"/>
    <w:lvl w:ilvl="0" w:tplc="9FCE1BF4">
      <w:start w:val="1"/>
      <w:numFmt w:val="bullet"/>
      <w:pStyle w:val="Bodybullet1"/>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3150B07"/>
    <w:multiLevelType w:val="hybridMultilevel"/>
    <w:tmpl w:val="7CEE1772"/>
    <w:lvl w:ilvl="0" w:tplc="CAB86B92">
      <w:start w:val="1"/>
      <w:numFmt w:val="bullet"/>
      <w:lvlText w:val=""/>
      <w:lvlJc w:val="left"/>
      <w:pPr>
        <w:ind w:left="284" w:hanging="284"/>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2AAB0EDD"/>
    <w:multiLevelType w:val="hybridMultilevel"/>
    <w:tmpl w:val="BF20DF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BB14E34"/>
    <w:multiLevelType w:val="hybridMultilevel"/>
    <w:tmpl w:val="E6C6F6E6"/>
    <w:lvl w:ilvl="0" w:tplc="60225358">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D0F4735"/>
    <w:multiLevelType w:val="hybridMultilevel"/>
    <w:tmpl w:val="E3DCF6AE"/>
    <w:lvl w:ilvl="0" w:tplc="70328A4A">
      <w:start w:val="1"/>
      <w:numFmt w:val="bullet"/>
      <w:lvlText w:val=""/>
      <w:lvlJc w:val="left"/>
      <w:pPr>
        <w:ind w:left="624" w:hanging="284"/>
      </w:pPr>
      <w:rPr>
        <w:rFonts w:ascii="Wingdings" w:hAnsi="Wingdings" w:cs="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2E28696E"/>
    <w:multiLevelType w:val="hybridMultilevel"/>
    <w:tmpl w:val="4EC8A316"/>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FC00B4A"/>
    <w:multiLevelType w:val="hybridMultilevel"/>
    <w:tmpl w:val="8D42B70C"/>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76144A5"/>
    <w:multiLevelType w:val="hybridMultilevel"/>
    <w:tmpl w:val="AD66B3E8"/>
    <w:lvl w:ilvl="0" w:tplc="560C5CCA">
      <w:numFmt w:val="bullet"/>
      <w:pStyle w:val="Bullet-Level2"/>
      <w:lvlText w:val="–"/>
      <w:lvlJc w:val="left"/>
      <w:pPr>
        <w:ind w:left="1003" w:hanging="360"/>
      </w:pPr>
      <w:rPr>
        <w:rFonts w:ascii="Open Sans Light" w:eastAsiaTheme="minorEastAsia" w:hAnsi="Open Sans Light" w:cs="Open Sans Light" w:hint="default"/>
      </w:rPr>
    </w:lvl>
    <w:lvl w:ilvl="1" w:tplc="0C090003" w:tentative="1">
      <w:start w:val="1"/>
      <w:numFmt w:val="bullet"/>
      <w:lvlText w:val="o"/>
      <w:lvlJc w:val="left"/>
      <w:pPr>
        <w:ind w:left="1723" w:hanging="360"/>
      </w:pPr>
      <w:rPr>
        <w:rFonts w:ascii="Courier New" w:hAnsi="Courier New" w:cs="Courier New" w:hint="default"/>
      </w:rPr>
    </w:lvl>
    <w:lvl w:ilvl="2" w:tplc="0C090005" w:tentative="1">
      <w:start w:val="1"/>
      <w:numFmt w:val="bullet"/>
      <w:lvlText w:val=""/>
      <w:lvlJc w:val="left"/>
      <w:pPr>
        <w:ind w:left="2443" w:hanging="360"/>
      </w:pPr>
      <w:rPr>
        <w:rFonts w:ascii="Wingdings" w:hAnsi="Wingdings" w:hint="default"/>
      </w:rPr>
    </w:lvl>
    <w:lvl w:ilvl="3" w:tplc="0C090001" w:tentative="1">
      <w:start w:val="1"/>
      <w:numFmt w:val="bullet"/>
      <w:lvlText w:val=""/>
      <w:lvlJc w:val="left"/>
      <w:pPr>
        <w:ind w:left="3163" w:hanging="360"/>
      </w:pPr>
      <w:rPr>
        <w:rFonts w:ascii="Symbol" w:hAnsi="Symbol" w:hint="default"/>
      </w:rPr>
    </w:lvl>
    <w:lvl w:ilvl="4" w:tplc="0C090003" w:tentative="1">
      <w:start w:val="1"/>
      <w:numFmt w:val="bullet"/>
      <w:lvlText w:val="o"/>
      <w:lvlJc w:val="left"/>
      <w:pPr>
        <w:ind w:left="3883" w:hanging="360"/>
      </w:pPr>
      <w:rPr>
        <w:rFonts w:ascii="Courier New" w:hAnsi="Courier New" w:cs="Courier New" w:hint="default"/>
      </w:rPr>
    </w:lvl>
    <w:lvl w:ilvl="5" w:tplc="0C090005" w:tentative="1">
      <w:start w:val="1"/>
      <w:numFmt w:val="bullet"/>
      <w:lvlText w:val=""/>
      <w:lvlJc w:val="left"/>
      <w:pPr>
        <w:ind w:left="4603" w:hanging="360"/>
      </w:pPr>
      <w:rPr>
        <w:rFonts w:ascii="Wingdings" w:hAnsi="Wingdings" w:hint="default"/>
      </w:rPr>
    </w:lvl>
    <w:lvl w:ilvl="6" w:tplc="0C090001" w:tentative="1">
      <w:start w:val="1"/>
      <w:numFmt w:val="bullet"/>
      <w:lvlText w:val=""/>
      <w:lvlJc w:val="left"/>
      <w:pPr>
        <w:ind w:left="5323" w:hanging="360"/>
      </w:pPr>
      <w:rPr>
        <w:rFonts w:ascii="Symbol" w:hAnsi="Symbol" w:hint="default"/>
      </w:rPr>
    </w:lvl>
    <w:lvl w:ilvl="7" w:tplc="0C090003" w:tentative="1">
      <w:start w:val="1"/>
      <w:numFmt w:val="bullet"/>
      <w:lvlText w:val="o"/>
      <w:lvlJc w:val="left"/>
      <w:pPr>
        <w:ind w:left="6043" w:hanging="360"/>
      </w:pPr>
      <w:rPr>
        <w:rFonts w:ascii="Courier New" w:hAnsi="Courier New" w:cs="Courier New" w:hint="default"/>
      </w:rPr>
    </w:lvl>
    <w:lvl w:ilvl="8" w:tplc="0C090005" w:tentative="1">
      <w:start w:val="1"/>
      <w:numFmt w:val="bullet"/>
      <w:lvlText w:val=""/>
      <w:lvlJc w:val="left"/>
      <w:pPr>
        <w:ind w:left="6763" w:hanging="360"/>
      </w:pPr>
      <w:rPr>
        <w:rFonts w:ascii="Wingdings" w:hAnsi="Wingdings" w:hint="default"/>
      </w:rPr>
    </w:lvl>
  </w:abstractNum>
  <w:abstractNum w:abstractNumId="22" w15:restartNumberingAfterBreak="0">
    <w:nsid w:val="3F456A13"/>
    <w:multiLevelType w:val="multilevel"/>
    <w:tmpl w:val="592A2262"/>
    <w:lvl w:ilvl="0">
      <w:start w:val="1"/>
      <w:numFmt w:val="bullet"/>
      <w:lvlText w:val="•"/>
      <w:lvlJc w:val="left"/>
      <w:pPr>
        <w:ind w:left="284" w:hanging="284"/>
      </w:pPr>
      <w:rPr>
        <w:rFonts w:ascii="Open Sans" w:hAnsi="Open Sans" w:hint="default"/>
      </w:rPr>
    </w:lvl>
    <w:lvl w:ilvl="1">
      <w:start w:val="1"/>
      <w:numFmt w:val="bullet"/>
      <w:lvlText w:val="-"/>
      <w:lvlJc w:val="left"/>
      <w:pPr>
        <w:ind w:left="567" w:hanging="283"/>
      </w:pPr>
      <w:rPr>
        <w:rFonts w:ascii="Open Sans" w:hAnsi="Open Sans" w:hint="default"/>
      </w:rPr>
    </w:lvl>
    <w:lvl w:ilvl="2">
      <w:start w:val="1"/>
      <w:numFmt w:val="bullet"/>
      <w:lvlText w:val=":"/>
      <w:lvlJc w:val="left"/>
      <w:pPr>
        <w:ind w:left="851" w:hanging="284"/>
      </w:pPr>
      <w:rPr>
        <w:rFonts w:ascii="Open Sans" w:hAnsi="Open San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3" w15:restartNumberingAfterBreak="0">
    <w:nsid w:val="3FE31BEC"/>
    <w:multiLevelType w:val="hybridMultilevel"/>
    <w:tmpl w:val="CE54FEDC"/>
    <w:lvl w:ilvl="0" w:tplc="70328A4A">
      <w:start w:val="1"/>
      <w:numFmt w:val="bullet"/>
      <w:lvlText w:val=""/>
      <w:lvlJc w:val="left"/>
      <w:pPr>
        <w:ind w:left="700" w:hanging="360"/>
      </w:pPr>
      <w:rPr>
        <w:rFonts w:ascii="Wingdings" w:hAnsi="Wingdings" w:cs="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5C2008CA"/>
    <w:multiLevelType w:val="multilevel"/>
    <w:tmpl w:val="592A2262"/>
    <w:lvl w:ilvl="0">
      <w:start w:val="1"/>
      <w:numFmt w:val="bullet"/>
      <w:lvlText w:val="•"/>
      <w:lvlJc w:val="left"/>
      <w:pPr>
        <w:ind w:left="284" w:hanging="284"/>
      </w:pPr>
      <w:rPr>
        <w:rFonts w:ascii="Open Sans" w:hAnsi="Open Sans" w:hint="default"/>
      </w:rPr>
    </w:lvl>
    <w:lvl w:ilvl="1">
      <w:start w:val="1"/>
      <w:numFmt w:val="bullet"/>
      <w:lvlText w:val="-"/>
      <w:lvlJc w:val="left"/>
      <w:pPr>
        <w:ind w:left="567" w:hanging="283"/>
      </w:pPr>
      <w:rPr>
        <w:rFonts w:ascii="Open Sans" w:hAnsi="Open Sans" w:hint="default"/>
      </w:rPr>
    </w:lvl>
    <w:lvl w:ilvl="2">
      <w:start w:val="1"/>
      <w:numFmt w:val="bullet"/>
      <w:lvlText w:val=":"/>
      <w:lvlJc w:val="left"/>
      <w:pPr>
        <w:ind w:left="851" w:hanging="284"/>
      </w:pPr>
      <w:rPr>
        <w:rFonts w:ascii="Open Sans" w:hAnsi="Open San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5" w15:restartNumberingAfterBreak="0">
    <w:nsid w:val="66C97801"/>
    <w:multiLevelType w:val="hybridMultilevel"/>
    <w:tmpl w:val="3B441766"/>
    <w:lvl w:ilvl="0" w:tplc="56F2F260">
      <w:start w:val="1"/>
      <w:numFmt w:val="bullet"/>
      <w:lvlText w:val=""/>
      <w:lvlJc w:val="left"/>
      <w:pPr>
        <w:ind w:left="510" w:hanging="17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6" w15:restartNumberingAfterBreak="0">
    <w:nsid w:val="670F02E8"/>
    <w:multiLevelType w:val="hybridMultilevel"/>
    <w:tmpl w:val="3CAABC64"/>
    <w:lvl w:ilvl="0" w:tplc="A28C50B2">
      <w:start w:val="1"/>
      <w:numFmt w:val="bullet"/>
      <w:lvlText w:val=""/>
      <w:lvlJc w:val="left"/>
      <w:pPr>
        <w:ind w:left="284" w:hanging="284"/>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7" w15:restartNumberingAfterBreak="0">
    <w:nsid w:val="680A1D7D"/>
    <w:multiLevelType w:val="hybridMultilevel"/>
    <w:tmpl w:val="F738E9C2"/>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9A830BF"/>
    <w:multiLevelType w:val="hybridMultilevel"/>
    <w:tmpl w:val="74904B2C"/>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4397A33"/>
    <w:multiLevelType w:val="hybridMultilevel"/>
    <w:tmpl w:val="7648352A"/>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A6F3653"/>
    <w:multiLevelType w:val="hybridMultilevel"/>
    <w:tmpl w:val="84AC307E"/>
    <w:lvl w:ilvl="0" w:tplc="A28C50B2">
      <w:start w:val="1"/>
      <w:numFmt w:val="bullet"/>
      <w:lvlText w:val=""/>
      <w:lvlJc w:val="left"/>
      <w:pPr>
        <w:ind w:left="70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31" w15:restartNumberingAfterBreak="0">
    <w:nsid w:val="7D185136"/>
    <w:multiLevelType w:val="hybridMultilevel"/>
    <w:tmpl w:val="B9961F2E"/>
    <w:lvl w:ilvl="0" w:tplc="A28C50B2">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num w:numId="1" w16cid:durableId="273102296">
    <w:abstractNumId w:val="0"/>
  </w:num>
  <w:num w:numId="2" w16cid:durableId="489448947">
    <w:abstractNumId w:val="1"/>
  </w:num>
  <w:num w:numId="3" w16cid:durableId="87042973">
    <w:abstractNumId w:val="2"/>
  </w:num>
  <w:num w:numId="4" w16cid:durableId="2038264903">
    <w:abstractNumId w:val="3"/>
  </w:num>
  <w:num w:numId="5" w16cid:durableId="640354959">
    <w:abstractNumId w:val="8"/>
  </w:num>
  <w:num w:numId="6" w16cid:durableId="2021152146">
    <w:abstractNumId w:val="4"/>
  </w:num>
  <w:num w:numId="7" w16cid:durableId="2010211160">
    <w:abstractNumId w:val="5"/>
  </w:num>
  <w:num w:numId="8" w16cid:durableId="1290236447">
    <w:abstractNumId w:val="6"/>
  </w:num>
  <w:num w:numId="9" w16cid:durableId="1361859218">
    <w:abstractNumId w:val="7"/>
  </w:num>
  <w:num w:numId="10" w16cid:durableId="759109459">
    <w:abstractNumId w:val="9"/>
  </w:num>
  <w:num w:numId="11" w16cid:durableId="812674330">
    <w:abstractNumId w:val="26"/>
  </w:num>
  <w:num w:numId="12" w16cid:durableId="467556020">
    <w:abstractNumId w:val="12"/>
  </w:num>
  <w:num w:numId="13" w16cid:durableId="1496073876">
    <w:abstractNumId w:val="25"/>
  </w:num>
  <w:num w:numId="14" w16cid:durableId="1340698486">
    <w:abstractNumId w:val="18"/>
  </w:num>
  <w:num w:numId="15" w16cid:durableId="135687468">
    <w:abstractNumId w:val="30"/>
  </w:num>
  <w:num w:numId="16" w16cid:durableId="729886169">
    <w:abstractNumId w:val="15"/>
  </w:num>
  <w:num w:numId="17" w16cid:durableId="1768379789">
    <w:abstractNumId w:val="31"/>
  </w:num>
  <w:num w:numId="18" w16cid:durableId="1967393215">
    <w:abstractNumId w:val="23"/>
  </w:num>
  <w:num w:numId="19" w16cid:durableId="1882670516">
    <w:abstractNumId w:val="24"/>
  </w:num>
  <w:num w:numId="20" w16cid:durableId="796413906">
    <w:abstractNumId w:val="22"/>
  </w:num>
  <w:num w:numId="21" w16cid:durableId="964434961">
    <w:abstractNumId w:val="11"/>
  </w:num>
  <w:num w:numId="22" w16cid:durableId="872039182">
    <w:abstractNumId w:val="21"/>
  </w:num>
  <w:num w:numId="23" w16cid:durableId="1585840941">
    <w:abstractNumId w:val="10"/>
  </w:num>
  <w:num w:numId="24" w16cid:durableId="947275764">
    <w:abstractNumId w:val="13"/>
  </w:num>
  <w:num w:numId="25" w16cid:durableId="1268268997">
    <w:abstractNumId w:val="14"/>
  </w:num>
  <w:num w:numId="26" w16cid:durableId="498426288">
    <w:abstractNumId w:val="28"/>
  </w:num>
  <w:num w:numId="27" w16cid:durableId="2112623429">
    <w:abstractNumId w:val="27"/>
  </w:num>
  <w:num w:numId="28" w16cid:durableId="1509906013">
    <w:abstractNumId w:val="29"/>
  </w:num>
  <w:num w:numId="29" w16cid:durableId="1636370399">
    <w:abstractNumId w:val="19"/>
  </w:num>
  <w:num w:numId="30" w16cid:durableId="255984133">
    <w:abstractNumId w:val="17"/>
  </w:num>
  <w:num w:numId="31" w16cid:durableId="1271082434">
    <w:abstractNumId w:val="20"/>
  </w:num>
  <w:num w:numId="32" w16cid:durableId="6746000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oNotShadeFormData/>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EC5"/>
    <w:rsid w:val="000149E3"/>
    <w:rsid w:val="00035836"/>
    <w:rsid w:val="00043FC4"/>
    <w:rsid w:val="00092376"/>
    <w:rsid w:val="000A2519"/>
    <w:rsid w:val="000F451F"/>
    <w:rsid w:val="00126E02"/>
    <w:rsid w:val="001275C3"/>
    <w:rsid w:val="0017097E"/>
    <w:rsid w:val="001934FA"/>
    <w:rsid w:val="001C4817"/>
    <w:rsid w:val="001D4F4C"/>
    <w:rsid w:val="001D6EC5"/>
    <w:rsid w:val="001F11D1"/>
    <w:rsid w:val="001F425A"/>
    <w:rsid w:val="0023780B"/>
    <w:rsid w:val="002451AC"/>
    <w:rsid w:val="00262481"/>
    <w:rsid w:val="002D0889"/>
    <w:rsid w:val="002F2097"/>
    <w:rsid w:val="0032191E"/>
    <w:rsid w:val="0038639E"/>
    <w:rsid w:val="003B6410"/>
    <w:rsid w:val="003D02FB"/>
    <w:rsid w:val="003D469E"/>
    <w:rsid w:val="003F0F10"/>
    <w:rsid w:val="00456394"/>
    <w:rsid w:val="0046690C"/>
    <w:rsid w:val="004767F7"/>
    <w:rsid w:val="00493F30"/>
    <w:rsid w:val="004D030D"/>
    <w:rsid w:val="0050086E"/>
    <w:rsid w:val="005011D3"/>
    <w:rsid w:val="0051038C"/>
    <w:rsid w:val="00534D21"/>
    <w:rsid w:val="005559CB"/>
    <w:rsid w:val="005C09EF"/>
    <w:rsid w:val="005C5A84"/>
    <w:rsid w:val="005D7060"/>
    <w:rsid w:val="006428BD"/>
    <w:rsid w:val="0068502E"/>
    <w:rsid w:val="006A4DB4"/>
    <w:rsid w:val="006B7430"/>
    <w:rsid w:val="006F7F9B"/>
    <w:rsid w:val="007025D1"/>
    <w:rsid w:val="0077065C"/>
    <w:rsid w:val="007954FC"/>
    <w:rsid w:val="007C6429"/>
    <w:rsid w:val="008422F5"/>
    <w:rsid w:val="008630A6"/>
    <w:rsid w:val="00883F59"/>
    <w:rsid w:val="008A0835"/>
    <w:rsid w:val="008A1F87"/>
    <w:rsid w:val="008B42AD"/>
    <w:rsid w:val="008B7E7B"/>
    <w:rsid w:val="008E00DE"/>
    <w:rsid w:val="008F1646"/>
    <w:rsid w:val="0090493E"/>
    <w:rsid w:val="0092089B"/>
    <w:rsid w:val="00934E56"/>
    <w:rsid w:val="00957CF7"/>
    <w:rsid w:val="009613D1"/>
    <w:rsid w:val="00965A72"/>
    <w:rsid w:val="00967F78"/>
    <w:rsid w:val="009921BA"/>
    <w:rsid w:val="009A6E40"/>
    <w:rsid w:val="009B1AE8"/>
    <w:rsid w:val="00A03F58"/>
    <w:rsid w:val="00A06267"/>
    <w:rsid w:val="00A55B37"/>
    <w:rsid w:val="00A653E6"/>
    <w:rsid w:val="00A67F47"/>
    <w:rsid w:val="00A72902"/>
    <w:rsid w:val="00AC5E2D"/>
    <w:rsid w:val="00AD1535"/>
    <w:rsid w:val="00B14BE0"/>
    <w:rsid w:val="00B15859"/>
    <w:rsid w:val="00B17906"/>
    <w:rsid w:val="00BA10A4"/>
    <w:rsid w:val="00BD4E28"/>
    <w:rsid w:val="00C40B91"/>
    <w:rsid w:val="00C51346"/>
    <w:rsid w:val="00C74E93"/>
    <w:rsid w:val="00CF0CA6"/>
    <w:rsid w:val="00D20243"/>
    <w:rsid w:val="00D37AB3"/>
    <w:rsid w:val="00D55F05"/>
    <w:rsid w:val="00D76029"/>
    <w:rsid w:val="00DA5F02"/>
    <w:rsid w:val="00DC5114"/>
    <w:rsid w:val="00DF7B9A"/>
    <w:rsid w:val="00E102AE"/>
    <w:rsid w:val="00E21380"/>
    <w:rsid w:val="00E30B48"/>
    <w:rsid w:val="00E320A4"/>
    <w:rsid w:val="00E36188"/>
    <w:rsid w:val="00EE2FD4"/>
    <w:rsid w:val="00EF7D3D"/>
    <w:rsid w:val="00F14E32"/>
    <w:rsid w:val="00F31AD9"/>
    <w:rsid w:val="00F43D31"/>
    <w:rsid w:val="00F751DD"/>
    <w:rsid w:val="00FA39C1"/>
    <w:rsid w:val="00FC0C7E"/>
    <w:rsid w:val="00FD31DA"/>
    <w:rsid w:val="00FE47B7"/>
    <w:rsid w:val="00FF47DD"/>
    <w:rsid w:val="00FF6ABC"/>
    <w:rsid w:val="40BE10FC"/>
    <w:rsid w:val="62F750EC"/>
    <w:rsid w:val="633539E3"/>
    <w:rsid w:val="6E66BFDC"/>
    <w:rsid w:val="75F27E3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EA62D3"/>
  <w15:chartTrackingRefBased/>
  <w15:docId w15:val="{002EAA42-33DA-4DB1-BE06-EBB1BD758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DengXian" w:hAnsi="Calibri" w:cs="Times New Roman"/>
        <w:lang w:val="en-AU" w:eastAsia="en-AU" w:bidi="ar-SA"/>
      </w:rPr>
    </w:rPrDefault>
    <w:pPrDefault/>
  </w:docDefaults>
  <w:latentStyles w:defLockedState="0" w:defUIPriority="99" w:defSemiHidden="0" w:defUnhideWhenUsed="0" w:defQFormat="0" w:count="376">
    <w:lsdException w:name="Normal" w:uiPriority="0"/>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5A72"/>
    <w:rPr>
      <w:sz w:val="24"/>
      <w:szCs w:val="24"/>
      <w:lang w:eastAsia="zh-CN"/>
    </w:rPr>
  </w:style>
  <w:style w:type="paragraph" w:styleId="Heading1">
    <w:name w:val="heading 1"/>
    <w:basedOn w:val="Normal"/>
    <w:link w:val="Heading1Char"/>
    <w:autoRedefine/>
    <w:uiPriority w:val="99"/>
    <w:qFormat/>
    <w:rsid w:val="00BA10A4"/>
    <w:pPr>
      <w:autoSpaceDE w:val="0"/>
      <w:autoSpaceDN w:val="0"/>
      <w:adjustRightInd w:val="0"/>
      <w:spacing w:before="3600" w:after="566" w:line="560" w:lineRule="atLeast"/>
      <w:textAlignment w:val="center"/>
      <w:outlineLvl w:val="0"/>
    </w:pPr>
    <w:rPr>
      <w:rFonts w:ascii="Arial Nova" w:hAnsi="Arial Nova" w:cs="Open Sans Extrabold"/>
      <w:noProof/>
      <w:color w:val="000000" w:themeColor="text1"/>
      <w:sz w:val="50"/>
      <w:szCs w:val="50"/>
    </w:rPr>
  </w:style>
  <w:style w:type="paragraph" w:styleId="Heading2">
    <w:name w:val="heading 2"/>
    <w:basedOn w:val="Normal"/>
    <w:next w:val="Normal"/>
    <w:link w:val="Heading2Char"/>
    <w:autoRedefine/>
    <w:uiPriority w:val="9"/>
    <w:unhideWhenUsed/>
    <w:qFormat/>
    <w:rsid w:val="005C09EF"/>
    <w:pPr>
      <w:keepNext/>
      <w:spacing w:before="510" w:after="170"/>
      <w:outlineLvl w:val="1"/>
    </w:pPr>
    <w:rPr>
      <w:rFonts w:ascii="Arial Nova" w:eastAsia="DengXian Light" w:hAnsi="Arial Nova"/>
      <w:bCs/>
      <w:iCs/>
      <w:color w:val="000000"/>
      <w:sz w:val="40"/>
      <w:szCs w:val="28"/>
    </w:rPr>
  </w:style>
  <w:style w:type="paragraph" w:styleId="Heading3">
    <w:name w:val="heading 3"/>
    <w:basedOn w:val="Normal"/>
    <w:next w:val="Normal"/>
    <w:link w:val="Heading3Char"/>
    <w:autoRedefine/>
    <w:uiPriority w:val="9"/>
    <w:unhideWhenUsed/>
    <w:qFormat/>
    <w:rsid w:val="005C09EF"/>
    <w:pPr>
      <w:keepNext/>
      <w:keepLines/>
      <w:spacing w:before="240" w:after="120"/>
      <w:outlineLvl w:val="2"/>
    </w:pPr>
    <w:rPr>
      <w:rFonts w:ascii="Arial Nova" w:eastAsia="DengXian Light" w:hAnsi="Arial Nova"/>
      <w:color w:val="000000"/>
      <w:sz w:val="36"/>
    </w:rPr>
  </w:style>
  <w:style w:type="paragraph" w:styleId="Heading4">
    <w:name w:val="heading 4"/>
    <w:basedOn w:val="Normal"/>
    <w:next w:val="Normal"/>
    <w:link w:val="Heading4Char"/>
    <w:autoRedefine/>
    <w:uiPriority w:val="9"/>
    <w:unhideWhenUsed/>
    <w:qFormat/>
    <w:rsid w:val="005C09EF"/>
    <w:pPr>
      <w:keepNext/>
      <w:spacing w:before="240" w:after="120"/>
      <w:outlineLvl w:val="3"/>
    </w:pPr>
    <w:rPr>
      <w:rFonts w:ascii="Arial Nova" w:hAnsi="Arial Nova"/>
      <w:bCs/>
      <w:sz w:val="32"/>
      <w:szCs w:val="28"/>
    </w:rPr>
  </w:style>
  <w:style w:type="paragraph" w:styleId="Heading5">
    <w:name w:val="heading 5"/>
    <w:basedOn w:val="Normal"/>
    <w:next w:val="Normal"/>
    <w:link w:val="Heading5Char"/>
    <w:autoRedefine/>
    <w:uiPriority w:val="9"/>
    <w:unhideWhenUsed/>
    <w:qFormat/>
    <w:rsid w:val="005559CB"/>
    <w:pPr>
      <w:keepNext/>
      <w:keepLines/>
      <w:spacing w:before="240" w:after="120"/>
      <w:outlineLvl w:val="4"/>
    </w:pPr>
    <w:rPr>
      <w:rFonts w:ascii="Arial Nova" w:eastAsia="DengXian Light" w:hAnsi="Arial Nova"/>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BA10A4"/>
    <w:rPr>
      <w:rFonts w:ascii="Arial Nova" w:hAnsi="Arial Nova" w:cs="Open Sans Extrabold"/>
      <w:noProof/>
      <w:color w:val="000000" w:themeColor="text1"/>
      <w:sz w:val="50"/>
      <w:szCs w:val="50"/>
      <w:lang w:eastAsia="zh-CN"/>
    </w:rPr>
  </w:style>
  <w:style w:type="character" w:customStyle="1" w:styleId="Heading5Char">
    <w:name w:val="Heading 5 Char"/>
    <w:link w:val="Heading5"/>
    <w:uiPriority w:val="9"/>
    <w:rsid w:val="005559CB"/>
    <w:rPr>
      <w:rFonts w:ascii="Arial Nova" w:eastAsia="DengXian Light" w:hAnsi="Arial Nova"/>
      <w:b/>
      <w:color w:val="000000"/>
      <w:sz w:val="28"/>
      <w:szCs w:val="24"/>
      <w:lang w:eastAsia="zh-CN"/>
    </w:rPr>
  </w:style>
  <w:style w:type="table" w:styleId="TableGrid">
    <w:name w:val="Table Grid"/>
    <w:basedOn w:val="TableNormal"/>
    <w:uiPriority w:val="39"/>
    <w:rsid w:val="00D55F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Heading5"/>
    <w:uiPriority w:val="99"/>
    <w:qFormat/>
    <w:rsid w:val="00D55F05"/>
    <w:pPr>
      <w:keepNext w:val="0"/>
      <w:keepLines w:val="0"/>
      <w:suppressAutoHyphens/>
      <w:autoSpaceDE w:val="0"/>
      <w:autoSpaceDN w:val="0"/>
      <w:adjustRightInd w:val="0"/>
      <w:spacing w:before="113" w:after="113" w:line="260" w:lineRule="atLeast"/>
      <w:jc w:val="center"/>
      <w:textAlignment w:val="center"/>
      <w:outlineLvl w:val="9"/>
    </w:pPr>
    <w:rPr>
      <w:rFonts w:eastAsia="DengXian" w:cs="Open Sans Semibold"/>
      <w:color w:val="FFFFFF"/>
      <w:sz w:val="20"/>
      <w:szCs w:val="20"/>
      <w:lang w:val="en-US"/>
    </w:rPr>
  </w:style>
  <w:style w:type="paragraph" w:customStyle="1" w:styleId="BodyText1">
    <w:name w:val="Body Text1"/>
    <w:basedOn w:val="Normal"/>
    <w:autoRedefine/>
    <w:qFormat/>
    <w:rsid w:val="00F751DD"/>
    <w:pPr>
      <w:suppressAutoHyphens/>
      <w:autoSpaceDE w:val="0"/>
      <w:autoSpaceDN w:val="0"/>
      <w:adjustRightInd w:val="0"/>
      <w:spacing w:after="120" w:line="260" w:lineRule="atLeast"/>
      <w:textAlignment w:val="center"/>
    </w:pPr>
    <w:rPr>
      <w:rFonts w:ascii="Arial Nova" w:hAnsi="Arial Nova" w:cs="Open Sans"/>
      <w:noProof/>
      <w:color w:val="000000"/>
      <w:lang w:eastAsia="en-US"/>
    </w:rPr>
  </w:style>
  <w:style w:type="paragraph" w:styleId="Header">
    <w:name w:val="header"/>
    <w:basedOn w:val="Normal"/>
    <w:link w:val="HeaderChar"/>
    <w:uiPriority w:val="99"/>
    <w:unhideWhenUsed/>
    <w:rsid w:val="00B15859"/>
    <w:pPr>
      <w:tabs>
        <w:tab w:val="center" w:pos="4680"/>
        <w:tab w:val="right" w:pos="9360"/>
      </w:tabs>
    </w:pPr>
  </w:style>
  <w:style w:type="character" w:customStyle="1" w:styleId="Heading3Char">
    <w:name w:val="Heading 3 Char"/>
    <w:link w:val="Heading3"/>
    <w:uiPriority w:val="9"/>
    <w:rsid w:val="005C09EF"/>
    <w:rPr>
      <w:rFonts w:ascii="Arial Nova" w:eastAsia="DengXian Light" w:hAnsi="Arial Nova"/>
      <w:color w:val="000000"/>
      <w:sz w:val="36"/>
      <w:szCs w:val="24"/>
      <w:lang w:eastAsia="zh-CN"/>
    </w:rPr>
  </w:style>
  <w:style w:type="character" w:customStyle="1" w:styleId="HeaderChar">
    <w:name w:val="Header Char"/>
    <w:link w:val="Header"/>
    <w:uiPriority w:val="99"/>
    <w:rsid w:val="00B15859"/>
    <w:rPr>
      <w:sz w:val="24"/>
      <w:szCs w:val="24"/>
    </w:rPr>
  </w:style>
  <w:style w:type="paragraph" w:customStyle="1" w:styleId="Tabletext">
    <w:name w:val="Table text"/>
    <w:basedOn w:val="Normal"/>
    <w:qFormat/>
    <w:rsid w:val="00965A72"/>
    <w:pPr>
      <w:autoSpaceDE w:val="0"/>
      <w:autoSpaceDN w:val="0"/>
      <w:adjustRightInd w:val="0"/>
      <w:spacing w:before="113" w:after="113" w:line="280" w:lineRule="atLeast"/>
      <w:jc w:val="center"/>
      <w:textAlignment w:val="center"/>
      <w:outlineLvl w:val="4"/>
    </w:pPr>
    <w:rPr>
      <w:rFonts w:ascii="Arial Nova" w:hAnsi="Arial Nova" w:cs="Open Sans Semibold"/>
      <w:color w:val="000000"/>
      <w:sz w:val="20"/>
    </w:rPr>
  </w:style>
  <w:style w:type="paragraph" w:styleId="Footer">
    <w:name w:val="footer"/>
    <w:basedOn w:val="Normal"/>
    <w:link w:val="FooterChar"/>
    <w:uiPriority w:val="99"/>
    <w:unhideWhenUsed/>
    <w:qFormat/>
    <w:rsid w:val="00965A72"/>
    <w:pPr>
      <w:tabs>
        <w:tab w:val="center" w:pos="4680"/>
        <w:tab w:val="right" w:pos="9360"/>
      </w:tabs>
    </w:pPr>
    <w:rPr>
      <w:rFonts w:ascii="Arial Nova" w:hAnsi="Arial Nova"/>
      <w:color w:val="000000"/>
      <w:sz w:val="20"/>
    </w:rPr>
  </w:style>
  <w:style w:type="character" w:customStyle="1" w:styleId="FooterChar">
    <w:name w:val="Footer Char"/>
    <w:link w:val="Footer"/>
    <w:uiPriority w:val="99"/>
    <w:rsid w:val="00965A72"/>
    <w:rPr>
      <w:rFonts w:ascii="Arial Nova" w:hAnsi="Arial Nova"/>
      <w:color w:val="000000"/>
      <w:szCs w:val="24"/>
      <w:lang w:eastAsia="zh-CN"/>
    </w:rPr>
  </w:style>
  <w:style w:type="character" w:customStyle="1" w:styleId="Heading2Char">
    <w:name w:val="Heading 2 Char"/>
    <w:link w:val="Heading2"/>
    <w:uiPriority w:val="9"/>
    <w:rsid w:val="005C09EF"/>
    <w:rPr>
      <w:rFonts w:ascii="Arial Nova" w:eastAsia="DengXian Light" w:hAnsi="Arial Nova"/>
      <w:bCs/>
      <w:iCs/>
      <w:color w:val="000000"/>
      <w:sz w:val="40"/>
      <w:szCs w:val="28"/>
      <w:lang w:eastAsia="zh-CN"/>
    </w:rPr>
  </w:style>
  <w:style w:type="character" w:customStyle="1" w:styleId="Heading4Char">
    <w:name w:val="Heading 4 Char"/>
    <w:link w:val="Heading4"/>
    <w:uiPriority w:val="9"/>
    <w:rsid w:val="005C09EF"/>
    <w:rPr>
      <w:rFonts w:ascii="Arial Nova" w:hAnsi="Arial Nova"/>
      <w:bCs/>
      <w:sz w:val="32"/>
      <w:szCs w:val="28"/>
      <w:lang w:eastAsia="zh-CN"/>
    </w:rPr>
  </w:style>
  <w:style w:type="paragraph" w:styleId="ListParagraph">
    <w:name w:val="List Paragraph"/>
    <w:aliases w:val="AR bullet 1,List Paragraph1,Number Paragraph,Recommendation,List Paragraph11,Bulleted Para,CV text,Dot pt,F5 List Paragraph,FooterText,L,List Paragraph111,List Paragraph2,Medium Grid 1 - Accent 21,NFP GP Bulleted List,Numbered Paragraph"/>
    <w:basedOn w:val="Normal"/>
    <w:link w:val="ListParagraphChar"/>
    <w:uiPriority w:val="34"/>
    <w:qFormat/>
    <w:rsid w:val="001C4817"/>
    <w:pPr>
      <w:spacing w:after="120"/>
      <w:ind w:left="720"/>
    </w:pPr>
  </w:style>
  <w:style w:type="paragraph" w:customStyle="1" w:styleId="StyleTableHeadingLinespacingsingle">
    <w:name w:val="Style Table Heading + Line spacing:  single"/>
    <w:basedOn w:val="TableHeading"/>
    <w:rsid w:val="00035836"/>
    <w:pPr>
      <w:spacing w:line="240" w:lineRule="auto"/>
    </w:pPr>
    <w:rPr>
      <w:rFonts w:eastAsia="Times New Roman" w:cs="Times New Roman"/>
      <w:lang w:val="en-AU"/>
    </w:rPr>
  </w:style>
  <w:style w:type="paragraph" w:customStyle="1" w:styleId="Bullet">
    <w:name w:val="Bullet"/>
    <w:basedOn w:val="ListBullet2"/>
    <w:link w:val="BulletChar"/>
    <w:autoRedefine/>
    <w:rsid w:val="00D37AB3"/>
    <w:pPr>
      <w:numPr>
        <w:numId w:val="0"/>
      </w:numPr>
      <w:spacing w:before="120"/>
    </w:pPr>
    <w:rPr>
      <w:rFonts w:ascii="Arial Nova" w:hAnsi="Arial Nova"/>
      <w:noProof/>
      <w:sz w:val="22"/>
    </w:rPr>
  </w:style>
  <w:style w:type="character" w:customStyle="1" w:styleId="BulletChar">
    <w:name w:val="Bullet Char"/>
    <w:basedOn w:val="DefaultParagraphFont"/>
    <w:link w:val="Bullet"/>
    <w:rsid w:val="00D37AB3"/>
    <w:rPr>
      <w:rFonts w:ascii="Arial Nova" w:hAnsi="Arial Nova"/>
      <w:noProof/>
      <w:sz w:val="22"/>
      <w:szCs w:val="24"/>
      <w:lang w:eastAsia="zh-CN"/>
    </w:rPr>
  </w:style>
  <w:style w:type="paragraph" w:customStyle="1" w:styleId="Dash">
    <w:name w:val="Dash"/>
    <w:basedOn w:val="Normal"/>
    <w:link w:val="DashChar"/>
    <w:rsid w:val="005C09EF"/>
    <w:pPr>
      <w:numPr>
        <w:ilvl w:val="1"/>
        <w:numId w:val="21"/>
      </w:numPr>
    </w:pPr>
    <w:rPr>
      <w:rFonts w:ascii="Arial Nova" w:hAnsi="Arial Nova"/>
    </w:rPr>
  </w:style>
  <w:style w:type="character" w:customStyle="1" w:styleId="DashChar">
    <w:name w:val="Dash Char"/>
    <w:basedOn w:val="DefaultParagraphFont"/>
    <w:link w:val="Dash"/>
    <w:rsid w:val="005C09EF"/>
    <w:rPr>
      <w:rFonts w:ascii="Arial Nova" w:hAnsi="Arial Nova"/>
      <w:sz w:val="24"/>
      <w:szCs w:val="24"/>
      <w:lang w:eastAsia="zh-CN"/>
    </w:rPr>
  </w:style>
  <w:style w:type="paragraph" w:customStyle="1" w:styleId="DoubleDot">
    <w:name w:val="Double Dot"/>
    <w:basedOn w:val="Normal"/>
    <w:link w:val="DoubleDotChar"/>
    <w:rsid w:val="005C09EF"/>
    <w:pPr>
      <w:numPr>
        <w:ilvl w:val="2"/>
        <w:numId w:val="21"/>
      </w:numPr>
    </w:pPr>
    <w:rPr>
      <w:rFonts w:ascii="Arial Nova" w:hAnsi="Arial Nova"/>
    </w:rPr>
  </w:style>
  <w:style w:type="character" w:customStyle="1" w:styleId="DoubleDotChar">
    <w:name w:val="Double Dot Char"/>
    <w:basedOn w:val="DefaultParagraphFont"/>
    <w:link w:val="DoubleDot"/>
    <w:rsid w:val="005C09EF"/>
    <w:rPr>
      <w:rFonts w:ascii="Arial Nova" w:hAnsi="Arial Nova"/>
      <w:sz w:val="24"/>
      <w:szCs w:val="24"/>
      <w:lang w:eastAsia="zh-CN"/>
    </w:rPr>
  </w:style>
  <w:style w:type="paragraph" w:styleId="ListBullet2">
    <w:name w:val="List Bullet 2"/>
    <w:basedOn w:val="Normal"/>
    <w:uiPriority w:val="99"/>
    <w:semiHidden/>
    <w:unhideWhenUsed/>
    <w:rsid w:val="009921BA"/>
    <w:pPr>
      <w:numPr>
        <w:numId w:val="9"/>
      </w:numPr>
      <w:contextualSpacing/>
    </w:pPr>
  </w:style>
  <w:style w:type="paragraph" w:customStyle="1" w:styleId="Bullet2">
    <w:name w:val="Bullet 2"/>
    <w:basedOn w:val="ListBullet2"/>
    <w:autoRedefine/>
    <w:rsid w:val="006F7F9B"/>
    <w:pPr>
      <w:tabs>
        <w:tab w:val="num" w:pos="567"/>
      </w:tabs>
      <w:spacing w:after="120"/>
      <w:ind w:left="641" w:hanging="357"/>
    </w:pPr>
    <w:rPr>
      <w:rFonts w:ascii="Arial Nova" w:hAnsi="Arial Nova"/>
      <w:sz w:val="22"/>
    </w:rPr>
  </w:style>
  <w:style w:type="paragraph" w:customStyle="1" w:styleId="Bullet-Level1">
    <w:name w:val="Bullet - Level 1"/>
    <w:basedOn w:val="ListBullet"/>
    <w:autoRedefine/>
    <w:qFormat/>
    <w:rsid w:val="00934E56"/>
    <w:pPr>
      <w:tabs>
        <w:tab w:val="left" w:pos="360"/>
        <w:tab w:val="num" w:pos="568"/>
      </w:tabs>
      <w:spacing w:before="120"/>
      <w:ind w:left="568" w:hanging="284"/>
    </w:pPr>
    <w:rPr>
      <w:rFonts w:ascii="Arial Nova" w:hAnsi="Arial Nova"/>
      <w:sz w:val="22"/>
    </w:rPr>
  </w:style>
  <w:style w:type="paragraph" w:styleId="ListBullet">
    <w:name w:val="List Bullet"/>
    <w:basedOn w:val="Normal"/>
    <w:uiPriority w:val="99"/>
    <w:semiHidden/>
    <w:unhideWhenUsed/>
    <w:rsid w:val="005559CB"/>
    <w:pPr>
      <w:numPr>
        <w:numId w:val="10"/>
      </w:numPr>
      <w:contextualSpacing/>
    </w:pPr>
  </w:style>
  <w:style w:type="paragraph" w:customStyle="1" w:styleId="Bullet-Level2">
    <w:name w:val="Bullet - Level 2"/>
    <w:basedOn w:val="ListBullet2"/>
    <w:autoRedefine/>
    <w:qFormat/>
    <w:rsid w:val="00FA39C1"/>
    <w:pPr>
      <w:numPr>
        <w:numId w:val="22"/>
      </w:numPr>
      <w:spacing w:before="120"/>
      <w:ind w:left="998" w:hanging="357"/>
    </w:pPr>
    <w:rPr>
      <w:rFonts w:ascii="Arial Nova" w:hAnsi="Arial Nova"/>
      <w:sz w:val="22"/>
    </w:rPr>
  </w:style>
  <w:style w:type="paragraph" w:customStyle="1" w:styleId="Bullet-Level3">
    <w:name w:val="Bullet - Level 3"/>
    <w:basedOn w:val="ListBullet3"/>
    <w:autoRedefine/>
    <w:qFormat/>
    <w:rsid w:val="00FA39C1"/>
    <w:pPr>
      <w:numPr>
        <w:numId w:val="23"/>
      </w:numPr>
      <w:spacing w:before="120"/>
      <w:ind w:left="1281" w:hanging="357"/>
    </w:pPr>
    <w:rPr>
      <w:rFonts w:ascii="Arial Nova" w:hAnsi="Arial Nova"/>
      <w:sz w:val="22"/>
    </w:rPr>
  </w:style>
  <w:style w:type="paragraph" w:styleId="ListBullet3">
    <w:name w:val="List Bullet 3"/>
    <w:basedOn w:val="Normal"/>
    <w:uiPriority w:val="99"/>
    <w:semiHidden/>
    <w:unhideWhenUsed/>
    <w:rsid w:val="00FA39C1"/>
    <w:pPr>
      <w:numPr>
        <w:numId w:val="8"/>
      </w:numPr>
      <w:contextualSpacing/>
    </w:pPr>
  </w:style>
  <w:style w:type="paragraph" w:customStyle="1" w:styleId="Bodybullet1">
    <w:name w:val="Body bullet 1"/>
    <w:link w:val="Bodybullet1Char"/>
    <w:autoRedefine/>
    <w:uiPriority w:val="2"/>
    <w:qFormat/>
    <w:rsid w:val="00EE2FD4"/>
    <w:pPr>
      <w:numPr>
        <w:numId w:val="25"/>
      </w:numPr>
      <w:spacing w:before="120" w:after="120" w:line="276" w:lineRule="auto"/>
    </w:pPr>
    <w:rPr>
      <w:rFonts w:asciiTheme="minorHAnsi" w:eastAsiaTheme="minorHAnsi" w:hAnsiTheme="minorHAnsi" w:cstheme="minorBidi"/>
      <w:sz w:val="22"/>
      <w:szCs w:val="22"/>
      <w:lang w:eastAsia="en-US"/>
    </w:rPr>
  </w:style>
  <w:style w:type="character" w:customStyle="1" w:styleId="Bodybullet1Char">
    <w:name w:val="Body bullet 1 Char"/>
    <w:basedOn w:val="DefaultParagraphFont"/>
    <w:link w:val="Bodybullet1"/>
    <w:uiPriority w:val="2"/>
    <w:rsid w:val="00EE2FD4"/>
    <w:rPr>
      <w:rFonts w:asciiTheme="minorHAnsi" w:eastAsiaTheme="minorHAnsi" w:hAnsiTheme="minorHAnsi" w:cstheme="minorBidi"/>
      <w:sz w:val="22"/>
      <w:szCs w:val="22"/>
      <w:lang w:eastAsia="en-US"/>
    </w:rPr>
  </w:style>
  <w:style w:type="table" w:customStyle="1" w:styleId="TableGrid1">
    <w:name w:val="Table Grid1"/>
    <w:basedOn w:val="TableNormal"/>
    <w:next w:val="TableGrid"/>
    <w:uiPriority w:val="39"/>
    <w:rsid w:val="000A2519"/>
    <w:rPr>
      <w:rFonts w:eastAsia="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0">
    <w:name w:val="Body Text 1"/>
    <w:autoRedefine/>
    <w:uiPriority w:val="2"/>
    <w:qFormat/>
    <w:rsid w:val="000A2519"/>
    <w:pPr>
      <w:spacing w:before="120" w:after="120" w:line="276" w:lineRule="auto"/>
    </w:pPr>
    <w:rPr>
      <w:rFonts w:ascii="Arial Nova" w:eastAsiaTheme="minorHAnsi" w:hAnsi="Arial Nova" w:cstheme="minorHAnsi"/>
      <w:sz w:val="24"/>
      <w:szCs w:val="24"/>
      <w:lang w:eastAsia="en-US"/>
    </w:rPr>
  </w:style>
  <w:style w:type="character" w:customStyle="1" w:styleId="ListParagraphChar">
    <w:name w:val="List Paragraph Char"/>
    <w:aliases w:val="AR bullet 1 Char,List Paragraph1 Char,Number Paragraph Char,Recommendation Char,List Paragraph11 Char,Bulleted Para Char,CV text Char,Dot pt Char,F5 List Paragraph Char,FooterText Char,L Char,List Paragraph111 Char"/>
    <w:basedOn w:val="DefaultParagraphFont"/>
    <w:link w:val="ListParagraph"/>
    <w:uiPriority w:val="34"/>
    <w:qFormat/>
    <w:locked/>
    <w:rsid w:val="000A2519"/>
    <w:rPr>
      <w:sz w:val="24"/>
      <w:szCs w:val="24"/>
      <w:lang w:eastAsia="zh-CN"/>
    </w:rPr>
  </w:style>
  <w:style w:type="character" w:styleId="Hyperlink">
    <w:name w:val="Hyperlink"/>
    <w:basedOn w:val="DefaultParagraphFont"/>
    <w:uiPriority w:val="99"/>
    <w:unhideWhenUsed/>
    <w:qFormat/>
    <w:rsid w:val="000A2519"/>
    <w:rPr>
      <w:rFonts w:ascii="Arial" w:hAnsi="Arial"/>
      <w:color w:val="C45911" w:themeColor="accent2" w:themeShade="BF"/>
      <w:sz w:val="20"/>
    </w:rPr>
  </w:style>
  <w:style w:type="paragraph" w:styleId="Revision">
    <w:name w:val="Revision"/>
    <w:hidden/>
    <w:uiPriority w:val="99"/>
    <w:semiHidden/>
    <w:rsid w:val="00456394"/>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9365103">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reasury.gov.au/"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dcceew.gov.au/environment/protection/waste/sustainable-procurement/sustainable-procurement-guide"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inance.gov.au/sites/default/files/2023-11/Net_Zero_Government_Operations_Strategy.pdf"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AOFM\AOFM%20Policy.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d72f946-1761-4315-90b2-89746bf6d33e" xsi:nil="true"/>
    <lcf76f155ced4ddcb4097134ff3c332f xmlns="1d88be7d-244e-40d3-9543-a11a1a8d4f13">
      <Terms xmlns="http://schemas.microsoft.com/office/infopath/2007/PartnerControls"/>
    </lcf76f155ced4ddcb4097134ff3c332f>
    <FinancialYear xmlns="1d88be7d-244e-40d3-9543-a11a1a8d4f1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69C5BBD2E7C224CAE8A9941E320B147" ma:contentTypeVersion="16" ma:contentTypeDescription="Create a new document." ma:contentTypeScope="" ma:versionID="7580bec4b0b284519681aa8a8e1a1c55">
  <xsd:schema xmlns:xsd="http://www.w3.org/2001/XMLSchema" xmlns:xs="http://www.w3.org/2001/XMLSchema" xmlns:p="http://schemas.microsoft.com/office/2006/metadata/properties" xmlns:ns2="1d88be7d-244e-40d3-9543-a11a1a8d4f13" xmlns:ns3="ad72f946-1761-4315-90b2-89746bf6d33e" targetNamespace="http://schemas.microsoft.com/office/2006/metadata/properties" ma:root="true" ma:fieldsID="8ea061a556ba20a4ef47075e97714a83" ns2:_="" ns3:_="">
    <xsd:import namespace="1d88be7d-244e-40d3-9543-a11a1a8d4f13"/>
    <xsd:import namespace="ad72f946-1761-4315-90b2-89746bf6d33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3:SharedWithUsers" minOccurs="0"/>
                <xsd:element ref="ns3:SharedWithDetail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SearchProperties" minOccurs="0"/>
                <xsd:element ref="ns2:FinancialYea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88be7d-244e-40d3-9543-a11a1a8d4f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18240cd-c75f-40bd-87f4-262ac964b25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FinancialYear" ma:index="22" nillable="true" ma:displayName="Financial Year" ma:format="Dropdown" ma:internalName="FinancialYea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d72f946-1761-4315-90b2-89746bf6d33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a47a88f9-6fda-4e9e-965f-677ef82da001}" ma:internalName="TaxCatchAll" ma:showField="CatchAllData" ma:web="ad72f946-1761-4315-90b2-89746bf6d3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27E15E1-E5B0-4A93-BD0D-2985FC344FD4}">
  <ds:schemaRefs>
    <ds:schemaRef ds:uri="http://schemas.microsoft.com/office/2006/metadata/properties"/>
    <ds:schemaRef ds:uri="http://schemas.microsoft.com/office/infopath/2007/PartnerControls"/>
    <ds:schemaRef ds:uri="ad72f946-1761-4315-90b2-89746bf6d33e"/>
    <ds:schemaRef ds:uri="1d88be7d-244e-40d3-9543-a11a1a8d4f13"/>
  </ds:schemaRefs>
</ds:datastoreItem>
</file>

<file path=customXml/itemProps2.xml><?xml version="1.0" encoding="utf-8"?>
<ds:datastoreItem xmlns:ds="http://schemas.openxmlformats.org/officeDocument/2006/customXml" ds:itemID="{0FF8122D-DB09-4BD5-AD43-35F1A1828965}">
  <ds:schemaRefs>
    <ds:schemaRef ds:uri="http://schemas.microsoft.com/sharepoint/v3/contenttype/forms"/>
  </ds:schemaRefs>
</ds:datastoreItem>
</file>

<file path=customXml/itemProps3.xml><?xml version="1.0" encoding="utf-8"?>
<ds:datastoreItem xmlns:ds="http://schemas.openxmlformats.org/officeDocument/2006/customXml" ds:itemID="{22C29FB6-1E04-46F8-81C2-5D7442A19BA7}">
  <ds:schemaRefs>
    <ds:schemaRef ds:uri="http://schemas.openxmlformats.org/officeDocument/2006/bibliography"/>
  </ds:schemaRefs>
</ds:datastoreItem>
</file>

<file path=customXml/itemProps4.xml><?xml version="1.0" encoding="utf-8"?>
<ds:datastoreItem xmlns:ds="http://schemas.openxmlformats.org/officeDocument/2006/customXml" ds:itemID="{7295BBC4-CB8F-4562-A811-A2C95F3F79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88be7d-244e-40d3-9543-a11a1a8d4f13"/>
    <ds:schemaRef ds:uri="ad72f946-1761-4315-90b2-89746bf6d3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AOFM Policy.dotx</Template>
  <TotalTime>0</TotalTime>
  <Pages>7</Pages>
  <Words>1601</Words>
  <Characters>9126</Characters>
  <Application>Microsoft Office Word</Application>
  <DocSecurity>4</DocSecurity>
  <Lines>76</Lines>
  <Paragraphs>21</Paragraphs>
  <ScaleCrop>false</ScaleCrop>
  <Company/>
  <LinksUpToDate>false</LinksUpToDate>
  <CharactersWithSpaces>10706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Thumma, Aditya</dc:creator>
  <cp:keywords/>
  <dc:description/>
  <cp:lastModifiedBy>Kuchimanchi, Ramya</cp:lastModifiedBy>
  <cp:revision>2</cp:revision>
  <cp:lastPrinted>2025-06-25T00:51:00Z</cp:lastPrinted>
  <dcterms:created xsi:type="dcterms:W3CDTF">2025-07-02T00:38:00Z</dcterms:created>
  <dcterms:modified xsi:type="dcterms:W3CDTF">2025-07-02T00:38:00Z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0x010100769C5BBD2E7C224CAE8A9941E320B147</vt:lpwstr>
  </property>
  <property fmtid="{D5CDD505-2E9C-101B-9397-08002B2CF9AE}" pid="3" name="MediaServiceImageTags">
    <vt:lpwstr/>
  </property>
  <property fmtid="{D5CDD505-2E9C-101B-9397-08002B2CF9AE}" pid="4" name="ClassificationContentMarkingHeaderShapeIds">
    <vt:lpwstr>1a3beb9a,6e6b1eb2,6f2308fb</vt:lpwstr>
  </property>
  <property fmtid="{D5CDD505-2E9C-101B-9397-08002B2CF9AE}" pid="5" name="ClassificationContentMarkingHeaderFontProps">
    <vt:lpwstr>#ff0000,12,Calibri</vt:lpwstr>
  </property>
  <property fmtid="{D5CDD505-2E9C-101B-9397-08002B2CF9AE}" pid="6" name="ClassificationContentMarkingHeaderText">
    <vt:lpwstr>OFFICIAL</vt:lpwstr>
  </property>
  <property fmtid="{D5CDD505-2E9C-101B-9397-08002B2CF9AE}" pid="7" name="ClassificationContentMarkingFooterShapeIds">
    <vt:lpwstr>48db6e70,5836b0c5,5f6f1640</vt:lpwstr>
  </property>
  <property fmtid="{D5CDD505-2E9C-101B-9397-08002B2CF9AE}" pid="8" name="ClassificationContentMarkingFooterFontProps">
    <vt:lpwstr>#ff0000,12,Calibri</vt:lpwstr>
  </property>
  <property fmtid="{D5CDD505-2E9C-101B-9397-08002B2CF9AE}" pid="9" name="ClassificationContentMarkingFooterText">
    <vt:lpwstr>OFFICIAL</vt:lpwstr>
  </property>
  <property fmtid="{D5CDD505-2E9C-101B-9397-08002B2CF9AE}" pid="10" name="MSIP_Label_6e3dc468-5731-4ec9-b671-cf2147a52e3a_Enabled">
    <vt:lpwstr>true</vt:lpwstr>
  </property>
  <property fmtid="{D5CDD505-2E9C-101B-9397-08002B2CF9AE}" pid="11" name="MSIP_Label_6e3dc468-5731-4ec9-b671-cf2147a52e3a_SetDate">
    <vt:lpwstr>2025-06-23T04:41:19Z</vt:lpwstr>
  </property>
  <property fmtid="{D5CDD505-2E9C-101B-9397-08002B2CF9AE}" pid="12" name="MSIP_Label_6e3dc468-5731-4ec9-b671-cf2147a52e3a_Method">
    <vt:lpwstr>Privileged</vt:lpwstr>
  </property>
  <property fmtid="{D5CDD505-2E9C-101B-9397-08002B2CF9AE}" pid="13" name="MSIP_Label_6e3dc468-5731-4ec9-b671-cf2147a52e3a_Name">
    <vt:lpwstr>Official</vt:lpwstr>
  </property>
  <property fmtid="{D5CDD505-2E9C-101B-9397-08002B2CF9AE}" pid="14" name="MSIP_Label_6e3dc468-5731-4ec9-b671-cf2147a52e3a_SiteId">
    <vt:lpwstr>214f1646-2021-47cc-8397-e3d3a7ba7d9d</vt:lpwstr>
  </property>
  <property fmtid="{D5CDD505-2E9C-101B-9397-08002B2CF9AE}" pid="15" name="MSIP_Label_6e3dc468-5731-4ec9-b671-cf2147a52e3a_ActionId">
    <vt:lpwstr>5a165952-8096-48ca-9049-0f7a3c4d8aa7</vt:lpwstr>
  </property>
  <property fmtid="{D5CDD505-2E9C-101B-9397-08002B2CF9AE}" pid="16" name="MSIP_Label_6e3dc468-5731-4ec9-b671-cf2147a52e3a_ContentBits">
    <vt:lpwstr>3</vt:lpwstr>
  </property>
</Properties>
</file>