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8.xml" ContentType="application/vnd.openxmlformats-officedocument.wordprocessingml.header+xml"/>
  <Override PartName="/word/footer20.xml" ContentType="application/vnd.openxmlformats-officedocument.wordprocessingml.footer+xml"/>
  <Override PartName="/word/header29.xml" ContentType="application/vnd.openxmlformats-officedocument.wordprocessingml.header+xml"/>
  <Override PartName="/word/footer21.xml" ContentType="application/vnd.openxmlformats-officedocument.wordprocessingml.footer+xml"/>
  <Override PartName="/word/header30.xml" ContentType="application/vnd.openxmlformats-officedocument.wordprocessingml.header+xml"/>
  <Override PartName="/word/footer22.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3.xml" ContentType="application/vnd.openxmlformats-officedocument.wordprocessingml.header+xml"/>
  <Override PartName="/word/footer2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3D2E0" w14:textId="2A3D4127" w:rsidR="006C6C61" w:rsidRPr="008436C6" w:rsidRDefault="006C6C61" w:rsidP="001A2109">
      <w:pPr>
        <w:pStyle w:val="Title"/>
      </w:pPr>
      <w:bookmarkStart w:id="0" w:name="_Hlk145933152"/>
      <w:r w:rsidRPr="008436C6">
        <w:t>Australian Office of Financial Management</w:t>
      </w:r>
    </w:p>
    <w:p w14:paraId="6FDDCD0A" w14:textId="2F66B6E7" w:rsidR="006C6C61" w:rsidRPr="008436C6" w:rsidRDefault="006C6C61" w:rsidP="000C548F">
      <w:pPr>
        <w:pStyle w:val="Subtitle"/>
      </w:pPr>
      <w:r w:rsidRPr="008436C6">
        <w:t>Annual Report 202</w:t>
      </w:r>
      <w:r w:rsidR="00B35A5A" w:rsidRPr="008436C6">
        <w:t>5</w:t>
      </w:r>
      <w:r w:rsidR="004927A9" w:rsidRPr="008436C6">
        <w:rPr>
          <w:rFonts w:ascii="Arial" w:hAnsi="Arial" w:cs="Arial"/>
        </w:rPr>
        <w:t>‍</w:t>
      </w:r>
      <w:r w:rsidRPr="008436C6">
        <w:t>–</w:t>
      </w:r>
      <w:r w:rsidR="004927A9" w:rsidRPr="008436C6">
        <w:rPr>
          <w:rFonts w:ascii="Arial" w:hAnsi="Arial" w:cs="Arial"/>
        </w:rPr>
        <w:t>‍</w:t>
      </w:r>
      <w:r w:rsidRPr="008436C6">
        <w:t>2</w:t>
      </w:r>
      <w:r w:rsidR="00B35A5A" w:rsidRPr="008436C6">
        <w:t>6</w:t>
      </w:r>
    </w:p>
    <w:p w14:paraId="2B0FE787" w14:textId="77777777" w:rsidR="002003B4" w:rsidRPr="008436C6" w:rsidRDefault="002003B4" w:rsidP="002003B4">
      <w:pPr>
        <w:rPr>
          <w:bCs/>
        </w:rPr>
      </w:pPr>
      <w:bookmarkStart w:id="1" w:name="_Toc103678454"/>
      <w:bookmarkStart w:id="2" w:name="_Toc107329191"/>
      <w:bookmarkStart w:id="3" w:name="_Toc107329313"/>
      <w:bookmarkStart w:id="4" w:name="_Toc107329460"/>
      <w:bookmarkStart w:id="5" w:name="_Toc107329582"/>
      <w:bookmarkStart w:id="6" w:name="_Toc107329698"/>
      <w:bookmarkStart w:id="7" w:name="_Toc107344470"/>
      <w:bookmarkStart w:id="8" w:name="_Toc107404530"/>
      <w:bookmarkStart w:id="9" w:name="_Toc145684441"/>
      <w:bookmarkStart w:id="10" w:name="_Toc145685041"/>
      <w:bookmarkStart w:id="11" w:name="_Toc145685805"/>
      <w:bookmarkStart w:id="12" w:name="_Toc145685994"/>
      <w:bookmarkStart w:id="13" w:name="_Toc145686193"/>
      <w:bookmarkStart w:id="14" w:name="_Toc145686392"/>
      <w:bookmarkStart w:id="15" w:name="_Toc145686693"/>
      <w:bookmarkStart w:id="16" w:name="_Toc146104012"/>
      <w:bookmarkStart w:id="17" w:name="_Toc169700776"/>
      <w:bookmarkStart w:id="18" w:name="_Toc169704781"/>
      <w:bookmarkStart w:id="19" w:name="_Toc169707270"/>
      <w:bookmarkStart w:id="20" w:name="_Toc169708358"/>
      <w:bookmarkStart w:id="21" w:name="_Toc169708429"/>
      <w:bookmarkStart w:id="22" w:name="_Toc170206678"/>
      <w:bookmarkStart w:id="23" w:name="_Toc170206963"/>
      <w:bookmarkStart w:id="24" w:name="_Toc170207100"/>
      <w:bookmarkStart w:id="25" w:name="_Toc170215527"/>
      <w:bookmarkStart w:id="26" w:name="_Toc170216459"/>
      <w:bookmarkStart w:id="27" w:name="_Toc170216947"/>
      <w:bookmarkStart w:id="28" w:name="_Toc170217115"/>
      <w:bookmarkStart w:id="29" w:name="_Toc170286075"/>
      <w:bookmarkStart w:id="30" w:name="_Toc202192243"/>
      <w:bookmarkStart w:id="31" w:name="_Toc202192956"/>
    </w:p>
    <w:p w14:paraId="1C31F94A" w14:textId="77777777" w:rsidR="002003B4" w:rsidRPr="008436C6" w:rsidRDefault="002003B4" w:rsidP="002003B4">
      <w:pPr>
        <w:rPr>
          <w:bCs/>
        </w:rPr>
        <w:sectPr w:rsidR="002003B4" w:rsidRPr="008436C6" w:rsidSect="002003B4">
          <w:headerReference w:type="even" r:id="rId11"/>
          <w:footerReference w:type="even" r:id="rId12"/>
          <w:footerReference w:type="first" r:id="rId13"/>
          <w:type w:val="oddPage"/>
          <w:pgSz w:w="11907" w:h="16840" w:code="9"/>
          <w:pgMar w:top="2835" w:right="2098" w:bottom="2466" w:left="2098" w:header="1814" w:footer="1814" w:gutter="0"/>
          <w:pgNumType w:fmt="lowerRoman"/>
          <w:cols w:space="708"/>
          <w:docGrid w:linePitch="360"/>
        </w:sectPr>
      </w:pPr>
    </w:p>
    <w:p w14:paraId="44355E27" w14:textId="77777777" w:rsidR="006C6C61" w:rsidRPr="008436C6" w:rsidRDefault="006C6C61" w:rsidP="001A2109">
      <w:pPr>
        <w:pStyle w:val="Heading1"/>
      </w:pPr>
      <w:bookmarkStart w:id="32" w:name="_Toc233887023"/>
      <w:bookmarkStart w:id="33" w:name="_Toc233897093"/>
      <w:bookmarkStart w:id="34" w:name="_Toc233897456"/>
      <w:bookmarkStart w:id="35" w:name="_Toc233897554"/>
      <w:bookmarkStart w:id="36" w:name="_Toc233964913"/>
      <w:bookmarkStart w:id="37" w:name="_Toc233965333"/>
      <w:bookmarkStart w:id="38" w:name="_Toc233976862"/>
      <w:bookmarkStart w:id="39" w:name="_Toc234229170"/>
      <w:bookmarkStart w:id="40" w:name="_Toc236142399"/>
      <w:bookmarkStart w:id="41" w:name="_Toc236146934"/>
      <w:bookmarkStart w:id="42" w:name="_Toc236147174"/>
      <w:bookmarkStart w:id="43" w:name="_Toc236147418"/>
      <w:bookmarkStart w:id="44" w:name="_Toc239769133"/>
      <w:bookmarkStart w:id="45" w:name="_Toc239867778"/>
      <w:bookmarkStart w:id="46" w:name="_Toc239867886"/>
      <w:bookmarkStart w:id="47" w:name="_Toc239868029"/>
      <w:bookmarkStart w:id="48" w:name="_Toc239868115"/>
      <w:bookmarkStart w:id="49" w:name="_Toc239868311"/>
      <w:bookmarkStart w:id="50" w:name="_Toc239868374"/>
      <w:bookmarkStart w:id="51" w:name="_Toc241064677"/>
      <w:bookmarkStart w:id="52" w:name="_Toc241066092"/>
      <w:bookmarkStart w:id="53" w:name="_Toc243049883"/>
      <w:bookmarkStart w:id="54" w:name="_Toc243050077"/>
      <w:bookmarkStart w:id="55" w:name="_Toc243050184"/>
      <w:bookmarkStart w:id="56" w:name="_Toc243050291"/>
      <w:bookmarkStart w:id="57" w:name="_Toc243050332"/>
      <w:bookmarkStart w:id="58" w:name="_Toc243050439"/>
      <w:bookmarkStart w:id="59" w:name="_Toc243050484"/>
      <w:r w:rsidRPr="008436C6">
        <w:lastRenderedPageBreak/>
        <w:t>About this report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4E69E8F1" w14:textId="1903B95A" w:rsidR="006C6C61" w:rsidRPr="008436C6" w:rsidRDefault="006C6C61" w:rsidP="00B920CB">
      <w:pPr>
        <w:pStyle w:val="Subtext"/>
        <w:rPr>
          <w:bCs/>
        </w:rPr>
      </w:pPr>
      <w:r w:rsidRPr="008436C6">
        <w:rPr>
          <w:bCs/>
        </w:rPr>
        <w:t>This report outlines the operations and performance of the Australian Office of Financial Management (AOFM) for the financial year ending 30 June 202</w:t>
      </w:r>
      <w:r w:rsidR="007938BC" w:rsidRPr="008436C6">
        <w:rPr>
          <w:bCs/>
        </w:rPr>
        <w:t>6</w:t>
      </w:r>
      <w:r w:rsidRPr="008436C6">
        <w:rPr>
          <w:bCs/>
        </w:rPr>
        <w:t xml:space="preserve">. It has been prepared in accordance with the provisions of section 46 of the </w:t>
      </w:r>
      <w:r w:rsidRPr="008436C6">
        <w:rPr>
          <w:bCs/>
          <w:i/>
          <w:iCs/>
        </w:rPr>
        <w:t>Public Governance, Performance and Accountability Act 2013</w:t>
      </w:r>
      <w:r w:rsidRPr="008436C6">
        <w:rPr>
          <w:bCs/>
        </w:rPr>
        <w:t xml:space="preserve">, the </w:t>
      </w:r>
      <w:r w:rsidRPr="008436C6">
        <w:rPr>
          <w:bCs/>
          <w:i/>
          <w:iCs/>
        </w:rPr>
        <w:t>Public Governance, Performance and Accountability Rule 2014</w:t>
      </w:r>
      <w:r w:rsidRPr="008436C6">
        <w:rPr>
          <w:bCs/>
        </w:rPr>
        <w:t xml:space="preserve"> and the </w:t>
      </w:r>
      <w:r w:rsidRPr="008436C6">
        <w:rPr>
          <w:bCs/>
          <w:i/>
          <w:iCs/>
        </w:rPr>
        <w:t>Department of Finance Resource Management Guide No</w:t>
      </w:r>
      <w:r w:rsidR="002C2153">
        <w:rPr>
          <w:bCs/>
          <w:i/>
          <w:iCs/>
        </w:rPr>
        <w:t>.</w:t>
      </w:r>
      <w:r w:rsidRPr="008436C6">
        <w:rPr>
          <w:bCs/>
          <w:i/>
          <w:iCs/>
        </w:rPr>
        <w:t>135</w:t>
      </w:r>
      <w:r w:rsidRPr="008436C6">
        <w:rPr>
          <w:bCs/>
        </w:rPr>
        <w:t>.</w:t>
      </w:r>
    </w:p>
    <w:p w14:paraId="501A392C" w14:textId="77777777" w:rsidR="006C6C61" w:rsidRPr="008436C6" w:rsidRDefault="006C6C61" w:rsidP="00B920CB">
      <w:pPr>
        <w:pStyle w:val="Subtext"/>
        <w:rPr>
          <w:bCs/>
        </w:rPr>
      </w:pPr>
      <w:r w:rsidRPr="008436C6">
        <w:rPr>
          <w:bCs/>
        </w:rPr>
        <w:t>The AOFM is an administrative entity within the Commonwealth of Australia.</w:t>
      </w:r>
    </w:p>
    <w:p w14:paraId="19101BBD" w14:textId="508BBAB2" w:rsidR="006C6C61" w:rsidRPr="008436C6" w:rsidRDefault="006C6C61" w:rsidP="00B920CB">
      <w:pPr>
        <w:pStyle w:val="Subtext"/>
        <w:rPr>
          <w:bCs/>
        </w:rPr>
      </w:pPr>
      <w:r w:rsidRPr="008436C6">
        <w:rPr>
          <w:bCs/>
        </w:rPr>
        <w:t>This annual report can be found on the AOFM</w:t>
      </w:r>
      <w:r w:rsidR="008651A2">
        <w:rPr>
          <w:bCs/>
        </w:rPr>
        <w:t>’</w:t>
      </w:r>
      <w:r w:rsidRPr="008436C6">
        <w:rPr>
          <w:bCs/>
        </w:rPr>
        <w:t xml:space="preserve">s website </w:t>
      </w:r>
      <w:hyperlink r:id="rId14" w:history="1">
        <w:r w:rsidRPr="008436C6">
          <w:rPr>
            <w:rStyle w:val="Hyperlink"/>
            <w:bCs/>
            <w:sz w:val="18"/>
          </w:rPr>
          <w:t>www.aofm.gov.au</w:t>
        </w:r>
      </w:hyperlink>
      <w:r w:rsidR="009F4A68">
        <w:t>.</w:t>
      </w:r>
    </w:p>
    <w:p w14:paraId="1A04D178" w14:textId="77777777" w:rsidR="006C6C61" w:rsidRPr="008436C6" w:rsidRDefault="006C6C61" w:rsidP="00B920CB">
      <w:pPr>
        <w:pStyle w:val="Subtext"/>
        <w:rPr>
          <w:bCs/>
        </w:rPr>
      </w:pPr>
      <w:r w:rsidRPr="008436C6">
        <w:rPr>
          <w:bCs/>
        </w:rPr>
        <w:t>© Commonwealth of Australia 202</w:t>
      </w:r>
      <w:r w:rsidR="005C4A7E" w:rsidRPr="008436C6">
        <w:rPr>
          <w:bCs/>
        </w:rPr>
        <w:t>6</w:t>
      </w:r>
    </w:p>
    <w:p w14:paraId="45E497B9" w14:textId="1168E7D3" w:rsidR="006C6C61" w:rsidRPr="008436C6" w:rsidRDefault="006C6C61" w:rsidP="00B920CB">
      <w:pPr>
        <w:pStyle w:val="Subtext"/>
        <w:rPr>
          <w:bCs/>
        </w:rPr>
      </w:pPr>
      <w:r w:rsidRPr="008436C6">
        <w:rPr>
          <w:bCs/>
          <w:noProof/>
        </w:rPr>
        <w:drawing>
          <wp:anchor distT="71755" distB="71755" distL="114300" distR="114300" simplePos="0" relativeHeight="251657216" behindDoc="0" locked="0" layoutInCell="1" allowOverlap="1" wp14:anchorId="5AE381AD" wp14:editId="7B37DBE2">
            <wp:simplePos x="0" y="0"/>
            <wp:positionH relativeFrom="column">
              <wp:posOffset>-6985</wp:posOffset>
            </wp:positionH>
            <wp:positionV relativeFrom="paragraph">
              <wp:posOffset>230159</wp:posOffset>
            </wp:positionV>
            <wp:extent cx="945000" cy="323280"/>
            <wp:effectExtent l="0" t="0" r="0" b="0"/>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a:ext>
                      </a:extLst>
                    </a:blip>
                    <a:stretch>
                      <a:fillRect/>
                    </a:stretch>
                  </pic:blipFill>
                  <pic:spPr>
                    <a:xfrm>
                      <a:off x="0" y="0"/>
                      <a:ext cx="945000" cy="323280"/>
                    </a:xfrm>
                    <a:prstGeom prst="rect">
                      <a:avLst/>
                    </a:prstGeom>
                  </pic:spPr>
                </pic:pic>
              </a:graphicData>
            </a:graphic>
            <wp14:sizeRelH relativeFrom="margin">
              <wp14:pctWidth>0</wp14:pctWidth>
            </wp14:sizeRelH>
            <wp14:sizeRelV relativeFrom="margin">
              <wp14:pctHeight>0</wp14:pctHeight>
            </wp14:sizeRelV>
          </wp:anchor>
        </w:drawing>
      </w:r>
      <w:r w:rsidRPr="008436C6">
        <w:rPr>
          <w:bCs/>
        </w:rPr>
        <w:t>ISSN 2204</w:t>
      </w:r>
      <w:r w:rsidR="008651A2">
        <w:rPr>
          <w:bCs/>
        </w:rPr>
        <w:noBreakHyphen/>
      </w:r>
      <w:r w:rsidRPr="008436C6">
        <w:rPr>
          <w:bCs/>
        </w:rPr>
        <w:t>0838 (print) | ISSN 2204</w:t>
      </w:r>
      <w:r w:rsidR="008651A2">
        <w:rPr>
          <w:bCs/>
        </w:rPr>
        <w:noBreakHyphen/>
      </w:r>
      <w:r w:rsidRPr="008436C6">
        <w:rPr>
          <w:bCs/>
        </w:rPr>
        <w:t>0846 (online)</w:t>
      </w:r>
    </w:p>
    <w:p w14:paraId="6D9D77B6" w14:textId="77777777" w:rsidR="006C6C61" w:rsidRPr="008436C6" w:rsidRDefault="006C6C61" w:rsidP="00B920CB">
      <w:pPr>
        <w:pStyle w:val="Subtext"/>
        <w:rPr>
          <w:bCs/>
        </w:rPr>
      </w:pPr>
      <w:r w:rsidRPr="008436C6">
        <w:rPr>
          <w:bCs/>
        </w:rPr>
        <w:t>Use of AOFM material under a Creative Commons BY Attribution 3.0 Australia licence requires you to attribute the work (but not in any way that suggests that the AOFM endorses you or your use of the work).</w:t>
      </w:r>
    </w:p>
    <w:p w14:paraId="4D066359" w14:textId="4936A377" w:rsidR="006C6C61" w:rsidRPr="008436C6" w:rsidRDefault="006C6C61" w:rsidP="00B920CB">
      <w:pPr>
        <w:pStyle w:val="Subtext"/>
        <w:rPr>
          <w:rStyle w:val="Strong"/>
        </w:rPr>
      </w:pPr>
      <w:r w:rsidRPr="008436C6">
        <w:rPr>
          <w:rStyle w:val="Strong"/>
        </w:rPr>
        <w:t xml:space="preserve">Australian Office of Financial Management material used </w:t>
      </w:r>
      <w:r w:rsidR="008651A2">
        <w:rPr>
          <w:rStyle w:val="Strong"/>
        </w:rPr>
        <w:t>‘</w:t>
      </w:r>
      <w:r w:rsidRPr="008436C6">
        <w:rPr>
          <w:rStyle w:val="Strong"/>
        </w:rPr>
        <w:t xml:space="preserve">as </w:t>
      </w:r>
      <w:r w:rsidR="00C32C7D" w:rsidRPr="008436C6">
        <w:rPr>
          <w:rStyle w:val="Strong"/>
        </w:rPr>
        <w:t>supplied</w:t>
      </w:r>
      <w:r w:rsidR="008651A2">
        <w:rPr>
          <w:rStyle w:val="Strong"/>
        </w:rPr>
        <w:t>’</w:t>
      </w:r>
      <w:r w:rsidR="00C32C7D" w:rsidRPr="008436C6">
        <w:rPr>
          <w:rStyle w:val="Strong"/>
        </w:rPr>
        <w:t>.</w:t>
      </w:r>
    </w:p>
    <w:p w14:paraId="091E2C45" w14:textId="77777777" w:rsidR="006C6C61" w:rsidRPr="008436C6" w:rsidRDefault="006C6C61" w:rsidP="00B920CB">
      <w:pPr>
        <w:pStyle w:val="Subtext"/>
        <w:rPr>
          <w:bCs/>
        </w:rPr>
      </w:pPr>
      <w:r w:rsidRPr="008436C6">
        <w:rPr>
          <w:bCs/>
        </w:rPr>
        <w:t>If you are using AOFM material and provided you have not modified or transformed material in any way including, for example, by changing the AOFM text; calculating percentage changes; graphing or charting data; or deriving new statistics from published AOFM statistics, we prefer the following attribution:</w:t>
      </w:r>
    </w:p>
    <w:p w14:paraId="65950BDC" w14:textId="77777777" w:rsidR="006C6C61" w:rsidRPr="008436C6" w:rsidRDefault="006C6C61" w:rsidP="00B920CB">
      <w:pPr>
        <w:pStyle w:val="Subtext"/>
        <w:rPr>
          <w:bCs/>
        </w:rPr>
      </w:pPr>
      <w:r w:rsidRPr="008436C6">
        <w:rPr>
          <w:bCs/>
        </w:rPr>
        <w:t>Source: The Australian Office of Financial Management</w:t>
      </w:r>
    </w:p>
    <w:p w14:paraId="21F4EAFD" w14:textId="77777777" w:rsidR="006C6C61" w:rsidRPr="008436C6" w:rsidRDefault="006C6C61" w:rsidP="00B920CB">
      <w:pPr>
        <w:pStyle w:val="Subtext"/>
        <w:rPr>
          <w:rStyle w:val="Strong"/>
        </w:rPr>
      </w:pPr>
      <w:r w:rsidRPr="008436C6">
        <w:rPr>
          <w:rStyle w:val="Strong"/>
        </w:rPr>
        <w:t>Derivative material</w:t>
      </w:r>
    </w:p>
    <w:p w14:paraId="4BE7AD3F" w14:textId="77777777" w:rsidR="006C6C61" w:rsidRPr="008436C6" w:rsidRDefault="006C6C61" w:rsidP="00B920CB">
      <w:pPr>
        <w:pStyle w:val="Subtext"/>
        <w:rPr>
          <w:bCs/>
        </w:rPr>
      </w:pPr>
      <w:r w:rsidRPr="008436C6">
        <w:rPr>
          <w:bCs/>
        </w:rPr>
        <w:t>If you have modified or transformed AOFM material, or derived new materials in any way, based on those provided by the AOFM, we prefer this attribution:</w:t>
      </w:r>
    </w:p>
    <w:p w14:paraId="11EE32B7" w14:textId="77777777" w:rsidR="006C6C61" w:rsidRPr="008436C6" w:rsidRDefault="006C6C61" w:rsidP="00B920CB">
      <w:pPr>
        <w:pStyle w:val="Subtext"/>
        <w:rPr>
          <w:bCs/>
        </w:rPr>
      </w:pPr>
      <w:r w:rsidRPr="008436C6">
        <w:rPr>
          <w:bCs/>
        </w:rPr>
        <w:t>Based on Australian Office of Financial Management data</w:t>
      </w:r>
    </w:p>
    <w:p w14:paraId="7A1C4E60" w14:textId="77777777" w:rsidR="006C6C61" w:rsidRPr="008436C6" w:rsidRDefault="006C6C61" w:rsidP="00B920CB">
      <w:pPr>
        <w:pStyle w:val="Subtext"/>
        <w:rPr>
          <w:rStyle w:val="Strong"/>
        </w:rPr>
      </w:pPr>
      <w:r w:rsidRPr="008436C6">
        <w:rPr>
          <w:rStyle w:val="Strong"/>
        </w:rPr>
        <w:t>Use of the Coat of Arms</w:t>
      </w:r>
    </w:p>
    <w:p w14:paraId="2AF7A60C" w14:textId="73CAC26E" w:rsidR="006C6C61" w:rsidRPr="008436C6" w:rsidRDefault="006C6C61" w:rsidP="00B920CB">
      <w:pPr>
        <w:pStyle w:val="Subtext"/>
        <w:rPr>
          <w:bCs/>
        </w:rPr>
      </w:pPr>
      <w:r w:rsidRPr="008436C6">
        <w:rPr>
          <w:bCs/>
        </w:rPr>
        <w:t>The terms under which the Coat of Arms can be used are set out on the Department of</w:t>
      </w:r>
      <w:r w:rsidR="00480870">
        <w:rPr>
          <w:bCs/>
        </w:rPr>
        <w:t xml:space="preserve"> the</w:t>
      </w:r>
      <w:r w:rsidRPr="008436C6">
        <w:rPr>
          <w:bCs/>
        </w:rPr>
        <w:t xml:space="preserve"> Prime Minister and Cabinet</w:t>
      </w:r>
      <w:r w:rsidR="008651A2">
        <w:rPr>
          <w:bCs/>
        </w:rPr>
        <w:t>’</w:t>
      </w:r>
      <w:r w:rsidRPr="008436C6">
        <w:rPr>
          <w:bCs/>
        </w:rPr>
        <w:t>s website</w:t>
      </w:r>
      <w:r w:rsidR="008E310A" w:rsidRPr="008436C6">
        <w:rPr>
          <w:bCs/>
        </w:rPr>
        <w:t xml:space="preserve"> </w:t>
      </w:r>
      <w:hyperlink r:id="rId16" w:history="1">
        <w:r w:rsidRPr="008436C6">
          <w:rPr>
            <w:rStyle w:val="Hyperlink"/>
            <w:bCs/>
            <w:sz w:val="18"/>
          </w:rPr>
          <w:t>www.pmc.gov.au/government/commonwealth</w:t>
        </w:r>
        <w:r w:rsidR="008651A2">
          <w:rPr>
            <w:rStyle w:val="Hyperlink"/>
            <w:bCs/>
            <w:sz w:val="18"/>
          </w:rPr>
          <w:noBreakHyphen/>
        </w:r>
        <w:r w:rsidRPr="008436C6">
          <w:rPr>
            <w:rStyle w:val="Hyperlink"/>
            <w:bCs/>
            <w:sz w:val="18"/>
          </w:rPr>
          <w:t>coat</w:t>
        </w:r>
        <w:r w:rsidR="008651A2">
          <w:rPr>
            <w:rStyle w:val="Hyperlink"/>
            <w:bCs/>
            <w:sz w:val="18"/>
          </w:rPr>
          <w:noBreakHyphen/>
        </w:r>
        <w:r w:rsidRPr="008436C6">
          <w:rPr>
            <w:rStyle w:val="Hyperlink"/>
            <w:bCs/>
            <w:sz w:val="18"/>
          </w:rPr>
          <w:t>arms</w:t>
        </w:r>
      </w:hyperlink>
      <w:r w:rsidR="002B1714">
        <w:t>.</w:t>
      </w:r>
    </w:p>
    <w:p w14:paraId="79A9E6DC" w14:textId="77777777" w:rsidR="006C6C61" w:rsidRPr="008436C6" w:rsidRDefault="006C6C61" w:rsidP="00B920CB">
      <w:pPr>
        <w:pStyle w:val="Subtext"/>
        <w:rPr>
          <w:rStyle w:val="Strong"/>
        </w:rPr>
      </w:pPr>
      <w:r w:rsidRPr="008436C6">
        <w:rPr>
          <w:rStyle w:val="Strong"/>
        </w:rPr>
        <w:t>Other uses</w:t>
      </w:r>
    </w:p>
    <w:p w14:paraId="060A7139" w14:textId="77777777" w:rsidR="006C6C61" w:rsidRPr="008436C6" w:rsidRDefault="006C6C61" w:rsidP="00B920CB">
      <w:pPr>
        <w:pStyle w:val="Subtext"/>
        <w:rPr>
          <w:bCs/>
        </w:rPr>
      </w:pPr>
      <w:r w:rsidRPr="008436C6">
        <w:rPr>
          <w:bCs/>
        </w:rPr>
        <w:t>Enquiries regarding this licence and any other use of this document are welcome at:</w:t>
      </w:r>
    </w:p>
    <w:p w14:paraId="59A64F61" w14:textId="5E05D7A8" w:rsidR="006C6C61" w:rsidRPr="0013297B" w:rsidRDefault="006C6C61" w:rsidP="001A2109">
      <w:pPr>
        <w:pStyle w:val="Subtext"/>
      </w:pPr>
      <w:r w:rsidRPr="008436C6">
        <w:t>Australian Office of Financial Management</w:t>
      </w:r>
      <w:r w:rsidR="008E310A" w:rsidRPr="008436C6">
        <w:br/>
      </w:r>
      <w:r w:rsidRPr="008436C6">
        <w:t>Treasury Building, Newlands Street, Parkes ACT 2600</w:t>
      </w:r>
      <w:r w:rsidR="008E310A" w:rsidRPr="008436C6">
        <w:br/>
      </w:r>
      <w:r w:rsidRPr="008436C6">
        <w:t>Email:</w:t>
      </w:r>
      <w:r w:rsidR="007938BC" w:rsidRPr="008436C6">
        <w:t xml:space="preserve"> </w:t>
      </w:r>
      <w:hyperlink r:id="rId17" w:history="1">
        <w:r w:rsidR="00D85B29" w:rsidRPr="008436C6">
          <w:rPr>
            <w:rStyle w:val="Hyperlink"/>
            <w:bCs/>
            <w:sz w:val="18"/>
          </w:rPr>
          <w:t>enquiries@aofm.gov.au</w:t>
        </w:r>
      </w:hyperlink>
      <w:r w:rsidR="00D85B29" w:rsidRPr="008436C6">
        <w:t xml:space="preserve"> </w:t>
      </w:r>
      <w:r w:rsidRPr="008436C6">
        <w:rPr>
          <w:rFonts w:eastAsiaTheme="majorEastAsia" w:cs="Times New Roman (Headings CS)"/>
          <w:b/>
          <w:caps/>
          <w:color w:val="2A114C"/>
          <w:sz w:val="44"/>
          <w:szCs w:val="32"/>
        </w:rPr>
        <w:br w:type="page"/>
      </w:r>
    </w:p>
    <w:p w14:paraId="5C401481" w14:textId="7BAA3334" w:rsidR="006C6C61" w:rsidRPr="008436C6" w:rsidRDefault="006C6C61" w:rsidP="00736557">
      <w:pPr>
        <w:pStyle w:val="Heading1"/>
      </w:pPr>
      <w:bookmarkStart w:id="60" w:name="_Toc103678455"/>
      <w:bookmarkStart w:id="61" w:name="_Toc107329192"/>
      <w:bookmarkStart w:id="62" w:name="_Toc107329314"/>
      <w:bookmarkStart w:id="63" w:name="_Toc107329461"/>
      <w:bookmarkStart w:id="64" w:name="_Toc107329583"/>
      <w:bookmarkStart w:id="65" w:name="_Toc107329699"/>
      <w:bookmarkStart w:id="66" w:name="_Toc107344471"/>
      <w:bookmarkStart w:id="67" w:name="_Toc107404531"/>
      <w:bookmarkStart w:id="68" w:name="_Toc145684442"/>
      <w:bookmarkStart w:id="69" w:name="_Toc145685042"/>
      <w:bookmarkStart w:id="70" w:name="_Toc145685806"/>
      <w:bookmarkStart w:id="71" w:name="_Toc145685995"/>
      <w:bookmarkStart w:id="72" w:name="_Toc145686194"/>
      <w:bookmarkStart w:id="73" w:name="_Toc145686393"/>
      <w:bookmarkStart w:id="74" w:name="_Toc145686694"/>
      <w:bookmarkStart w:id="75" w:name="_Toc146104013"/>
      <w:bookmarkStart w:id="76" w:name="_Toc169700777"/>
      <w:bookmarkStart w:id="77" w:name="_Toc169704782"/>
      <w:bookmarkStart w:id="78" w:name="_Toc169707271"/>
      <w:bookmarkStart w:id="79" w:name="_Toc169708359"/>
      <w:bookmarkStart w:id="80" w:name="_Toc169708430"/>
      <w:bookmarkStart w:id="81" w:name="_Toc170206679"/>
      <w:bookmarkStart w:id="82" w:name="_Toc170206964"/>
      <w:bookmarkStart w:id="83" w:name="_Toc170207101"/>
      <w:bookmarkStart w:id="84" w:name="_Toc170216460"/>
      <w:bookmarkStart w:id="85" w:name="_Toc170216948"/>
      <w:bookmarkStart w:id="86" w:name="_Toc170217116"/>
      <w:bookmarkStart w:id="87" w:name="_Toc170286076"/>
      <w:bookmarkStart w:id="88" w:name="_Toc202192244"/>
      <w:bookmarkStart w:id="89" w:name="_Toc202192957"/>
      <w:bookmarkStart w:id="90" w:name="_Toc233887024"/>
      <w:bookmarkStart w:id="91" w:name="_Toc233897094"/>
      <w:bookmarkStart w:id="92" w:name="_Toc233897457"/>
      <w:bookmarkStart w:id="93" w:name="_Toc233897555"/>
      <w:bookmarkStart w:id="94" w:name="_Toc233964914"/>
      <w:bookmarkStart w:id="95" w:name="_Toc233965334"/>
      <w:bookmarkStart w:id="96" w:name="_Toc233976863"/>
      <w:bookmarkStart w:id="97" w:name="_Toc234229171"/>
      <w:bookmarkStart w:id="98" w:name="_Toc236142400"/>
      <w:bookmarkStart w:id="99" w:name="_Toc236146935"/>
      <w:bookmarkStart w:id="100" w:name="_Toc236147175"/>
      <w:bookmarkStart w:id="101" w:name="_Toc236147419"/>
      <w:bookmarkStart w:id="102" w:name="_Toc239769134"/>
      <w:bookmarkStart w:id="103" w:name="_Toc239867779"/>
      <w:bookmarkStart w:id="104" w:name="_Toc239867887"/>
      <w:bookmarkStart w:id="105" w:name="_Toc239868030"/>
      <w:bookmarkStart w:id="106" w:name="_Toc239868116"/>
      <w:bookmarkStart w:id="107" w:name="_Toc239868312"/>
      <w:bookmarkStart w:id="108" w:name="_Toc239868375"/>
      <w:bookmarkStart w:id="109" w:name="_Toc241064678"/>
      <w:bookmarkStart w:id="110" w:name="_Toc241066093"/>
      <w:bookmarkStart w:id="111" w:name="_Toc243049884"/>
      <w:bookmarkStart w:id="112" w:name="_Toc243050078"/>
      <w:bookmarkStart w:id="113" w:name="_Toc243050185"/>
      <w:bookmarkStart w:id="114" w:name="_Toc243050292"/>
      <w:bookmarkStart w:id="115" w:name="_Toc243050333"/>
      <w:bookmarkStart w:id="116" w:name="_Toc243050440"/>
      <w:bookmarkStart w:id="117" w:name="_Toc243050485"/>
      <w:r w:rsidRPr="008436C6">
        <w:lastRenderedPageBreak/>
        <w:t>Letter of transmittal</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215F71A8" w14:textId="20719F9F" w:rsidR="006C6C61" w:rsidRPr="008436C6" w:rsidRDefault="00697FC5" w:rsidP="00B920CB">
      <w:r>
        <w:t>3 September 2026</w:t>
      </w:r>
    </w:p>
    <w:p w14:paraId="6597F6DF" w14:textId="77777777" w:rsidR="006C6C61" w:rsidRPr="008436C6" w:rsidRDefault="006C6C61" w:rsidP="00B920CB">
      <w:pPr>
        <w:rPr>
          <w:bCs/>
        </w:rPr>
      </w:pPr>
      <w:r w:rsidRPr="008436C6">
        <w:rPr>
          <w:bCs/>
        </w:rPr>
        <w:t xml:space="preserve">The Hon Dr Jim Chalmers MP </w:t>
      </w:r>
      <w:r w:rsidRPr="008436C6">
        <w:rPr>
          <w:bCs/>
        </w:rPr>
        <w:br/>
        <w:t xml:space="preserve">Treasurer </w:t>
      </w:r>
      <w:r w:rsidRPr="008436C6">
        <w:rPr>
          <w:bCs/>
        </w:rPr>
        <w:br/>
        <w:t xml:space="preserve">Parliament House </w:t>
      </w:r>
      <w:r w:rsidRPr="008436C6">
        <w:rPr>
          <w:bCs/>
        </w:rPr>
        <w:br/>
        <w:t xml:space="preserve">CANBERRA, ACT 2600 </w:t>
      </w:r>
    </w:p>
    <w:p w14:paraId="11E6B5BC" w14:textId="77777777" w:rsidR="006C6C61" w:rsidRPr="008436C6" w:rsidRDefault="006C6C61" w:rsidP="00B920CB">
      <w:pPr>
        <w:rPr>
          <w:bCs/>
        </w:rPr>
      </w:pPr>
    </w:p>
    <w:p w14:paraId="5AD6B647" w14:textId="77777777" w:rsidR="00A82355" w:rsidRPr="008436C6" w:rsidRDefault="006C6C61" w:rsidP="0013297B">
      <w:r w:rsidRPr="008436C6">
        <w:t xml:space="preserve">Dear Treasurer </w:t>
      </w:r>
    </w:p>
    <w:p w14:paraId="185E9DD4" w14:textId="5591A76B" w:rsidR="0076128B" w:rsidRPr="008436C6" w:rsidRDefault="0076128B" w:rsidP="0013297B">
      <w:r w:rsidRPr="008436C6">
        <w:t>I am pleased to present the annual report of the Australian Office of Financial Management (AOFM) for the year ended 30</w:t>
      </w:r>
      <w:r w:rsidR="00451295" w:rsidRPr="008436C6">
        <w:t> June </w:t>
      </w:r>
      <w:r w:rsidRPr="008436C6">
        <w:t xml:space="preserve">2026. </w:t>
      </w:r>
    </w:p>
    <w:p w14:paraId="00D99C78" w14:textId="77777777" w:rsidR="0076128B" w:rsidRPr="008436C6" w:rsidRDefault="0076128B" w:rsidP="0013297B">
      <w:r w:rsidRPr="008436C6">
        <w:t>The report has been prepared in accordance with all applicable obligations of the</w:t>
      </w:r>
      <w:r w:rsidRPr="008436C6">
        <w:rPr>
          <w:i/>
        </w:rPr>
        <w:t xml:space="preserve"> Public Governance, Performance and Accountability Act 2013</w:t>
      </w:r>
      <w:r w:rsidRPr="008436C6">
        <w:t xml:space="preserve"> (PGPA Act) including section 46, which requires that you, as the relevant Minister, table the report in Parliament. </w:t>
      </w:r>
    </w:p>
    <w:p w14:paraId="375461E4" w14:textId="2DF102C4" w:rsidR="0076128B" w:rsidRPr="008436C6" w:rsidRDefault="0076128B" w:rsidP="0013297B">
      <w:r w:rsidRPr="008436C6">
        <w:t>The annual performance statement in Part 2 of this report is prepared in accordance with section 39 of the PGPA Act and accurately reflects the AOFM</w:t>
      </w:r>
      <w:r w:rsidR="008651A2">
        <w:t>’</w:t>
      </w:r>
      <w:r w:rsidRPr="008436C6">
        <w:t>s performance for 202</w:t>
      </w:r>
      <w:r w:rsidR="00D829EA" w:rsidRPr="008436C6">
        <w:t>5</w:t>
      </w:r>
      <w:r w:rsidRPr="008436C6">
        <w:t>–2</w:t>
      </w:r>
      <w:r w:rsidR="00D829EA" w:rsidRPr="008436C6">
        <w:t>6</w:t>
      </w:r>
      <w:r w:rsidRPr="008436C6">
        <w:t>.</w:t>
      </w:r>
    </w:p>
    <w:p w14:paraId="3B3C2772" w14:textId="3A597825" w:rsidR="0076128B" w:rsidRPr="008436C6" w:rsidRDefault="0076128B" w:rsidP="0013297B">
      <w:r w:rsidRPr="008436C6">
        <w:t>The report includes the AOFM</w:t>
      </w:r>
      <w:r w:rsidR="008651A2">
        <w:t>’</w:t>
      </w:r>
      <w:r w:rsidRPr="008436C6">
        <w:t xml:space="preserve">s audited financial statements, prepared in accordance with the </w:t>
      </w:r>
      <w:r w:rsidRPr="008436C6">
        <w:rPr>
          <w:i/>
          <w:iCs/>
        </w:rPr>
        <w:t>Public Governance, Performance and Accountability (Financial Reporting) Rule 2015</w:t>
      </w:r>
      <w:r w:rsidRPr="008436C6">
        <w:t xml:space="preserve">. </w:t>
      </w:r>
    </w:p>
    <w:p w14:paraId="0DC20786" w14:textId="77777777" w:rsidR="0076128B" w:rsidRPr="008436C6" w:rsidRDefault="0076128B" w:rsidP="0013297B">
      <w:r w:rsidRPr="008436C6">
        <w:t xml:space="preserve">I confirm the AOFM has in place appropriate fraud prevention, detection, investigation and reporting mechanisms, including fraud risk assessments and a fraud control plan. The AOFM has taken all reasonable measures to appropriately deal with fraud. </w:t>
      </w:r>
    </w:p>
    <w:p w14:paraId="67A7619D" w14:textId="77777777" w:rsidR="0076128B" w:rsidRDefault="0076128B" w:rsidP="0013297B">
      <w:r w:rsidRPr="008436C6">
        <w:t>Yours sincerely</w:t>
      </w:r>
    </w:p>
    <w:p w14:paraId="66D335E7" w14:textId="30C85128" w:rsidR="00933F13" w:rsidRDefault="0013297B" w:rsidP="0076128B">
      <w:pPr>
        <w:rPr>
          <w:bCs/>
        </w:rPr>
      </w:pPr>
      <w:r>
        <w:rPr>
          <w:bCs/>
          <w:noProof/>
        </w:rPr>
        <w:drawing>
          <wp:inline distT="0" distB="0" distL="0" distR="0" wp14:anchorId="372A3504" wp14:editId="1DAF628C">
            <wp:extent cx="1368000" cy="590400"/>
            <wp:effectExtent l="0" t="0" r="3810" b="635"/>
            <wp:docPr id="757747659"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47659" name="Graphic 12">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1368000" cy="590400"/>
                    </a:xfrm>
                    <a:prstGeom prst="rect">
                      <a:avLst/>
                    </a:prstGeom>
                  </pic:spPr>
                </pic:pic>
              </a:graphicData>
            </a:graphic>
          </wp:inline>
        </w:drawing>
      </w:r>
    </w:p>
    <w:p w14:paraId="56CCAE03" w14:textId="7B1DA56D" w:rsidR="00933F13" w:rsidRDefault="00933F13" w:rsidP="00190D23">
      <w:pPr>
        <w:spacing w:after="0"/>
        <w:rPr>
          <w:bCs/>
        </w:rPr>
      </w:pPr>
      <w:r>
        <w:rPr>
          <w:bCs/>
        </w:rPr>
        <w:t>Anna Hughes</w:t>
      </w:r>
    </w:p>
    <w:p w14:paraId="72F26969" w14:textId="1CE008DA" w:rsidR="00933F13" w:rsidRPr="008436C6" w:rsidRDefault="00933F13" w:rsidP="0076128B">
      <w:pPr>
        <w:rPr>
          <w:bCs/>
        </w:rPr>
      </w:pPr>
      <w:r>
        <w:rPr>
          <w:bCs/>
        </w:rPr>
        <w:t>Chief Executive Officer</w:t>
      </w:r>
    </w:p>
    <w:p w14:paraId="47B8F9A9" w14:textId="77777777" w:rsidR="0079046F" w:rsidRPr="008436C6" w:rsidRDefault="0079046F" w:rsidP="00B920CB">
      <w:pPr>
        <w:rPr>
          <w:bCs/>
        </w:rPr>
      </w:pPr>
    </w:p>
    <w:p w14:paraId="1E4EAD40" w14:textId="77777777" w:rsidR="0079046F" w:rsidRPr="008436C6" w:rsidRDefault="0079046F" w:rsidP="00B920CB">
      <w:pPr>
        <w:rPr>
          <w:bCs/>
        </w:rPr>
        <w:sectPr w:rsidR="0079046F" w:rsidRPr="008436C6" w:rsidSect="002003B4">
          <w:headerReference w:type="even" r:id="rId20"/>
          <w:headerReference w:type="default" r:id="rId21"/>
          <w:footerReference w:type="even" r:id="rId22"/>
          <w:footerReference w:type="default" r:id="rId23"/>
          <w:pgSz w:w="11907" w:h="16840" w:code="9"/>
          <w:pgMar w:top="2835" w:right="2098" w:bottom="2466" w:left="2098" w:header="1814" w:footer="1814" w:gutter="0"/>
          <w:pgNumType w:fmt="lowerRoman" w:start="1"/>
          <w:cols w:space="708"/>
          <w:docGrid w:linePitch="360"/>
        </w:sectPr>
      </w:pPr>
    </w:p>
    <w:p w14:paraId="4B593675" w14:textId="00DF3795" w:rsidR="00095BF0" w:rsidRPr="008436C6" w:rsidRDefault="00095BF0" w:rsidP="003D79A9">
      <w:pPr>
        <w:pStyle w:val="Heading1"/>
        <w:rPr>
          <w:rStyle w:val="Hyperlink"/>
          <w:color w:val="2A114C"/>
          <w:sz w:val="44"/>
          <w:u w:val="none"/>
        </w:rPr>
      </w:pPr>
      <w:bookmarkStart w:id="118" w:name="_Toc236142401"/>
      <w:bookmarkStart w:id="119" w:name="_Toc236146936"/>
      <w:bookmarkStart w:id="120" w:name="_Toc236147176"/>
      <w:bookmarkStart w:id="121" w:name="_Toc236147420"/>
      <w:bookmarkStart w:id="122" w:name="_Toc239769135"/>
      <w:bookmarkStart w:id="123" w:name="_Toc239867780"/>
      <w:bookmarkStart w:id="124" w:name="_Toc239867888"/>
      <w:bookmarkStart w:id="125" w:name="_Toc239868031"/>
      <w:bookmarkStart w:id="126" w:name="_Toc239868117"/>
      <w:bookmarkStart w:id="127" w:name="_Toc239868313"/>
      <w:bookmarkStart w:id="128" w:name="_Toc239868376"/>
      <w:bookmarkStart w:id="129" w:name="_Toc241064679"/>
      <w:bookmarkStart w:id="130" w:name="_Toc241066094"/>
      <w:bookmarkStart w:id="131" w:name="_Toc243049885"/>
      <w:bookmarkStart w:id="132" w:name="_Toc243050079"/>
      <w:bookmarkStart w:id="133" w:name="_Toc243050186"/>
      <w:bookmarkStart w:id="134" w:name="_Toc243050293"/>
      <w:bookmarkStart w:id="135" w:name="_Toc243050334"/>
      <w:bookmarkStart w:id="136" w:name="_Toc243050441"/>
      <w:bookmarkStart w:id="137" w:name="_Toc243050486"/>
      <w:r w:rsidRPr="008436C6">
        <w:lastRenderedPageBreak/>
        <w:t>C</w:t>
      </w:r>
      <w:r w:rsidR="00D90922" w:rsidRPr="008436C6">
        <w:t>ontents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30C42FE9" w14:textId="33AA106A" w:rsidR="00C5031D" w:rsidRDefault="00F42AE8">
      <w:pPr>
        <w:pStyle w:val="TOC1"/>
        <w:rPr>
          <w:rFonts w:asciiTheme="minorHAnsi" w:hAnsiTheme="minorHAnsi" w:cstheme="minorBidi"/>
          <w:b w:val="0"/>
          <w:color w:val="auto"/>
          <w:kern w:val="2"/>
          <w:sz w:val="24"/>
          <w:szCs w:val="24"/>
          <w14:ligatures w14:val="standardContextual"/>
        </w:rPr>
      </w:pPr>
      <w:r w:rsidRPr="27B04E5D">
        <w:rPr>
          <w:rStyle w:val="Hyperlink"/>
          <w:color w:val="29114B" w:themeColor="text2"/>
          <w:sz w:val="22"/>
          <w:u w:val="none"/>
        </w:rPr>
        <w:fldChar w:fldCharType="begin"/>
      </w:r>
      <w:r w:rsidRPr="008436C6">
        <w:rPr>
          <w:rStyle w:val="Hyperlink"/>
          <w:color w:val="29114B" w:themeColor="text2"/>
          <w:sz w:val="22"/>
          <w:u w:val="none"/>
        </w:rPr>
        <w:instrText xml:space="preserve"> TOC \o "1-2" \h \z \t "Part Title,1" </w:instrText>
      </w:r>
      <w:r w:rsidRPr="27B04E5D">
        <w:rPr>
          <w:rStyle w:val="Hyperlink"/>
          <w:color w:val="29114B" w:themeColor="text2"/>
          <w:sz w:val="22"/>
          <w:u w:val="none"/>
        </w:rPr>
        <w:fldChar w:fldCharType="separate"/>
      </w:r>
      <w:hyperlink w:anchor="_Toc243049886" w:history="1">
        <w:r w:rsidR="00C5031D" w:rsidRPr="009C5DF4">
          <w:rPr>
            <w:rStyle w:val="Hyperlink"/>
          </w:rPr>
          <w:t>2025–26 activities</w:t>
        </w:r>
        <w:r w:rsidR="00C5031D">
          <w:rPr>
            <w:webHidden/>
          </w:rPr>
          <w:tab/>
        </w:r>
        <w:r w:rsidR="00C5031D">
          <w:rPr>
            <w:webHidden/>
          </w:rPr>
          <w:fldChar w:fldCharType="begin"/>
        </w:r>
        <w:r w:rsidR="00C5031D">
          <w:rPr>
            <w:webHidden/>
          </w:rPr>
          <w:instrText xml:space="preserve"> PAGEREF _Toc243049886 \h </w:instrText>
        </w:r>
        <w:r w:rsidR="00C5031D">
          <w:rPr>
            <w:webHidden/>
          </w:rPr>
        </w:r>
        <w:r w:rsidR="00C5031D">
          <w:rPr>
            <w:webHidden/>
          </w:rPr>
          <w:fldChar w:fldCharType="separate"/>
        </w:r>
        <w:r w:rsidR="00C5031D">
          <w:rPr>
            <w:webHidden/>
          </w:rPr>
          <w:t>iv</w:t>
        </w:r>
        <w:r w:rsidR="00C5031D">
          <w:rPr>
            <w:webHidden/>
          </w:rPr>
          <w:fldChar w:fldCharType="end"/>
        </w:r>
      </w:hyperlink>
    </w:p>
    <w:p w14:paraId="716EDBAD" w14:textId="446D5F2A" w:rsidR="00C5031D" w:rsidRDefault="00C5031D">
      <w:pPr>
        <w:pStyle w:val="TOC1"/>
        <w:rPr>
          <w:rFonts w:asciiTheme="minorHAnsi" w:hAnsiTheme="minorHAnsi" w:cstheme="minorBidi"/>
          <w:b w:val="0"/>
          <w:color w:val="auto"/>
          <w:kern w:val="2"/>
          <w:sz w:val="24"/>
          <w:szCs w:val="24"/>
          <w14:ligatures w14:val="standardContextual"/>
        </w:rPr>
      </w:pPr>
      <w:hyperlink w:anchor="_Toc243049887" w:history="1">
        <w:r w:rsidRPr="009C5DF4">
          <w:rPr>
            <w:rStyle w:val="Hyperlink"/>
          </w:rPr>
          <w:t>Our portfolio</w:t>
        </w:r>
        <w:r>
          <w:rPr>
            <w:webHidden/>
          </w:rPr>
          <w:tab/>
        </w:r>
        <w:r>
          <w:rPr>
            <w:webHidden/>
          </w:rPr>
          <w:fldChar w:fldCharType="begin"/>
        </w:r>
        <w:r>
          <w:rPr>
            <w:webHidden/>
          </w:rPr>
          <w:instrText xml:space="preserve"> PAGEREF _Toc243049887 \h </w:instrText>
        </w:r>
        <w:r>
          <w:rPr>
            <w:webHidden/>
          </w:rPr>
        </w:r>
        <w:r>
          <w:rPr>
            <w:webHidden/>
          </w:rPr>
          <w:fldChar w:fldCharType="separate"/>
        </w:r>
        <w:r>
          <w:rPr>
            <w:webHidden/>
          </w:rPr>
          <w:t>v</w:t>
        </w:r>
        <w:r>
          <w:rPr>
            <w:webHidden/>
          </w:rPr>
          <w:fldChar w:fldCharType="end"/>
        </w:r>
      </w:hyperlink>
    </w:p>
    <w:p w14:paraId="44EE7A7A" w14:textId="1FEAB6C2" w:rsidR="00C5031D" w:rsidRDefault="00C5031D">
      <w:pPr>
        <w:pStyle w:val="TOC1"/>
        <w:rPr>
          <w:rFonts w:asciiTheme="minorHAnsi" w:hAnsiTheme="minorHAnsi" w:cstheme="minorBidi"/>
          <w:b w:val="0"/>
          <w:color w:val="auto"/>
          <w:kern w:val="2"/>
          <w:sz w:val="24"/>
          <w:szCs w:val="24"/>
          <w14:ligatures w14:val="standardContextual"/>
        </w:rPr>
      </w:pPr>
      <w:hyperlink w:anchor="_Toc243049888" w:history="1">
        <w:r w:rsidRPr="009C5DF4">
          <w:rPr>
            <w:rStyle w:val="Hyperlink"/>
          </w:rPr>
          <w:t>Part 1: Overview</w:t>
        </w:r>
        <w:r>
          <w:rPr>
            <w:webHidden/>
          </w:rPr>
          <w:tab/>
        </w:r>
        <w:r>
          <w:rPr>
            <w:webHidden/>
          </w:rPr>
          <w:fldChar w:fldCharType="begin"/>
        </w:r>
        <w:r>
          <w:rPr>
            <w:webHidden/>
          </w:rPr>
          <w:instrText xml:space="preserve"> PAGEREF _Toc243049888 \h </w:instrText>
        </w:r>
        <w:r>
          <w:rPr>
            <w:webHidden/>
          </w:rPr>
        </w:r>
        <w:r>
          <w:rPr>
            <w:webHidden/>
          </w:rPr>
          <w:fldChar w:fldCharType="separate"/>
        </w:r>
        <w:r>
          <w:rPr>
            <w:webHidden/>
          </w:rPr>
          <w:t>1</w:t>
        </w:r>
        <w:r>
          <w:rPr>
            <w:webHidden/>
          </w:rPr>
          <w:fldChar w:fldCharType="end"/>
        </w:r>
      </w:hyperlink>
    </w:p>
    <w:p w14:paraId="733C8481" w14:textId="537E5D0C" w:rsidR="00C5031D" w:rsidRDefault="00C5031D">
      <w:pPr>
        <w:pStyle w:val="TOC1"/>
        <w:rPr>
          <w:rFonts w:asciiTheme="minorHAnsi" w:hAnsiTheme="minorHAnsi" w:cstheme="minorBidi"/>
          <w:b w:val="0"/>
          <w:color w:val="auto"/>
          <w:kern w:val="2"/>
          <w:sz w:val="24"/>
          <w:szCs w:val="24"/>
          <w14:ligatures w14:val="standardContextual"/>
        </w:rPr>
      </w:pPr>
      <w:hyperlink w:anchor="_Toc243049897" w:history="1">
        <w:r w:rsidRPr="009C5DF4">
          <w:rPr>
            <w:rStyle w:val="Hyperlink"/>
          </w:rPr>
          <w:t>Part 2: Performance statements</w:t>
        </w:r>
        <w:r>
          <w:rPr>
            <w:webHidden/>
          </w:rPr>
          <w:tab/>
        </w:r>
        <w:r>
          <w:rPr>
            <w:webHidden/>
          </w:rPr>
          <w:fldChar w:fldCharType="begin"/>
        </w:r>
        <w:r>
          <w:rPr>
            <w:webHidden/>
          </w:rPr>
          <w:instrText xml:space="preserve"> PAGEREF _Toc243049897 \h </w:instrText>
        </w:r>
        <w:r>
          <w:rPr>
            <w:webHidden/>
          </w:rPr>
        </w:r>
        <w:r>
          <w:rPr>
            <w:webHidden/>
          </w:rPr>
          <w:fldChar w:fldCharType="separate"/>
        </w:r>
        <w:r>
          <w:rPr>
            <w:webHidden/>
          </w:rPr>
          <w:t>13</w:t>
        </w:r>
        <w:r>
          <w:rPr>
            <w:webHidden/>
          </w:rPr>
          <w:fldChar w:fldCharType="end"/>
        </w:r>
      </w:hyperlink>
    </w:p>
    <w:p w14:paraId="4D718603" w14:textId="57834DDB" w:rsidR="00C5031D" w:rsidRDefault="00C5031D">
      <w:pPr>
        <w:pStyle w:val="TOC1"/>
        <w:rPr>
          <w:rFonts w:asciiTheme="minorHAnsi" w:hAnsiTheme="minorHAnsi" w:cstheme="minorBidi"/>
          <w:b w:val="0"/>
          <w:color w:val="auto"/>
          <w:kern w:val="2"/>
          <w:sz w:val="24"/>
          <w:szCs w:val="24"/>
          <w14:ligatures w14:val="standardContextual"/>
        </w:rPr>
      </w:pPr>
      <w:hyperlink w:anchor="_Toc243049904" w:history="1">
        <w:r w:rsidRPr="009C5DF4">
          <w:rPr>
            <w:rStyle w:val="Hyperlink"/>
          </w:rPr>
          <w:t>Performance assessment: Purpose 1</w:t>
        </w:r>
        <w:r>
          <w:rPr>
            <w:webHidden/>
          </w:rPr>
          <w:tab/>
        </w:r>
        <w:r>
          <w:rPr>
            <w:webHidden/>
          </w:rPr>
          <w:fldChar w:fldCharType="begin"/>
        </w:r>
        <w:r>
          <w:rPr>
            <w:webHidden/>
          </w:rPr>
          <w:instrText xml:space="preserve"> PAGEREF _Toc243049904 \h </w:instrText>
        </w:r>
        <w:r>
          <w:rPr>
            <w:webHidden/>
          </w:rPr>
        </w:r>
        <w:r>
          <w:rPr>
            <w:webHidden/>
          </w:rPr>
          <w:fldChar w:fldCharType="separate"/>
        </w:r>
        <w:r>
          <w:rPr>
            <w:webHidden/>
          </w:rPr>
          <w:t>23</w:t>
        </w:r>
        <w:r>
          <w:rPr>
            <w:webHidden/>
          </w:rPr>
          <w:fldChar w:fldCharType="end"/>
        </w:r>
      </w:hyperlink>
    </w:p>
    <w:p w14:paraId="13C3CB07" w14:textId="5A30F84C" w:rsidR="00C5031D" w:rsidRDefault="00C5031D">
      <w:pPr>
        <w:pStyle w:val="TOC1"/>
        <w:rPr>
          <w:rFonts w:asciiTheme="minorHAnsi" w:hAnsiTheme="minorHAnsi" w:cstheme="minorBidi"/>
          <w:b w:val="0"/>
          <w:color w:val="auto"/>
          <w:kern w:val="2"/>
          <w:sz w:val="24"/>
          <w:szCs w:val="24"/>
          <w14:ligatures w14:val="standardContextual"/>
        </w:rPr>
      </w:pPr>
      <w:hyperlink w:anchor="_Toc243049908" w:history="1">
        <w:r w:rsidRPr="009C5DF4">
          <w:rPr>
            <w:rStyle w:val="Hyperlink"/>
          </w:rPr>
          <w:t>Performance assessment: Purpose 2</w:t>
        </w:r>
        <w:r>
          <w:rPr>
            <w:webHidden/>
          </w:rPr>
          <w:tab/>
        </w:r>
        <w:r>
          <w:rPr>
            <w:webHidden/>
          </w:rPr>
          <w:fldChar w:fldCharType="begin"/>
        </w:r>
        <w:r>
          <w:rPr>
            <w:webHidden/>
          </w:rPr>
          <w:instrText xml:space="preserve"> PAGEREF _Toc243049908 \h </w:instrText>
        </w:r>
        <w:r>
          <w:rPr>
            <w:webHidden/>
          </w:rPr>
        </w:r>
        <w:r>
          <w:rPr>
            <w:webHidden/>
          </w:rPr>
          <w:fldChar w:fldCharType="separate"/>
        </w:r>
        <w:r>
          <w:rPr>
            <w:webHidden/>
          </w:rPr>
          <w:t>41</w:t>
        </w:r>
        <w:r>
          <w:rPr>
            <w:webHidden/>
          </w:rPr>
          <w:fldChar w:fldCharType="end"/>
        </w:r>
      </w:hyperlink>
    </w:p>
    <w:p w14:paraId="3FA314BC" w14:textId="0B28F297" w:rsidR="00C5031D" w:rsidRDefault="00C5031D">
      <w:pPr>
        <w:pStyle w:val="TOC1"/>
        <w:rPr>
          <w:rFonts w:asciiTheme="minorHAnsi" w:hAnsiTheme="minorHAnsi" w:cstheme="minorBidi"/>
          <w:b w:val="0"/>
          <w:color w:val="auto"/>
          <w:kern w:val="2"/>
          <w:sz w:val="24"/>
          <w:szCs w:val="24"/>
          <w14:ligatures w14:val="standardContextual"/>
        </w:rPr>
      </w:pPr>
      <w:hyperlink w:anchor="_Toc243049911" w:history="1">
        <w:r w:rsidRPr="009C5DF4">
          <w:rPr>
            <w:rStyle w:val="Hyperlink"/>
          </w:rPr>
          <w:t>Performance assessment: Purpose 3</w:t>
        </w:r>
        <w:r>
          <w:rPr>
            <w:webHidden/>
          </w:rPr>
          <w:tab/>
        </w:r>
        <w:r>
          <w:rPr>
            <w:webHidden/>
          </w:rPr>
          <w:fldChar w:fldCharType="begin"/>
        </w:r>
        <w:r>
          <w:rPr>
            <w:webHidden/>
          </w:rPr>
          <w:instrText xml:space="preserve"> PAGEREF _Toc243049911 \h </w:instrText>
        </w:r>
        <w:r>
          <w:rPr>
            <w:webHidden/>
          </w:rPr>
        </w:r>
        <w:r>
          <w:rPr>
            <w:webHidden/>
          </w:rPr>
          <w:fldChar w:fldCharType="separate"/>
        </w:r>
        <w:r>
          <w:rPr>
            <w:webHidden/>
          </w:rPr>
          <w:t>47</w:t>
        </w:r>
        <w:r>
          <w:rPr>
            <w:webHidden/>
          </w:rPr>
          <w:fldChar w:fldCharType="end"/>
        </w:r>
      </w:hyperlink>
    </w:p>
    <w:p w14:paraId="79DDCA5F" w14:textId="43A9B85C" w:rsidR="00C5031D" w:rsidRDefault="00C5031D">
      <w:pPr>
        <w:pStyle w:val="TOC1"/>
        <w:rPr>
          <w:rFonts w:asciiTheme="minorHAnsi" w:hAnsiTheme="minorHAnsi" w:cstheme="minorBidi"/>
          <w:b w:val="0"/>
          <w:color w:val="auto"/>
          <w:kern w:val="2"/>
          <w:sz w:val="24"/>
          <w:szCs w:val="24"/>
          <w14:ligatures w14:val="standardContextual"/>
        </w:rPr>
      </w:pPr>
      <w:hyperlink w:anchor="_Toc243049915" w:history="1">
        <w:r w:rsidRPr="009C5DF4">
          <w:rPr>
            <w:rStyle w:val="Hyperlink"/>
          </w:rPr>
          <w:t>Performance assessment: Purpose 4</w:t>
        </w:r>
        <w:r>
          <w:rPr>
            <w:webHidden/>
          </w:rPr>
          <w:tab/>
        </w:r>
        <w:r>
          <w:rPr>
            <w:webHidden/>
          </w:rPr>
          <w:fldChar w:fldCharType="begin"/>
        </w:r>
        <w:r>
          <w:rPr>
            <w:webHidden/>
          </w:rPr>
          <w:instrText xml:space="preserve"> PAGEREF _Toc243049915 \h </w:instrText>
        </w:r>
        <w:r>
          <w:rPr>
            <w:webHidden/>
          </w:rPr>
        </w:r>
        <w:r>
          <w:rPr>
            <w:webHidden/>
          </w:rPr>
          <w:fldChar w:fldCharType="separate"/>
        </w:r>
        <w:r>
          <w:rPr>
            <w:webHidden/>
          </w:rPr>
          <w:t>55</w:t>
        </w:r>
        <w:r>
          <w:rPr>
            <w:webHidden/>
          </w:rPr>
          <w:fldChar w:fldCharType="end"/>
        </w:r>
      </w:hyperlink>
    </w:p>
    <w:p w14:paraId="1B4EB57C" w14:textId="1A972777" w:rsidR="00C5031D" w:rsidRDefault="00C5031D">
      <w:pPr>
        <w:pStyle w:val="TOC1"/>
        <w:rPr>
          <w:rFonts w:asciiTheme="minorHAnsi" w:hAnsiTheme="minorHAnsi" w:cstheme="minorBidi"/>
          <w:b w:val="0"/>
          <w:color w:val="auto"/>
          <w:kern w:val="2"/>
          <w:sz w:val="24"/>
          <w:szCs w:val="24"/>
          <w14:ligatures w14:val="standardContextual"/>
        </w:rPr>
      </w:pPr>
      <w:hyperlink w:anchor="_Toc243049919" w:history="1">
        <w:r w:rsidRPr="009C5DF4">
          <w:rPr>
            <w:rStyle w:val="Hyperlink"/>
          </w:rPr>
          <w:t>Part 3: Management and accountability</w:t>
        </w:r>
        <w:r>
          <w:rPr>
            <w:webHidden/>
          </w:rPr>
          <w:tab/>
        </w:r>
        <w:r>
          <w:rPr>
            <w:webHidden/>
          </w:rPr>
          <w:fldChar w:fldCharType="begin"/>
        </w:r>
        <w:r>
          <w:rPr>
            <w:webHidden/>
          </w:rPr>
          <w:instrText xml:space="preserve"> PAGEREF _Toc243049919 \h </w:instrText>
        </w:r>
        <w:r>
          <w:rPr>
            <w:webHidden/>
          </w:rPr>
        </w:r>
        <w:r>
          <w:rPr>
            <w:webHidden/>
          </w:rPr>
          <w:fldChar w:fldCharType="separate"/>
        </w:r>
        <w:r>
          <w:rPr>
            <w:webHidden/>
          </w:rPr>
          <w:t>61</w:t>
        </w:r>
        <w:r>
          <w:rPr>
            <w:webHidden/>
          </w:rPr>
          <w:fldChar w:fldCharType="end"/>
        </w:r>
      </w:hyperlink>
    </w:p>
    <w:p w14:paraId="1F08398D" w14:textId="127A0F4E" w:rsidR="00C5031D" w:rsidRDefault="00C5031D">
      <w:pPr>
        <w:pStyle w:val="TOC1"/>
        <w:rPr>
          <w:rFonts w:asciiTheme="minorHAnsi" w:hAnsiTheme="minorHAnsi" w:cstheme="minorBidi"/>
          <w:b w:val="0"/>
          <w:color w:val="auto"/>
          <w:kern w:val="2"/>
          <w:sz w:val="24"/>
          <w:szCs w:val="24"/>
          <w14:ligatures w14:val="standardContextual"/>
        </w:rPr>
      </w:pPr>
      <w:hyperlink w:anchor="_Toc243049943" w:history="1">
        <w:r w:rsidRPr="009C5DF4">
          <w:rPr>
            <w:rStyle w:val="Hyperlink"/>
          </w:rPr>
          <w:t>Part 4: Annual financial statements</w:t>
        </w:r>
        <w:r>
          <w:rPr>
            <w:webHidden/>
          </w:rPr>
          <w:tab/>
        </w:r>
        <w:r>
          <w:rPr>
            <w:webHidden/>
          </w:rPr>
          <w:fldChar w:fldCharType="begin"/>
        </w:r>
        <w:r>
          <w:rPr>
            <w:webHidden/>
          </w:rPr>
          <w:instrText xml:space="preserve"> PAGEREF _Toc243049943 \h </w:instrText>
        </w:r>
        <w:r>
          <w:rPr>
            <w:webHidden/>
          </w:rPr>
        </w:r>
        <w:r>
          <w:rPr>
            <w:webHidden/>
          </w:rPr>
          <w:fldChar w:fldCharType="separate"/>
        </w:r>
        <w:r>
          <w:rPr>
            <w:webHidden/>
          </w:rPr>
          <w:t>111</w:t>
        </w:r>
        <w:r>
          <w:rPr>
            <w:webHidden/>
          </w:rPr>
          <w:fldChar w:fldCharType="end"/>
        </w:r>
      </w:hyperlink>
    </w:p>
    <w:p w14:paraId="785BF947" w14:textId="60A5C69D" w:rsidR="00C5031D" w:rsidRDefault="00C5031D">
      <w:pPr>
        <w:pStyle w:val="TOC1"/>
        <w:rPr>
          <w:rFonts w:asciiTheme="minorHAnsi" w:hAnsiTheme="minorHAnsi" w:cstheme="minorBidi"/>
          <w:b w:val="0"/>
          <w:color w:val="auto"/>
          <w:kern w:val="2"/>
          <w:sz w:val="24"/>
          <w:szCs w:val="24"/>
          <w14:ligatures w14:val="standardContextual"/>
        </w:rPr>
      </w:pPr>
      <w:hyperlink w:anchor="_Toc243049986" w:history="1">
        <w:r w:rsidRPr="009C5DF4">
          <w:rPr>
            <w:rStyle w:val="Hyperlink"/>
          </w:rPr>
          <w:t>Part 5: Aids to access</w:t>
        </w:r>
        <w:r>
          <w:rPr>
            <w:webHidden/>
          </w:rPr>
          <w:tab/>
        </w:r>
        <w:r>
          <w:rPr>
            <w:webHidden/>
          </w:rPr>
          <w:fldChar w:fldCharType="begin"/>
        </w:r>
        <w:r>
          <w:rPr>
            <w:webHidden/>
          </w:rPr>
          <w:instrText xml:space="preserve"> PAGEREF _Toc243049986 \h </w:instrText>
        </w:r>
        <w:r>
          <w:rPr>
            <w:webHidden/>
          </w:rPr>
        </w:r>
        <w:r>
          <w:rPr>
            <w:webHidden/>
          </w:rPr>
          <w:fldChar w:fldCharType="separate"/>
        </w:r>
        <w:r>
          <w:rPr>
            <w:webHidden/>
          </w:rPr>
          <w:t>183</w:t>
        </w:r>
        <w:r>
          <w:rPr>
            <w:webHidden/>
          </w:rPr>
          <w:fldChar w:fldCharType="end"/>
        </w:r>
      </w:hyperlink>
    </w:p>
    <w:p w14:paraId="5E01A304" w14:textId="2FF77466" w:rsidR="002003B4" w:rsidRPr="008436C6" w:rsidRDefault="00F42AE8" w:rsidP="00657740">
      <w:pPr>
        <w:pStyle w:val="TOC1"/>
        <w:rPr>
          <w:rStyle w:val="Hyperlink"/>
          <w:rFonts w:ascii="Open Sans SemiBold" w:hAnsi="Open Sans SemiBold"/>
          <w:b w:val="0"/>
          <w:bCs/>
          <w:color w:val="29114B" w:themeColor="text2"/>
          <w:u w:val="none"/>
        </w:rPr>
        <w:sectPr w:rsidR="002003B4" w:rsidRPr="008436C6" w:rsidSect="00BA2CB9">
          <w:headerReference w:type="even" r:id="rId24"/>
          <w:headerReference w:type="default" r:id="rId25"/>
          <w:footerReference w:type="even" r:id="rId26"/>
          <w:type w:val="oddPage"/>
          <w:pgSz w:w="11907" w:h="16840" w:code="9"/>
          <w:pgMar w:top="2835" w:right="2098" w:bottom="2466" w:left="2098" w:header="1814" w:footer="1814" w:gutter="0"/>
          <w:pgNumType w:fmt="lowerRoman"/>
          <w:cols w:space="708"/>
          <w:titlePg/>
          <w:docGrid w:linePitch="360"/>
        </w:sectPr>
      </w:pPr>
      <w:r w:rsidRPr="27B04E5D">
        <w:rPr>
          <w:rStyle w:val="Hyperlink"/>
          <w:color w:val="29114B" w:themeColor="text2"/>
          <w:sz w:val="22"/>
          <w:u w:val="none"/>
        </w:rPr>
        <w:fldChar w:fldCharType="end"/>
      </w:r>
    </w:p>
    <w:p w14:paraId="2295B417" w14:textId="7C49F0D2" w:rsidR="00DC01AE" w:rsidRPr="008436C6" w:rsidRDefault="00E35A3A" w:rsidP="003D79A9">
      <w:pPr>
        <w:pStyle w:val="Heading1"/>
      </w:pPr>
      <w:bookmarkStart w:id="138" w:name="_2025–26_Activities"/>
      <w:bookmarkStart w:id="139" w:name="_Toc233897458"/>
      <w:bookmarkStart w:id="140" w:name="_Toc233897556"/>
      <w:bookmarkStart w:id="141" w:name="_Toc233964915"/>
      <w:bookmarkStart w:id="142" w:name="_Toc233965335"/>
      <w:bookmarkStart w:id="143" w:name="_Toc233976864"/>
      <w:bookmarkStart w:id="144" w:name="_Toc234229172"/>
      <w:bookmarkStart w:id="145" w:name="_Toc236142402"/>
      <w:bookmarkStart w:id="146" w:name="_Toc236146937"/>
      <w:bookmarkStart w:id="147" w:name="_Toc236147177"/>
      <w:bookmarkStart w:id="148" w:name="_Toc236147421"/>
      <w:bookmarkStart w:id="149" w:name="_Toc239769136"/>
      <w:bookmarkStart w:id="150" w:name="_Toc239867889"/>
      <w:bookmarkStart w:id="151" w:name="_Toc239868032"/>
      <w:bookmarkStart w:id="152" w:name="_Toc239868118"/>
      <w:bookmarkStart w:id="153" w:name="_Toc239868314"/>
      <w:bookmarkStart w:id="154" w:name="_Toc239868377"/>
      <w:bookmarkStart w:id="155" w:name="_Toc241066095"/>
      <w:bookmarkStart w:id="156" w:name="_Toc243049886"/>
      <w:bookmarkStart w:id="157" w:name="_Toc243050080"/>
      <w:bookmarkStart w:id="158" w:name="_Toc243050187"/>
      <w:bookmarkStart w:id="159" w:name="_Toc243050294"/>
      <w:bookmarkStart w:id="160" w:name="_Toc243050335"/>
      <w:bookmarkStart w:id="161" w:name="_Toc243050442"/>
      <w:bookmarkStart w:id="162" w:name="_Toc243050487"/>
      <w:bookmarkStart w:id="163" w:name="_Toc170216949"/>
      <w:bookmarkStart w:id="164" w:name="_Toc170217117"/>
      <w:bookmarkStart w:id="165" w:name="_Toc170286077"/>
      <w:bookmarkStart w:id="166" w:name="_Toc202192245"/>
      <w:bookmarkStart w:id="167" w:name="_Toc202192958"/>
      <w:bookmarkEnd w:id="138"/>
      <w:r w:rsidRPr="008436C6">
        <w:lastRenderedPageBreak/>
        <w:t>202</w:t>
      </w:r>
      <w:r w:rsidR="005C4A7E" w:rsidRPr="008436C6">
        <w:t>5</w:t>
      </w:r>
      <w:r w:rsidRPr="008436C6">
        <w:t>–2</w:t>
      </w:r>
      <w:r w:rsidR="005C4A7E" w:rsidRPr="008436C6">
        <w:t>6</w:t>
      </w:r>
      <w:r w:rsidRPr="008436C6">
        <w:t xml:space="preserve"> </w:t>
      </w:r>
      <w:r w:rsidR="00B503F1">
        <w:t>a</w:t>
      </w:r>
      <w:r w:rsidRPr="008436C6">
        <w:t>ctivities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8436C6">
        <w:t xml:space="preserve"> </w:t>
      </w:r>
      <w:bookmarkEnd w:id="163"/>
      <w:bookmarkEnd w:id="164"/>
      <w:bookmarkEnd w:id="165"/>
      <w:bookmarkEnd w:id="166"/>
      <w:bookmarkEnd w:id="167"/>
    </w:p>
    <w:p w14:paraId="2D83C737" w14:textId="7E0E7A3A" w:rsidR="00003849" w:rsidRPr="008436C6" w:rsidRDefault="00EC25A4" w:rsidP="000E7122">
      <w:pPr>
        <w:pStyle w:val="ChartGraphic"/>
      </w:pPr>
      <w:bookmarkStart w:id="168" w:name="_Toc170216463"/>
      <w:bookmarkStart w:id="169" w:name="_Toc170216950"/>
      <w:bookmarkStart w:id="170" w:name="_Toc170217118"/>
      <w:bookmarkStart w:id="171" w:name="_Toc170286078"/>
      <w:bookmarkStart w:id="172" w:name="_Toc202192246"/>
      <w:bookmarkStart w:id="173" w:name="_Toc202192959"/>
      <w:r w:rsidRPr="000E7122">
        <w:rPr>
          <w:noProof/>
        </w:rPr>
        <w:drawing>
          <wp:inline distT="0" distB="0" distL="0" distR="0" wp14:anchorId="0C73F351" wp14:editId="343B2B2B">
            <wp:extent cx="4847440" cy="5739068"/>
            <wp:effectExtent l="0" t="0" r="0" b="0"/>
            <wp:docPr id="770923156" name="Picture 1" descr="High level summary of AOFM's key activities: issuance program was achieved; tenders were well-received; yields were similar to last year; issued $8.5bil in green bonds; weighted average maturity was 9.5 years; overdraft facility was not used; all government expenditure requirements met; high cash liquidity maintained; 7 investments held by ABSF with 6.1% investment re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23156" name="Picture 1" descr="High level summary of AOFM's key activities: issuance program was achieved; tenders were well-received; yields were similar to last year; issued $8.5bil in green bonds; weighted average maturity was 9.5 years; overdraft facility was not used; all government expenditure requirements met; high cash liquidity maintained; 7 investments held by ABSF with 6.1% investment return."/>
                    <pic:cNvPicPr/>
                  </pic:nvPicPr>
                  <pic:blipFill>
                    <a:blip r:embed="rId27">
                      <a:extLst>
                        <a:ext uri="{96DAC541-7B7A-43D3-8B79-37D633B846F1}">
                          <asvg:svgBlip xmlns:asvg="http://schemas.microsoft.com/office/drawing/2016/SVG/main" r:embed="rId28"/>
                        </a:ext>
                      </a:extLst>
                    </a:blip>
                    <a:stretch>
                      <a:fillRect/>
                    </a:stretch>
                  </pic:blipFill>
                  <pic:spPr>
                    <a:xfrm>
                      <a:off x="0" y="0"/>
                      <a:ext cx="4847440" cy="5739068"/>
                    </a:xfrm>
                    <a:prstGeom prst="rect">
                      <a:avLst/>
                    </a:prstGeom>
                  </pic:spPr>
                </pic:pic>
              </a:graphicData>
            </a:graphic>
          </wp:inline>
        </w:drawing>
      </w:r>
    </w:p>
    <w:p w14:paraId="35D97FC3" w14:textId="1DA0665D" w:rsidR="00D73305" w:rsidRPr="008436C6" w:rsidRDefault="00D73305">
      <w:pPr>
        <w:spacing w:after="0" w:line="240" w:lineRule="auto"/>
        <w:rPr>
          <w:rFonts w:eastAsiaTheme="majorEastAsia" w:cs="Times New Roman (Headings CS)"/>
          <w:bCs/>
          <w:caps/>
          <w:color w:val="2A114C"/>
          <w:sz w:val="44"/>
          <w:szCs w:val="32"/>
        </w:rPr>
      </w:pPr>
      <w:r w:rsidRPr="008436C6">
        <w:rPr>
          <w:bCs/>
        </w:rPr>
        <w:br w:type="page"/>
      </w:r>
    </w:p>
    <w:p w14:paraId="756C52CD" w14:textId="1E88AAE1" w:rsidR="00AF0543" w:rsidRPr="008436C6" w:rsidRDefault="005814A4" w:rsidP="003D79A9">
      <w:pPr>
        <w:pStyle w:val="Heading1"/>
      </w:pPr>
      <w:bookmarkStart w:id="174" w:name="_Our_Portfolio"/>
      <w:bookmarkStart w:id="175" w:name="_Toc233897459"/>
      <w:bookmarkStart w:id="176" w:name="_Toc233897557"/>
      <w:bookmarkStart w:id="177" w:name="_Toc233964916"/>
      <w:bookmarkStart w:id="178" w:name="_Toc233965336"/>
      <w:bookmarkStart w:id="179" w:name="_Toc233976865"/>
      <w:bookmarkStart w:id="180" w:name="_Toc234229173"/>
      <w:bookmarkStart w:id="181" w:name="_Toc236142403"/>
      <w:bookmarkStart w:id="182" w:name="_Toc236146938"/>
      <w:bookmarkStart w:id="183" w:name="_Toc236147178"/>
      <w:bookmarkStart w:id="184" w:name="_Toc236147422"/>
      <w:bookmarkStart w:id="185" w:name="_Toc239769137"/>
      <w:bookmarkStart w:id="186" w:name="_Toc239867890"/>
      <w:bookmarkStart w:id="187" w:name="_Toc239868033"/>
      <w:bookmarkStart w:id="188" w:name="_Toc239868119"/>
      <w:bookmarkStart w:id="189" w:name="_Toc239868315"/>
      <w:bookmarkStart w:id="190" w:name="_Toc239868378"/>
      <w:bookmarkStart w:id="191" w:name="_Toc241066096"/>
      <w:bookmarkStart w:id="192" w:name="_Toc243049887"/>
      <w:bookmarkStart w:id="193" w:name="_Toc243050081"/>
      <w:bookmarkStart w:id="194" w:name="_Toc243050188"/>
      <w:bookmarkStart w:id="195" w:name="_Toc243050295"/>
      <w:bookmarkStart w:id="196" w:name="_Toc243050336"/>
      <w:bookmarkStart w:id="197" w:name="_Toc243050443"/>
      <w:bookmarkStart w:id="198" w:name="_Toc243050488"/>
      <w:bookmarkEnd w:id="174"/>
      <w:r w:rsidRPr="008436C6">
        <w:lastRenderedPageBreak/>
        <w:t xml:space="preserve">Our </w:t>
      </w:r>
      <w:r w:rsidR="00C04D26">
        <w:t>p</w:t>
      </w:r>
      <w:r w:rsidRPr="008436C6">
        <w:t>ortfolio</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8436C6">
        <w:t xml:space="preserve"> </w:t>
      </w:r>
      <w:bookmarkEnd w:id="168"/>
      <w:bookmarkEnd w:id="169"/>
      <w:bookmarkEnd w:id="170"/>
      <w:bookmarkEnd w:id="171"/>
      <w:bookmarkEnd w:id="172"/>
      <w:bookmarkEnd w:id="173"/>
    </w:p>
    <w:p w14:paraId="7A8CC670" w14:textId="2D669B88" w:rsidR="00F62605" w:rsidRPr="00C847BB" w:rsidRDefault="00C847BB" w:rsidP="0013297B">
      <w:pPr>
        <w:pStyle w:val="ChartGraphic"/>
      </w:pPr>
      <w:r w:rsidRPr="0013297B">
        <w:rPr>
          <w:noProof/>
        </w:rPr>
        <w:drawing>
          <wp:inline distT="0" distB="0" distL="0" distR="0" wp14:anchorId="546986F3" wp14:editId="6782182F">
            <wp:extent cx="4860000" cy="6685647"/>
            <wp:effectExtent l="0" t="0" r="0" b="1270"/>
            <wp:docPr id="999920553" name="Picture 1" descr="This is a snapshot of AOFM's portfolio showing the trend in a few indicators over the last 3 years. notably: an increasing trend in outstanding value of Australian Government securities and debt servicing costs; cash balances and interest return is less than last year and ASBF investment revenue has increased from last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20553" name="Picture 1" descr="This is a snapshot of AOFM's portfolio showing the trend in a few indicators over the last 3 years. notably: an increasing trend in outstanding value of Australian Government securities and debt servicing costs; cash balances and interest return is less than last year and ASBF investment revenue has increased from last year."/>
                    <pic:cNvPicPr/>
                  </pic:nvPicPr>
                  <pic:blipFill>
                    <a:blip r:embed="rId29">
                      <a:extLst>
                        <a:ext uri="{96DAC541-7B7A-43D3-8B79-37D633B846F1}">
                          <asvg:svgBlip xmlns:asvg="http://schemas.microsoft.com/office/drawing/2016/SVG/main" r:embed="rId30"/>
                        </a:ext>
                      </a:extLst>
                    </a:blip>
                    <a:stretch>
                      <a:fillRect/>
                    </a:stretch>
                  </pic:blipFill>
                  <pic:spPr>
                    <a:xfrm>
                      <a:off x="0" y="0"/>
                      <a:ext cx="4860000" cy="6685647"/>
                    </a:xfrm>
                    <a:prstGeom prst="rect">
                      <a:avLst/>
                    </a:prstGeom>
                  </pic:spPr>
                </pic:pic>
              </a:graphicData>
            </a:graphic>
          </wp:inline>
        </w:drawing>
      </w:r>
    </w:p>
    <w:p w14:paraId="4299ACD0" w14:textId="77777777" w:rsidR="005F5E93" w:rsidRPr="008436C6" w:rsidRDefault="005F5E93" w:rsidP="00B920CB">
      <w:pPr>
        <w:rPr>
          <w:bCs/>
          <w:noProof/>
        </w:rPr>
        <w:sectPr w:rsidR="005F5E93" w:rsidRPr="008436C6" w:rsidSect="002003B4">
          <w:type w:val="evenPage"/>
          <w:pgSz w:w="11907" w:h="16840" w:code="9"/>
          <w:pgMar w:top="2835" w:right="2098" w:bottom="2466" w:left="2098" w:header="1814" w:footer="1814" w:gutter="0"/>
          <w:pgNumType w:fmt="lowerRoman"/>
          <w:cols w:space="708"/>
          <w:docGrid w:linePitch="360"/>
        </w:sectPr>
      </w:pPr>
    </w:p>
    <w:p w14:paraId="30072E30" w14:textId="77777777" w:rsidR="00C5031D" w:rsidRDefault="006C6C61" w:rsidP="003D79A9">
      <w:pPr>
        <w:pStyle w:val="PartTitle"/>
      </w:pPr>
      <w:bookmarkStart w:id="199" w:name="_Toc145684446"/>
      <w:bookmarkStart w:id="200" w:name="_Toc145685046"/>
      <w:bookmarkStart w:id="201" w:name="_Toc145685999"/>
      <w:bookmarkStart w:id="202" w:name="_Toc145686198"/>
      <w:bookmarkStart w:id="203" w:name="_Toc145686397"/>
      <w:bookmarkStart w:id="204" w:name="_Toc145686698"/>
      <w:bookmarkStart w:id="205" w:name="_Toc146104017"/>
      <w:bookmarkStart w:id="206" w:name="_Toc236142404"/>
      <w:bookmarkStart w:id="207" w:name="_Toc236146939"/>
      <w:bookmarkStart w:id="208" w:name="_Toc236147179"/>
      <w:bookmarkStart w:id="209" w:name="_Toc236147423"/>
      <w:bookmarkStart w:id="210" w:name="_Toc243049888"/>
      <w:bookmarkStart w:id="211" w:name="_Toc243050082"/>
      <w:bookmarkStart w:id="212" w:name="_Toc243050189"/>
      <w:bookmarkStart w:id="213" w:name="_Toc243050296"/>
      <w:bookmarkStart w:id="214" w:name="_Toc243050337"/>
      <w:bookmarkStart w:id="215" w:name="_Toc243050444"/>
      <w:bookmarkStart w:id="216" w:name="_Toc243050489"/>
      <w:r w:rsidRPr="008436C6">
        <w:lastRenderedPageBreak/>
        <w:t>P</w:t>
      </w:r>
      <w:r w:rsidR="00D33B7F" w:rsidRPr="008436C6">
        <w:t>art</w:t>
      </w:r>
      <w:r w:rsidRPr="008436C6">
        <w:t xml:space="preserve"> 1: Overview</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sidR="006B4C10" w:rsidRPr="008436C6">
        <w:fldChar w:fldCharType="begin"/>
      </w:r>
      <w:r w:rsidR="006B4C10" w:rsidRPr="008436C6">
        <w:instrText xml:space="preserve"> TOC \o "1-2" \h \z </w:instrText>
      </w:r>
      <w:r w:rsidR="006B4C10" w:rsidRPr="008436C6">
        <w:fldChar w:fldCharType="separate"/>
      </w:r>
    </w:p>
    <w:p w14:paraId="22C6772F" w14:textId="54B24469" w:rsidR="00C5031D" w:rsidRDefault="00C5031D">
      <w:pPr>
        <w:pStyle w:val="TOC1"/>
        <w:rPr>
          <w:rFonts w:asciiTheme="minorHAnsi" w:hAnsiTheme="minorHAnsi" w:cstheme="minorBidi"/>
          <w:b w:val="0"/>
          <w:color w:val="auto"/>
          <w:kern w:val="2"/>
          <w:sz w:val="24"/>
          <w:szCs w:val="24"/>
          <w14:ligatures w14:val="standardContextual"/>
        </w:rPr>
      </w:pPr>
      <w:hyperlink w:anchor="_Toc243050083" w:history="1">
        <w:r w:rsidRPr="00EB0182">
          <w:rPr>
            <w:rStyle w:val="Hyperlink"/>
          </w:rPr>
          <w:t>A.</w:t>
        </w:r>
        <w:r>
          <w:rPr>
            <w:rFonts w:asciiTheme="minorHAnsi" w:hAnsiTheme="minorHAnsi" w:cstheme="minorBidi"/>
            <w:b w:val="0"/>
            <w:color w:val="auto"/>
            <w:kern w:val="2"/>
            <w:sz w:val="24"/>
            <w:szCs w:val="24"/>
            <w14:ligatures w14:val="standardContextual"/>
          </w:rPr>
          <w:tab/>
        </w:r>
        <w:r w:rsidRPr="00EB0182">
          <w:rPr>
            <w:rStyle w:val="Hyperlink"/>
          </w:rPr>
          <w:t>Chief Executive Officer’s review</w:t>
        </w:r>
        <w:r>
          <w:rPr>
            <w:webHidden/>
          </w:rPr>
          <w:tab/>
        </w:r>
        <w:r>
          <w:rPr>
            <w:webHidden/>
          </w:rPr>
          <w:fldChar w:fldCharType="begin"/>
        </w:r>
        <w:r>
          <w:rPr>
            <w:webHidden/>
          </w:rPr>
          <w:instrText xml:space="preserve"> PAGEREF _Toc243050083 \h </w:instrText>
        </w:r>
        <w:r>
          <w:rPr>
            <w:webHidden/>
          </w:rPr>
        </w:r>
        <w:r>
          <w:rPr>
            <w:webHidden/>
          </w:rPr>
          <w:fldChar w:fldCharType="separate"/>
        </w:r>
        <w:r w:rsidR="00982A2B">
          <w:rPr>
            <w:webHidden/>
          </w:rPr>
          <w:t>3</w:t>
        </w:r>
        <w:r>
          <w:rPr>
            <w:webHidden/>
          </w:rPr>
          <w:fldChar w:fldCharType="end"/>
        </w:r>
      </w:hyperlink>
    </w:p>
    <w:p w14:paraId="32D6FC19" w14:textId="2D4347E2" w:rsidR="00C5031D" w:rsidRDefault="00C5031D">
      <w:pPr>
        <w:pStyle w:val="TOC1"/>
        <w:rPr>
          <w:rFonts w:asciiTheme="minorHAnsi" w:hAnsiTheme="minorHAnsi" w:cstheme="minorBidi"/>
          <w:b w:val="0"/>
          <w:color w:val="auto"/>
          <w:kern w:val="2"/>
          <w:sz w:val="24"/>
          <w:szCs w:val="24"/>
          <w14:ligatures w14:val="standardContextual"/>
        </w:rPr>
      </w:pPr>
      <w:hyperlink w:anchor="_Toc243050084" w:history="1">
        <w:r w:rsidRPr="00EB0182">
          <w:rPr>
            <w:rStyle w:val="Hyperlink"/>
          </w:rPr>
          <w:t>B.</w:t>
        </w:r>
        <w:r>
          <w:rPr>
            <w:rFonts w:asciiTheme="minorHAnsi" w:hAnsiTheme="minorHAnsi" w:cstheme="minorBidi"/>
            <w:b w:val="0"/>
            <w:color w:val="auto"/>
            <w:kern w:val="2"/>
            <w:sz w:val="24"/>
            <w:szCs w:val="24"/>
            <w14:ligatures w14:val="standardContextual"/>
          </w:rPr>
          <w:tab/>
        </w:r>
        <w:r w:rsidRPr="00EB0182">
          <w:rPr>
            <w:rStyle w:val="Hyperlink"/>
          </w:rPr>
          <w:t>Role and activities</w:t>
        </w:r>
        <w:r>
          <w:rPr>
            <w:webHidden/>
          </w:rPr>
          <w:tab/>
        </w:r>
        <w:r>
          <w:rPr>
            <w:webHidden/>
          </w:rPr>
          <w:fldChar w:fldCharType="begin"/>
        </w:r>
        <w:r>
          <w:rPr>
            <w:webHidden/>
          </w:rPr>
          <w:instrText xml:space="preserve"> PAGEREF _Toc243050084 \h </w:instrText>
        </w:r>
        <w:r>
          <w:rPr>
            <w:webHidden/>
          </w:rPr>
        </w:r>
        <w:r>
          <w:rPr>
            <w:webHidden/>
          </w:rPr>
          <w:fldChar w:fldCharType="separate"/>
        </w:r>
        <w:r w:rsidR="00982A2B">
          <w:rPr>
            <w:webHidden/>
          </w:rPr>
          <w:t>7</w:t>
        </w:r>
        <w:r>
          <w:rPr>
            <w:webHidden/>
          </w:rPr>
          <w:fldChar w:fldCharType="end"/>
        </w:r>
      </w:hyperlink>
    </w:p>
    <w:p w14:paraId="31BD403B" w14:textId="2F03D315" w:rsidR="00C5031D" w:rsidRDefault="00C5031D">
      <w:pPr>
        <w:pStyle w:val="TOC1"/>
        <w:rPr>
          <w:rFonts w:asciiTheme="minorHAnsi" w:hAnsiTheme="minorHAnsi" w:cstheme="minorBidi"/>
          <w:b w:val="0"/>
          <w:color w:val="auto"/>
          <w:kern w:val="2"/>
          <w:sz w:val="24"/>
          <w:szCs w:val="24"/>
          <w14:ligatures w14:val="standardContextual"/>
        </w:rPr>
      </w:pPr>
      <w:hyperlink w:anchor="_Toc243050088" w:history="1">
        <w:r w:rsidRPr="00EB0182">
          <w:rPr>
            <w:rStyle w:val="Hyperlink"/>
          </w:rPr>
          <w:t>C.</w:t>
        </w:r>
        <w:r>
          <w:rPr>
            <w:rFonts w:asciiTheme="minorHAnsi" w:hAnsiTheme="minorHAnsi" w:cstheme="minorBidi"/>
            <w:b w:val="0"/>
            <w:color w:val="auto"/>
            <w:kern w:val="2"/>
            <w:sz w:val="24"/>
            <w:szCs w:val="24"/>
            <w14:ligatures w14:val="standardContextual"/>
          </w:rPr>
          <w:tab/>
        </w:r>
        <w:r w:rsidRPr="00EB0182">
          <w:rPr>
            <w:rStyle w:val="Hyperlink"/>
          </w:rPr>
          <w:t>Organisational structure</w:t>
        </w:r>
        <w:r>
          <w:rPr>
            <w:webHidden/>
          </w:rPr>
          <w:tab/>
        </w:r>
        <w:r>
          <w:rPr>
            <w:webHidden/>
          </w:rPr>
          <w:fldChar w:fldCharType="begin"/>
        </w:r>
        <w:r>
          <w:rPr>
            <w:webHidden/>
          </w:rPr>
          <w:instrText xml:space="preserve"> PAGEREF _Toc243050088 \h </w:instrText>
        </w:r>
        <w:r>
          <w:rPr>
            <w:webHidden/>
          </w:rPr>
        </w:r>
        <w:r>
          <w:rPr>
            <w:webHidden/>
          </w:rPr>
          <w:fldChar w:fldCharType="separate"/>
        </w:r>
        <w:r w:rsidR="00982A2B">
          <w:rPr>
            <w:webHidden/>
          </w:rPr>
          <w:t>11</w:t>
        </w:r>
        <w:r>
          <w:rPr>
            <w:webHidden/>
          </w:rPr>
          <w:fldChar w:fldCharType="end"/>
        </w:r>
      </w:hyperlink>
    </w:p>
    <w:p w14:paraId="5D483F17" w14:textId="78F8ED3B" w:rsidR="00AB3B29" w:rsidRPr="008436C6" w:rsidRDefault="006B4C10" w:rsidP="003D79A9">
      <w:pPr>
        <w:sectPr w:rsidR="00AB3B29" w:rsidRPr="008436C6" w:rsidSect="00676F87">
          <w:headerReference w:type="even" r:id="rId31"/>
          <w:headerReference w:type="default" r:id="rId32"/>
          <w:footerReference w:type="even" r:id="rId33"/>
          <w:footerReference w:type="default" r:id="rId34"/>
          <w:headerReference w:type="first" r:id="rId35"/>
          <w:footerReference w:type="first" r:id="rId36"/>
          <w:type w:val="oddPage"/>
          <w:pgSz w:w="11907" w:h="16840" w:code="9"/>
          <w:pgMar w:top="2835" w:right="2098" w:bottom="2466" w:left="2098" w:header="1814" w:footer="1814" w:gutter="0"/>
          <w:pgNumType w:start="1"/>
          <w:cols w:space="708"/>
          <w:docGrid w:linePitch="360"/>
        </w:sectPr>
      </w:pPr>
      <w:r w:rsidRPr="008436C6">
        <w:fldChar w:fldCharType="end"/>
      </w:r>
    </w:p>
    <w:p w14:paraId="37A94D51" w14:textId="649BD865" w:rsidR="00CF102D" w:rsidRPr="008436C6" w:rsidRDefault="005814A4" w:rsidP="00EE16A8">
      <w:pPr>
        <w:pStyle w:val="Heading1-alpha"/>
      </w:pPr>
      <w:bookmarkStart w:id="217" w:name="_A._Chief_Executive"/>
      <w:bookmarkStart w:id="218" w:name="_Toc233812997"/>
      <w:bookmarkStart w:id="219" w:name="_Toc233887028"/>
      <w:bookmarkStart w:id="220" w:name="_Toc233897098"/>
      <w:bookmarkStart w:id="221" w:name="_Toc233964917"/>
      <w:bookmarkStart w:id="222" w:name="_Toc233965337"/>
      <w:bookmarkStart w:id="223" w:name="_Toc233976866"/>
      <w:bookmarkStart w:id="224" w:name="_Toc234229174"/>
      <w:bookmarkStart w:id="225" w:name="_Toc236146940"/>
      <w:bookmarkStart w:id="226" w:name="_Toc236147180"/>
      <w:bookmarkStart w:id="227" w:name="_Toc236147424"/>
      <w:bookmarkStart w:id="228" w:name="_Toc239769138"/>
      <w:bookmarkStart w:id="229" w:name="_Toc239867784"/>
      <w:bookmarkStart w:id="230" w:name="_Toc239867891"/>
      <w:bookmarkStart w:id="231" w:name="_Toc239868034"/>
      <w:bookmarkStart w:id="232" w:name="_Toc239868120"/>
      <w:bookmarkStart w:id="233" w:name="_Toc239868316"/>
      <w:bookmarkStart w:id="234" w:name="_Toc239868379"/>
      <w:bookmarkStart w:id="235" w:name="_Toc241064683"/>
      <w:bookmarkStart w:id="236" w:name="_Toc241066097"/>
      <w:bookmarkStart w:id="237" w:name="_Toc243049889"/>
      <w:bookmarkStart w:id="238" w:name="_Toc243050083"/>
      <w:bookmarkStart w:id="239" w:name="_Toc243050190"/>
      <w:bookmarkStart w:id="240" w:name="_Toc243050297"/>
      <w:bookmarkStart w:id="241" w:name="_Toc243050338"/>
      <w:bookmarkStart w:id="242" w:name="_Toc243050445"/>
      <w:bookmarkStart w:id="243" w:name="_Toc243050490"/>
      <w:bookmarkStart w:id="244" w:name="_Toc145684463"/>
      <w:bookmarkStart w:id="245" w:name="_Toc145685063"/>
      <w:bookmarkStart w:id="246" w:name="_Toc145686016"/>
      <w:bookmarkStart w:id="247" w:name="_Toc145686215"/>
      <w:bookmarkStart w:id="248" w:name="_Toc145686414"/>
      <w:bookmarkStart w:id="249" w:name="_Toc145686715"/>
      <w:bookmarkEnd w:id="217"/>
      <w:r w:rsidRPr="008436C6">
        <w:lastRenderedPageBreak/>
        <w:t>Chief Executive Officer</w:t>
      </w:r>
      <w:r w:rsidR="008651A2">
        <w:t>’</w:t>
      </w:r>
      <w:r w:rsidR="00391C46" w:rsidRPr="008436C6">
        <w:t>s</w:t>
      </w:r>
      <w:r w:rsidRPr="008436C6">
        <w:t xml:space="preserve"> </w:t>
      </w:r>
      <w:r w:rsidR="00C619D8">
        <w:t>r</w:t>
      </w:r>
      <w:r w:rsidRPr="008436C6">
        <w:t>eview</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2E2746BD" w14:textId="1432E1DF" w:rsidR="00494D29" w:rsidRDefault="000C2313" w:rsidP="003D79A9">
      <w:bookmarkStart w:id="250" w:name="_Toc169708364"/>
      <w:bookmarkStart w:id="251" w:name="_Toc170206684"/>
      <w:bookmarkStart w:id="252" w:name="_Toc170206969"/>
      <w:bookmarkStart w:id="253" w:name="_Toc170207106"/>
      <w:bookmarkStart w:id="254" w:name="_Toc202192250"/>
      <w:bookmarkEnd w:id="244"/>
      <w:bookmarkEnd w:id="245"/>
      <w:bookmarkEnd w:id="246"/>
      <w:bookmarkEnd w:id="247"/>
      <w:bookmarkEnd w:id="248"/>
      <w:bookmarkEnd w:id="249"/>
      <w:r>
        <w:rPr>
          <w:noProof/>
        </w:rPr>
        <w:drawing>
          <wp:anchor distT="0" distB="0" distL="114300" distR="114300" simplePos="0" relativeHeight="251657217" behindDoc="0" locked="0" layoutInCell="1" allowOverlap="1" wp14:anchorId="4AC2CC24" wp14:editId="28FB69C9">
            <wp:simplePos x="0" y="0"/>
            <wp:positionH relativeFrom="column">
              <wp:posOffset>13335</wp:posOffset>
            </wp:positionH>
            <wp:positionV relativeFrom="paragraph">
              <wp:posOffset>12700</wp:posOffset>
            </wp:positionV>
            <wp:extent cx="1389380" cy="1816735"/>
            <wp:effectExtent l="0" t="0" r="1270" b="0"/>
            <wp:wrapSquare wrapText="bothSides"/>
            <wp:docPr id="237881910"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81910" name="Picture 12">
                      <a:extLst>
                        <a:ext uri="{C183D7F6-B498-43B3-948B-1728B52AA6E4}">
                          <adec:decorative xmlns:adec="http://schemas.microsoft.com/office/drawing/2017/decorative" val="1"/>
                        </a:ext>
                      </a:extLst>
                    </pic:cNvPr>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5505" t="1287" r="24115"/>
                    <a:stretch>
                      <a:fillRect/>
                    </a:stretch>
                  </pic:blipFill>
                  <pic:spPr bwMode="auto">
                    <a:xfrm>
                      <a:off x="0" y="0"/>
                      <a:ext cx="1389380" cy="1816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7C4F016">
        <w:t xml:space="preserve">The AOFM has continued to deliver on </w:t>
      </w:r>
      <w:r w:rsidR="00AD5BA6">
        <w:t>its purposes</w:t>
      </w:r>
      <w:r w:rsidR="27C4F016">
        <w:t xml:space="preserve"> despite a challenging operating environment. Global uncertainty remains high</w:t>
      </w:r>
      <w:r w:rsidR="00D47857">
        <w:t>,</w:t>
      </w:r>
      <w:r w:rsidR="27C4F016">
        <w:t xml:space="preserve"> wit</w:t>
      </w:r>
      <w:r w:rsidR="643016CE">
        <w:t xml:space="preserve">h the second half of the financial year dominated by the </w:t>
      </w:r>
      <w:r w:rsidR="270B6C85">
        <w:t>Middle East conflict and its impact on global inflation expectations. Amid these challenging conditions, the AOFM</w:t>
      </w:r>
      <w:r w:rsidR="008651A2">
        <w:t>’</w:t>
      </w:r>
      <w:r w:rsidR="270B6C85">
        <w:t>s</w:t>
      </w:r>
      <w:r w:rsidR="5C6E0864">
        <w:t xml:space="preserve"> </w:t>
      </w:r>
      <w:r w:rsidR="045EE89B">
        <w:t>debt management</w:t>
      </w:r>
      <w:r w:rsidR="5C6E0864">
        <w:t xml:space="preserve"> program </w:t>
      </w:r>
      <w:r w:rsidR="1AB5B9C8">
        <w:t xml:space="preserve">has proven </w:t>
      </w:r>
      <w:r w:rsidR="699388C3">
        <w:t xml:space="preserve">resilient and </w:t>
      </w:r>
      <w:r w:rsidR="1AB5B9C8">
        <w:t xml:space="preserve">ensured that we </w:t>
      </w:r>
      <w:r w:rsidR="5EF13001">
        <w:t>met</w:t>
      </w:r>
      <w:r w:rsidR="6B4FAC71">
        <w:t xml:space="preserve"> the </w:t>
      </w:r>
      <w:r w:rsidR="07B5A5D3">
        <w:t>Commonwealth</w:t>
      </w:r>
      <w:r w:rsidR="008651A2">
        <w:t>’</w:t>
      </w:r>
      <w:r w:rsidR="07B5A5D3">
        <w:t>s financing needs</w:t>
      </w:r>
      <w:r w:rsidR="6B4FAC71">
        <w:t xml:space="preserve">. </w:t>
      </w:r>
    </w:p>
    <w:p w14:paraId="576916AF" w14:textId="295FA350" w:rsidR="00731A3A" w:rsidRPr="008436C6" w:rsidRDefault="6B4FAC71" w:rsidP="003D79A9">
      <w:r>
        <w:t xml:space="preserve">Our Funding, Strategy and Research team continued to demonstrate their </w:t>
      </w:r>
      <w:r w:rsidR="7D89DD56">
        <w:t xml:space="preserve">strong capability </w:t>
      </w:r>
      <w:r w:rsidR="06D18C7D">
        <w:t>a</w:t>
      </w:r>
      <w:r w:rsidR="4857D196">
        <w:t xml:space="preserve">nd sound judgement in navigating </w:t>
      </w:r>
      <w:r w:rsidR="184FF996">
        <w:t>ever</w:t>
      </w:r>
      <w:r w:rsidR="008651A2">
        <w:noBreakHyphen/>
      </w:r>
      <w:r w:rsidR="184FF996">
        <w:t xml:space="preserve">changing market conditions while </w:t>
      </w:r>
      <w:r w:rsidR="72487AD7">
        <w:t xml:space="preserve">earning praise </w:t>
      </w:r>
      <w:r w:rsidR="5579A1E4">
        <w:t>for their deep expertise from Australian sovereign debt market</w:t>
      </w:r>
      <w:r w:rsidR="00672DCC">
        <w:t xml:space="preserve"> participants</w:t>
      </w:r>
      <w:r w:rsidR="5579A1E4">
        <w:t xml:space="preserve">. </w:t>
      </w:r>
    </w:p>
    <w:p w14:paraId="231958B2" w14:textId="405ABFFA" w:rsidR="33FF9178" w:rsidRPr="008436C6" w:rsidRDefault="067616E8" w:rsidP="003D79A9">
      <w:r w:rsidRPr="008436C6">
        <w:t>For 2025–26, we started the year expecting to issue around $150</w:t>
      </w:r>
      <w:r w:rsidR="00341C30">
        <w:t> </w:t>
      </w:r>
      <w:r w:rsidRPr="008436C6">
        <w:t>billion of Treasury Bonds (including Green Treasury Bonds). Due to better</w:t>
      </w:r>
      <w:r w:rsidR="008651A2">
        <w:noBreakHyphen/>
      </w:r>
      <w:r w:rsidRPr="008436C6">
        <w:t>than</w:t>
      </w:r>
      <w:r w:rsidR="008651A2">
        <w:noBreakHyphen/>
      </w:r>
      <w:r w:rsidRPr="008436C6">
        <w:t xml:space="preserve">expected </w:t>
      </w:r>
      <w:r w:rsidR="001B7760">
        <w:t>b</w:t>
      </w:r>
      <w:r w:rsidRPr="008436C6">
        <w:t>udget outcomes</w:t>
      </w:r>
      <w:r w:rsidR="000E2F11">
        <w:t>,</w:t>
      </w:r>
      <w:r w:rsidRPr="008436C6">
        <w:t xml:space="preserve"> this was revised down to around $125</w:t>
      </w:r>
      <w:r w:rsidR="00341C30">
        <w:t> </w:t>
      </w:r>
      <w:r w:rsidRPr="008436C6">
        <w:t>billion at the Mid</w:t>
      </w:r>
      <w:r w:rsidR="008651A2">
        <w:noBreakHyphen/>
      </w:r>
      <w:r w:rsidRPr="008436C6">
        <w:t>Year Economic and Fiscal Outlook and subsequently to around $120</w:t>
      </w:r>
      <w:r w:rsidR="00341C30">
        <w:t> </w:t>
      </w:r>
      <w:r w:rsidRPr="008436C6">
        <w:t>billion in the 2026–27</w:t>
      </w:r>
      <w:r w:rsidR="00341C30">
        <w:t> </w:t>
      </w:r>
      <w:r w:rsidR="0005631C">
        <w:t>B</w:t>
      </w:r>
      <w:r w:rsidRPr="008436C6">
        <w:t xml:space="preserve">udget. </w:t>
      </w:r>
      <w:r w:rsidR="00737669">
        <w:t xml:space="preserve">Gross </w:t>
      </w:r>
      <w:r w:rsidRPr="008436C6">
        <w:t>issuance for 2025–26 was $120</w:t>
      </w:r>
      <w:r w:rsidR="00341C30">
        <w:t> </w:t>
      </w:r>
      <w:r w:rsidRPr="008436C6">
        <w:t>billion in Treasury Bonds, $3</w:t>
      </w:r>
      <w:r w:rsidR="00341C30">
        <w:t> </w:t>
      </w:r>
      <w:r w:rsidRPr="008436C6">
        <w:t xml:space="preserve">billion </w:t>
      </w:r>
      <w:r w:rsidR="000A0041">
        <w:t xml:space="preserve">in </w:t>
      </w:r>
      <w:r w:rsidRPr="008436C6">
        <w:t>Treasury Indexed Bonds and $129</w:t>
      </w:r>
      <w:r w:rsidR="00341C30">
        <w:t> </w:t>
      </w:r>
      <w:r w:rsidRPr="008436C6">
        <w:t xml:space="preserve">billion </w:t>
      </w:r>
      <w:r w:rsidR="00543568">
        <w:t xml:space="preserve">in </w:t>
      </w:r>
      <w:r w:rsidRPr="008436C6">
        <w:t xml:space="preserve">Treasury Notes. </w:t>
      </w:r>
    </w:p>
    <w:p w14:paraId="2FB2D91D" w14:textId="04A32D9E" w:rsidR="7AD09953" w:rsidRPr="008436C6" w:rsidRDefault="7AD09953" w:rsidP="003D79A9">
      <w:r w:rsidRPr="008436C6">
        <w:t>Demand for our bonds has remained strong</w:t>
      </w:r>
      <w:r w:rsidR="00454C59" w:rsidRPr="008436C6">
        <w:t>,</w:t>
      </w:r>
      <w:r w:rsidRPr="008436C6">
        <w:t xml:space="preserve"> as demonstrated by the </w:t>
      </w:r>
      <w:r w:rsidR="00724BDC" w:rsidRPr="008436C6">
        <w:t>three</w:t>
      </w:r>
      <w:r w:rsidRPr="008436C6">
        <w:t xml:space="preserve"> syndications we conducted throughout the financial year</w:t>
      </w:r>
      <w:r w:rsidR="0075267C">
        <w:t>:</w:t>
      </w:r>
      <w:r w:rsidRPr="008436C6">
        <w:t xml:space="preserve"> </w:t>
      </w:r>
    </w:p>
    <w:p w14:paraId="66F4FF39" w14:textId="02FA62BE" w:rsidR="7AD09953" w:rsidRPr="008436C6" w:rsidRDefault="33FF9178" w:rsidP="00F440EC">
      <w:pPr>
        <w:pStyle w:val="Normal-numbered"/>
      </w:pPr>
      <w:r w:rsidRPr="008436C6">
        <w:t>In July</w:t>
      </w:r>
      <w:r w:rsidR="00341C30">
        <w:t> </w:t>
      </w:r>
      <w:r w:rsidRPr="008436C6">
        <w:t>2025, we conducted a $16</w:t>
      </w:r>
      <w:r w:rsidR="00341C30">
        <w:t> </w:t>
      </w:r>
      <w:r w:rsidRPr="008436C6">
        <w:t>billion syndication of a 4.25</w:t>
      </w:r>
      <w:r w:rsidR="00B93C13">
        <w:t> per cent</w:t>
      </w:r>
      <w:r w:rsidRPr="008436C6">
        <w:t xml:space="preserve"> Treasury</w:t>
      </w:r>
      <w:r w:rsidR="00A626DD" w:rsidRPr="008436C6">
        <w:t> </w:t>
      </w:r>
      <w:r w:rsidRPr="008436C6">
        <w:t>Bond maturing in October</w:t>
      </w:r>
      <w:r w:rsidR="00341C30">
        <w:t> </w:t>
      </w:r>
      <w:r w:rsidRPr="008436C6">
        <w:t>2036 with an order</w:t>
      </w:r>
      <w:r w:rsidR="007844B0">
        <w:t xml:space="preserve"> </w:t>
      </w:r>
      <w:r w:rsidRPr="008436C6">
        <w:t>book of $62</w:t>
      </w:r>
      <w:r w:rsidR="00341C30">
        <w:t> </w:t>
      </w:r>
      <w:r w:rsidRPr="008436C6">
        <w:t>billion</w:t>
      </w:r>
      <w:r w:rsidR="004A3309" w:rsidRPr="008436C6">
        <w:t xml:space="preserve">. </w:t>
      </w:r>
    </w:p>
    <w:p w14:paraId="0BD58DAB" w14:textId="669916A3" w:rsidR="7AD09953" w:rsidRPr="008436C6" w:rsidRDefault="33FF9178" w:rsidP="00F440EC">
      <w:pPr>
        <w:pStyle w:val="Normal-numbered"/>
      </w:pPr>
      <w:r w:rsidRPr="008436C6">
        <w:t>In January 2026, we completed a $15 billion syndication of a 4.75</w:t>
      </w:r>
      <w:r w:rsidR="00B93C13">
        <w:t> per cent</w:t>
      </w:r>
      <w:r w:rsidRPr="008436C6">
        <w:t xml:space="preserve"> Treasury</w:t>
      </w:r>
      <w:r w:rsidR="00A626DD" w:rsidRPr="008436C6">
        <w:t> </w:t>
      </w:r>
      <w:r w:rsidRPr="008436C6">
        <w:t>Bond maturing in October 2037 with an order</w:t>
      </w:r>
      <w:r w:rsidR="000D2576">
        <w:t xml:space="preserve"> </w:t>
      </w:r>
      <w:r w:rsidRPr="008436C6">
        <w:t>book of $67</w:t>
      </w:r>
      <w:r w:rsidR="00F03C4F" w:rsidRPr="008436C6">
        <w:t> </w:t>
      </w:r>
      <w:r w:rsidRPr="008436C6">
        <w:t xml:space="preserve">billion, the second largest on record. </w:t>
      </w:r>
    </w:p>
    <w:p w14:paraId="30965BC7" w14:textId="7DCA994C" w:rsidR="7AD09953" w:rsidRPr="008436C6" w:rsidRDefault="33FF9178" w:rsidP="00F440EC">
      <w:pPr>
        <w:pStyle w:val="Normal-numbered"/>
      </w:pPr>
      <w:r w:rsidRPr="008436C6">
        <w:t>In May 2026, we completed a $7.5 billion syndication of a 5.00</w:t>
      </w:r>
      <w:r w:rsidR="00B93C13">
        <w:t> per cent</w:t>
      </w:r>
      <w:r w:rsidRPr="008436C6">
        <w:t xml:space="preserve"> Green</w:t>
      </w:r>
      <w:r w:rsidR="007F2E1E" w:rsidRPr="008436C6">
        <w:t> </w:t>
      </w:r>
      <w:r w:rsidRPr="008436C6">
        <w:t>Treasury Bond maturing in June</w:t>
      </w:r>
      <w:r w:rsidR="00451295" w:rsidRPr="008436C6">
        <w:t> </w:t>
      </w:r>
      <w:r w:rsidRPr="008436C6">
        <w:t>2036, with an order book of $24</w:t>
      </w:r>
      <w:r w:rsidR="00451295" w:rsidRPr="008436C6">
        <w:t> </w:t>
      </w:r>
      <w:r w:rsidRPr="008436C6">
        <w:t>billion, the</w:t>
      </w:r>
      <w:r w:rsidR="007F2E1E" w:rsidRPr="008436C6">
        <w:t> </w:t>
      </w:r>
      <w:r w:rsidRPr="008436C6">
        <w:t xml:space="preserve">largest green syndication on </w:t>
      </w:r>
      <w:r w:rsidR="003726B8" w:rsidRPr="008436C6">
        <w:t>record, exceeding</w:t>
      </w:r>
      <w:r w:rsidRPr="008436C6">
        <w:t xml:space="preserve"> that of the inaugural Green</w:t>
      </w:r>
      <w:r w:rsidR="007F2E1E" w:rsidRPr="008436C6">
        <w:t> </w:t>
      </w:r>
      <w:r w:rsidRPr="008436C6">
        <w:t>Treasury</w:t>
      </w:r>
      <w:r w:rsidR="00A626DD" w:rsidRPr="008436C6">
        <w:t> </w:t>
      </w:r>
      <w:r w:rsidRPr="008436C6">
        <w:t xml:space="preserve">Bond. </w:t>
      </w:r>
    </w:p>
    <w:p w14:paraId="41302BD2" w14:textId="7B81DE79" w:rsidR="33FF9178" w:rsidRPr="008436C6" w:rsidRDefault="671E4182" w:rsidP="003D79A9">
      <w:r w:rsidRPr="008436C6">
        <w:t>As of 30 June 2026, the level of Australian Government Securities (AGS) on issue is $971 billion. This consisted of approximately $895 billion in Treasury Bonds, $41 billion in Treasury Indexed Bonds (TIBs) and $36</w:t>
      </w:r>
      <w:r w:rsidR="00555020">
        <w:t> </w:t>
      </w:r>
      <w:r w:rsidRPr="008436C6">
        <w:t xml:space="preserve">billion in Treasury Notes. </w:t>
      </w:r>
    </w:p>
    <w:p w14:paraId="56B76936" w14:textId="769CAE12" w:rsidR="00EE2494" w:rsidRPr="00EE2494" w:rsidRDefault="00EE2494" w:rsidP="00EE2494">
      <w:r w:rsidRPr="00EE2494">
        <w:lastRenderedPageBreak/>
        <w:t>Following the Australian Bureau of Statistics beginning publication of a full monthly Consumer Price Index (CPI) series in late 2025</w:t>
      </w:r>
      <w:r w:rsidR="00172368">
        <w:t>,</w:t>
      </w:r>
      <w:r w:rsidRPr="00EE2494">
        <w:t xml:space="preserve"> the AOFM began designing a new TIB product which will reference the new series. The pricing formulae for the new TIBs based on monthly CPI will be aligned with offshore peers. Issuance of the new product is likely to occur during the second half of 2026–27. </w:t>
      </w:r>
    </w:p>
    <w:p w14:paraId="273DEA0D" w14:textId="21A2D6B6" w:rsidR="16DE57E3" w:rsidRPr="008436C6" w:rsidRDefault="24D1C53C" w:rsidP="003D79A9">
      <w:r w:rsidRPr="008436C6">
        <w:t>Despite our offshore investor outreach being curtailed due to the Middle East conflict, the team met its investor relations targets through a mixture of online meetings and additional domestic engagement. Notably, the AOFM team, along with the Treasury, published the Green</w:t>
      </w:r>
      <w:r w:rsidR="000A347E">
        <w:t xml:space="preserve"> Treasury</w:t>
      </w:r>
      <w:r w:rsidRPr="008436C6">
        <w:t xml:space="preserve"> Bond program</w:t>
      </w:r>
      <w:r w:rsidR="008651A2">
        <w:t>’</w:t>
      </w:r>
      <w:r w:rsidRPr="008436C6">
        <w:t>s second Allocation</w:t>
      </w:r>
      <w:r w:rsidR="007462C1">
        <w:t xml:space="preserve"> and</w:t>
      </w:r>
      <w:r w:rsidRPr="008436C6">
        <w:t xml:space="preserve"> </w:t>
      </w:r>
      <w:r w:rsidR="00132565">
        <w:t xml:space="preserve">Impact </w:t>
      </w:r>
      <w:r w:rsidRPr="008436C6">
        <w:t xml:space="preserve">Report. </w:t>
      </w:r>
      <w:r w:rsidRPr="007462C1">
        <w:t>Market participants responded positively, particularly to the granularity of the information provided</w:t>
      </w:r>
      <w:r w:rsidRPr="008436C6">
        <w:t xml:space="preserve">. </w:t>
      </w:r>
    </w:p>
    <w:p w14:paraId="29150EC3" w14:textId="32269783" w:rsidR="00350224" w:rsidRPr="008436C6" w:rsidRDefault="007D58CE" w:rsidP="003D79A9">
      <w:r w:rsidRPr="008436C6">
        <w:t>Our Impact Invest</w:t>
      </w:r>
      <w:r w:rsidR="00C12BAB">
        <w:t>ment</w:t>
      </w:r>
      <w:r w:rsidRPr="008436C6">
        <w:t xml:space="preserve"> team had</w:t>
      </w:r>
      <w:r w:rsidR="00DA0C11" w:rsidRPr="008436C6">
        <w:t xml:space="preserve"> a busy year focus</w:t>
      </w:r>
      <w:r w:rsidR="004534B2" w:rsidRPr="008436C6">
        <w:t xml:space="preserve">ing </w:t>
      </w:r>
      <w:r w:rsidR="00DA0C11" w:rsidRPr="008436C6">
        <w:t>on</w:t>
      </w:r>
      <w:r w:rsidR="1098AE71" w:rsidRPr="008436C6">
        <w:t xml:space="preserve"> enhancing the development of the securitisation market</w:t>
      </w:r>
      <w:r w:rsidR="008651A2">
        <w:t>’</w:t>
      </w:r>
      <w:r w:rsidR="1098AE71" w:rsidRPr="008436C6">
        <w:t xml:space="preserve">s capacity to support both private and public transactions backed by loans to </w:t>
      </w:r>
      <w:r w:rsidR="008D5A86" w:rsidRPr="008436C6">
        <w:t>Au</w:t>
      </w:r>
      <w:r w:rsidR="003420B6" w:rsidRPr="008436C6">
        <w:t>stralian</w:t>
      </w:r>
      <w:r w:rsidR="00DA0C11" w:rsidRPr="008436C6">
        <w:t xml:space="preserve"> </w:t>
      </w:r>
      <w:r w:rsidR="000119EE" w:rsidRPr="000119EE">
        <w:t xml:space="preserve">small and medium enterprise </w:t>
      </w:r>
      <w:r w:rsidR="000119EE">
        <w:t>(</w:t>
      </w:r>
      <w:r w:rsidR="00DA0C11" w:rsidRPr="008436C6">
        <w:t>SMEs</w:t>
      </w:r>
      <w:r w:rsidR="000119EE">
        <w:t>)</w:t>
      </w:r>
      <w:r w:rsidR="000B70BD" w:rsidRPr="008436C6">
        <w:t>.</w:t>
      </w:r>
      <w:r w:rsidR="00DA0C11" w:rsidRPr="008436C6">
        <w:t xml:space="preserve"> </w:t>
      </w:r>
      <w:r w:rsidR="00333826" w:rsidRPr="008436C6">
        <w:t>For the 2</w:t>
      </w:r>
      <w:r w:rsidR="00F440EC" w:rsidRPr="008436C6">
        <w:t>02</w:t>
      </w:r>
      <w:r w:rsidR="00333826" w:rsidRPr="008436C6">
        <w:t>5</w:t>
      </w:r>
      <w:r w:rsidR="00555020">
        <w:t>‍</w:t>
      </w:r>
      <w:r w:rsidR="00F440EC" w:rsidRPr="008436C6">
        <w:t>–</w:t>
      </w:r>
      <w:r w:rsidR="00555020">
        <w:t>‍</w:t>
      </w:r>
      <w:r w:rsidR="00333826" w:rsidRPr="008436C6">
        <w:t>26</w:t>
      </w:r>
      <w:r w:rsidR="007F3397" w:rsidRPr="008436C6">
        <w:t xml:space="preserve"> </w:t>
      </w:r>
      <w:r w:rsidR="00611E5C" w:rsidRPr="008436C6">
        <w:t xml:space="preserve">financial year, </w:t>
      </w:r>
      <w:r w:rsidR="00350224" w:rsidRPr="008436C6">
        <w:t xml:space="preserve">the Australian Business Securitisation Fund (ABSF) </w:t>
      </w:r>
      <w:r w:rsidR="00DA4DC8" w:rsidRPr="008436C6">
        <w:t>made new</w:t>
      </w:r>
      <w:r w:rsidR="00350224" w:rsidRPr="008436C6">
        <w:t xml:space="preserve"> commitments to invest in facilities sponsored by Banjo Loans ($90</w:t>
      </w:r>
      <w:r w:rsidR="00230503" w:rsidRPr="008436C6">
        <w:t> </w:t>
      </w:r>
      <w:r w:rsidR="00350224" w:rsidRPr="008436C6">
        <w:t xml:space="preserve">million) and </w:t>
      </w:r>
      <w:proofErr w:type="spellStart"/>
      <w:r w:rsidR="00350224" w:rsidRPr="008436C6">
        <w:t>Laddr</w:t>
      </w:r>
      <w:proofErr w:type="spellEnd"/>
      <w:r w:rsidR="00350224" w:rsidRPr="008436C6">
        <w:t xml:space="preserve"> ($75</w:t>
      </w:r>
      <w:r w:rsidR="00230503" w:rsidRPr="008436C6">
        <w:t> </w:t>
      </w:r>
      <w:r w:rsidR="00350224" w:rsidRPr="008436C6">
        <w:t>million).</w:t>
      </w:r>
      <w:r w:rsidR="00BA5149" w:rsidRPr="008436C6">
        <w:t xml:space="preserve"> </w:t>
      </w:r>
      <w:r w:rsidR="00FB6893" w:rsidRPr="008436C6">
        <w:t>The AOFM</w:t>
      </w:r>
      <w:r w:rsidR="00BA5149" w:rsidRPr="008436C6">
        <w:t xml:space="preserve"> also</w:t>
      </w:r>
      <w:r w:rsidR="00350224" w:rsidRPr="008436C6">
        <w:t xml:space="preserve"> provided partial underwrites</w:t>
      </w:r>
      <w:r w:rsidR="008D5A86" w:rsidRPr="008436C6">
        <w:t xml:space="preserve"> across</w:t>
      </w:r>
      <w:r w:rsidR="00B038BA" w:rsidRPr="008436C6">
        <w:t xml:space="preserve"> </w:t>
      </w:r>
      <w:r w:rsidR="008D5A86" w:rsidRPr="008436C6">
        <w:t xml:space="preserve">public term </w:t>
      </w:r>
      <w:r w:rsidR="00DD29F0" w:rsidRPr="008436C6">
        <w:t>transactions.</w:t>
      </w:r>
      <w:r w:rsidR="00350224" w:rsidRPr="008436C6">
        <w:t xml:space="preserve"> </w:t>
      </w:r>
    </w:p>
    <w:p w14:paraId="77276ACF" w14:textId="7CB83EBE" w:rsidR="00350224" w:rsidRPr="008436C6" w:rsidRDefault="00350224" w:rsidP="003D79A9">
      <w:r w:rsidRPr="008436C6">
        <w:t>While the ABSF was scaled out of the public term transactions, its participation was noted as a key factor in managing execution risk, both prior to launching and in upsizing. Underwriting public term SME securitisations ensures that these transactions become public, further developing the performance track record for SME securitisations backed by receivables from less well</w:t>
      </w:r>
      <w:r w:rsidR="008651A2">
        <w:noBreakHyphen/>
      </w:r>
      <w:r w:rsidRPr="008436C6">
        <w:t>developed segments of the SME</w:t>
      </w:r>
      <w:r w:rsidR="007F2E1E" w:rsidRPr="008436C6">
        <w:t> </w:t>
      </w:r>
      <w:r w:rsidRPr="008436C6">
        <w:t xml:space="preserve">lending market. </w:t>
      </w:r>
    </w:p>
    <w:p w14:paraId="2260A3D1" w14:textId="4EF38BA2" w:rsidR="009E728B" w:rsidRPr="008436C6" w:rsidRDefault="521B1B33" w:rsidP="00EE16A8">
      <w:r>
        <w:t>In September 2025, the agency began an extensive consultation process to explore how we align our functions, capacity, and capabilities to deliver our purposes more efficiently. The decision to undertake structural reform was internally driven and followed strategic reflection and executive assessment of the agency</w:t>
      </w:r>
      <w:r w:rsidR="008651A2">
        <w:t>’</w:t>
      </w:r>
      <w:r>
        <w:t>s future capability needs</w:t>
      </w:r>
      <w:r w:rsidRPr="41682FBB">
        <w:rPr>
          <w:rFonts w:eastAsia="Arial Nova" w:cs="Arial Nova"/>
          <w:sz w:val="22"/>
          <w:szCs w:val="22"/>
        </w:rPr>
        <w:t xml:space="preserve">. </w:t>
      </w:r>
      <w:r>
        <w:t>The 2025</w:t>
      </w:r>
      <w:r w:rsidR="00555020">
        <w:t> </w:t>
      </w:r>
      <w:r>
        <w:t>Census also informed the restructure, indicating that although we had the appropriate skills, capabilities and knowledge to perform our current functions, workloads were not evenly distributed. Almost 15</w:t>
      </w:r>
      <w:r w:rsidR="00B93C13">
        <w:t> per cent</w:t>
      </w:r>
      <w:r>
        <w:t xml:space="preserve"> of people reported that they were operating below capacity, while nearly 40</w:t>
      </w:r>
      <w:r w:rsidR="00B93C13">
        <w:t> per cent</w:t>
      </w:r>
      <w:r>
        <w:t xml:space="preserve"> had too much work. The primary objective of the restructure was to identify opportunities to </w:t>
      </w:r>
      <w:r w:rsidR="277F8F5A">
        <w:t xml:space="preserve">align our functions and </w:t>
      </w:r>
      <w:r>
        <w:t xml:space="preserve">ensure that we have the right people in the right roles. </w:t>
      </w:r>
    </w:p>
    <w:p w14:paraId="4520DE22" w14:textId="2EA973C8" w:rsidR="005A222B" w:rsidRPr="008436C6" w:rsidRDefault="00F513B8" w:rsidP="003D79A9">
      <w:r w:rsidRPr="008436C6">
        <w:t>The new structure simplifies our hierarchy, reduces duplication, and strengthens accountability. It is designed to ensure our organisation is fit fo</w:t>
      </w:r>
      <w:r w:rsidR="00EA748F" w:rsidRPr="008436C6">
        <w:t>r</w:t>
      </w:r>
      <w:r w:rsidRPr="008436C6">
        <w:t xml:space="preserve"> purpose and better aligned to deliver into the future. </w:t>
      </w:r>
    </w:p>
    <w:p w14:paraId="173E0E58" w14:textId="060F7731" w:rsidR="00C72C65" w:rsidRPr="008436C6" w:rsidRDefault="531B7808" w:rsidP="003D79A9">
      <w:r w:rsidRPr="008436C6">
        <w:lastRenderedPageBreak/>
        <w:t xml:space="preserve">Following </w:t>
      </w:r>
      <w:r w:rsidR="00C4253F">
        <w:t xml:space="preserve">the </w:t>
      </w:r>
      <w:r w:rsidRPr="008436C6">
        <w:t xml:space="preserve">finalisation of the structure, I requested that the Secretary to the Treasury commission an independent review of the AOFM to consider our operations, capability and organisational effectiveness. </w:t>
      </w:r>
    </w:p>
    <w:p w14:paraId="2505DF92" w14:textId="75A4A051" w:rsidR="00C72C65" w:rsidRPr="008436C6" w:rsidRDefault="003B3D43" w:rsidP="003D79A9">
      <w:r w:rsidRPr="008436C6">
        <w:t xml:space="preserve">The </w:t>
      </w:r>
      <w:r w:rsidR="6B92DABE" w:rsidRPr="008436C6">
        <w:t>R</w:t>
      </w:r>
      <w:r w:rsidRPr="008436C6">
        <w:t>eview was released on the Treasury website on 24</w:t>
      </w:r>
      <w:r w:rsidR="00555020">
        <w:t> </w:t>
      </w:r>
      <w:r w:rsidRPr="008436C6">
        <w:t>April</w:t>
      </w:r>
      <w:r w:rsidR="00555020">
        <w:t> </w:t>
      </w:r>
      <w:r w:rsidRPr="008436C6">
        <w:t>2026</w:t>
      </w:r>
      <w:r w:rsidR="00BF6B1F" w:rsidRPr="008436C6">
        <w:t xml:space="preserve"> and found that </w:t>
      </w:r>
      <w:r w:rsidR="00E90940" w:rsidRPr="008436C6">
        <w:t>the AOFM is effectively meeting the Commonwealth</w:t>
      </w:r>
      <w:r w:rsidR="008651A2">
        <w:t>’</w:t>
      </w:r>
      <w:r w:rsidR="00E90940" w:rsidRPr="008436C6">
        <w:t xml:space="preserve">s financing needs and delivering a highly respected debt management program. </w:t>
      </w:r>
      <w:r w:rsidR="00581F1C" w:rsidRPr="008436C6">
        <w:t>The Review confirmed AOFM</w:t>
      </w:r>
      <w:r w:rsidR="008651A2">
        <w:t>’</w:t>
      </w:r>
      <w:r w:rsidR="00581F1C" w:rsidRPr="008436C6">
        <w:t xml:space="preserve">s strong capability to deliver and </w:t>
      </w:r>
      <w:r w:rsidR="00C63759">
        <w:t xml:space="preserve">expressed </w:t>
      </w:r>
      <w:r w:rsidR="00581F1C" w:rsidRPr="008436C6">
        <w:t xml:space="preserve">confidence in its ability to meet its mandate. </w:t>
      </w:r>
      <w:r w:rsidR="00C72C65" w:rsidRPr="008436C6">
        <w:t>The Review also recognised the AOFM</w:t>
      </w:r>
      <w:r w:rsidR="008651A2">
        <w:t>’</w:t>
      </w:r>
      <w:r w:rsidR="00C72C65" w:rsidRPr="008436C6">
        <w:t>s focus on strengthening its capability to execute the debt program, including through cross</w:t>
      </w:r>
      <w:r w:rsidR="008651A2">
        <w:noBreakHyphen/>
      </w:r>
      <w:r w:rsidR="00C72C65" w:rsidRPr="008436C6">
        <w:t>skilling across the agency so staff can support tender operations and syndications. In addition, the Review acknowledged that this approach broadens the appeal of roles across the agency, supporting staff retention.</w:t>
      </w:r>
      <w:r w:rsidR="002177FF" w:rsidRPr="008436C6">
        <w:t xml:space="preserve"> </w:t>
      </w:r>
    </w:p>
    <w:p w14:paraId="6D5E9903" w14:textId="7647AFC1" w:rsidR="00C72C65" w:rsidRPr="008436C6" w:rsidRDefault="00C72C65" w:rsidP="003D79A9">
      <w:r w:rsidRPr="008436C6">
        <w:t xml:space="preserve">The Review </w:t>
      </w:r>
      <w:r w:rsidR="69E754C7" w:rsidRPr="008436C6">
        <w:t>recognised</w:t>
      </w:r>
      <w:r w:rsidRPr="008436C6">
        <w:t xml:space="preserve"> that the introduction of the Deputy Chief Executive Officer and the Chief Operati</w:t>
      </w:r>
      <w:r w:rsidR="00843EF1" w:rsidRPr="008436C6">
        <w:t>ng</w:t>
      </w:r>
      <w:r w:rsidRPr="008436C6">
        <w:t xml:space="preserve"> Officer roles is grounded in sound logic</w:t>
      </w:r>
      <w:r w:rsidR="004E5DDD" w:rsidRPr="008436C6">
        <w:t>. It also found that</w:t>
      </w:r>
      <w:r w:rsidRPr="008436C6">
        <w:t xml:space="preserve"> the capabilities and structure of the AOFM</w:t>
      </w:r>
      <w:r w:rsidR="008651A2">
        <w:t>’</w:t>
      </w:r>
      <w:r w:rsidRPr="008436C6">
        <w:t>s operational functions are appropriate. We note that this structure is relatively new and expect that further benefits will emerge over</w:t>
      </w:r>
      <w:r w:rsidR="00B90AA3">
        <w:t> </w:t>
      </w:r>
      <w:r w:rsidRPr="008436C6">
        <w:t>time.</w:t>
      </w:r>
    </w:p>
    <w:p w14:paraId="47F23D7A" w14:textId="0AC65B8F" w:rsidR="00C72C65" w:rsidRPr="008436C6" w:rsidRDefault="00C72C65" w:rsidP="003D79A9">
      <w:r w:rsidRPr="008436C6">
        <w:t>We acknowledge the recommendation</w:t>
      </w:r>
      <w:r w:rsidR="3FC61960" w:rsidRPr="008436C6">
        <w:t xml:space="preserve"> </w:t>
      </w:r>
      <w:r w:rsidR="113F06C1" w:rsidRPr="008436C6">
        <w:t>from the Review</w:t>
      </w:r>
      <w:r w:rsidRPr="008436C6">
        <w:t xml:space="preserve"> to strengthen organisational capability during periods of heightened financial stress and to ensure appropriate challenge. In response, we are considering all options as part of our Strategic Workforce Plan. Th</w:t>
      </w:r>
      <w:r w:rsidR="008B6236">
        <w:t>is</w:t>
      </w:r>
      <w:r w:rsidR="0057199F" w:rsidRPr="008436C6">
        <w:t> </w:t>
      </w:r>
      <w:r w:rsidRPr="008436C6">
        <w:t xml:space="preserve">Plan will focus on managing key person risk and </w:t>
      </w:r>
      <w:r w:rsidR="56377608" w:rsidRPr="008436C6">
        <w:t>bolstering</w:t>
      </w:r>
      <w:r w:rsidRPr="008436C6">
        <w:t xml:space="preserve"> organisational capability, workforce sustainability and succession planning while also addressing the organisation</w:t>
      </w:r>
      <w:r w:rsidR="008651A2">
        <w:t>’</w:t>
      </w:r>
      <w:r w:rsidRPr="008436C6">
        <w:t>s need for technical skills and contextual knowledge.</w:t>
      </w:r>
      <w:r w:rsidR="00A136E1" w:rsidRPr="008436C6">
        <w:t xml:space="preserve"> </w:t>
      </w:r>
    </w:p>
    <w:p w14:paraId="1C019603" w14:textId="72ED15B3" w:rsidR="003B3D43" w:rsidRPr="008436C6" w:rsidRDefault="003B3D43" w:rsidP="003D79A9">
      <w:r w:rsidRPr="008436C6">
        <w:t xml:space="preserve">The Treasury </w:t>
      </w:r>
      <w:r w:rsidR="00A11AE6" w:rsidRPr="008436C6">
        <w:t xml:space="preserve">and </w:t>
      </w:r>
      <w:r w:rsidR="00C63759">
        <w:t xml:space="preserve">the </w:t>
      </w:r>
      <w:r w:rsidR="00A11AE6" w:rsidRPr="008436C6">
        <w:t xml:space="preserve">AOFM agreed to the recommendations and the Treasury </w:t>
      </w:r>
      <w:r w:rsidRPr="008436C6">
        <w:t>released its response to the review on 9</w:t>
      </w:r>
      <w:r w:rsidR="00555020">
        <w:t> </w:t>
      </w:r>
      <w:r w:rsidRPr="008436C6">
        <w:t>July</w:t>
      </w:r>
      <w:r w:rsidR="00555020">
        <w:t> </w:t>
      </w:r>
      <w:r w:rsidRPr="008436C6">
        <w:t>2026</w:t>
      </w:r>
      <w:r w:rsidR="00CE3AA5" w:rsidRPr="008436C6">
        <w:t xml:space="preserve">. </w:t>
      </w:r>
      <w:r w:rsidR="00E224F3" w:rsidRPr="008436C6">
        <w:t>A</w:t>
      </w:r>
      <w:r w:rsidR="00A136E1" w:rsidRPr="008436C6">
        <w:t xml:space="preserve">s an agency that prides itself on continuous improvement, we will use the identified opportunities to improve our operations </w:t>
      </w:r>
      <w:r w:rsidRPr="008436C6">
        <w:t xml:space="preserve">and will work with the </w:t>
      </w:r>
      <w:r w:rsidR="00C73A5E" w:rsidRPr="008436C6">
        <w:t>Treasury</w:t>
      </w:r>
      <w:r w:rsidRPr="008436C6">
        <w:t xml:space="preserve"> to implement them.</w:t>
      </w:r>
    </w:p>
    <w:p w14:paraId="658370D7" w14:textId="0BCF09EC" w:rsidR="6C9CC6F8" w:rsidRPr="008436C6" w:rsidRDefault="722FB779" w:rsidP="004E5C57">
      <w:r w:rsidRPr="008436C6">
        <w:t>In December</w:t>
      </w:r>
      <w:r w:rsidR="00555020">
        <w:t> </w:t>
      </w:r>
      <w:r w:rsidRPr="008436C6">
        <w:t>2025, ANZ was ordered by the Federal Court to pay $135</w:t>
      </w:r>
      <w:r w:rsidR="00555020">
        <w:t> </w:t>
      </w:r>
      <w:r w:rsidRPr="008436C6">
        <w:t>million in combined penalties for institutional and markets misconduct relating to the management of a $14</w:t>
      </w:r>
      <w:r w:rsidR="00555020">
        <w:t> </w:t>
      </w:r>
      <w:r w:rsidRPr="008436C6">
        <w:t>billion government bond deal and inaccurate reporting of secondary bond market turnover data to the Australian Government. This included a record $80</w:t>
      </w:r>
      <w:r w:rsidR="00555020">
        <w:t> </w:t>
      </w:r>
      <w:r w:rsidRPr="008436C6">
        <w:t xml:space="preserve">million penalty for unconscionable conduct. Given the nature of the findings, the AOFM will need to see a demonstrable change in the risk culture of ANZ before it can be considered for future syndications. The AOFM has undertaken some initial steps towards </w:t>
      </w:r>
      <w:r>
        <w:t>re</w:t>
      </w:r>
      <w:r w:rsidR="008651A2">
        <w:noBreakHyphen/>
      </w:r>
      <w:r>
        <w:t>engagement</w:t>
      </w:r>
      <w:r w:rsidRPr="008436C6">
        <w:t xml:space="preserve"> with ANZ during </w:t>
      </w:r>
      <w:r w:rsidR="00BA22AA" w:rsidRPr="008436C6">
        <w:t>th</w:t>
      </w:r>
      <w:r w:rsidR="00BA22AA">
        <w:t>e 2026</w:t>
      </w:r>
      <w:r w:rsidR="00555020">
        <w:t>‍–‍</w:t>
      </w:r>
      <w:r w:rsidR="00BA22AA">
        <w:t>27</w:t>
      </w:r>
      <w:r w:rsidR="00BA22AA" w:rsidRPr="008436C6">
        <w:t xml:space="preserve"> </w:t>
      </w:r>
      <w:r w:rsidRPr="008436C6">
        <w:t xml:space="preserve">financial year. </w:t>
      </w:r>
    </w:p>
    <w:p w14:paraId="0194D90E" w14:textId="77777777" w:rsidR="00BC0DBD" w:rsidRDefault="00BC0DBD">
      <w:pPr>
        <w:spacing w:after="0" w:line="240" w:lineRule="auto"/>
      </w:pPr>
      <w:r>
        <w:br w:type="page"/>
      </w:r>
    </w:p>
    <w:p w14:paraId="21C3BE87" w14:textId="517B4C9C" w:rsidR="1963101C" w:rsidRPr="008436C6" w:rsidRDefault="24D1C53C" w:rsidP="003D79A9">
      <w:r w:rsidRPr="008436C6">
        <w:lastRenderedPageBreak/>
        <w:t>The AOFM has finalised its Integrity Framework and delivered staff awareness activities to support understanding of what integrity looks like in practice. An internal audit review was also undertaken to assess the design of the framework and further strengthen governance and assurance processes. The internal audit review concluded that the framework is well</w:t>
      </w:r>
      <w:r w:rsidR="008651A2">
        <w:noBreakHyphen/>
      </w:r>
      <w:r w:rsidRPr="008436C6">
        <w:t>founded and fit for purpose, given the agency</w:t>
      </w:r>
      <w:r w:rsidR="008651A2">
        <w:t>’</w:t>
      </w:r>
      <w:r w:rsidRPr="008436C6">
        <w:t>s size, complexity and risk profile. It also identified strong operational discipline across the areas reviewed, with no integrity failures or material non</w:t>
      </w:r>
      <w:r w:rsidR="008651A2">
        <w:noBreakHyphen/>
      </w:r>
      <w:r w:rsidRPr="008436C6">
        <w:t xml:space="preserve">compliance with AOFM policy requirements. </w:t>
      </w:r>
    </w:p>
    <w:p w14:paraId="773B9FD5" w14:textId="0B2C8426" w:rsidR="00731A3A" w:rsidRPr="008436C6" w:rsidRDefault="0002636E" w:rsidP="003D79A9">
      <w:pPr>
        <w:rPr>
          <w:bCs/>
        </w:rPr>
      </w:pPr>
      <w:r w:rsidRPr="008436C6">
        <w:rPr>
          <w:bCs/>
        </w:rPr>
        <w:t>We also strengthened the AOFM</w:t>
      </w:r>
      <w:r w:rsidR="008651A2">
        <w:rPr>
          <w:bCs/>
        </w:rPr>
        <w:t>’</w:t>
      </w:r>
      <w:r w:rsidRPr="008436C6">
        <w:rPr>
          <w:bCs/>
        </w:rPr>
        <w:t>s data and digital capabilities, recognising the increasing importance of timely, reliable information in supporting effective decision</w:t>
      </w:r>
      <w:r w:rsidR="008651A2">
        <w:rPr>
          <w:bCs/>
        </w:rPr>
        <w:noBreakHyphen/>
      </w:r>
      <w:r w:rsidRPr="008436C6">
        <w:rPr>
          <w:bCs/>
        </w:rPr>
        <w:t xml:space="preserve">making. </w:t>
      </w:r>
      <w:r w:rsidR="00AB07D2" w:rsidRPr="008436C6">
        <w:rPr>
          <w:bCs/>
        </w:rPr>
        <w:t>During the year, we strengthened our data and information management foundations and progressed the responsible adoption of artificial intelligence</w:t>
      </w:r>
      <w:r w:rsidR="00C3397F">
        <w:rPr>
          <w:bCs/>
        </w:rPr>
        <w:t xml:space="preserve"> (AI)</w:t>
      </w:r>
      <w:r w:rsidR="00AB07D2" w:rsidRPr="008436C6">
        <w:rPr>
          <w:bCs/>
        </w:rPr>
        <w:t xml:space="preserve"> to improve organisational capability, efficiency and decision</w:t>
      </w:r>
      <w:r w:rsidR="008651A2">
        <w:rPr>
          <w:bCs/>
        </w:rPr>
        <w:noBreakHyphen/>
      </w:r>
      <w:r w:rsidR="00AB07D2" w:rsidRPr="008436C6">
        <w:rPr>
          <w:bCs/>
        </w:rPr>
        <w:t>making.</w:t>
      </w:r>
      <w:r w:rsidRPr="008436C6">
        <w:rPr>
          <w:bCs/>
        </w:rPr>
        <w:t xml:space="preserve"> </w:t>
      </w:r>
      <w:r w:rsidR="00D129DA" w:rsidRPr="008436C6">
        <w:rPr>
          <w:bCs/>
        </w:rPr>
        <w:t>These initiatives are enhancing operational efficiency, supporting better use of information assets and positioning the AOFM to take advantage of emerging technologies while maintaining strong governance and appropriate controls.</w:t>
      </w:r>
      <w:r w:rsidR="005079D3" w:rsidRPr="008436C6">
        <w:rPr>
          <w:bCs/>
        </w:rPr>
        <w:t xml:space="preserve"> </w:t>
      </w:r>
    </w:p>
    <w:p w14:paraId="7A632074" w14:textId="3E1D412E" w:rsidR="005079D3" w:rsidRPr="008436C6" w:rsidRDefault="009B2741" w:rsidP="003D79A9">
      <w:r w:rsidRPr="008436C6">
        <w:t xml:space="preserve">While </w:t>
      </w:r>
      <w:r w:rsidR="005C7D14" w:rsidRPr="008436C6">
        <w:t>2025–26</w:t>
      </w:r>
      <w:r w:rsidRPr="008436C6">
        <w:t xml:space="preserve"> was a significant year of change for the AOFM, we</w:t>
      </w:r>
      <w:r w:rsidR="00F76479" w:rsidRPr="008436C6">
        <w:t xml:space="preserve"> have</w:t>
      </w:r>
      <w:r w:rsidR="00CC1EA8" w:rsidRPr="008436C6">
        <w:t xml:space="preserve"> continued to </w:t>
      </w:r>
      <w:r w:rsidR="00F76479" w:rsidRPr="008436C6">
        <w:t>deliver</w:t>
      </w:r>
      <w:r w:rsidR="00CC1EA8" w:rsidRPr="008436C6">
        <w:t xml:space="preserve"> on </w:t>
      </w:r>
      <w:r w:rsidR="00F76479" w:rsidRPr="008436C6">
        <w:t>our</w:t>
      </w:r>
      <w:r w:rsidR="00CC1EA8" w:rsidRPr="008436C6">
        <w:t xml:space="preserve"> core responsibilities: issuing debt securities on behalf of the Australian Government, managing cash and debt portfolios, and implementing initiatives in the Australian securitisation market</w:t>
      </w:r>
      <w:r w:rsidR="00901398" w:rsidRPr="008436C6">
        <w:t xml:space="preserve">. </w:t>
      </w:r>
      <w:r w:rsidR="00E153A3" w:rsidRPr="008436C6">
        <w:t>The organisational changes made</w:t>
      </w:r>
      <w:r w:rsidR="00124616" w:rsidRPr="008436C6">
        <w:t xml:space="preserve"> </w:t>
      </w:r>
      <w:r w:rsidR="00BD0698" w:rsidRPr="008436C6">
        <w:t>during the year</w:t>
      </w:r>
      <w:r w:rsidR="00124616" w:rsidRPr="008436C6">
        <w:t xml:space="preserve"> have helped futureproof our organisation and we will continue to fine</w:t>
      </w:r>
      <w:r w:rsidR="008651A2">
        <w:noBreakHyphen/>
      </w:r>
      <w:r w:rsidR="00124616" w:rsidRPr="008436C6">
        <w:t xml:space="preserve">tune our operations to ensure that </w:t>
      </w:r>
      <w:r w:rsidR="0021318B" w:rsidRPr="008436C6">
        <w:t>we</w:t>
      </w:r>
      <w:r w:rsidR="00124616" w:rsidRPr="008436C6">
        <w:t xml:space="preserve"> </w:t>
      </w:r>
      <w:r w:rsidR="00A278F4" w:rsidRPr="008436C6">
        <w:t>remain</w:t>
      </w:r>
      <w:r w:rsidR="004809F4" w:rsidRPr="008436C6">
        <w:t xml:space="preserve"> successful.</w:t>
      </w:r>
      <w:r w:rsidR="00124616" w:rsidRPr="008436C6">
        <w:t xml:space="preserve"> </w:t>
      </w:r>
      <w:r w:rsidR="0021318B" w:rsidRPr="008436C6">
        <w:t xml:space="preserve">As </w:t>
      </w:r>
      <w:r w:rsidR="00DD7526" w:rsidRPr="008436C6">
        <w:t>always, we will remain focused on preserving our strong fundamentals</w:t>
      </w:r>
      <w:r w:rsidR="003A27C9" w:rsidRPr="008436C6">
        <w:t xml:space="preserve"> including a scalable and resilient platform,</w:t>
      </w:r>
      <w:r w:rsidR="00DD7526" w:rsidRPr="008436C6">
        <w:t xml:space="preserve"> maintaining a deep and diverse investor base and protecting our strong relationships with market </w:t>
      </w:r>
      <w:r w:rsidR="005544E8" w:rsidRPr="008436C6">
        <w:t xml:space="preserve">participants. </w:t>
      </w:r>
    </w:p>
    <w:p w14:paraId="5862CB30" w14:textId="1B56BDF1" w:rsidR="00924E7C" w:rsidRPr="008436C6" w:rsidRDefault="00B23F48" w:rsidP="00FB0E85">
      <w:pPr>
        <w:rPr>
          <w:bCs/>
        </w:rPr>
      </w:pPr>
      <w:r>
        <w:rPr>
          <w:bCs/>
          <w:noProof/>
        </w:rPr>
        <w:drawing>
          <wp:inline distT="0" distB="0" distL="0" distR="0" wp14:anchorId="735FDC02" wp14:editId="0F1A4A51">
            <wp:extent cx="1368000" cy="590400"/>
            <wp:effectExtent l="0" t="0" r="3810" b="635"/>
            <wp:docPr id="1454864173"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864173" name="Graphic 12">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1368000" cy="590400"/>
                    </a:xfrm>
                    <a:prstGeom prst="rect">
                      <a:avLst/>
                    </a:prstGeom>
                  </pic:spPr>
                </pic:pic>
              </a:graphicData>
            </a:graphic>
          </wp:inline>
        </w:drawing>
      </w:r>
    </w:p>
    <w:p w14:paraId="1B817C4D" w14:textId="744E0D5D" w:rsidR="00D73305" w:rsidRPr="008436C6" w:rsidRDefault="00D73305" w:rsidP="00FB6977">
      <w:pPr>
        <w:tabs>
          <w:tab w:val="left" w:pos="1784"/>
        </w:tabs>
        <w:rPr>
          <w:b/>
          <w:bCs/>
        </w:rPr>
      </w:pPr>
      <w:r w:rsidRPr="008436C6">
        <w:rPr>
          <w:rStyle w:val="Strong"/>
        </w:rPr>
        <w:t>Anna Hughes</w:t>
      </w:r>
      <w:r w:rsidR="00FB6977" w:rsidRPr="008436C6">
        <w:rPr>
          <w:rStyle w:val="Strong"/>
        </w:rPr>
        <w:br/>
      </w:r>
      <w:r w:rsidRPr="008436C6">
        <w:rPr>
          <w:bCs/>
        </w:rPr>
        <w:t>Chief Executive Officer</w:t>
      </w:r>
      <w:r w:rsidRPr="008436C6">
        <w:rPr>
          <w:bCs/>
        </w:rPr>
        <w:br w:type="page"/>
      </w:r>
    </w:p>
    <w:p w14:paraId="08E99D6A" w14:textId="2BAD2228" w:rsidR="00D73305" w:rsidRPr="008436C6" w:rsidRDefault="005814A4" w:rsidP="00226477">
      <w:pPr>
        <w:pStyle w:val="Heading1-alpha"/>
      </w:pPr>
      <w:bookmarkStart w:id="255" w:name="_Toc233812998"/>
      <w:bookmarkStart w:id="256" w:name="_Toc233887029"/>
      <w:bookmarkStart w:id="257" w:name="_Toc233897099"/>
      <w:bookmarkStart w:id="258" w:name="_Toc233964918"/>
      <w:bookmarkStart w:id="259" w:name="_Toc233965338"/>
      <w:bookmarkStart w:id="260" w:name="_Toc233976867"/>
      <w:bookmarkStart w:id="261" w:name="_Toc234229175"/>
      <w:bookmarkStart w:id="262" w:name="_Toc236146941"/>
      <w:bookmarkStart w:id="263" w:name="_Toc236147181"/>
      <w:bookmarkStart w:id="264" w:name="_Toc236147425"/>
      <w:bookmarkStart w:id="265" w:name="_Toc239769139"/>
      <w:bookmarkStart w:id="266" w:name="_Toc239867785"/>
      <w:bookmarkStart w:id="267" w:name="_Toc239868035"/>
      <w:bookmarkStart w:id="268" w:name="_Toc239868121"/>
      <w:bookmarkStart w:id="269" w:name="_Toc239868317"/>
      <w:bookmarkStart w:id="270" w:name="_Toc239868380"/>
      <w:bookmarkStart w:id="271" w:name="_Toc241064684"/>
      <w:bookmarkStart w:id="272" w:name="_Toc241066098"/>
      <w:bookmarkStart w:id="273" w:name="_Toc243049890"/>
      <w:bookmarkStart w:id="274" w:name="_Toc243050084"/>
      <w:bookmarkStart w:id="275" w:name="_Toc243050191"/>
      <w:bookmarkStart w:id="276" w:name="_Toc243050298"/>
      <w:bookmarkStart w:id="277" w:name="_Toc243050339"/>
      <w:bookmarkStart w:id="278" w:name="_Toc243050446"/>
      <w:bookmarkStart w:id="279" w:name="_Toc243050491"/>
      <w:r w:rsidRPr="008436C6">
        <w:lastRenderedPageBreak/>
        <w:t xml:space="preserve">Role and </w:t>
      </w:r>
      <w:r w:rsidR="00D8784F" w:rsidRPr="008436C6">
        <w:t>a</w:t>
      </w:r>
      <w:r w:rsidRPr="008436C6">
        <w:t>ctivities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tbl>
      <w:tblPr>
        <w:tblW w:w="0" w:type="auto"/>
        <w:tblBorders>
          <w:bottom w:val="single" w:sz="24" w:space="0" w:color="D7CAED" w:themeColor="accent1" w:themeTint="33"/>
        </w:tblBorders>
        <w:shd w:val="clear" w:color="auto" w:fill="472978" w:themeFill="accent1"/>
        <w:tblCellMar>
          <w:top w:w="28" w:type="dxa"/>
          <w:left w:w="284" w:type="dxa"/>
          <w:bottom w:w="142" w:type="dxa"/>
          <w:right w:w="284" w:type="dxa"/>
        </w:tblCellMar>
        <w:tblLook w:val="04A0" w:firstRow="1" w:lastRow="0" w:firstColumn="1" w:lastColumn="0" w:noHBand="0" w:noVBand="1"/>
      </w:tblPr>
      <w:tblGrid>
        <w:gridCol w:w="7700"/>
      </w:tblGrid>
      <w:tr w:rsidR="00D73305" w:rsidRPr="008651A2" w14:paraId="77F6915E" w14:textId="77777777" w:rsidTr="00434830">
        <w:tc>
          <w:tcPr>
            <w:tcW w:w="7700" w:type="dxa"/>
            <w:shd w:val="clear" w:color="auto" w:fill="472978" w:themeFill="accent1"/>
            <w:tcMar>
              <w:top w:w="284" w:type="dxa"/>
              <w:bottom w:w="284" w:type="dxa"/>
            </w:tcMar>
          </w:tcPr>
          <w:p w14:paraId="4B402C76" w14:textId="6B81333D" w:rsidR="00D73305" w:rsidRPr="008651A2" w:rsidRDefault="00D73305" w:rsidP="006D0D59">
            <w:pPr>
              <w:pStyle w:val="Pullquote"/>
            </w:pPr>
            <w:r w:rsidRPr="008651A2">
              <w:t xml:space="preserve">The </w:t>
            </w:r>
            <w:r w:rsidR="00B8260B" w:rsidRPr="008651A2">
              <w:t>AOFM</w:t>
            </w:r>
            <w:r w:rsidRPr="008651A2">
              <w:t xml:space="preserve"> is Australia’s sovereign debt manager. Our role requires us to finance the operations of the Australian Government. To do this we issue debt securities on behalf of the government and manage its cash. The AOFM also implements government initiatives that relate to the Australian securitisation market. </w:t>
            </w:r>
          </w:p>
        </w:tc>
      </w:tr>
    </w:tbl>
    <w:p w14:paraId="5EBFE4CA" w14:textId="77777777" w:rsidR="00D73305" w:rsidRPr="008436C6" w:rsidRDefault="00D73305" w:rsidP="00D73305">
      <w:pPr>
        <w:rPr>
          <w:bCs/>
        </w:rPr>
      </w:pPr>
    </w:p>
    <w:p w14:paraId="3E007998" w14:textId="044D0BB4" w:rsidR="000A0AE4" w:rsidRPr="008436C6" w:rsidRDefault="000A0AE4" w:rsidP="001C76D3">
      <w:r w:rsidRPr="008436C6">
        <w:t xml:space="preserve">The AOFM borrows in wholesale funding markets by issuing </w:t>
      </w:r>
      <w:r w:rsidR="00B8260B" w:rsidRPr="008436C6">
        <w:t>AGS</w:t>
      </w:r>
      <w:r w:rsidRPr="008436C6">
        <w:t xml:space="preserve">. We have </w:t>
      </w:r>
      <w:r w:rsidR="00BC4356">
        <w:t>2</w:t>
      </w:r>
      <w:r w:rsidRPr="008436C6">
        <w:t xml:space="preserve"> main responsibilities: ensuring the government can always meet its financial obligations (known as </w:t>
      </w:r>
      <w:r w:rsidR="008651A2">
        <w:t>‘</w:t>
      </w:r>
      <w:r w:rsidRPr="008436C6">
        <w:t>cash management</w:t>
      </w:r>
      <w:r w:rsidR="008651A2">
        <w:t>’</w:t>
      </w:r>
      <w:r w:rsidRPr="008436C6">
        <w:t>) and managing the government</w:t>
      </w:r>
      <w:r w:rsidR="008651A2">
        <w:t>’</w:t>
      </w:r>
      <w:r w:rsidRPr="008436C6">
        <w:t xml:space="preserve">s debt portfolio by prudently balancing risks and costs over time (known as </w:t>
      </w:r>
      <w:r w:rsidR="008651A2">
        <w:t>‘</w:t>
      </w:r>
      <w:r w:rsidRPr="008436C6">
        <w:t>debt management</w:t>
      </w:r>
      <w:r w:rsidR="008651A2">
        <w:t>’</w:t>
      </w:r>
      <w:r w:rsidRPr="008436C6">
        <w:t>).</w:t>
      </w:r>
    </w:p>
    <w:p w14:paraId="33458979" w14:textId="486C6841" w:rsidR="000A0AE4" w:rsidRPr="008436C6" w:rsidRDefault="000A0AE4" w:rsidP="001C76D3">
      <w:r w:rsidRPr="008436C6">
        <w:t>We are aware of our potential to impact sectors of the capital markets through our actions as an issuer of government debt and as an investor on behalf of the government, specifically in the Australian securitisation market.</w:t>
      </w:r>
    </w:p>
    <w:p w14:paraId="0DB7A4DA" w14:textId="09B6C5C5" w:rsidR="000A0AE4" w:rsidRPr="008436C6" w:rsidRDefault="000A0AE4" w:rsidP="001C76D3">
      <w:r w:rsidRPr="008436C6">
        <w:t>The AOFM</w:t>
      </w:r>
      <w:r w:rsidR="008651A2">
        <w:t>’</w:t>
      </w:r>
      <w:r w:rsidRPr="008436C6">
        <w:t>s core responsibilities were unchanged during 202</w:t>
      </w:r>
      <w:r w:rsidR="4F102170" w:rsidRPr="008436C6">
        <w:t>5</w:t>
      </w:r>
      <w:r w:rsidRPr="008436C6">
        <w:t>–2</w:t>
      </w:r>
      <w:r w:rsidR="0A514C36" w:rsidRPr="008436C6">
        <w:t>6</w:t>
      </w:r>
      <w:r w:rsidRPr="008436C6">
        <w:t>. We remained focused on funding the government</w:t>
      </w:r>
      <w:r w:rsidR="008651A2">
        <w:t>’</w:t>
      </w:r>
      <w:r w:rsidRPr="008436C6">
        <w:t>s expenditure needs, raising debt from financial markets, supporting the functioning of Australia</w:t>
      </w:r>
      <w:r w:rsidR="008651A2">
        <w:t>’</w:t>
      </w:r>
      <w:r w:rsidRPr="008436C6">
        <w:t>s sovereign debt market, and fulfilling the Australian Business Securitisation Fund (ABSF) mandate.</w:t>
      </w:r>
    </w:p>
    <w:p w14:paraId="593BF405" w14:textId="77777777" w:rsidR="000A0AE4" w:rsidRPr="008436C6" w:rsidRDefault="000A0AE4" w:rsidP="001C76D3">
      <w:r w:rsidRPr="008436C6">
        <w:t>Our own operations are funded by Australian Government budget appropriations.</w:t>
      </w:r>
    </w:p>
    <w:p w14:paraId="7F5DD566" w14:textId="77777777" w:rsidR="00D73305" w:rsidRPr="008436C6" w:rsidRDefault="00D73305" w:rsidP="00B23F48">
      <w:r w:rsidRPr="008436C6">
        <w:br w:type="page"/>
      </w:r>
    </w:p>
    <w:p w14:paraId="3DE13FFA" w14:textId="0B3AE21E" w:rsidR="00E33BFF" w:rsidRPr="008436C6" w:rsidRDefault="00713D7C" w:rsidP="00B65217">
      <w:pPr>
        <w:pStyle w:val="Heading2"/>
      </w:pPr>
      <w:bookmarkStart w:id="280" w:name="_Toc233812999"/>
      <w:bookmarkStart w:id="281" w:name="_Toc233887030"/>
      <w:bookmarkStart w:id="282" w:name="_Toc233897100"/>
      <w:bookmarkStart w:id="283" w:name="_Toc233897560"/>
      <w:bookmarkStart w:id="284" w:name="_Toc233964919"/>
      <w:bookmarkStart w:id="285" w:name="_Toc233965339"/>
      <w:bookmarkStart w:id="286" w:name="_Toc233976868"/>
      <w:bookmarkStart w:id="287" w:name="_Toc234229176"/>
      <w:bookmarkStart w:id="288" w:name="_Toc236142407"/>
      <w:bookmarkStart w:id="289" w:name="_Toc236146942"/>
      <w:bookmarkStart w:id="290" w:name="_Toc239867786"/>
      <w:bookmarkStart w:id="291" w:name="_Toc239867893"/>
      <w:bookmarkStart w:id="292" w:name="_Toc239868122"/>
      <w:bookmarkStart w:id="293" w:name="_Toc239868381"/>
      <w:bookmarkStart w:id="294" w:name="_Toc241064685"/>
      <w:bookmarkStart w:id="295" w:name="_Toc243049891"/>
      <w:bookmarkStart w:id="296" w:name="_Toc243050085"/>
      <w:bookmarkStart w:id="297" w:name="_Toc243050192"/>
      <w:bookmarkStart w:id="298" w:name="_Toc243050340"/>
      <w:bookmarkStart w:id="299" w:name="_Toc243050492"/>
      <w:r w:rsidRPr="008436C6">
        <w:lastRenderedPageBreak/>
        <w:t>O</w:t>
      </w:r>
      <w:r w:rsidR="00260B72" w:rsidRPr="008436C6">
        <w:t>ur values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tbl>
      <w:tblPr>
        <w:tblStyle w:val="PlainTable2"/>
        <w:tblW w:w="5000" w:type="pct"/>
        <w:tblBorders>
          <w:top w:val="none" w:sz="0" w:space="0" w:color="auto"/>
          <w:bottom w:val="none" w:sz="0" w:space="0" w:color="auto"/>
        </w:tblBorders>
        <w:tblCellMar>
          <w:left w:w="0" w:type="dxa"/>
          <w:right w:w="0" w:type="dxa"/>
        </w:tblCellMar>
        <w:tblLook w:val="04A0" w:firstRow="1" w:lastRow="0" w:firstColumn="1" w:lastColumn="0" w:noHBand="0" w:noVBand="1"/>
      </w:tblPr>
      <w:tblGrid>
        <w:gridCol w:w="1843"/>
        <w:gridCol w:w="5868"/>
      </w:tblGrid>
      <w:tr w:rsidR="00AE1382" w:rsidRPr="008651A2" w14:paraId="6C07A782" w14:textId="77777777" w:rsidTr="001B15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bottom w:val="none" w:sz="0" w:space="0" w:color="auto"/>
            </w:tcBorders>
          </w:tcPr>
          <w:p w14:paraId="2859D102" w14:textId="424BB0EB" w:rsidR="00AE1382" w:rsidRPr="008651A2" w:rsidRDefault="00AE1382" w:rsidP="00B65217">
            <w:pPr>
              <w:spacing w:before="180"/>
              <w:jc w:val="center"/>
              <w:rPr>
                <w:b w:val="0"/>
              </w:rPr>
            </w:pPr>
            <w:r w:rsidRPr="008651A2">
              <w:rPr>
                <w:noProof/>
              </w:rPr>
              <w:drawing>
                <wp:inline distT="0" distB="0" distL="0" distR="0" wp14:anchorId="6CCF094D" wp14:editId="0EEB7A10">
                  <wp:extent cx="446400" cy="543600"/>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38">
                            <a:extLst>
                              <a:ext uri="{96DAC541-7B7A-43D3-8B79-37D633B846F1}">
                                <asvg:svgBlip xmlns:asvg="http://schemas.microsoft.com/office/drawing/2016/SVG/main" r:embed="rId39"/>
                              </a:ext>
                            </a:extLst>
                          </a:blip>
                          <a:stretch>
                            <a:fillRect/>
                          </a:stretch>
                        </pic:blipFill>
                        <pic:spPr>
                          <a:xfrm>
                            <a:off x="0" y="0"/>
                            <a:ext cx="446400" cy="543600"/>
                          </a:xfrm>
                          <a:prstGeom prst="rect">
                            <a:avLst/>
                          </a:prstGeom>
                        </pic:spPr>
                      </pic:pic>
                    </a:graphicData>
                  </a:graphic>
                </wp:inline>
              </w:drawing>
            </w:r>
          </w:p>
        </w:tc>
        <w:tc>
          <w:tcPr>
            <w:tcW w:w="5868" w:type="dxa"/>
            <w:tcBorders>
              <w:bottom w:val="none" w:sz="0" w:space="0" w:color="auto"/>
            </w:tcBorders>
          </w:tcPr>
          <w:p w14:paraId="5BD3E960" w14:textId="77777777" w:rsidR="00AE1382" w:rsidRPr="008651A2" w:rsidRDefault="00AE1382" w:rsidP="00B65217">
            <w:pPr>
              <w:pStyle w:val="Heading3"/>
              <w:spacing w:before="120"/>
              <w:cnfStyle w:val="100000000000" w:firstRow="1" w:lastRow="0" w:firstColumn="0" w:lastColumn="0" w:oddVBand="0" w:evenVBand="0" w:oddHBand="0" w:evenHBand="0" w:firstRowFirstColumn="0" w:firstRowLastColumn="0" w:lastRowFirstColumn="0" w:lastRowLastColumn="0"/>
              <w:rPr>
                <w:b/>
                <w:bCs/>
              </w:rPr>
            </w:pPr>
            <w:r w:rsidRPr="008651A2">
              <w:rPr>
                <w:b/>
                <w:bCs/>
              </w:rPr>
              <w:t xml:space="preserve">Trust </w:t>
            </w:r>
          </w:p>
          <w:p w14:paraId="32FB415F" w14:textId="3750F881" w:rsidR="00AE1382" w:rsidRPr="008651A2" w:rsidRDefault="00AE1382" w:rsidP="001B15E7">
            <w:pPr>
              <w:cnfStyle w:val="100000000000" w:firstRow="1" w:lastRow="0" w:firstColumn="0" w:lastColumn="0" w:oddVBand="0" w:evenVBand="0" w:oddHBand="0" w:evenHBand="0" w:firstRowFirstColumn="0" w:firstRowLastColumn="0" w:lastRowFirstColumn="0" w:lastRowLastColumn="0"/>
              <w:rPr>
                <w:b w:val="0"/>
                <w:bCs w:val="0"/>
              </w:rPr>
            </w:pPr>
            <w:r w:rsidRPr="008651A2">
              <w:rPr>
                <w:b w:val="0"/>
                <w:bCs w:val="0"/>
              </w:rPr>
              <w:t xml:space="preserve">To act with integrity and transparency. </w:t>
            </w:r>
            <w:r w:rsidRPr="008651A2">
              <w:rPr>
                <w:b w:val="0"/>
                <w:bCs w:val="0"/>
              </w:rPr>
              <w:br/>
              <w:t>To work respectfully and collaboratively.</w:t>
            </w:r>
          </w:p>
        </w:tc>
      </w:tr>
      <w:tr w:rsidR="00AE1382" w:rsidRPr="008651A2" w14:paraId="6C922392" w14:textId="77777777" w:rsidTr="001B15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none" w:sz="0" w:space="0" w:color="auto"/>
              <w:bottom w:val="none" w:sz="0" w:space="0" w:color="auto"/>
            </w:tcBorders>
          </w:tcPr>
          <w:p w14:paraId="66CBDF85" w14:textId="75AF07A1" w:rsidR="00AE1382" w:rsidRPr="008651A2" w:rsidRDefault="00AE1382" w:rsidP="00B65217">
            <w:pPr>
              <w:spacing w:before="320"/>
              <w:jc w:val="center"/>
              <w:rPr>
                <w:b w:val="0"/>
              </w:rPr>
            </w:pPr>
            <w:r w:rsidRPr="008651A2">
              <w:rPr>
                <w:noProof/>
              </w:rPr>
              <w:drawing>
                <wp:inline distT="0" distB="0" distL="0" distR="0" wp14:anchorId="56C4A878" wp14:editId="456E4E09">
                  <wp:extent cx="576000" cy="499422"/>
                  <wp:effectExtent l="0" t="0" r="0" b="0"/>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40">
                            <a:extLst>
                              <a:ext uri="{96DAC541-7B7A-43D3-8B79-37D633B846F1}">
                                <asvg:svgBlip xmlns:asvg="http://schemas.microsoft.com/office/drawing/2016/SVG/main" r:embed="rId41"/>
                              </a:ext>
                            </a:extLst>
                          </a:blip>
                          <a:stretch>
                            <a:fillRect/>
                          </a:stretch>
                        </pic:blipFill>
                        <pic:spPr>
                          <a:xfrm>
                            <a:off x="0" y="0"/>
                            <a:ext cx="576000" cy="499422"/>
                          </a:xfrm>
                          <a:prstGeom prst="rect">
                            <a:avLst/>
                          </a:prstGeom>
                        </pic:spPr>
                      </pic:pic>
                    </a:graphicData>
                  </a:graphic>
                </wp:inline>
              </w:drawing>
            </w:r>
          </w:p>
        </w:tc>
        <w:tc>
          <w:tcPr>
            <w:tcW w:w="5868" w:type="dxa"/>
            <w:tcBorders>
              <w:top w:val="none" w:sz="0" w:space="0" w:color="auto"/>
              <w:bottom w:val="none" w:sz="0" w:space="0" w:color="auto"/>
            </w:tcBorders>
          </w:tcPr>
          <w:p w14:paraId="355DEA53" w14:textId="77777777" w:rsidR="00AE1382" w:rsidRPr="008651A2" w:rsidRDefault="00AE1382" w:rsidP="001B15E7">
            <w:pPr>
              <w:pStyle w:val="Heading3"/>
              <w:cnfStyle w:val="000000100000" w:firstRow="0" w:lastRow="0" w:firstColumn="0" w:lastColumn="0" w:oddVBand="0" w:evenVBand="0" w:oddHBand="1" w:evenHBand="0" w:firstRowFirstColumn="0" w:firstRowLastColumn="0" w:lastRowFirstColumn="0" w:lastRowLastColumn="0"/>
            </w:pPr>
            <w:r w:rsidRPr="008651A2">
              <w:t>Excellence</w:t>
            </w:r>
          </w:p>
          <w:p w14:paraId="08883627" w14:textId="59DEB742" w:rsidR="00AE1382" w:rsidRPr="008651A2" w:rsidRDefault="00AE1382" w:rsidP="001B15E7">
            <w:pPr>
              <w:cnfStyle w:val="000000100000" w:firstRow="0" w:lastRow="0" w:firstColumn="0" w:lastColumn="0" w:oddVBand="0" w:evenVBand="0" w:oddHBand="1" w:evenHBand="0" w:firstRowFirstColumn="0" w:firstRowLastColumn="0" w:lastRowFirstColumn="0" w:lastRowLastColumn="0"/>
            </w:pPr>
            <w:r w:rsidRPr="008651A2">
              <w:t xml:space="preserve">To continuously improve through curiosity and innovation. </w:t>
            </w:r>
            <w:r w:rsidRPr="008651A2">
              <w:br/>
              <w:t>To adapt to changing circumstances and deliver as a prominent, respected authority</w:t>
            </w:r>
            <w:r w:rsidR="00B279A7" w:rsidRPr="008651A2">
              <w:t>.</w:t>
            </w:r>
          </w:p>
        </w:tc>
      </w:tr>
      <w:tr w:rsidR="00AE1382" w:rsidRPr="008651A2" w14:paraId="3BB83438" w14:textId="77777777" w:rsidTr="001B15E7">
        <w:tc>
          <w:tcPr>
            <w:cnfStyle w:val="001000000000" w:firstRow="0" w:lastRow="0" w:firstColumn="1" w:lastColumn="0" w:oddVBand="0" w:evenVBand="0" w:oddHBand="0" w:evenHBand="0" w:firstRowFirstColumn="0" w:firstRowLastColumn="0" w:lastRowFirstColumn="0" w:lastRowLastColumn="0"/>
            <w:tcW w:w="1843" w:type="dxa"/>
          </w:tcPr>
          <w:p w14:paraId="7739D3C6" w14:textId="7503D2E9" w:rsidR="00AE1382" w:rsidRPr="008651A2" w:rsidRDefault="00AE1382" w:rsidP="00B65217">
            <w:pPr>
              <w:spacing w:before="320"/>
              <w:jc w:val="center"/>
              <w:rPr>
                <w:b w:val="0"/>
              </w:rPr>
            </w:pPr>
            <w:r w:rsidRPr="008651A2">
              <w:rPr>
                <w:noProof/>
              </w:rPr>
              <w:drawing>
                <wp:inline distT="0" distB="0" distL="0" distR="0" wp14:anchorId="2EBF1BF9" wp14:editId="37CEADBA">
                  <wp:extent cx="540000" cy="540000"/>
                  <wp:effectExtent l="0" t="0" r="0" b="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42">
                            <a:extLst>
                              <a:ext uri="{96DAC541-7B7A-43D3-8B79-37D633B846F1}">
                                <asvg:svgBlip xmlns:asvg="http://schemas.microsoft.com/office/drawing/2016/SVG/main" r:embed="rId43"/>
                              </a:ext>
                            </a:extLst>
                          </a:blip>
                          <a:stretch>
                            <a:fillRect/>
                          </a:stretch>
                        </pic:blipFill>
                        <pic:spPr>
                          <a:xfrm>
                            <a:off x="0" y="0"/>
                            <a:ext cx="540000" cy="540000"/>
                          </a:xfrm>
                          <a:prstGeom prst="rect">
                            <a:avLst/>
                          </a:prstGeom>
                        </pic:spPr>
                      </pic:pic>
                    </a:graphicData>
                  </a:graphic>
                </wp:inline>
              </w:drawing>
            </w:r>
          </w:p>
        </w:tc>
        <w:tc>
          <w:tcPr>
            <w:tcW w:w="5868" w:type="dxa"/>
          </w:tcPr>
          <w:p w14:paraId="368B381F" w14:textId="77777777" w:rsidR="00AE1382" w:rsidRPr="008651A2" w:rsidRDefault="00AE1382" w:rsidP="001B15E7">
            <w:pPr>
              <w:pStyle w:val="Heading3"/>
              <w:cnfStyle w:val="000000000000" w:firstRow="0" w:lastRow="0" w:firstColumn="0" w:lastColumn="0" w:oddVBand="0" w:evenVBand="0" w:oddHBand="0" w:evenHBand="0" w:firstRowFirstColumn="0" w:firstRowLastColumn="0" w:lastRowFirstColumn="0" w:lastRowLastColumn="0"/>
            </w:pPr>
            <w:r w:rsidRPr="008651A2">
              <w:t>Diversity</w:t>
            </w:r>
          </w:p>
          <w:p w14:paraId="0558D38B" w14:textId="45746A3B" w:rsidR="00AE1382" w:rsidRPr="008651A2" w:rsidRDefault="00AE1382" w:rsidP="00B65217">
            <w:pPr>
              <w:cnfStyle w:val="000000000000" w:firstRow="0" w:lastRow="0" w:firstColumn="0" w:lastColumn="0" w:oddVBand="0" w:evenVBand="0" w:oddHBand="0" w:evenHBand="0" w:firstRowFirstColumn="0" w:firstRowLastColumn="0" w:lastRowFirstColumn="0" w:lastRowLastColumn="0"/>
            </w:pPr>
            <w:r w:rsidRPr="008651A2">
              <w:t xml:space="preserve">To welcome all perspectives and embrace different ideas. </w:t>
            </w:r>
            <w:r w:rsidRPr="008651A2">
              <w:br/>
              <w:t>To be valued as our authentic selves, and to respect and include</w:t>
            </w:r>
            <w:r w:rsidR="009C6AE8" w:rsidRPr="008651A2">
              <w:t> </w:t>
            </w:r>
            <w:r w:rsidRPr="008651A2">
              <w:t>everyone.</w:t>
            </w:r>
          </w:p>
        </w:tc>
      </w:tr>
    </w:tbl>
    <w:p w14:paraId="26C17892" w14:textId="6023D114" w:rsidR="00E33BFF" w:rsidRPr="008436C6" w:rsidRDefault="00713D7C" w:rsidP="00B65217">
      <w:pPr>
        <w:pStyle w:val="Heading2"/>
      </w:pPr>
      <w:bookmarkStart w:id="300" w:name="_Toc233813000"/>
      <w:bookmarkStart w:id="301" w:name="_Toc233887031"/>
      <w:bookmarkStart w:id="302" w:name="_Toc233897101"/>
      <w:bookmarkStart w:id="303" w:name="_Toc233897561"/>
      <w:bookmarkStart w:id="304" w:name="_Toc233964920"/>
      <w:bookmarkStart w:id="305" w:name="_Toc233965340"/>
      <w:bookmarkStart w:id="306" w:name="_Toc233976869"/>
      <w:bookmarkStart w:id="307" w:name="_Toc234229177"/>
      <w:bookmarkStart w:id="308" w:name="_Toc236142408"/>
      <w:bookmarkStart w:id="309" w:name="_Toc236146943"/>
      <w:bookmarkStart w:id="310" w:name="_Toc239867787"/>
      <w:bookmarkStart w:id="311" w:name="_Toc239867894"/>
      <w:bookmarkStart w:id="312" w:name="_Toc239868123"/>
      <w:bookmarkStart w:id="313" w:name="_Toc239868382"/>
      <w:bookmarkStart w:id="314" w:name="_Toc241064686"/>
      <w:bookmarkStart w:id="315" w:name="_Toc243049892"/>
      <w:bookmarkStart w:id="316" w:name="_Toc243050086"/>
      <w:bookmarkStart w:id="317" w:name="_Toc243050193"/>
      <w:bookmarkStart w:id="318" w:name="_Toc243050341"/>
      <w:bookmarkStart w:id="319" w:name="_Toc243050493"/>
      <w:r w:rsidRPr="008436C6">
        <w:t>Our purposes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tbl>
      <w:tblPr>
        <w:tblStyle w:val="PlainTable2"/>
        <w:tblW w:w="7655" w:type="dxa"/>
        <w:tblBorders>
          <w:top w:val="none" w:sz="0" w:space="0" w:color="auto"/>
          <w:bottom w:val="none" w:sz="0" w:space="0" w:color="auto"/>
        </w:tblBorders>
        <w:tblCellMar>
          <w:left w:w="0" w:type="dxa"/>
          <w:right w:w="0" w:type="dxa"/>
        </w:tblCellMar>
        <w:tblLook w:val="04A0" w:firstRow="1" w:lastRow="0" w:firstColumn="1" w:lastColumn="0" w:noHBand="0" w:noVBand="1"/>
      </w:tblPr>
      <w:tblGrid>
        <w:gridCol w:w="1843"/>
        <w:gridCol w:w="5812"/>
      </w:tblGrid>
      <w:tr w:rsidR="00B35C7F" w:rsidRPr="008651A2" w14:paraId="68282AAC" w14:textId="77777777" w:rsidTr="00B652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bottom w:val="none" w:sz="0" w:space="0" w:color="auto"/>
            </w:tcBorders>
            <w:tcMar>
              <w:left w:w="113" w:type="dxa"/>
            </w:tcMar>
          </w:tcPr>
          <w:p w14:paraId="5BDF8082" w14:textId="0F9E4FA7" w:rsidR="00B35C7F" w:rsidRPr="008651A2" w:rsidRDefault="007D185E" w:rsidP="00B65217">
            <w:pPr>
              <w:jc w:val="center"/>
            </w:pPr>
            <w:r w:rsidRPr="008651A2">
              <w:rPr>
                <w:noProof/>
              </w:rPr>
              <w:drawing>
                <wp:inline distT="0" distB="0" distL="0" distR="0" wp14:anchorId="47626042" wp14:editId="45C29329">
                  <wp:extent cx="724618" cy="607695"/>
                  <wp:effectExtent l="0" t="0" r="0" b="1905"/>
                  <wp:docPr id="144068472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684723" name="Picture 3">
                            <a:extLst>
                              <a:ext uri="{C183D7F6-B498-43B3-948B-1728B52AA6E4}">
                                <adec:decorative xmlns:adec="http://schemas.microsoft.com/office/drawing/2017/decorative" val="1"/>
                              </a:ext>
                            </a:extLst>
                          </pic:cNvPr>
                          <pic:cNvPicPr/>
                        </pic:nvPicPr>
                        <pic:blipFill rotWithShape="1">
                          <a:blip r:embed="rId44">
                            <a:extLst>
                              <a:ext uri="{96DAC541-7B7A-43D3-8B79-37D633B846F1}">
                                <asvg:svgBlip xmlns:asvg="http://schemas.microsoft.com/office/drawing/2016/SVG/main" r:embed="rId45"/>
                              </a:ext>
                            </a:extLst>
                          </a:blip>
                          <a:srcRect l="-1" r="-19242"/>
                          <a:stretch>
                            <a:fillRect/>
                          </a:stretch>
                        </pic:blipFill>
                        <pic:spPr bwMode="auto">
                          <a:xfrm>
                            <a:off x="0" y="0"/>
                            <a:ext cx="727256" cy="609907"/>
                          </a:xfrm>
                          <a:prstGeom prst="rect">
                            <a:avLst/>
                          </a:prstGeom>
                          <a:ln>
                            <a:noFill/>
                          </a:ln>
                          <a:extLst>
                            <a:ext uri="{53640926-AAD7-44D8-BBD7-CCE9431645EC}">
                              <a14:shadowObscured xmlns:a14="http://schemas.microsoft.com/office/drawing/2010/main"/>
                            </a:ext>
                          </a:extLst>
                        </pic:spPr>
                      </pic:pic>
                    </a:graphicData>
                  </a:graphic>
                </wp:inline>
              </w:drawing>
            </w:r>
          </w:p>
        </w:tc>
        <w:tc>
          <w:tcPr>
            <w:tcW w:w="5812" w:type="dxa"/>
            <w:tcBorders>
              <w:bottom w:val="none" w:sz="0" w:space="0" w:color="auto"/>
            </w:tcBorders>
          </w:tcPr>
          <w:p w14:paraId="793B9D1D" w14:textId="5237FC67" w:rsidR="00B35C7F" w:rsidRPr="008651A2" w:rsidRDefault="00B35C7F" w:rsidP="001B15E7">
            <w:pPr>
              <w:cnfStyle w:val="100000000000" w:firstRow="1" w:lastRow="0" w:firstColumn="0" w:lastColumn="0" w:oddVBand="0" w:evenVBand="0" w:oddHBand="0" w:evenHBand="0" w:firstRowFirstColumn="0" w:firstRowLastColumn="0" w:lastRowFirstColumn="0" w:lastRowLastColumn="0"/>
              <w:rPr>
                <w:b w:val="0"/>
                <w:bCs w:val="0"/>
              </w:rPr>
            </w:pPr>
            <w:r w:rsidRPr="008651A2">
              <w:rPr>
                <w:b w:val="0"/>
                <w:bCs w:val="0"/>
              </w:rPr>
              <w:t xml:space="preserve">In </w:t>
            </w:r>
            <w:r w:rsidR="005C7D14" w:rsidRPr="008651A2">
              <w:rPr>
                <w:b w:val="0"/>
                <w:bCs w:val="0"/>
              </w:rPr>
              <w:t>2025–26</w:t>
            </w:r>
            <w:r w:rsidR="00604DC6" w:rsidRPr="008651A2">
              <w:rPr>
                <w:b w:val="0"/>
                <w:bCs w:val="0"/>
              </w:rPr>
              <w:t>,</w:t>
            </w:r>
            <w:r w:rsidRPr="008651A2">
              <w:rPr>
                <w:b w:val="0"/>
                <w:bCs w:val="0"/>
              </w:rPr>
              <w:t xml:space="preserve"> the AOFM fulfilled </w:t>
            </w:r>
            <w:r w:rsidR="000A42C7" w:rsidRPr="008651A2">
              <w:rPr>
                <w:b w:val="0"/>
                <w:bCs w:val="0"/>
              </w:rPr>
              <w:t>4 purposes</w:t>
            </w:r>
            <w:r w:rsidRPr="008651A2">
              <w:rPr>
                <w:b w:val="0"/>
                <w:bCs w:val="0"/>
              </w:rPr>
              <w:t xml:space="preserve">: </w:t>
            </w:r>
          </w:p>
          <w:p w14:paraId="7F075F1D" w14:textId="7479DD1E" w:rsidR="00B35C7F" w:rsidRPr="008651A2" w:rsidRDefault="00B35C7F" w:rsidP="00E8630F">
            <w:pPr>
              <w:pStyle w:val="Normal-numbered"/>
              <w:numPr>
                <w:ilvl w:val="0"/>
                <w:numId w:val="47"/>
              </w:numPr>
              <w:ind w:left="397"/>
              <w:cnfStyle w:val="100000000000" w:firstRow="1" w:lastRow="0" w:firstColumn="0" w:lastColumn="0" w:oddVBand="0" w:evenVBand="0" w:oddHBand="0" w:evenHBand="0" w:firstRowFirstColumn="0" w:firstRowLastColumn="0" w:lastRowFirstColumn="0" w:lastRowLastColumn="0"/>
              <w:rPr>
                <w:b w:val="0"/>
              </w:rPr>
            </w:pPr>
            <w:r w:rsidRPr="008651A2">
              <w:rPr>
                <w:b w:val="0"/>
              </w:rPr>
              <w:t xml:space="preserve">Meet the government’s annual financing task while </w:t>
            </w:r>
            <w:r w:rsidR="00C97DCF">
              <w:rPr>
                <w:b w:val="0"/>
              </w:rPr>
              <w:t>balancing</w:t>
            </w:r>
            <w:r w:rsidR="00C97DCF" w:rsidRPr="008651A2">
              <w:rPr>
                <w:b w:val="0"/>
              </w:rPr>
              <w:t xml:space="preserve"> </w:t>
            </w:r>
            <w:r w:rsidRPr="008651A2">
              <w:rPr>
                <w:b w:val="0"/>
              </w:rPr>
              <w:t xml:space="preserve">costs and risks. </w:t>
            </w:r>
          </w:p>
          <w:p w14:paraId="58D8C5DB" w14:textId="77777777" w:rsidR="00B35C7F" w:rsidRPr="008651A2" w:rsidRDefault="00B35C7F" w:rsidP="001B15E7">
            <w:pPr>
              <w:pStyle w:val="Normal-numbered"/>
              <w:ind w:left="397" w:hanging="360"/>
              <w:cnfStyle w:val="100000000000" w:firstRow="1" w:lastRow="0" w:firstColumn="0" w:lastColumn="0" w:oddVBand="0" w:evenVBand="0" w:oddHBand="0" w:evenHBand="0" w:firstRowFirstColumn="0" w:firstRowLastColumn="0" w:lastRowFirstColumn="0" w:lastRowLastColumn="0"/>
              <w:rPr>
                <w:b w:val="0"/>
              </w:rPr>
            </w:pPr>
            <w:r w:rsidRPr="008651A2">
              <w:rPr>
                <w:b w:val="0"/>
              </w:rPr>
              <w:t>Ensure the government can always meet its cash outlay requirements.</w:t>
            </w:r>
          </w:p>
          <w:p w14:paraId="0F2B592C" w14:textId="3B699511" w:rsidR="00B35C7F" w:rsidRPr="008651A2" w:rsidRDefault="00B35C7F" w:rsidP="001B15E7">
            <w:pPr>
              <w:pStyle w:val="Normal-numbered"/>
              <w:ind w:left="397" w:hanging="360"/>
              <w:cnfStyle w:val="100000000000" w:firstRow="1" w:lastRow="0" w:firstColumn="0" w:lastColumn="0" w:oddVBand="0" w:evenVBand="0" w:oddHBand="0" w:evenHBand="0" w:firstRowFirstColumn="0" w:firstRowLastColumn="0" w:lastRowFirstColumn="0" w:lastRowLastColumn="0"/>
              <w:rPr>
                <w:b w:val="0"/>
              </w:rPr>
            </w:pPr>
            <w:r w:rsidRPr="008651A2">
              <w:rPr>
                <w:b w:val="0"/>
              </w:rPr>
              <w:t xml:space="preserve">Conduct market-facing activities in a manner that supports a </w:t>
            </w:r>
            <w:r w:rsidR="007B5540" w:rsidRPr="008651A2">
              <w:rPr>
                <w:b w:val="0"/>
              </w:rPr>
              <w:t>well</w:t>
            </w:r>
            <w:r w:rsidR="00165687" w:rsidRPr="008651A2">
              <w:rPr>
                <w:b w:val="0"/>
              </w:rPr>
              <w:noBreakHyphen/>
            </w:r>
            <w:r w:rsidR="007B5540" w:rsidRPr="008651A2">
              <w:rPr>
                <w:b w:val="0"/>
              </w:rPr>
              <w:t>functioning</w:t>
            </w:r>
            <w:r w:rsidRPr="008651A2">
              <w:rPr>
                <w:b w:val="0"/>
              </w:rPr>
              <w:t xml:space="preserve"> AGS market. </w:t>
            </w:r>
          </w:p>
          <w:p w14:paraId="2851E0C2" w14:textId="5B386C21" w:rsidR="00B35C7F" w:rsidRPr="008651A2" w:rsidRDefault="00B35C7F" w:rsidP="001B15E7">
            <w:pPr>
              <w:pStyle w:val="Normal-numbered"/>
              <w:ind w:left="397" w:hanging="360"/>
              <w:cnfStyle w:val="100000000000" w:firstRow="1" w:lastRow="0" w:firstColumn="0" w:lastColumn="0" w:oddVBand="0" w:evenVBand="0" w:oddHBand="0" w:evenHBand="0" w:firstRowFirstColumn="0" w:firstRowLastColumn="0" w:lastRowFirstColumn="0" w:lastRowLastColumn="0"/>
              <w:rPr>
                <w:b w:val="0"/>
              </w:rPr>
            </w:pPr>
            <w:r w:rsidRPr="008651A2">
              <w:rPr>
                <w:b w:val="0"/>
              </w:rPr>
              <w:t>Meet the priorities of the Australian Business Securitisation Fund (ABSF).</w:t>
            </w:r>
          </w:p>
        </w:tc>
      </w:tr>
    </w:tbl>
    <w:p w14:paraId="649FA2F8" w14:textId="77777777" w:rsidR="0047010F" w:rsidRPr="008436C6" w:rsidRDefault="0047010F" w:rsidP="00C2258C">
      <w:bookmarkStart w:id="320" w:name="_Toc233813001"/>
      <w:bookmarkStart w:id="321" w:name="_Toc233887032"/>
      <w:bookmarkStart w:id="322" w:name="_Toc233897102"/>
      <w:bookmarkStart w:id="323" w:name="_Toc233897562"/>
      <w:bookmarkStart w:id="324" w:name="_Toc233964921"/>
      <w:bookmarkStart w:id="325" w:name="_Toc233965341"/>
      <w:bookmarkStart w:id="326" w:name="_Toc233976870"/>
      <w:bookmarkStart w:id="327" w:name="_Toc234229178"/>
      <w:bookmarkStart w:id="328" w:name="_Toc236142410"/>
      <w:bookmarkStart w:id="329" w:name="_Toc236146945"/>
    </w:p>
    <w:p w14:paraId="232846B7" w14:textId="77777777" w:rsidR="0047010F" w:rsidRPr="008436C6" w:rsidRDefault="0047010F">
      <w:pPr>
        <w:spacing w:after="0" w:line="240" w:lineRule="auto"/>
        <w:rPr>
          <w:rFonts w:eastAsiaTheme="majorEastAsia" w:cs="Open Sans SemiBold"/>
          <w:b/>
          <w:bCs/>
          <w:color w:val="472978" w:themeColor="accent1"/>
          <w:sz w:val="36"/>
          <w:szCs w:val="36"/>
        </w:rPr>
      </w:pPr>
      <w:r w:rsidRPr="008436C6">
        <w:br w:type="page"/>
      </w:r>
    </w:p>
    <w:p w14:paraId="51FA9B2B" w14:textId="5B3BE0B4" w:rsidR="009E20D2" w:rsidRPr="008436C6" w:rsidRDefault="006735D9" w:rsidP="00B65217">
      <w:pPr>
        <w:pStyle w:val="Heading2"/>
      </w:pPr>
      <w:bookmarkStart w:id="330" w:name="_Toc239867788"/>
      <w:bookmarkStart w:id="331" w:name="_Toc239867895"/>
      <w:bookmarkStart w:id="332" w:name="_Toc239868124"/>
      <w:bookmarkStart w:id="333" w:name="_Toc239868383"/>
      <w:bookmarkStart w:id="334" w:name="_Toc241064687"/>
      <w:bookmarkStart w:id="335" w:name="_Toc243049893"/>
      <w:bookmarkStart w:id="336" w:name="_Toc243050087"/>
      <w:bookmarkStart w:id="337" w:name="_Toc243050194"/>
      <w:bookmarkStart w:id="338" w:name="_Toc243050342"/>
      <w:bookmarkStart w:id="339" w:name="_Toc243050494"/>
      <w:r w:rsidRPr="008436C6">
        <w:lastRenderedPageBreak/>
        <w:t>The AOFM outcome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01E879D7" w14:textId="2E9343AF" w:rsidR="009E20D2" w:rsidRPr="008436C6" w:rsidRDefault="00983296" w:rsidP="00B65217">
      <w:r w:rsidRPr="008436C6">
        <w:t>The AOFM has one outcome in the Treasury Portfolio Budget Statement: the advancement of macroeconomic growth and stability, and the effective operation of financial markets, through issuing debt</w:t>
      </w:r>
      <w:r w:rsidR="001D31D9" w:rsidRPr="008436C6">
        <w:t xml:space="preserve"> </w:t>
      </w:r>
      <w:r w:rsidRPr="008436C6">
        <w:t>and investing in financial assets and managing debt, investments and cash for the Australian Government.</w:t>
      </w:r>
    </w:p>
    <w:p w14:paraId="0E2C7C80" w14:textId="495F7312" w:rsidR="006735D9" w:rsidRPr="008436C6" w:rsidRDefault="006735D9" w:rsidP="00351069">
      <w:pPr>
        <w:pStyle w:val="Heading3"/>
      </w:pPr>
      <w:r w:rsidRPr="008436C6">
        <w:t>The AOFM</w:t>
      </w:r>
      <w:r w:rsidR="008651A2">
        <w:t>’</w:t>
      </w:r>
      <w:r w:rsidRPr="008436C6">
        <w:t>s role in financing the Budget</w:t>
      </w:r>
    </w:p>
    <w:p w14:paraId="2B2A8E98" w14:textId="2B16E897" w:rsidR="00AF34BE" w:rsidRPr="008436C6" w:rsidRDefault="00AF34BE" w:rsidP="00351069">
      <w:r w:rsidRPr="008436C6">
        <w:t>The Australian Government Budget</w:t>
      </w:r>
      <w:r w:rsidR="00634483">
        <w:t xml:space="preserve"> (the Budget)</w:t>
      </w:r>
      <w:r w:rsidRPr="008436C6">
        <w:t xml:space="preserve"> is usually released in May each year for the financial year starting on 1 July and the 3 following years (the </w:t>
      </w:r>
      <w:r w:rsidR="008651A2">
        <w:t>‘</w:t>
      </w:r>
      <w:r w:rsidRPr="008436C6">
        <w:t>forward</w:t>
      </w:r>
      <w:r w:rsidR="008651A2">
        <w:t>’</w:t>
      </w:r>
      <w:r w:rsidRPr="008436C6">
        <w:t xml:space="preserve"> years). The Budget sets out the government</w:t>
      </w:r>
      <w:r w:rsidR="008651A2">
        <w:t>’</w:t>
      </w:r>
      <w:r w:rsidRPr="008436C6">
        <w:t>s fiscal outlook and budget position, reflecting government policy decisions and assumptions about the performance of the domestic and global economies.</w:t>
      </w:r>
    </w:p>
    <w:p w14:paraId="1AAD2707" w14:textId="39076978" w:rsidR="00AF34BE" w:rsidRPr="008436C6" w:rsidRDefault="00AF34BE" w:rsidP="00351069">
      <w:r w:rsidRPr="008436C6">
        <w:t xml:space="preserve">During the </w:t>
      </w:r>
      <w:r w:rsidR="00176531">
        <w:t>b</w:t>
      </w:r>
      <w:r w:rsidRPr="008436C6">
        <w:t>udget process, the AOFM is given an estimate of the financing task for the forward years. The financing task for the forward years, together with an AOFM</w:t>
      </w:r>
      <w:r w:rsidR="008651A2">
        <w:noBreakHyphen/>
      </w:r>
      <w:r w:rsidRPr="008436C6">
        <w:t xml:space="preserve">formulated annual debt management strategy, is central to determining the size and </w:t>
      </w:r>
      <w:r w:rsidR="00F67F40">
        <w:t xml:space="preserve">composition </w:t>
      </w:r>
      <w:r w:rsidRPr="008436C6">
        <w:t>of the annual issuance program.</w:t>
      </w:r>
    </w:p>
    <w:p w14:paraId="0B042831" w14:textId="1E764F4F" w:rsidR="003F60B5" w:rsidRPr="008436C6" w:rsidRDefault="00AF34BE" w:rsidP="00351069">
      <w:r w:rsidRPr="008436C6">
        <w:t xml:space="preserve">The government typically publishes a </w:t>
      </w:r>
      <w:r w:rsidR="00A67C0E">
        <w:t>b</w:t>
      </w:r>
      <w:r w:rsidRPr="008436C6">
        <w:t>udget update around December each year, known as the Mid</w:t>
      </w:r>
      <w:r w:rsidR="008651A2">
        <w:noBreakHyphen/>
      </w:r>
      <w:r w:rsidRPr="008436C6">
        <w:t>Year Economic and Fiscal Outlook</w:t>
      </w:r>
      <w:r w:rsidR="003E74E8">
        <w:t xml:space="preserve"> (MYEFO)</w:t>
      </w:r>
      <w:r w:rsidRPr="008436C6">
        <w:t xml:space="preserve">. At this point, we update our issuance program for the </w:t>
      </w:r>
      <w:r w:rsidR="00A67C0E">
        <w:t>b</w:t>
      </w:r>
      <w:r w:rsidRPr="008436C6">
        <w:t>udget year.</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6735D9" w:rsidRPr="008651A2" w14:paraId="77376747" w14:textId="77777777" w:rsidTr="00434830">
        <w:tc>
          <w:tcPr>
            <w:tcW w:w="7700" w:type="dxa"/>
            <w:tcBorders>
              <w:bottom w:val="single" w:sz="24" w:space="0" w:color="472978" w:themeColor="accent1"/>
            </w:tcBorders>
            <w:shd w:val="clear" w:color="auto" w:fill="E7DCF7" w:themeFill="text2" w:themeFillTint="1A"/>
          </w:tcPr>
          <w:p w14:paraId="0C57A428" w14:textId="0B75A818" w:rsidR="006735D9" w:rsidRPr="008651A2" w:rsidRDefault="006735D9" w:rsidP="00434830">
            <w:pPr>
              <w:pStyle w:val="Boxheading"/>
            </w:pPr>
            <w:r w:rsidRPr="008651A2">
              <w:t>The AOFM’s debt management strategy</w:t>
            </w:r>
          </w:p>
          <w:p w14:paraId="46035183" w14:textId="77777777" w:rsidR="00EB59CE" w:rsidRPr="008651A2" w:rsidRDefault="00EB59CE" w:rsidP="00EB59CE">
            <w:pPr>
              <w:pStyle w:val="BoxText"/>
            </w:pPr>
            <w:r w:rsidRPr="008651A2">
              <w:t>As part of the AOFM’s annual planning, we establish a new debt management strategy each year. This strategy sets out how we plan to achieve the financing task after considering market conditions, investor demand, costs and risks.</w:t>
            </w:r>
          </w:p>
          <w:p w14:paraId="1BFE2D7B" w14:textId="2200F996" w:rsidR="00061621" w:rsidRPr="008651A2" w:rsidRDefault="00061621" w:rsidP="00EB59CE">
            <w:pPr>
              <w:pStyle w:val="BoxText"/>
            </w:pPr>
            <w:r w:rsidRPr="008651A2">
              <w:t>AGS play a key role in the domestic financial market, as they:</w:t>
            </w:r>
          </w:p>
          <w:p w14:paraId="568A4BD4" w14:textId="10A52299" w:rsidR="00DE1466" w:rsidRPr="008651A2" w:rsidRDefault="00DE1466" w:rsidP="00383E59">
            <w:pPr>
              <w:pStyle w:val="Boxbullet0"/>
              <w:rPr>
                <w:rStyle w:val="Strong"/>
                <w:b w:val="0"/>
                <w:bCs w:val="0"/>
              </w:rPr>
            </w:pPr>
            <w:r w:rsidRPr="008651A2">
              <w:rPr>
                <w:rStyle w:val="Strong"/>
                <w:b w:val="0"/>
                <w:bCs w:val="0"/>
              </w:rPr>
              <w:t>are a low</w:t>
            </w:r>
            <w:r w:rsidRPr="008651A2">
              <w:noBreakHyphen/>
            </w:r>
            <w:r w:rsidRPr="008651A2">
              <w:rPr>
                <w:rStyle w:val="Strong"/>
                <w:b w:val="0"/>
                <w:bCs w:val="0"/>
              </w:rPr>
              <w:t>risk asset with a regular income stream</w:t>
            </w:r>
          </w:p>
          <w:p w14:paraId="128BDAA3" w14:textId="77777777" w:rsidR="00DE1466" w:rsidRPr="008651A2" w:rsidRDefault="00DE1466" w:rsidP="00383E59">
            <w:pPr>
              <w:pStyle w:val="Boxbullet0"/>
              <w:rPr>
                <w:rStyle w:val="Strong"/>
                <w:b w:val="0"/>
                <w:bCs w:val="0"/>
              </w:rPr>
            </w:pPr>
            <w:r w:rsidRPr="008651A2">
              <w:rPr>
                <w:rStyle w:val="Strong"/>
                <w:b w:val="0"/>
                <w:bCs w:val="0"/>
              </w:rPr>
              <w:t>are used as collateral for certain financial market transactions</w:t>
            </w:r>
          </w:p>
          <w:p w14:paraId="1A4F51CB" w14:textId="77777777" w:rsidR="00DE1466" w:rsidRPr="008651A2" w:rsidRDefault="00DE1466" w:rsidP="00383E59">
            <w:pPr>
              <w:pStyle w:val="Boxbullet0"/>
              <w:rPr>
                <w:rStyle w:val="Strong"/>
                <w:b w:val="0"/>
                <w:bCs w:val="0"/>
              </w:rPr>
            </w:pPr>
            <w:r w:rsidRPr="008651A2">
              <w:rPr>
                <w:rStyle w:val="Strong"/>
                <w:b w:val="0"/>
                <w:bCs w:val="0"/>
              </w:rPr>
              <w:t>provide a risk</w:t>
            </w:r>
            <w:r w:rsidRPr="008651A2">
              <w:noBreakHyphen/>
            </w:r>
            <w:r w:rsidRPr="008651A2">
              <w:rPr>
                <w:rStyle w:val="Strong"/>
                <w:b w:val="0"/>
                <w:bCs w:val="0"/>
              </w:rPr>
              <w:t xml:space="preserve">free pricing benchmark. </w:t>
            </w:r>
          </w:p>
          <w:p w14:paraId="74F507C1" w14:textId="3FE4BEBC" w:rsidR="006735D9" w:rsidRPr="008651A2" w:rsidRDefault="00BF7C3C" w:rsidP="00133CDA">
            <w:pPr>
              <w:pStyle w:val="BoxText"/>
            </w:pPr>
            <w:r w:rsidRPr="008651A2">
              <w:t>Accordingly, our debt management strategy seeks to foster an efficient and liquid secondary market in AGS.</w:t>
            </w:r>
          </w:p>
        </w:tc>
      </w:tr>
    </w:tbl>
    <w:p w14:paraId="0F329F88" w14:textId="77777777" w:rsidR="006735D9" w:rsidRPr="008436C6" w:rsidRDefault="006735D9" w:rsidP="00351069">
      <w:pPr>
        <w:pStyle w:val="Heading3"/>
      </w:pPr>
      <w:r w:rsidRPr="008436C6">
        <w:lastRenderedPageBreak/>
        <w:t>How the AOFM finances the Budget</w:t>
      </w:r>
    </w:p>
    <w:p w14:paraId="3483BA14" w14:textId="77777777" w:rsidR="00E336EB" w:rsidRPr="008436C6" w:rsidRDefault="00E336EB" w:rsidP="00E336EB">
      <w:r w:rsidRPr="008436C6">
        <w:t xml:space="preserve">Most issuance occurs via competitive </w:t>
      </w:r>
      <w:r w:rsidRPr="008436C6">
        <w:rPr>
          <w:rStyle w:val="Strong"/>
          <w:b w:val="0"/>
          <w:bCs w:val="0"/>
        </w:rPr>
        <w:t>tender.</w:t>
      </w:r>
      <w:r w:rsidRPr="008436C6">
        <w:rPr>
          <w:rStyle w:val="Strong"/>
        </w:rPr>
        <w:t xml:space="preserve"> </w:t>
      </w:r>
      <w:r w:rsidRPr="008436C6">
        <w:t>Registered bidders can buy AGS directly from the AOFM at regular tenders (usually held several times a week). The cost of borrowing is driven by the interest rates (or yields) demanded at each tender.</w:t>
      </w:r>
    </w:p>
    <w:p w14:paraId="3C866B41" w14:textId="4FDE08E9" w:rsidR="00E336EB" w:rsidRPr="008436C6" w:rsidRDefault="2F52DDCE" w:rsidP="00E336EB">
      <w:r>
        <w:t xml:space="preserve">From time to time, the AOFM may issue bonds via syndication </w:t>
      </w:r>
      <w:proofErr w:type="gramStart"/>
      <w:r>
        <w:t>as a way to</w:t>
      </w:r>
      <w:proofErr w:type="gramEnd"/>
      <w:r>
        <w:t xml:space="preserve"> mitigate increased execution risk for a high</w:t>
      </w:r>
      <w:r w:rsidR="008651A2">
        <w:noBreakHyphen/>
      </w:r>
      <w:r>
        <w:t xml:space="preserve">volume transaction. In a syndication, </w:t>
      </w:r>
      <w:r w:rsidR="00FD5153">
        <w:t xml:space="preserve">the AOFM </w:t>
      </w:r>
      <w:r>
        <w:t>appoint</w:t>
      </w:r>
      <w:r w:rsidR="00FD5153">
        <w:t>s</w:t>
      </w:r>
      <w:r>
        <w:t xml:space="preserve"> a panel of banks to support and promote the transaction through their investor networks.</w:t>
      </w:r>
      <w:r w:rsidR="128AD1ED">
        <w:t xml:space="preserve"> </w:t>
      </w:r>
      <w:r w:rsidR="1578FDEF">
        <w:t xml:space="preserve">A syndication also allows the AOFM to gain </w:t>
      </w:r>
      <w:r w:rsidR="42F9F0C9">
        <w:t xml:space="preserve">further insight into its investor base. </w:t>
      </w:r>
      <w:r w:rsidR="128AD1ED">
        <w:t xml:space="preserve">Panel banks also provide practical support for the transaction through ticketing, billing, risk management and </w:t>
      </w:r>
      <w:r w:rsidR="54099B74">
        <w:t>settlement</w:t>
      </w:r>
      <w:r w:rsidR="128AD1ED">
        <w:t xml:space="preserve">. </w:t>
      </w:r>
      <w:r>
        <w:t>The bonds are then placed directly with investors.</w:t>
      </w:r>
    </w:p>
    <w:p w14:paraId="0CDE1D46" w14:textId="18467F56" w:rsidR="006735D9" w:rsidRPr="008436C6" w:rsidRDefault="006735D9" w:rsidP="00391149">
      <w:r w:rsidRPr="008436C6">
        <w:br w:type="page"/>
      </w:r>
    </w:p>
    <w:p w14:paraId="4D995357" w14:textId="040F5042" w:rsidR="006735D9" w:rsidRPr="008436C6" w:rsidRDefault="0069429C" w:rsidP="00937B61">
      <w:pPr>
        <w:pStyle w:val="Heading1-alpha"/>
      </w:pPr>
      <w:bookmarkStart w:id="340" w:name="_Toc233813002"/>
      <w:bookmarkStart w:id="341" w:name="_Toc233887033"/>
      <w:bookmarkStart w:id="342" w:name="_Toc233897103"/>
      <w:bookmarkStart w:id="343" w:name="_Toc233964922"/>
      <w:bookmarkStart w:id="344" w:name="_Toc233965342"/>
      <w:bookmarkStart w:id="345" w:name="_Toc233976871"/>
      <w:bookmarkStart w:id="346" w:name="_Toc234229179"/>
      <w:bookmarkStart w:id="347" w:name="_Toc236146946"/>
      <w:bookmarkStart w:id="348" w:name="_Toc236147182"/>
      <w:bookmarkStart w:id="349" w:name="_Toc236147426"/>
      <w:bookmarkStart w:id="350" w:name="_Toc239769140"/>
      <w:bookmarkStart w:id="351" w:name="_Toc239867789"/>
      <w:bookmarkStart w:id="352" w:name="_Toc239868036"/>
      <w:bookmarkStart w:id="353" w:name="_Toc239868125"/>
      <w:bookmarkStart w:id="354" w:name="_Toc239868318"/>
      <w:bookmarkStart w:id="355" w:name="_Toc239868384"/>
      <w:bookmarkStart w:id="356" w:name="_Toc241064688"/>
      <w:bookmarkStart w:id="357" w:name="_Toc241066099"/>
      <w:bookmarkStart w:id="358" w:name="_Toc243049894"/>
      <w:bookmarkStart w:id="359" w:name="_Toc243050088"/>
      <w:bookmarkStart w:id="360" w:name="_Toc243050195"/>
      <w:bookmarkStart w:id="361" w:name="_Toc243050299"/>
      <w:bookmarkStart w:id="362" w:name="_Toc243050343"/>
      <w:bookmarkStart w:id="363" w:name="_Toc243050447"/>
      <w:bookmarkStart w:id="364" w:name="_Toc243050495"/>
      <w:r w:rsidRPr="008436C6">
        <w:lastRenderedPageBreak/>
        <w:t xml:space="preserve">Organisational </w:t>
      </w:r>
      <w:r w:rsidR="00D8784F" w:rsidRPr="008436C6">
        <w:t>s</w:t>
      </w:r>
      <w:r w:rsidRPr="008436C6">
        <w:t>tructure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14:paraId="748ECC86" w14:textId="10798334" w:rsidR="2AB5AC89" w:rsidRPr="008436C6" w:rsidRDefault="2AB5AC89" w:rsidP="00351069">
      <w:r w:rsidRPr="008436C6">
        <w:t xml:space="preserve">The </w:t>
      </w:r>
      <w:r w:rsidR="00354055">
        <w:t>AOFM</w:t>
      </w:r>
      <w:r w:rsidR="008651A2">
        <w:t>’</w:t>
      </w:r>
      <w:r w:rsidR="008A6F6A">
        <w:t>s accountable authority is the Chief Ex</w:t>
      </w:r>
      <w:r w:rsidR="00B34CA0">
        <w:t xml:space="preserve">ecutive Officer </w:t>
      </w:r>
      <w:r w:rsidRPr="008436C6">
        <w:t>(CEO), Anna</w:t>
      </w:r>
      <w:r w:rsidR="00351069" w:rsidRPr="008436C6">
        <w:t> </w:t>
      </w:r>
      <w:r w:rsidRPr="008436C6">
        <w:t xml:space="preserve">Hughes, who occupied the position for the full </w:t>
      </w:r>
      <w:r w:rsidR="005C7D14" w:rsidRPr="008436C6">
        <w:t>2025–26</w:t>
      </w:r>
      <w:r w:rsidRPr="008436C6">
        <w:t xml:space="preserve"> reporting period. </w:t>
      </w:r>
    </w:p>
    <w:p w14:paraId="152980BE" w14:textId="5E70C80B" w:rsidR="00B654E9" w:rsidRPr="001E4F51" w:rsidRDefault="0B15C88D" w:rsidP="77BC772D">
      <w:r>
        <w:t xml:space="preserve">The AOFM Senior Leadership Team comprises the </w:t>
      </w:r>
      <w:r w:rsidRPr="77BC772D">
        <w:t>CEO, Deputy C</w:t>
      </w:r>
      <w:r w:rsidR="33642224" w:rsidRPr="77BC772D">
        <w:t>hief Executive Officer (Deputy CEO)</w:t>
      </w:r>
      <w:r w:rsidRPr="77BC772D">
        <w:t xml:space="preserve"> and Chief Operating Officer (COO). Together, they are responsible for strategy, efficient operations and execution of the agency</w:t>
      </w:r>
      <w:r w:rsidR="008651A2">
        <w:t>’</w:t>
      </w:r>
      <w:r w:rsidRPr="77BC772D">
        <w:t xml:space="preserve">s core purposes. The Deputy CEO and COO provide executive support to the CEO and managerial support to the broader organisation. </w:t>
      </w:r>
    </w:p>
    <w:p w14:paraId="3F774607" w14:textId="614DC9A0" w:rsidR="005A4E32" w:rsidRPr="008436C6" w:rsidRDefault="0B15C88D" w:rsidP="77BC772D">
      <w:bookmarkStart w:id="365" w:name="_Toc233813003"/>
      <w:bookmarkStart w:id="366" w:name="_Toc233887034"/>
      <w:bookmarkStart w:id="367" w:name="_Toc233897104"/>
      <w:bookmarkStart w:id="368" w:name="_Toc233897564"/>
      <w:bookmarkStart w:id="369" w:name="_Toc233964923"/>
      <w:bookmarkStart w:id="370" w:name="_Toc233965343"/>
      <w:bookmarkStart w:id="371" w:name="_Toc233976872"/>
      <w:bookmarkStart w:id="372" w:name="_Toc234229180"/>
      <w:r>
        <w:t xml:space="preserve">The AOFM undertook extensive consultation on an organisational realignment, which was </w:t>
      </w:r>
      <w:r w:rsidR="09513922">
        <w:t xml:space="preserve">implemented during 2025–26, following the appointment of </w:t>
      </w:r>
      <w:r w:rsidR="6B55FA5E">
        <w:t xml:space="preserve">the </w:t>
      </w:r>
      <w:r w:rsidR="00F94222">
        <w:t>2</w:t>
      </w:r>
      <w:r w:rsidR="000532A1">
        <w:t> </w:t>
      </w:r>
      <w:r w:rsidR="09513922">
        <w:t>senior leadership positions in 2024–25</w:t>
      </w:r>
      <w:r w:rsidR="779194A9">
        <w:t xml:space="preserve"> (Deputy CEO and COO)</w:t>
      </w:r>
      <w:r w:rsidR="09513922">
        <w:t xml:space="preserve">. </w:t>
      </w:r>
    </w:p>
    <w:p w14:paraId="1540FC6C" w14:textId="2BF620E9" w:rsidR="005A4E32" w:rsidRPr="001F2082" w:rsidRDefault="09513922" w:rsidP="77BC772D">
      <w:r>
        <w:t xml:space="preserve">The new structure aligns our functions and capabilities with strategic priorities, supporting clearer accountability, stronger collaboration and more effective </w:t>
      </w:r>
      <w:r w:rsidR="00F83522">
        <w:t>decision making</w:t>
      </w:r>
      <w:r>
        <w:t>. It positions the agency to remain an agile, contemporary and future</w:t>
      </w:r>
      <w:r w:rsidR="008651A2">
        <w:noBreakHyphen/>
      </w:r>
      <w:r>
        <w:t>ready market custodian while providing employees with greater clarity of purpose and opportunities to build transferable skills.</w:t>
      </w:r>
    </w:p>
    <w:p w14:paraId="0D0C00C7" w14:textId="3E0DD758" w:rsidR="00FB7B39" w:rsidRPr="008436C6" w:rsidRDefault="25441A43" w:rsidP="00351069">
      <w:r>
        <w:t>The organisation</w:t>
      </w:r>
      <w:r w:rsidR="0B15C88D">
        <w:t>al</w:t>
      </w:r>
      <w:r>
        <w:t xml:space="preserve"> structure is based on financial industry best practices including functional alignment, clear roles and accountabilities</w:t>
      </w:r>
      <w:r w:rsidR="7BBCA9AF">
        <w:t>.</w:t>
      </w:r>
      <w:r>
        <w:t xml:space="preserve"> </w:t>
      </w:r>
      <w:r w:rsidR="7BBCA9AF">
        <w:t xml:space="preserve">It also </w:t>
      </w:r>
      <w:r>
        <w:t xml:space="preserve">gives specific recognition to financial </w:t>
      </w:r>
      <w:r w:rsidR="4B3E1B26">
        <w:t>transaction related</w:t>
      </w:r>
      <w:r>
        <w:t xml:space="preserve"> duties and required segregation of duties. The agency is split into </w:t>
      </w:r>
      <w:r w:rsidR="008A607F">
        <w:t>2</w:t>
      </w:r>
      <w:r w:rsidR="000532A1">
        <w:t> </w:t>
      </w:r>
      <w:r>
        <w:t xml:space="preserve">core areas: </w:t>
      </w:r>
    </w:p>
    <w:p w14:paraId="1B76AC57" w14:textId="4C421861" w:rsidR="00F577F8" w:rsidRPr="008436C6" w:rsidRDefault="007D6029" w:rsidP="00351069">
      <w:pPr>
        <w:pStyle w:val="Heading2"/>
      </w:pPr>
      <w:bookmarkStart w:id="373" w:name="_Toc236142412"/>
      <w:bookmarkStart w:id="374" w:name="_Toc236146947"/>
      <w:bookmarkStart w:id="375" w:name="_Toc239867790"/>
      <w:bookmarkStart w:id="376" w:name="_Toc239867897"/>
      <w:bookmarkStart w:id="377" w:name="_Toc239868126"/>
      <w:bookmarkStart w:id="378" w:name="_Toc239868385"/>
      <w:bookmarkStart w:id="379" w:name="_Toc241064689"/>
      <w:bookmarkStart w:id="380" w:name="_Toc243049895"/>
      <w:bookmarkStart w:id="381" w:name="_Toc243050089"/>
      <w:bookmarkStart w:id="382" w:name="_Toc243050196"/>
      <w:bookmarkStart w:id="383" w:name="_Toc243050344"/>
      <w:bookmarkStart w:id="384" w:name="_Toc243050496"/>
      <w:r w:rsidRPr="008436C6">
        <w:t>Front Office</w:t>
      </w:r>
      <w:bookmarkEnd w:id="373"/>
      <w:bookmarkEnd w:id="374"/>
      <w:bookmarkEnd w:id="375"/>
      <w:bookmarkEnd w:id="376"/>
      <w:bookmarkEnd w:id="377"/>
      <w:bookmarkEnd w:id="378"/>
      <w:bookmarkEnd w:id="379"/>
      <w:bookmarkEnd w:id="380"/>
      <w:bookmarkEnd w:id="381"/>
      <w:bookmarkEnd w:id="382"/>
      <w:bookmarkEnd w:id="383"/>
      <w:bookmarkEnd w:id="384"/>
      <w:r w:rsidRPr="008436C6">
        <w:t xml:space="preserve"> </w:t>
      </w:r>
      <w:bookmarkEnd w:id="365"/>
      <w:bookmarkEnd w:id="366"/>
      <w:bookmarkEnd w:id="367"/>
      <w:bookmarkEnd w:id="368"/>
      <w:bookmarkEnd w:id="369"/>
      <w:bookmarkEnd w:id="370"/>
      <w:bookmarkEnd w:id="371"/>
      <w:bookmarkEnd w:id="372"/>
    </w:p>
    <w:p w14:paraId="416298D6" w14:textId="3EEA7CEC" w:rsidR="00E85D90" w:rsidRPr="008436C6" w:rsidRDefault="4CE8183F" w:rsidP="00351069">
      <w:r>
        <w:t xml:space="preserve">The </w:t>
      </w:r>
      <w:r w:rsidR="0623CDEB">
        <w:t>F</w:t>
      </w:r>
      <w:r>
        <w:t xml:space="preserve">ront </w:t>
      </w:r>
      <w:r w:rsidR="0623CDEB">
        <w:t>O</w:t>
      </w:r>
      <w:r>
        <w:t>ffice</w:t>
      </w:r>
      <w:r w:rsidR="4F1AF040">
        <w:t xml:space="preserve">, </w:t>
      </w:r>
      <w:r w:rsidR="2639AC16">
        <w:t xml:space="preserve">led by the Deputy CEO, </w:t>
      </w:r>
      <w:r w:rsidR="1936F934">
        <w:t>comprises our market</w:t>
      </w:r>
      <w:r w:rsidR="008651A2">
        <w:noBreakHyphen/>
      </w:r>
      <w:r w:rsidR="1936F934">
        <w:t>facing teams, which</w:t>
      </w:r>
      <w:r w:rsidR="2639AC16">
        <w:t xml:space="preserve"> operate across financial markets to execute </w:t>
      </w:r>
      <w:r w:rsidR="1936F934">
        <w:t>activities that support</w:t>
      </w:r>
      <w:r w:rsidR="2639AC16">
        <w:t xml:space="preserve"> the AOFM</w:t>
      </w:r>
      <w:r w:rsidR="008651A2">
        <w:t>’</w:t>
      </w:r>
      <w:r w:rsidR="2639AC16">
        <w:t xml:space="preserve">s core purposes. </w:t>
      </w:r>
      <w:r>
        <w:t xml:space="preserve">The </w:t>
      </w:r>
      <w:r w:rsidR="0623CDEB">
        <w:t>F</w:t>
      </w:r>
      <w:r>
        <w:t xml:space="preserve">ront </w:t>
      </w:r>
      <w:r w:rsidR="0623CDEB">
        <w:t>O</w:t>
      </w:r>
      <w:r>
        <w:t xml:space="preserve">ffice is responsible for funding operations, debt strategy, investor relations, and </w:t>
      </w:r>
      <w:r w:rsidR="64F8C496">
        <w:t>policy driven</w:t>
      </w:r>
      <w:r>
        <w:t xml:space="preserve"> investment. Activities include conducting tenders and syndications for the issuance of AGS</w:t>
      </w:r>
      <w:r w:rsidR="00C47976">
        <w:t>,</w:t>
      </w:r>
      <w:r>
        <w:t xml:space="preserve"> liaising and engaging with AGS investors and other market participants</w:t>
      </w:r>
      <w:r w:rsidR="002C2153">
        <w:t>,</w:t>
      </w:r>
      <w:r>
        <w:t xml:space="preserve"> managing government cash balances</w:t>
      </w:r>
      <w:r w:rsidR="00C47976">
        <w:t>,</w:t>
      </w:r>
      <w:r>
        <w:t xml:space="preserve"> administering and executing the investment program for the Australian Business Securitisation Fund</w:t>
      </w:r>
      <w:r w:rsidR="00C47976">
        <w:t>,</w:t>
      </w:r>
      <w:r>
        <w:t xml:space="preserve"> and managing the Green</w:t>
      </w:r>
      <w:r w:rsidR="3EA5C5A3">
        <w:t> </w:t>
      </w:r>
      <w:r>
        <w:t xml:space="preserve">Treasury Bond program. </w:t>
      </w:r>
    </w:p>
    <w:p w14:paraId="13145E6C" w14:textId="79F7CBA6" w:rsidR="006735D9" w:rsidRPr="008436C6" w:rsidRDefault="00F577F8" w:rsidP="00CB7520">
      <w:pPr>
        <w:pStyle w:val="Heading2"/>
      </w:pPr>
      <w:bookmarkStart w:id="385" w:name="_Toc236142413"/>
      <w:bookmarkStart w:id="386" w:name="_Toc236146948"/>
      <w:bookmarkStart w:id="387" w:name="_Toc233813004"/>
      <w:bookmarkStart w:id="388" w:name="_Toc233887035"/>
      <w:bookmarkStart w:id="389" w:name="_Toc233897105"/>
      <w:bookmarkStart w:id="390" w:name="_Toc233897565"/>
      <w:bookmarkStart w:id="391" w:name="_Toc233964924"/>
      <w:bookmarkStart w:id="392" w:name="_Toc233965344"/>
      <w:bookmarkStart w:id="393" w:name="_Toc233976873"/>
      <w:bookmarkStart w:id="394" w:name="_Toc234229181"/>
      <w:bookmarkStart w:id="395" w:name="_Toc239867791"/>
      <w:bookmarkStart w:id="396" w:name="_Toc239867898"/>
      <w:bookmarkStart w:id="397" w:name="_Toc239868127"/>
      <w:bookmarkStart w:id="398" w:name="_Toc239868386"/>
      <w:bookmarkStart w:id="399" w:name="_Toc241064690"/>
      <w:bookmarkStart w:id="400" w:name="_Toc243049896"/>
      <w:bookmarkStart w:id="401" w:name="_Toc243050090"/>
      <w:bookmarkStart w:id="402" w:name="_Toc243050197"/>
      <w:bookmarkStart w:id="403" w:name="_Toc243050345"/>
      <w:bookmarkStart w:id="404" w:name="_Toc243050497"/>
      <w:r w:rsidRPr="008436C6">
        <w:lastRenderedPageBreak/>
        <w:t>Chief Operating Office</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297C9896" w14:textId="1D76F132" w:rsidR="00CF051B" w:rsidRPr="008436C6" w:rsidRDefault="005B28DB" w:rsidP="00CF051B">
      <w:r w:rsidRPr="008436C6">
        <w:t xml:space="preserve">The Chief Operating </w:t>
      </w:r>
      <w:proofErr w:type="spellStart"/>
      <w:r w:rsidRPr="008436C6">
        <w:t>Office</w:t>
      </w:r>
      <w:proofErr w:type="spellEnd"/>
      <w:r w:rsidRPr="008436C6">
        <w:t xml:space="preserve"> provides the corporate and operational </w:t>
      </w:r>
      <w:r w:rsidR="53887FFE" w:rsidRPr="008436C6">
        <w:t>functions</w:t>
      </w:r>
      <w:r w:rsidR="007C193E" w:rsidRPr="008436C6">
        <w:t xml:space="preserve"> that </w:t>
      </w:r>
      <w:r w:rsidRPr="008436C6">
        <w:t xml:space="preserve">enable the agency to deliver on its </w:t>
      </w:r>
      <w:r w:rsidR="7D62711A" w:rsidRPr="008436C6">
        <w:t xml:space="preserve">key </w:t>
      </w:r>
      <w:r w:rsidR="00AC0E31" w:rsidRPr="008436C6">
        <w:t xml:space="preserve">purposes </w:t>
      </w:r>
      <w:r w:rsidR="007C193E" w:rsidRPr="008436C6">
        <w:t xml:space="preserve">and </w:t>
      </w:r>
      <w:r w:rsidR="37B62F2C" w:rsidRPr="008436C6">
        <w:t>ensur</w:t>
      </w:r>
      <w:r w:rsidR="007C193E" w:rsidRPr="008436C6">
        <w:t xml:space="preserve">e </w:t>
      </w:r>
      <w:r w:rsidR="37B62F2C" w:rsidRPr="008436C6">
        <w:t>th</w:t>
      </w:r>
      <w:r w:rsidR="007C193E" w:rsidRPr="008436C6">
        <w:t>at the</w:t>
      </w:r>
      <w:r w:rsidR="37B62F2C" w:rsidRPr="008436C6">
        <w:t xml:space="preserve"> agency meets it</w:t>
      </w:r>
      <w:r w:rsidR="007E48AB">
        <w:t>s</w:t>
      </w:r>
      <w:r w:rsidR="37B62F2C" w:rsidRPr="008436C6">
        <w:t xml:space="preserve"> requirements as a Commonwealth agency</w:t>
      </w:r>
      <w:r w:rsidRPr="008436C6">
        <w:t xml:space="preserve">. </w:t>
      </w:r>
    </w:p>
    <w:p w14:paraId="1A2E1596" w14:textId="55B95677" w:rsidR="00CF051B" w:rsidRPr="008436C6" w:rsidRDefault="11E47A3D" w:rsidP="00CF051B">
      <w:r>
        <w:t xml:space="preserve">The Group is responsible for </w:t>
      </w:r>
      <w:r w:rsidR="289DCBEB">
        <w:t xml:space="preserve">finance, </w:t>
      </w:r>
      <w:r>
        <w:t>market operations, enterprise risk management and assurance, business continuity, information and communications technology, data and business systems, security and privacy, portfolio performance reporting, communications, human resources,</w:t>
      </w:r>
      <w:r w:rsidR="010A8977">
        <w:t xml:space="preserve"> strategic planning,</w:t>
      </w:r>
      <w:r>
        <w:t xml:space="preserve"> </w:t>
      </w:r>
      <w:r w:rsidR="63D5CACE">
        <w:t xml:space="preserve">project management, </w:t>
      </w:r>
      <w:r>
        <w:t xml:space="preserve">and corporate support services. </w:t>
      </w:r>
      <w:r w:rsidR="05C88B14">
        <w:t xml:space="preserve">Together, these functions strengthen governance, support informed </w:t>
      </w:r>
      <w:r w:rsidR="3D0DF8FA">
        <w:t>decision making</w:t>
      </w:r>
      <w:r w:rsidR="05C88B14">
        <w:t xml:space="preserve"> and enable the delivery of the agency</w:t>
      </w:r>
      <w:r w:rsidR="008651A2">
        <w:t>’</w:t>
      </w:r>
      <w:r w:rsidR="05C88B14">
        <w:t xml:space="preserve">s </w:t>
      </w:r>
      <w:r w:rsidR="0A5A9609">
        <w:t>objectives and</w:t>
      </w:r>
      <w:r w:rsidR="05C88B14">
        <w:t xml:space="preserve"> </w:t>
      </w:r>
      <w:r w:rsidR="0623CDEB">
        <w:t>purposes</w:t>
      </w:r>
      <w:r w:rsidR="05C88B14">
        <w:t>.</w:t>
      </w:r>
    </w:p>
    <w:p w14:paraId="014A7C3F" w14:textId="7290C989" w:rsidR="00644DB1" w:rsidRPr="006E12FF" w:rsidRDefault="00644DB1" w:rsidP="00594364">
      <w:pPr>
        <w:pStyle w:val="ChartMainHeading"/>
        <w:rPr>
          <w:i/>
          <w:iCs/>
        </w:rPr>
      </w:pPr>
      <w:r w:rsidRPr="006E12FF">
        <w:t xml:space="preserve">Figure </w:t>
      </w:r>
      <w:r>
        <w:fldChar w:fldCharType="begin"/>
      </w:r>
      <w:r>
        <w:instrText>SEQ Figure \* ARABIC</w:instrText>
      </w:r>
      <w:r>
        <w:fldChar w:fldCharType="separate"/>
      </w:r>
      <w:r w:rsidR="00806929">
        <w:rPr>
          <w:noProof/>
        </w:rPr>
        <w:t>1</w:t>
      </w:r>
      <w:r>
        <w:fldChar w:fldCharType="end"/>
      </w:r>
      <w:r w:rsidRPr="008436C6">
        <w:t xml:space="preserve">: </w:t>
      </w:r>
      <w:r w:rsidRPr="006E12FF">
        <w:t xml:space="preserve">AOFM organisational structure as </w:t>
      </w:r>
      <w:proofErr w:type="gramStart"/>
      <w:r w:rsidRPr="006E12FF">
        <w:t>at</w:t>
      </w:r>
      <w:proofErr w:type="gramEnd"/>
      <w:r w:rsidRPr="006E12FF">
        <w:t xml:space="preserve"> 30 June 2026</w:t>
      </w:r>
    </w:p>
    <w:p w14:paraId="7A62EE8B" w14:textId="40DF6041" w:rsidR="00F577F8" w:rsidRPr="008436C6" w:rsidRDefault="005144E9" w:rsidP="006D7272">
      <w:pPr>
        <w:pStyle w:val="ChartGraphic"/>
      </w:pPr>
      <w:r w:rsidRPr="005144E9">
        <w:rPr>
          <w:noProof/>
        </w:rPr>
        <w:drawing>
          <wp:inline distT="0" distB="0" distL="0" distR="0" wp14:anchorId="763A60F7" wp14:editId="10BB44E7">
            <wp:extent cx="4896485" cy="2899947"/>
            <wp:effectExtent l="0" t="0" r="0" b="0"/>
            <wp:docPr id="1975209314" name="Picture 1" descr="Snapshot of the AOFM's Organisational structure as at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09314" name="Picture 1" descr="Snapshot of the AOFM's Organisational structure as at 30 June 2026."/>
                    <pic:cNvPicPr/>
                  </pic:nvPicPr>
                  <pic:blipFill>
                    <a:blip r:embed="rId46">
                      <a:extLst>
                        <a:ext uri="{96DAC541-7B7A-43D3-8B79-37D633B846F1}">
                          <asvg:svgBlip xmlns:asvg="http://schemas.microsoft.com/office/drawing/2016/SVG/main" r:embed="rId47"/>
                        </a:ext>
                      </a:extLst>
                    </a:blip>
                    <a:stretch>
                      <a:fillRect/>
                    </a:stretch>
                  </pic:blipFill>
                  <pic:spPr>
                    <a:xfrm>
                      <a:off x="0" y="0"/>
                      <a:ext cx="4896485" cy="2899947"/>
                    </a:xfrm>
                    <a:prstGeom prst="rect">
                      <a:avLst/>
                    </a:prstGeom>
                  </pic:spPr>
                </pic:pic>
              </a:graphicData>
            </a:graphic>
          </wp:inline>
        </w:drawing>
      </w:r>
    </w:p>
    <w:p w14:paraId="75C7DD02" w14:textId="77777777" w:rsidR="00CB7520" w:rsidRPr="008436C6" w:rsidRDefault="00CB7520" w:rsidP="00FB0E85">
      <w:pPr>
        <w:rPr>
          <w:bCs/>
        </w:rPr>
      </w:pPr>
    </w:p>
    <w:p w14:paraId="7AA08F58" w14:textId="77777777" w:rsidR="00CB7520" w:rsidRPr="008436C6" w:rsidRDefault="00CB7520" w:rsidP="00FB0E85">
      <w:pPr>
        <w:rPr>
          <w:bCs/>
        </w:rPr>
        <w:sectPr w:rsidR="00CB7520" w:rsidRPr="008436C6" w:rsidSect="00676F87">
          <w:headerReference w:type="even" r:id="rId48"/>
          <w:headerReference w:type="default" r:id="rId49"/>
          <w:footerReference w:type="even" r:id="rId50"/>
          <w:footerReference w:type="default" r:id="rId51"/>
          <w:headerReference w:type="first" r:id="rId52"/>
          <w:footerReference w:type="first" r:id="rId53"/>
          <w:type w:val="oddPage"/>
          <w:pgSz w:w="11907" w:h="16840" w:code="9"/>
          <w:pgMar w:top="2835" w:right="2098" w:bottom="2466" w:left="2098" w:header="1814" w:footer="1814" w:gutter="0"/>
          <w:cols w:space="708"/>
          <w:titlePg/>
          <w:docGrid w:linePitch="360"/>
        </w:sectPr>
      </w:pPr>
    </w:p>
    <w:p w14:paraId="12844118" w14:textId="5FF3A71E" w:rsidR="00CF1A77" w:rsidRPr="008436C6" w:rsidRDefault="00CF1A77" w:rsidP="000C548F">
      <w:pPr>
        <w:pStyle w:val="PartTitle"/>
      </w:pPr>
      <w:bookmarkStart w:id="405" w:name="_Toc236142414"/>
      <w:bookmarkStart w:id="406" w:name="_Toc236146949"/>
      <w:bookmarkStart w:id="407" w:name="_Toc236147183"/>
      <w:bookmarkStart w:id="408" w:name="_Toc236147427"/>
      <w:bookmarkStart w:id="409" w:name="_Toc239867792"/>
      <w:bookmarkStart w:id="410" w:name="_Toc243049897"/>
      <w:bookmarkStart w:id="411" w:name="_Toc243050091"/>
      <w:bookmarkStart w:id="412" w:name="_Toc243050198"/>
      <w:bookmarkStart w:id="413" w:name="_Toc243050300"/>
      <w:bookmarkStart w:id="414" w:name="_Toc243050346"/>
      <w:bookmarkStart w:id="415" w:name="_Toc243050448"/>
      <w:bookmarkStart w:id="416" w:name="_Toc243050498"/>
      <w:r w:rsidRPr="008436C6">
        <w:lastRenderedPageBreak/>
        <w:t xml:space="preserve">Part 2: </w:t>
      </w:r>
      <w:r w:rsidR="0069429C" w:rsidRPr="008436C6">
        <w:t xml:space="preserve">Performance </w:t>
      </w:r>
      <w:r w:rsidR="008A5AB8" w:rsidRPr="008436C6">
        <w:t>s</w:t>
      </w:r>
      <w:r w:rsidR="0069429C" w:rsidRPr="008436C6">
        <w:t>tatement</w:t>
      </w:r>
      <w:bookmarkEnd w:id="405"/>
      <w:bookmarkEnd w:id="406"/>
      <w:bookmarkEnd w:id="407"/>
      <w:bookmarkEnd w:id="408"/>
      <w:r w:rsidR="001259FC">
        <w:t>s</w:t>
      </w:r>
      <w:bookmarkEnd w:id="409"/>
      <w:bookmarkEnd w:id="410"/>
      <w:bookmarkEnd w:id="411"/>
      <w:bookmarkEnd w:id="412"/>
      <w:bookmarkEnd w:id="413"/>
      <w:bookmarkEnd w:id="414"/>
      <w:bookmarkEnd w:id="415"/>
      <w:bookmarkEnd w:id="416"/>
    </w:p>
    <w:p w14:paraId="5CD5E765" w14:textId="0CCEB6CD" w:rsidR="00C5031D" w:rsidRDefault="00770773">
      <w:pPr>
        <w:pStyle w:val="TOC1"/>
        <w:rPr>
          <w:rFonts w:asciiTheme="minorHAnsi" w:hAnsiTheme="minorHAnsi" w:cstheme="minorBidi"/>
          <w:b w:val="0"/>
          <w:color w:val="auto"/>
          <w:kern w:val="2"/>
          <w:sz w:val="24"/>
          <w:szCs w:val="24"/>
          <w14:ligatures w14:val="standardContextual"/>
        </w:rPr>
      </w:pPr>
      <w:r w:rsidRPr="0016556C">
        <w:fldChar w:fldCharType="begin"/>
      </w:r>
      <w:r w:rsidR="005D7117">
        <w:instrText xml:space="preserve"> TOC \o "1-1" \h \z \u </w:instrText>
      </w:r>
      <w:r w:rsidRPr="0016556C">
        <w:fldChar w:fldCharType="separate"/>
      </w:r>
      <w:hyperlink w:anchor="_Toc243050301" w:history="1">
        <w:r w:rsidR="00C5031D" w:rsidRPr="00547BE6">
          <w:rPr>
            <w:rStyle w:val="Hyperlink"/>
          </w:rPr>
          <w:t>A.</w:t>
        </w:r>
        <w:r w:rsidR="00C5031D">
          <w:rPr>
            <w:rFonts w:asciiTheme="minorHAnsi" w:hAnsiTheme="minorHAnsi" w:cstheme="minorBidi"/>
            <w:b w:val="0"/>
            <w:color w:val="auto"/>
            <w:kern w:val="2"/>
            <w:sz w:val="24"/>
            <w:szCs w:val="24"/>
            <w14:ligatures w14:val="standardContextual"/>
          </w:rPr>
          <w:tab/>
        </w:r>
        <w:r w:rsidR="00C5031D" w:rsidRPr="00547BE6">
          <w:rPr>
            <w:rStyle w:val="Hyperlink"/>
          </w:rPr>
          <w:t>Statement of preparation</w:t>
        </w:r>
        <w:r w:rsidR="00C5031D">
          <w:rPr>
            <w:webHidden/>
          </w:rPr>
          <w:tab/>
        </w:r>
        <w:r w:rsidR="00C5031D">
          <w:rPr>
            <w:webHidden/>
          </w:rPr>
          <w:fldChar w:fldCharType="begin"/>
        </w:r>
        <w:r w:rsidR="00C5031D">
          <w:rPr>
            <w:webHidden/>
          </w:rPr>
          <w:instrText xml:space="preserve"> PAGEREF _Toc243050301 \h </w:instrText>
        </w:r>
        <w:r w:rsidR="00C5031D">
          <w:rPr>
            <w:webHidden/>
          </w:rPr>
        </w:r>
        <w:r w:rsidR="00C5031D">
          <w:rPr>
            <w:webHidden/>
          </w:rPr>
          <w:fldChar w:fldCharType="separate"/>
        </w:r>
        <w:r w:rsidR="00F368C8">
          <w:rPr>
            <w:webHidden/>
          </w:rPr>
          <w:t>15</w:t>
        </w:r>
        <w:r w:rsidR="00C5031D">
          <w:rPr>
            <w:webHidden/>
          </w:rPr>
          <w:fldChar w:fldCharType="end"/>
        </w:r>
      </w:hyperlink>
    </w:p>
    <w:p w14:paraId="151B0461" w14:textId="6019A5BC" w:rsidR="00C5031D" w:rsidRDefault="00C5031D">
      <w:pPr>
        <w:pStyle w:val="TOC1"/>
        <w:rPr>
          <w:rFonts w:asciiTheme="minorHAnsi" w:hAnsiTheme="minorHAnsi" w:cstheme="minorBidi"/>
          <w:b w:val="0"/>
          <w:color w:val="auto"/>
          <w:kern w:val="2"/>
          <w:sz w:val="24"/>
          <w:szCs w:val="24"/>
          <w14:ligatures w14:val="standardContextual"/>
        </w:rPr>
      </w:pPr>
      <w:hyperlink w:anchor="_Toc243050302" w:history="1">
        <w:r w:rsidRPr="00547BE6">
          <w:rPr>
            <w:rStyle w:val="Hyperlink"/>
          </w:rPr>
          <w:t>B.</w:t>
        </w:r>
        <w:r>
          <w:rPr>
            <w:rFonts w:asciiTheme="minorHAnsi" w:hAnsiTheme="minorHAnsi" w:cstheme="minorBidi"/>
            <w:b w:val="0"/>
            <w:color w:val="auto"/>
            <w:kern w:val="2"/>
            <w:sz w:val="24"/>
            <w:szCs w:val="24"/>
            <w14:ligatures w14:val="standardContextual"/>
          </w:rPr>
          <w:tab/>
        </w:r>
        <w:r w:rsidRPr="00547BE6">
          <w:rPr>
            <w:rStyle w:val="Hyperlink"/>
          </w:rPr>
          <w:t>Financial risk management</w:t>
        </w:r>
        <w:r>
          <w:rPr>
            <w:webHidden/>
          </w:rPr>
          <w:tab/>
        </w:r>
        <w:r>
          <w:rPr>
            <w:webHidden/>
          </w:rPr>
          <w:fldChar w:fldCharType="begin"/>
        </w:r>
        <w:r>
          <w:rPr>
            <w:webHidden/>
          </w:rPr>
          <w:instrText xml:space="preserve"> PAGEREF _Toc243050302 \h </w:instrText>
        </w:r>
        <w:r>
          <w:rPr>
            <w:webHidden/>
          </w:rPr>
        </w:r>
        <w:r>
          <w:rPr>
            <w:webHidden/>
          </w:rPr>
          <w:fldChar w:fldCharType="separate"/>
        </w:r>
        <w:r w:rsidR="00F368C8">
          <w:rPr>
            <w:webHidden/>
          </w:rPr>
          <w:t>16</w:t>
        </w:r>
        <w:r>
          <w:rPr>
            <w:webHidden/>
          </w:rPr>
          <w:fldChar w:fldCharType="end"/>
        </w:r>
      </w:hyperlink>
    </w:p>
    <w:p w14:paraId="4883CC4A" w14:textId="0D9D0DB8" w:rsidR="00C5031D" w:rsidRDefault="00C5031D">
      <w:pPr>
        <w:pStyle w:val="TOC1"/>
        <w:rPr>
          <w:rFonts w:asciiTheme="minorHAnsi" w:hAnsiTheme="minorHAnsi" w:cstheme="minorBidi"/>
          <w:b w:val="0"/>
          <w:color w:val="auto"/>
          <w:kern w:val="2"/>
          <w:sz w:val="24"/>
          <w:szCs w:val="24"/>
          <w14:ligatures w14:val="standardContextual"/>
        </w:rPr>
      </w:pPr>
      <w:hyperlink w:anchor="_Toc243050303" w:history="1">
        <w:r w:rsidRPr="00547BE6">
          <w:rPr>
            <w:rStyle w:val="Hyperlink"/>
          </w:rPr>
          <w:t>C.</w:t>
        </w:r>
        <w:r>
          <w:rPr>
            <w:rFonts w:asciiTheme="minorHAnsi" w:hAnsiTheme="minorHAnsi" w:cstheme="minorBidi"/>
            <w:b w:val="0"/>
            <w:color w:val="auto"/>
            <w:kern w:val="2"/>
            <w:sz w:val="24"/>
            <w:szCs w:val="24"/>
            <w14:ligatures w14:val="standardContextual"/>
          </w:rPr>
          <w:tab/>
        </w:r>
        <w:r w:rsidRPr="00547BE6">
          <w:rPr>
            <w:rStyle w:val="Hyperlink"/>
          </w:rPr>
          <w:t>Approach to assessing performance</w:t>
        </w:r>
        <w:r>
          <w:rPr>
            <w:webHidden/>
          </w:rPr>
          <w:tab/>
        </w:r>
        <w:r>
          <w:rPr>
            <w:webHidden/>
          </w:rPr>
          <w:fldChar w:fldCharType="begin"/>
        </w:r>
        <w:r>
          <w:rPr>
            <w:webHidden/>
          </w:rPr>
          <w:instrText xml:space="preserve"> PAGEREF _Toc243050303 \h </w:instrText>
        </w:r>
        <w:r>
          <w:rPr>
            <w:webHidden/>
          </w:rPr>
        </w:r>
        <w:r>
          <w:rPr>
            <w:webHidden/>
          </w:rPr>
          <w:fldChar w:fldCharType="separate"/>
        </w:r>
        <w:r w:rsidR="00F368C8">
          <w:rPr>
            <w:webHidden/>
          </w:rPr>
          <w:t>20</w:t>
        </w:r>
        <w:r>
          <w:rPr>
            <w:webHidden/>
          </w:rPr>
          <w:fldChar w:fldCharType="end"/>
        </w:r>
      </w:hyperlink>
    </w:p>
    <w:p w14:paraId="0340FE90" w14:textId="6C4BDFF9" w:rsidR="00C5031D" w:rsidRDefault="00C5031D">
      <w:pPr>
        <w:pStyle w:val="TOC1"/>
        <w:rPr>
          <w:rFonts w:asciiTheme="minorHAnsi" w:hAnsiTheme="minorHAnsi" w:cstheme="minorBidi"/>
          <w:b w:val="0"/>
          <w:color w:val="auto"/>
          <w:kern w:val="2"/>
          <w:sz w:val="24"/>
          <w:szCs w:val="24"/>
          <w14:ligatures w14:val="standardContextual"/>
        </w:rPr>
      </w:pPr>
      <w:hyperlink w:anchor="_Toc243050304" w:history="1">
        <w:r w:rsidRPr="00547BE6">
          <w:rPr>
            <w:rStyle w:val="Hyperlink"/>
          </w:rPr>
          <w:t>D.</w:t>
        </w:r>
        <w:r>
          <w:rPr>
            <w:rFonts w:asciiTheme="minorHAnsi" w:hAnsiTheme="minorHAnsi" w:cstheme="minorBidi"/>
            <w:b w:val="0"/>
            <w:color w:val="auto"/>
            <w:kern w:val="2"/>
            <w:sz w:val="24"/>
            <w:szCs w:val="24"/>
            <w14:ligatures w14:val="standardContextual"/>
          </w:rPr>
          <w:tab/>
        </w:r>
        <w:r w:rsidRPr="00547BE6">
          <w:rPr>
            <w:rStyle w:val="Hyperlink"/>
          </w:rPr>
          <w:t xml:space="preserve">The </w:t>
        </w:r>
        <w:r w:rsidR="003103F7">
          <w:rPr>
            <w:rStyle w:val="Hyperlink"/>
          </w:rPr>
          <w:t>o</w:t>
        </w:r>
        <w:r w:rsidRPr="00547BE6">
          <w:rPr>
            <w:rStyle w:val="Hyperlink"/>
          </w:rPr>
          <w:t>perating environment</w:t>
        </w:r>
        <w:r>
          <w:rPr>
            <w:webHidden/>
          </w:rPr>
          <w:tab/>
        </w:r>
        <w:r>
          <w:rPr>
            <w:webHidden/>
          </w:rPr>
          <w:fldChar w:fldCharType="begin"/>
        </w:r>
        <w:r>
          <w:rPr>
            <w:webHidden/>
          </w:rPr>
          <w:instrText xml:space="preserve"> PAGEREF _Toc243050304 \h </w:instrText>
        </w:r>
        <w:r>
          <w:rPr>
            <w:webHidden/>
          </w:rPr>
        </w:r>
        <w:r>
          <w:rPr>
            <w:webHidden/>
          </w:rPr>
          <w:fldChar w:fldCharType="separate"/>
        </w:r>
        <w:r w:rsidR="00F368C8">
          <w:rPr>
            <w:webHidden/>
          </w:rPr>
          <w:t>22</w:t>
        </w:r>
        <w:r>
          <w:rPr>
            <w:webHidden/>
          </w:rPr>
          <w:fldChar w:fldCharType="end"/>
        </w:r>
      </w:hyperlink>
    </w:p>
    <w:p w14:paraId="6F729F52" w14:textId="0C02C018" w:rsidR="00C5031D" w:rsidRDefault="00C5031D">
      <w:pPr>
        <w:pStyle w:val="TOC1"/>
        <w:rPr>
          <w:rFonts w:asciiTheme="minorHAnsi" w:hAnsiTheme="minorHAnsi" w:cstheme="minorBidi"/>
          <w:b w:val="0"/>
          <w:color w:val="auto"/>
          <w:kern w:val="2"/>
          <w:sz w:val="24"/>
          <w:szCs w:val="24"/>
          <w14:ligatures w14:val="standardContextual"/>
        </w:rPr>
      </w:pPr>
      <w:hyperlink w:anchor="_Toc243050305" w:history="1">
        <w:r w:rsidRPr="00547BE6">
          <w:rPr>
            <w:rStyle w:val="Hyperlink"/>
          </w:rPr>
          <w:t>Performance assessment: Purpose 1</w:t>
        </w:r>
        <w:r>
          <w:rPr>
            <w:webHidden/>
          </w:rPr>
          <w:tab/>
        </w:r>
        <w:r>
          <w:rPr>
            <w:webHidden/>
          </w:rPr>
          <w:fldChar w:fldCharType="begin"/>
        </w:r>
        <w:r>
          <w:rPr>
            <w:webHidden/>
          </w:rPr>
          <w:instrText xml:space="preserve"> PAGEREF _Toc243050305 \h </w:instrText>
        </w:r>
        <w:r>
          <w:rPr>
            <w:webHidden/>
          </w:rPr>
        </w:r>
        <w:r>
          <w:rPr>
            <w:webHidden/>
          </w:rPr>
          <w:fldChar w:fldCharType="separate"/>
        </w:r>
        <w:r w:rsidR="00F368C8">
          <w:rPr>
            <w:webHidden/>
          </w:rPr>
          <w:t>23</w:t>
        </w:r>
        <w:r>
          <w:rPr>
            <w:webHidden/>
          </w:rPr>
          <w:fldChar w:fldCharType="end"/>
        </w:r>
      </w:hyperlink>
    </w:p>
    <w:p w14:paraId="7186E3F7" w14:textId="12F117AA" w:rsidR="00C5031D" w:rsidRDefault="00C5031D">
      <w:pPr>
        <w:pStyle w:val="TOC1"/>
        <w:rPr>
          <w:rFonts w:asciiTheme="minorHAnsi" w:hAnsiTheme="minorHAnsi" w:cstheme="minorBidi"/>
          <w:b w:val="0"/>
          <w:color w:val="auto"/>
          <w:kern w:val="2"/>
          <w:sz w:val="24"/>
          <w:szCs w:val="24"/>
          <w14:ligatures w14:val="standardContextual"/>
        </w:rPr>
      </w:pPr>
      <w:hyperlink w:anchor="_Toc243050307" w:history="1">
        <w:r w:rsidRPr="00547BE6">
          <w:rPr>
            <w:rStyle w:val="Hyperlink"/>
          </w:rPr>
          <w:t>Performance assessment: Purpose 2</w:t>
        </w:r>
        <w:r>
          <w:rPr>
            <w:webHidden/>
          </w:rPr>
          <w:tab/>
        </w:r>
        <w:r>
          <w:rPr>
            <w:webHidden/>
          </w:rPr>
          <w:fldChar w:fldCharType="begin"/>
        </w:r>
        <w:r>
          <w:rPr>
            <w:webHidden/>
          </w:rPr>
          <w:instrText xml:space="preserve"> PAGEREF _Toc243050307 \h </w:instrText>
        </w:r>
        <w:r>
          <w:rPr>
            <w:webHidden/>
          </w:rPr>
        </w:r>
        <w:r>
          <w:rPr>
            <w:webHidden/>
          </w:rPr>
          <w:fldChar w:fldCharType="separate"/>
        </w:r>
        <w:r w:rsidR="00F368C8">
          <w:rPr>
            <w:webHidden/>
          </w:rPr>
          <w:t>41</w:t>
        </w:r>
        <w:r>
          <w:rPr>
            <w:webHidden/>
          </w:rPr>
          <w:fldChar w:fldCharType="end"/>
        </w:r>
      </w:hyperlink>
    </w:p>
    <w:p w14:paraId="7DE2996D" w14:textId="2A3B6836" w:rsidR="00C5031D" w:rsidRDefault="00C5031D">
      <w:pPr>
        <w:pStyle w:val="TOC1"/>
        <w:rPr>
          <w:rFonts w:asciiTheme="minorHAnsi" w:hAnsiTheme="minorHAnsi" w:cstheme="minorBidi"/>
          <w:b w:val="0"/>
          <w:color w:val="auto"/>
          <w:kern w:val="2"/>
          <w:sz w:val="24"/>
          <w:szCs w:val="24"/>
          <w14:ligatures w14:val="standardContextual"/>
        </w:rPr>
      </w:pPr>
      <w:hyperlink w:anchor="_Toc243050309" w:history="1">
        <w:r w:rsidRPr="00547BE6">
          <w:rPr>
            <w:rStyle w:val="Hyperlink"/>
          </w:rPr>
          <w:t>Performance assessment: Purpose 3</w:t>
        </w:r>
        <w:r>
          <w:rPr>
            <w:webHidden/>
          </w:rPr>
          <w:tab/>
        </w:r>
        <w:r>
          <w:rPr>
            <w:webHidden/>
          </w:rPr>
          <w:fldChar w:fldCharType="begin"/>
        </w:r>
        <w:r>
          <w:rPr>
            <w:webHidden/>
          </w:rPr>
          <w:instrText xml:space="preserve"> PAGEREF _Toc243050309 \h </w:instrText>
        </w:r>
        <w:r>
          <w:rPr>
            <w:webHidden/>
          </w:rPr>
        </w:r>
        <w:r>
          <w:rPr>
            <w:webHidden/>
          </w:rPr>
          <w:fldChar w:fldCharType="separate"/>
        </w:r>
        <w:r w:rsidR="00F368C8">
          <w:rPr>
            <w:webHidden/>
          </w:rPr>
          <w:t>47</w:t>
        </w:r>
        <w:r>
          <w:rPr>
            <w:webHidden/>
          </w:rPr>
          <w:fldChar w:fldCharType="end"/>
        </w:r>
      </w:hyperlink>
    </w:p>
    <w:p w14:paraId="1A3096B3" w14:textId="25F8BCB3" w:rsidR="00C5031D" w:rsidRDefault="00C5031D">
      <w:pPr>
        <w:pStyle w:val="TOC1"/>
        <w:rPr>
          <w:rFonts w:asciiTheme="minorHAnsi" w:hAnsiTheme="minorHAnsi" w:cstheme="minorBidi"/>
          <w:b w:val="0"/>
          <w:color w:val="auto"/>
          <w:kern w:val="2"/>
          <w:sz w:val="24"/>
          <w:szCs w:val="24"/>
          <w14:ligatures w14:val="standardContextual"/>
        </w:rPr>
      </w:pPr>
      <w:hyperlink w:anchor="_Toc243050311" w:history="1">
        <w:r w:rsidRPr="00547BE6">
          <w:rPr>
            <w:rStyle w:val="Hyperlink"/>
          </w:rPr>
          <w:t>Performance assessment: Purpose 4</w:t>
        </w:r>
        <w:r>
          <w:rPr>
            <w:webHidden/>
          </w:rPr>
          <w:tab/>
        </w:r>
        <w:r>
          <w:rPr>
            <w:webHidden/>
          </w:rPr>
          <w:fldChar w:fldCharType="begin"/>
        </w:r>
        <w:r>
          <w:rPr>
            <w:webHidden/>
          </w:rPr>
          <w:instrText xml:space="preserve"> PAGEREF _Toc243050311 \h </w:instrText>
        </w:r>
        <w:r>
          <w:rPr>
            <w:webHidden/>
          </w:rPr>
        </w:r>
        <w:r>
          <w:rPr>
            <w:webHidden/>
          </w:rPr>
          <w:fldChar w:fldCharType="separate"/>
        </w:r>
        <w:r w:rsidR="00F368C8">
          <w:rPr>
            <w:webHidden/>
          </w:rPr>
          <w:t>55</w:t>
        </w:r>
        <w:r>
          <w:rPr>
            <w:webHidden/>
          </w:rPr>
          <w:fldChar w:fldCharType="end"/>
        </w:r>
      </w:hyperlink>
    </w:p>
    <w:p w14:paraId="60FCF7F4" w14:textId="648A3858" w:rsidR="00CB7520" w:rsidRPr="008436C6" w:rsidRDefault="00770773" w:rsidP="00657740">
      <w:pPr>
        <w:pStyle w:val="TOC1"/>
      </w:pPr>
      <w:r w:rsidRPr="0016556C">
        <w:fldChar w:fldCharType="end"/>
      </w:r>
    </w:p>
    <w:p w14:paraId="72F61707" w14:textId="77777777" w:rsidR="004C7EA4" w:rsidRPr="008436C6" w:rsidRDefault="004C7EA4" w:rsidP="004C7EA4">
      <w:pPr>
        <w:sectPr w:rsidR="004C7EA4" w:rsidRPr="008436C6" w:rsidSect="00E84116">
          <w:type w:val="oddPage"/>
          <w:pgSz w:w="11907" w:h="16840" w:code="9"/>
          <w:pgMar w:top="2835" w:right="2098" w:bottom="2466" w:left="2098" w:header="1814" w:footer="1814" w:gutter="0"/>
          <w:cols w:space="708"/>
          <w:docGrid w:linePitch="360"/>
        </w:sectPr>
      </w:pPr>
    </w:p>
    <w:p w14:paraId="2A759AEC" w14:textId="0941EF9B" w:rsidR="009A4DC9" w:rsidRPr="008436C6" w:rsidRDefault="0069429C" w:rsidP="00E8630F">
      <w:pPr>
        <w:pStyle w:val="Heading1-alpha"/>
        <w:numPr>
          <w:ilvl w:val="0"/>
          <w:numId w:val="40"/>
        </w:numPr>
        <w:ind w:hanging="862"/>
      </w:pPr>
      <w:bookmarkStart w:id="417" w:name="_A._Statement_of"/>
      <w:bookmarkStart w:id="418" w:name="_Toc233813006"/>
      <w:bookmarkStart w:id="419" w:name="_Toc233887037"/>
      <w:bookmarkStart w:id="420" w:name="_Toc233897107"/>
      <w:bookmarkStart w:id="421" w:name="_Toc233897566"/>
      <w:bookmarkStart w:id="422" w:name="_Toc233964925"/>
      <w:bookmarkStart w:id="423" w:name="_Toc233965345"/>
      <w:bookmarkStart w:id="424" w:name="_Toc233976874"/>
      <w:bookmarkStart w:id="425" w:name="_Toc234229182"/>
      <w:bookmarkStart w:id="426" w:name="_Toc236142415"/>
      <w:bookmarkStart w:id="427" w:name="_Toc236146950"/>
      <w:bookmarkStart w:id="428" w:name="_Toc236147184"/>
      <w:bookmarkStart w:id="429" w:name="_Toc239769141"/>
      <w:bookmarkStart w:id="430" w:name="_Toc239867793"/>
      <w:bookmarkStart w:id="431" w:name="_Toc239867899"/>
      <w:bookmarkStart w:id="432" w:name="_Toc239868128"/>
      <w:bookmarkStart w:id="433" w:name="_Toc239868319"/>
      <w:bookmarkStart w:id="434" w:name="_Toc239868387"/>
      <w:bookmarkStart w:id="435" w:name="_Toc241064692"/>
      <w:bookmarkStart w:id="436" w:name="_Toc243049898"/>
      <w:bookmarkStart w:id="437" w:name="_Toc243050092"/>
      <w:bookmarkStart w:id="438" w:name="_Toc243050301"/>
      <w:bookmarkStart w:id="439" w:name="_Toc243050347"/>
      <w:bookmarkStart w:id="440" w:name="_Toc243050449"/>
      <w:bookmarkStart w:id="441" w:name="_Toc243050499"/>
      <w:bookmarkEnd w:id="417"/>
      <w:r w:rsidRPr="008436C6">
        <w:lastRenderedPageBreak/>
        <w:t xml:space="preserve">Statement of </w:t>
      </w:r>
      <w:r w:rsidR="00145161">
        <w:t>p</w:t>
      </w:r>
      <w:r w:rsidRPr="008436C6">
        <w:t>reparation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sidRPr="008436C6">
        <w:t xml:space="preserve"> </w:t>
      </w:r>
    </w:p>
    <w:p w14:paraId="262BA1D5" w14:textId="15FF66B5" w:rsidR="008F4AF4" w:rsidRPr="008436C6" w:rsidRDefault="00B34E6B" w:rsidP="00892EBC">
      <w:r w:rsidRPr="008436C6">
        <w:t>As</w:t>
      </w:r>
      <w:r w:rsidR="009A4DC9" w:rsidRPr="008436C6">
        <w:t xml:space="preserve"> the accountable authority of the Australian Office of Financial Management (AOFM), I present the </w:t>
      </w:r>
      <w:r w:rsidR="005C7D14" w:rsidRPr="008436C6">
        <w:t>2025–26</w:t>
      </w:r>
      <w:r w:rsidR="00E7082D" w:rsidRPr="008436C6">
        <w:t xml:space="preserve"> </w:t>
      </w:r>
      <w:r w:rsidR="00BC3CFA">
        <w:t>A</w:t>
      </w:r>
      <w:r w:rsidR="00E7082D" w:rsidRPr="008436C6">
        <w:t xml:space="preserve">nnual </w:t>
      </w:r>
      <w:r w:rsidR="00BC3CFA">
        <w:t>P</w:t>
      </w:r>
      <w:r w:rsidR="00E7082D" w:rsidRPr="008436C6">
        <w:t xml:space="preserve">erformance </w:t>
      </w:r>
      <w:r w:rsidR="00BC3CFA">
        <w:t>S</w:t>
      </w:r>
      <w:r w:rsidR="00E7082D" w:rsidRPr="008436C6">
        <w:t>tatement</w:t>
      </w:r>
      <w:r w:rsidR="00592B92">
        <w:t>s</w:t>
      </w:r>
      <w:r w:rsidR="00E7082D" w:rsidRPr="008436C6">
        <w:t xml:space="preserve"> of the AOFM, as required under </w:t>
      </w:r>
      <w:r w:rsidR="00472D49" w:rsidRPr="008436C6">
        <w:t>paragraph</w:t>
      </w:r>
      <w:r w:rsidR="00E7082D" w:rsidRPr="008436C6">
        <w:t xml:space="preserve"> 39(1)(a) of the </w:t>
      </w:r>
      <w:r w:rsidR="00E7082D" w:rsidRPr="008436C6">
        <w:rPr>
          <w:i/>
          <w:iCs/>
        </w:rPr>
        <w:t>Public Governance, Performance and Accountability Act 2013</w:t>
      </w:r>
      <w:r w:rsidR="00683146" w:rsidRPr="008436C6">
        <w:t xml:space="preserve"> (PGPA Act). </w:t>
      </w:r>
    </w:p>
    <w:p w14:paraId="2E6F5908" w14:textId="60A8D12B" w:rsidR="00683146" w:rsidRPr="008436C6" w:rsidRDefault="00683146" w:rsidP="00892EBC">
      <w:r w:rsidRPr="008436C6">
        <w:t xml:space="preserve">In my opinion, the </w:t>
      </w:r>
      <w:r w:rsidR="00107A0B">
        <w:t>A</w:t>
      </w:r>
      <w:r w:rsidRPr="008436C6">
        <w:t xml:space="preserve">nnual </w:t>
      </w:r>
      <w:r w:rsidR="00107A0B">
        <w:t>P</w:t>
      </w:r>
      <w:r w:rsidRPr="008436C6">
        <w:t xml:space="preserve">erformance </w:t>
      </w:r>
      <w:r w:rsidR="00107A0B">
        <w:t>S</w:t>
      </w:r>
      <w:r w:rsidRPr="008436C6">
        <w:t>tatement</w:t>
      </w:r>
      <w:r w:rsidR="00B6512B">
        <w:t>s</w:t>
      </w:r>
      <w:r w:rsidRPr="008436C6">
        <w:t xml:space="preserve"> </w:t>
      </w:r>
      <w:r w:rsidR="00592B92">
        <w:t>are</w:t>
      </w:r>
      <w:r w:rsidR="00592B92" w:rsidRPr="008436C6">
        <w:t xml:space="preserve"> </w:t>
      </w:r>
      <w:r w:rsidRPr="008436C6">
        <w:t xml:space="preserve">based on properly maintained records, accurately reflect the performance of the agency, and </w:t>
      </w:r>
      <w:r w:rsidR="00465FC4" w:rsidRPr="008436C6">
        <w:t>compl</w:t>
      </w:r>
      <w:r w:rsidR="00465FC4">
        <w:t>y</w:t>
      </w:r>
      <w:r w:rsidR="00465FC4" w:rsidRPr="008436C6">
        <w:t xml:space="preserve"> </w:t>
      </w:r>
      <w:r w:rsidRPr="008436C6">
        <w:t>with subsection 39(2) of the P</w:t>
      </w:r>
      <w:r w:rsidR="00B23F16" w:rsidRPr="008436C6">
        <w:t>GPA Act.</w:t>
      </w:r>
    </w:p>
    <w:p w14:paraId="772C9A7C" w14:textId="69C1978C" w:rsidR="00565940" w:rsidRPr="008436C6" w:rsidRDefault="000532A1" w:rsidP="00565940">
      <w:pPr>
        <w:spacing w:before="120"/>
      </w:pPr>
      <w:r>
        <w:rPr>
          <w:bCs/>
          <w:noProof/>
        </w:rPr>
        <w:drawing>
          <wp:inline distT="0" distB="0" distL="0" distR="0" wp14:anchorId="45D58F01" wp14:editId="62D267E3">
            <wp:extent cx="1368000" cy="590400"/>
            <wp:effectExtent l="0" t="0" r="3810" b="635"/>
            <wp:docPr id="465098650"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98650" name="Graphic 12">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1368000" cy="590400"/>
                    </a:xfrm>
                    <a:prstGeom prst="rect">
                      <a:avLst/>
                    </a:prstGeom>
                  </pic:spPr>
                </pic:pic>
              </a:graphicData>
            </a:graphic>
          </wp:inline>
        </w:drawing>
      </w:r>
    </w:p>
    <w:p w14:paraId="02A2A5EC" w14:textId="1FD354DA" w:rsidR="00C169A5" w:rsidRPr="008436C6" w:rsidRDefault="00683146" w:rsidP="00892EBC">
      <w:r w:rsidRPr="008436C6">
        <w:rPr>
          <w:b/>
          <w:bCs/>
        </w:rPr>
        <w:t xml:space="preserve">Anna Hughes </w:t>
      </w:r>
      <w:r w:rsidR="00583015" w:rsidRPr="008436C6">
        <w:rPr>
          <w:b/>
          <w:bCs/>
        </w:rPr>
        <w:br/>
      </w:r>
      <w:r w:rsidR="00C169A5" w:rsidRPr="008436C6">
        <w:t>Chief Executive Officer</w:t>
      </w:r>
    </w:p>
    <w:p w14:paraId="77BEDA8C" w14:textId="1D0AD812" w:rsidR="00B34E6B" w:rsidRPr="008436C6" w:rsidRDefault="00565940" w:rsidP="00892EBC">
      <w:r>
        <w:t>3 September 2026</w:t>
      </w:r>
    </w:p>
    <w:p w14:paraId="002733DD" w14:textId="77777777" w:rsidR="00475218" w:rsidRPr="008436C6" w:rsidRDefault="00475218">
      <w:pPr>
        <w:spacing w:after="0" w:line="240" w:lineRule="auto"/>
        <w:rPr>
          <w:rFonts w:eastAsiaTheme="majorEastAsia" w:cs="Times New Roman (Headings CS)"/>
          <w:bCs/>
          <w:caps/>
          <w:color w:val="2A114C"/>
          <w:sz w:val="44"/>
          <w:szCs w:val="32"/>
        </w:rPr>
      </w:pPr>
      <w:bookmarkStart w:id="442" w:name="_Toc233813007"/>
      <w:bookmarkStart w:id="443" w:name="_Toc233887038"/>
      <w:bookmarkStart w:id="444" w:name="_Toc233897108"/>
      <w:r w:rsidRPr="008436C6">
        <w:rPr>
          <w:bCs/>
        </w:rPr>
        <w:br w:type="page"/>
      </w:r>
    </w:p>
    <w:p w14:paraId="4864215F" w14:textId="6AC17299" w:rsidR="00B23F16" w:rsidRPr="008436C6" w:rsidRDefault="0069429C" w:rsidP="00E8630F">
      <w:pPr>
        <w:pStyle w:val="Heading1-alpha"/>
        <w:numPr>
          <w:ilvl w:val="0"/>
          <w:numId w:val="48"/>
        </w:numPr>
        <w:ind w:hanging="862"/>
      </w:pPr>
      <w:bookmarkStart w:id="445" w:name="_Toc233897567"/>
      <w:bookmarkStart w:id="446" w:name="_Toc233964926"/>
      <w:bookmarkStart w:id="447" w:name="_Toc233965346"/>
      <w:bookmarkStart w:id="448" w:name="_Toc233976875"/>
      <w:bookmarkStart w:id="449" w:name="_Toc234229183"/>
      <w:bookmarkStart w:id="450" w:name="_Toc236142416"/>
      <w:bookmarkStart w:id="451" w:name="_Toc236146951"/>
      <w:bookmarkStart w:id="452" w:name="_Toc236147185"/>
      <w:bookmarkStart w:id="453" w:name="_Toc239769142"/>
      <w:bookmarkStart w:id="454" w:name="_Toc239867794"/>
      <w:bookmarkStart w:id="455" w:name="_Toc239867900"/>
      <w:bookmarkStart w:id="456" w:name="_Toc239868129"/>
      <w:bookmarkStart w:id="457" w:name="_Toc239868320"/>
      <w:bookmarkStart w:id="458" w:name="_Toc239868388"/>
      <w:bookmarkStart w:id="459" w:name="_Toc241064693"/>
      <w:bookmarkStart w:id="460" w:name="_Toc243049899"/>
      <w:bookmarkStart w:id="461" w:name="_Toc243050093"/>
      <w:bookmarkStart w:id="462" w:name="_Toc243050302"/>
      <w:bookmarkStart w:id="463" w:name="_Toc243050348"/>
      <w:bookmarkStart w:id="464" w:name="_Toc243050450"/>
      <w:bookmarkStart w:id="465" w:name="_Toc243050500"/>
      <w:r w:rsidRPr="008436C6">
        <w:lastRenderedPageBreak/>
        <w:t xml:space="preserve">Financial </w:t>
      </w:r>
      <w:r w:rsidR="00145161">
        <w:t>r</w:t>
      </w:r>
      <w:r w:rsidRPr="008436C6">
        <w:t xml:space="preserve">isk </w:t>
      </w:r>
      <w:r w:rsidR="00145161">
        <w:t>m</w:t>
      </w:r>
      <w:r w:rsidRPr="008436C6">
        <w:t>anagement</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14:paraId="0CB0CC65" w14:textId="2375FB17" w:rsidR="005A6E35" w:rsidRPr="00FC055E" w:rsidRDefault="004154E5" w:rsidP="00C6283F">
      <w:pPr>
        <w:pStyle w:val="Heading2"/>
      </w:pPr>
      <w:bookmarkStart w:id="466" w:name="_Toc233964927"/>
      <w:bookmarkStart w:id="467" w:name="_Toc233965347"/>
      <w:bookmarkStart w:id="468" w:name="_Toc233976876"/>
      <w:bookmarkStart w:id="469" w:name="_Toc234229184"/>
      <w:bookmarkStart w:id="470" w:name="_Toc236142417"/>
      <w:bookmarkStart w:id="471" w:name="_Toc236146952"/>
      <w:bookmarkStart w:id="472" w:name="_Toc239867795"/>
      <w:bookmarkStart w:id="473" w:name="_Toc239867901"/>
      <w:bookmarkStart w:id="474" w:name="_Toc239868130"/>
      <w:bookmarkStart w:id="475" w:name="_Toc239868389"/>
      <w:bookmarkStart w:id="476" w:name="_Toc241064694"/>
      <w:bookmarkStart w:id="477" w:name="_Toc243049900"/>
      <w:bookmarkStart w:id="478" w:name="_Toc243050094"/>
      <w:bookmarkStart w:id="479" w:name="_Toc243050201"/>
      <w:bookmarkStart w:id="480" w:name="_Toc243050349"/>
      <w:bookmarkStart w:id="481" w:name="_Toc243050501"/>
      <w:r w:rsidRPr="00FC055E">
        <w:t>Sovereign debt management r</w:t>
      </w:r>
      <w:r w:rsidR="000F48C0" w:rsidRPr="00FC055E">
        <w:t>equires us to manage a range of risks and other considerations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308E19FD" w14:textId="52EEFDA8" w:rsidR="00082DFF" w:rsidRPr="008436C6" w:rsidRDefault="00082DFF" w:rsidP="00FC055E">
      <w:r w:rsidRPr="008436C6">
        <w:t>Sovereign debt issuance and cash management entails assessing interest rate, liquidity, forecasting and operational risks. Given the size of the government</w:t>
      </w:r>
      <w:r w:rsidR="008651A2">
        <w:t>’</w:t>
      </w:r>
      <w:r w:rsidRPr="008436C6">
        <w:t>s financial requirements, these risks are material to its overall fiscal position and balancing them requires careful judgement. These risks are influenced by a range of factors, primarily global market forces that are constantly changing.</w:t>
      </w:r>
    </w:p>
    <w:p w14:paraId="5687D884" w14:textId="6D085E6D" w:rsidR="00082DFF" w:rsidRPr="008436C6" w:rsidRDefault="4A0E7D8A" w:rsidP="00FC055E">
      <w:r>
        <w:t>The AOFM</w:t>
      </w:r>
      <w:r w:rsidR="008651A2">
        <w:t>’</w:t>
      </w:r>
      <w:r w:rsidR="2629FADF">
        <w:t>s</w:t>
      </w:r>
      <w:r>
        <w:t xml:space="preserve"> financial risk management framework supports </w:t>
      </w:r>
      <w:r w:rsidR="30D66A7F">
        <w:t>decision making</w:t>
      </w:r>
      <w:r>
        <w:t xml:space="preserve"> around how the agency engages with</w:t>
      </w:r>
      <w:r w:rsidR="6B7F93CB">
        <w:t xml:space="preserve"> </w:t>
      </w:r>
      <w:r>
        <w:t xml:space="preserve">and mitigates risk. The framework also underpins our </w:t>
      </w:r>
      <w:r w:rsidR="5B41890D">
        <w:t>risk aware</w:t>
      </w:r>
      <w:r>
        <w:t xml:space="preserve"> culture.</w:t>
      </w:r>
    </w:p>
    <w:p w14:paraId="6FA5FA26" w14:textId="36026BEB" w:rsidR="00B53DF0" w:rsidRPr="008436C6" w:rsidRDefault="00082DFF" w:rsidP="00FC055E">
      <w:r w:rsidRPr="008436C6">
        <w:t>An efficient sovereign debt market improves the financial system</w:t>
      </w:r>
      <w:r w:rsidR="008651A2">
        <w:t>’</w:t>
      </w:r>
      <w:r w:rsidRPr="008436C6">
        <w:t xml:space="preserve">s resilience to economic and financial market shocks. Through our debt financing activities, the AOFM also supports the domestic financial system in which the issuance and trading of </w:t>
      </w:r>
      <w:r w:rsidR="00B8260B" w:rsidRPr="008436C6">
        <w:t>AGS</w:t>
      </w:r>
      <w:r w:rsidRPr="008436C6">
        <w:t xml:space="preserve"> </w:t>
      </w:r>
      <w:r w:rsidR="00394F0B" w:rsidRPr="008436C6">
        <w:t>play</w:t>
      </w:r>
      <w:r w:rsidRPr="008436C6">
        <w:t xml:space="preserve"> a central role. The AGS market provides key reference points on which to base the price of other capital market instruments, and market participants use it to manage interest rate risk.</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5A6E35" w:rsidRPr="008651A2" w14:paraId="7899EA13" w14:textId="77777777" w:rsidTr="00434830">
        <w:tc>
          <w:tcPr>
            <w:tcW w:w="7700" w:type="dxa"/>
            <w:tcBorders>
              <w:bottom w:val="single" w:sz="24" w:space="0" w:color="472978" w:themeColor="accent1"/>
            </w:tcBorders>
            <w:shd w:val="clear" w:color="auto" w:fill="E7DCF7" w:themeFill="text2" w:themeFillTint="1A"/>
          </w:tcPr>
          <w:p w14:paraId="06946DB3" w14:textId="09CCF979" w:rsidR="005A6E35" w:rsidRPr="008651A2" w:rsidRDefault="005A6E35" w:rsidP="00892EBC">
            <w:pPr>
              <w:pStyle w:val="Boxheading"/>
            </w:pPr>
            <w:r w:rsidRPr="008651A2">
              <w:t xml:space="preserve">The AOFM issues Treasury Bonds, Treasury </w:t>
            </w:r>
            <w:r w:rsidR="00F14941" w:rsidRPr="008651A2">
              <w:t>Indexed Bonds and Treasury Notes</w:t>
            </w:r>
          </w:p>
          <w:p w14:paraId="4AC14FC2" w14:textId="77777777" w:rsidR="003C6E25" w:rsidRPr="008651A2" w:rsidRDefault="003C6E25" w:rsidP="00892EBC">
            <w:pPr>
              <w:pStyle w:val="BoxText"/>
            </w:pPr>
            <w:r w:rsidRPr="008651A2">
              <w:t>The AOFM issues 3 AGS debt instruments.</w:t>
            </w:r>
          </w:p>
          <w:p w14:paraId="71A8C2C5" w14:textId="77777777" w:rsidR="00340549" w:rsidRPr="008651A2" w:rsidRDefault="00340549" w:rsidP="00340549">
            <w:pPr>
              <w:pStyle w:val="BoxText"/>
            </w:pPr>
            <w:r w:rsidRPr="008651A2">
              <w:rPr>
                <w:b/>
              </w:rPr>
              <w:t>Treasury Bonds</w:t>
            </w:r>
            <w:r w:rsidRPr="008651A2">
              <w:t> are medium</w:t>
            </w:r>
            <w:r w:rsidRPr="008651A2">
              <w:noBreakHyphen/>
              <w:t xml:space="preserve"> to long</w:t>
            </w:r>
            <w:r w:rsidRPr="008651A2">
              <w:noBreakHyphen/>
              <w:t>term securities that pay a fixed annual rate of interest, and are the main instrument used to meet the Budget funding task.</w:t>
            </w:r>
          </w:p>
          <w:p w14:paraId="12E9B82A" w14:textId="77777777" w:rsidR="005F2B62" w:rsidRPr="008651A2" w:rsidRDefault="005F2B62" w:rsidP="005F2B62">
            <w:pPr>
              <w:pStyle w:val="BoxText"/>
            </w:pPr>
            <w:r w:rsidRPr="008651A2">
              <w:rPr>
                <w:b/>
              </w:rPr>
              <w:t>Treasury Indexed Bonds (TIBs)</w:t>
            </w:r>
            <w:r w:rsidRPr="008651A2">
              <w:t> are medium</w:t>
            </w:r>
            <w:r w:rsidRPr="008651A2">
              <w:noBreakHyphen/>
              <w:t xml:space="preserve"> to long</w:t>
            </w:r>
            <w:r w:rsidRPr="008651A2">
              <w:noBreakHyphen/>
              <w:t>term securities that are linked to inflation.</w:t>
            </w:r>
          </w:p>
          <w:p w14:paraId="26071413" w14:textId="3D6C0443" w:rsidR="005A6E35" w:rsidRPr="008651A2" w:rsidRDefault="00461BA1" w:rsidP="00892EBC">
            <w:pPr>
              <w:pStyle w:val="BoxText"/>
            </w:pPr>
            <w:r w:rsidRPr="008651A2">
              <w:rPr>
                <w:b/>
              </w:rPr>
              <w:t>Treasury Notes (T</w:t>
            </w:r>
            <w:r w:rsidR="007B7E37" w:rsidRPr="008651A2">
              <w:rPr>
                <w:b/>
              </w:rPr>
              <w:t>-</w:t>
            </w:r>
            <w:r w:rsidRPr="008651A2">
              <w:rPr>
                <w:b/>
              </w:rPr>
              <w:t>Notes)</w:t>
            </w:r>
            <w:r w:rsidRPr="008651A2">
              <w:t> are short</w:t>
            </w:r>
            <w:r w:rsidRPr="008651A2">
              <w:noBreakHyphen/>
              <w:t>term debt securities used for within</w:t>
            </w:r>
            <w:r w:rsidRPr="008651A2">
              <w:noBreakHyphen/>
              <w:t>year financing purposes and to provide ready access to large volumes of financing in times of unanticipated need. This can be especially important during times of general market</w:t>
            </w:r>
            <w:r w:rsidR="00200B58" w:rsidRPr="008651A2">
              <w:t> </w:t>
            </w:r>
            <w:r w:rsidRPr="008651A2">
              <w:t>stress.</w:t>
            </w:r>
          </w:p>
        </w:tc>
      </w:tr>
    </w:tbl>
    <w:p w14:paraId="24E6368C" w14:textId="77777777" w:rsidR="00F14941" w:rsidRPr="008436C6" w:rsidRDefault="00F14941" w:rsidP="005A6E35">
      <w:pPr>
        <w:rPr>
          <w:bCs/>
          <w:highlight w:val="green"/>
        </w:rPr>
      </w:pP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F14941" w:rsidRPr="008651A2" w14:paraId="29B88143" w14:textId="77777777" w:rsidTr="46EC0B4B">
        <w:tc>
          <w:tcPr>
            <w:tcW w:w="7700" w:type="dxa"/>
            <w:tcBorders>
              <w:bottom w:val="single" w:sz="24" w:space="0" w:color="472978" w:themeColor="accent1"/>
            </w:tcBorders>
            <w:shd w:val="clear" w:color="auto" w:fill="E7DCF7" w:themeFill="text2" w:themeFillTint="1A"/>
          </w:tcPr>
          <w:p w14:paraId="64E24E25" w14:textId="4B4082F1" w:rsidR="00F14941" w:rsidRPr="008651A2" w:rsidRDefault="00F14941" w:rsidP="00163E18">
            <w:pPr>
              <w:pStyle w:val="Boxheading"/>
            </w:pPr>
            <w:r w:rsidRPr="008651A2">
              <w:lastRenderedPageBreak/>
              <w:t>What are the characteristics of securities issued by the AOFM?</w:t>
            </w:r>
          </w:p>
          <w:p w14:paraId="782C6966" w14:textId="53C24A78" w:rsidR="00CE7A7C" w:rsidRPr="008651A2" w:rsidRDefault="00CE7A7C" w:rsidP="00CE7A7C">
            <w:pPr>
              <w:pStyle w:val="BoxText"/>
            </w:pPr>
            <w:r w:rsidRPr="008651A2">
              <w:rPr>
                <w:b/>
              </w:rPr>
              <w:t>Treasury Bonds</w:t>
            </w:r>
            <w:r w:rsidRPr="008651A2">
              <w:t> are interest</w:t>
            </w:r>
            <w:r w:rsidR="00F463C3" w:rsidRPr="008651A2">
              <w:t>-</w:t>
            </w:r>
            <w:r w:rsidRPr="008651A2">
              <w:t>bearing securities with maturities up to around 30 years. A fixed interest payment (coupon) is made twice each year for the life of the bond. At maturity, holders receive the bond’s face value.</w:t>
            </w:r>
          </w:p>
          <w:p w14:paraId="5AD46258" w14:textId="2AAE7D75" w:rsidR="00CE7A7C" w:rsidRPr="008651A2" w:rsidRDefault="56088205" w:rsidP="00CE7A7C">
            <w:pPr>
              <w:pStyle w:val="BoxText"/>
            </w:pPr>
            <w:r w:rsidRPr="008651A2">
              <w:rPr>
                <w:b/>
                <w:bCs/>
              </w:rPr>
              <w:t>Green Treasury Bonds</w:t>
            </w:r>
            <w:r w:rsidRPr="008651A2">
              <w:t xml:space="preserve"> are a subset of Treasury Bonds. Issuance proceeds are </w:t>
            </w:r>
            <w:r w:rsidR="2C6DA051" w:rsidRPr="008651A2">
              <w:t xml:space="preserve">allocated </w:t>
            </w:r>
            <w:r w:rsidRPr="008651A2">
              <w:t>to finance climate and environmental projects.</w:t>
            </w:r>
          </w:p>
          <w:p w14:paraId="20CDA037" w14:textId="02FA2BE1" w:rsidR="00CE7A7C" w:rsidRPr="008651A2" w:rsidRDefault="56088205" w:rsidP="00CE7A7C">
            <w:pPr>
              <w:pStyle w:val="BoxText"/>
            </w:pPr>
            <w:r w:rsidRPr="008651A2">
              <w:rPr>
                <w:b/>
                <w:bCs/>
              </w:rPr>
              <w:t>TIBs</w:t>
            </w:r>
            <w:r w:rsidRPr="008651A2">
              <w:t> The face value of TIBs is adjusted for changes to the Consumer Price Index (CPI). Interest is paid quarterly, at a fixed rate, on the bond’s inflation</w:t>
            </w:r>
            <w:r w:rsidR="00CE7A7C" w:rsidRPr="008651A2">
              <w:noBreakHyphen/>
            </w:r>
            <w:r w:rsidRPr="008651A2">
              <w:t>adjusted value. At maturity, the holders receive the inflation</w:t>
            </w:r>
            <w:r w:rsidR="00CE7A7C" w:rsidRPr="008651A2">
              <w:noBreakHyphen/>
            </w:r>
            <w:r w:rsidRPr="008651A2">
              <w:t>adjusted value of the bond.</w:t>
            </w:r>
            <w:r w:rsidR="2C7191A5" w:rsidRPr="008651A2">
              <w:t xml:space="preserve"> The current longest maturity is 2050.</w:t>
            </w:r>
          </w:p>
          <w:p w14:paraId="52EB58BF" w14:textId="0B881415" w:rsidR="00F14941" w:rsidRPr="008651A2" w:rsidRDefault="00CE7A7C" w:rsidP="00163E18">
            <w:pPr>
              <w:pStyle w:val="BoxText"/>
            </w:pPr>
            <w:r w:rsidRPr="008651A2">
              <w:rPr>
                <w:b/>
              </w:rPr>
              <w:t>T</w:t>
            </w:r>
            <w:r w:rsidRPr="008651A2">
              <w:rPr>
                <w:b/>
              </w:rPr>
              <w:noBreakHyphen/>
              <w:t>Notes</w:t>
            </w:r>
            <w:r w:rsidRPr="008651A2">
              <w:t> are instruments with maturities up to one year. They do not pay coupons and are redeemed at face value at maturity.</w:t>
            </w:r>
          </w:p>
        </w:tc>
      </w:tr>
    </w:tbl>
    <w:p w14:paraId="09B9FC3F" w14:textId="77777777" w:rsidR="00F14941" w:rsidRPr="008436C6" w:rsidRDefault="00F14941" w:rsidP="00163E18">
      <w:pPr>
        <w:pStyle w:val="Heading3"/>
      </w:pPr>
      <w:r w:rsidRPr="008436C6">
        <w:t>The AOFM manages its assets and liabilities in separate portfolios</w:t>
      </w:r>
    </w:p>
    <w:p w14:paraId="68BAE306" w14:textId="6FB7FF15" w:rsidR="00C94C10" w:rsidRPr="008436C6" w:rsidRDefault="00195067" w:rsidP="00C94C10">
      <w:r w:rsidRPr="008436C6">
        <w:t>For risk management and reporting purposes, AOFM</w:t>
      </w:r>
      <w:r w:rsidR="008651A2">
        <w:noBreakHyphen/>
      </w:r>
      <w:r w:rsidRPr="008436C6">
        <w:t>managed assets and liabilities are split into multiple portfolios. Long</w:t>
      </w:r>
      <w:r w:rsidR="008651A2">
        <w:noBreakHyphen/>
      </w:r>
      <w:r w:rsidRPr="008436C6">
        <w:t>term financing is managed through the Long</w:t>
      </w:r>
      <w:r w:rsidR="008651A2">
        <w:noBreakHyphen/>
      </w:r>
      <w:r w:rsidRPr="008436C6">
        <w:t>Term Debt Portfolio (LTDP). Short</w:t>
      </w:r>
      <w:r w:rsidR="008651A2">
        <w:noBreakHyphen/>
      </w:r>
      <w:r w:rsidRPr="008436C6">
        <w:t>term debt and assets are in the Cash Management Portfolio (CMP). Assets managed by the AOFM for policy purposes – including the ABSF and loans to state and territory governments – are held in separate portfolios specific to each activity.</w:t>
      </w:r>
    </w:p>
    <w:p w14:paraId="0420BF94" w14:textId="7DB94FE2" w:rsidR="00440987" w:rsidRPr="008436C6" w:rsidRDefault="00440987" w:rsidP="00163E18">
      <w:pPr>
        <w:pStyle w:val="Heading4"/>
      </w:pPr>
      <w:r w:rsidRPr="008436C6">
        <w:t>The L</w:t>
      </w:r>
      <w:r w:rsidR="006E21CD" w:rsidRPr="008436C6">
        <w:t>T</w:t>
      </w:r>
      <w:r w:rsidRPr="008436C6">
        <w:t>DP comprises Treasury Bonds and TIBs</w:t>
      </w:r>
    </w:p>
    <w:p w14:paraId="1C62D349" w14:textId="2162B1D2" w:rsidR="00401A4B" w:rsidRPr="008436C6" w:rsidRDefault="00401A4B" w:rsidP="00401A4B">
      <w:r w:rsidRPr="008436C6">
        <w:t>The AOFM influences the cost and risk profile of the LTDP through the maturity structure of bonds issued and the mix between nominal and inflation</w:t>
      </w:r>
      <w:r w:rsidR="008651A2">
        <w:noBreakHyphen/>
      </w:r>
      <w:r w:rsidRPr="008436C6">
        <w:t>linked bonds.</w:t>
      </w:r>
    </w:p>
    <w:p w14:paraId="16504C7F" w14:textId="10B0C05E" w:rsidR="00401A4B" w:rsidRPr="008436C6" w:rsidRDefault="00401A4B" w:rsidP="00401A4B">
      <w:r w:rsidRPr="008436C6">
        <w:t>Balancing cost and risk considerations while avoiding adverse impacts on market functioning requires judgement. Issuing longer</w:t>
      </w:r>
      <w:r w:rsidR="008651A2">
        <w:noBreakHyphen/>
      </w:r>
      <w:r w:rsidRPr="008436C6">
        <w:t>term bonds typically involves higher debt servicing costs, but this is compensated by reduced volatility in future debt servicing costs and lower annual refinancing tasks.</w:t>
      </w:r>
      <w:r w:rsidRPr="008436C6">
        <w:rPr>
          <w:rStyle w:val="FootnoteReference"/>
        </w:rPr>
        <w:footnoteReference w:id="2"/>
      </w:r>
      <w:r w:rsidRPr="008436C6">
        <w:t xml:space="preserve"> Shorter</w:t>
      </w:r>
      <w:r w:rsidR="008651A2">
        <w:noBreakHyphen/>
      </w:r>
      <w:r w:rsidRPr="008436C6">
        <w:t xml:space="preserve">term borrowing will </w:t>
      </w:r>
      <w:r w:rsidRPr="008436C6">
        <w:lastRenderedPageBreak/>
        <w:t>typically incur lower costs but exposes the government to higher annual refinancing requirements and higher variability in debt servicing costs.</w:t>
      </w:r>
    </w:p>
    <w:p w14:paraId="7AFE5D8D" w14:textId="188A716D" w:rsidR="00C94C10" w:rsidRPr="008436C6" w:rsidRDefault="00401A4B" w:rsidP="00C94C10">
      <w:r w:rsidRPr="008436C6">
        <w:t>We develop a medium</w:t>
      </w:r>
      <w:r w:rsidR="008651A2">
        <w:noBreakHyphen/>
      </w:r>
      <w:r w:rsidRPr="008436C6">
        <w:t xml:space="preserve"> to long</w:t>
      </w:r>
      <w:r w:rsidR="008651A2">
        <w:noBreakHyphen/>
      </w:r>
      <w:r w:rsidRPr="008436C6">
        <w:t>term view on appropriate portfolio management and translate it into annual issuance strategies based on research and close monitoring of financial market conditions. The research explores the cost and risk characteristics of alternative portfolio structures and issuance strategies under a range of scenarios.</w:t>
      </w:r>
    </w:p>
    <w:p w14:paraId="253EE031" w14:textId="0BFAD51F" w:rsidR="00E92FCA" w:rsidRPr="008436C6" w:rsidRDefault="00E92FCA" w:rsidP="002F0B64">
      <w:pPr>
        <w:pStyle w:val="Heading4"/>
      </w:pPr>
      <w:r w:rsidRPr="008436C6">
        <w:t>The CMP comprises T</w:t>
      </w:r>
      <w:r w:rsidR="008651A2">
        <w:noBreakHyphen/>
      </w:r>
      <w:r w:rsidRPr="008436C6">
        <w:t>Notes and deposits with the Reserve</w:t>
      </w:r>
      <w:r w:rsidR="009115ED" w:rsidRPr="008436C6">
        <w:t> </w:t>
      </w:r>
      <w:r w:rsidRPr="008436C6">
        <w:t>Bank of Australia</w:t>
      </w:r>
      <w:r w:rsidR="00A303E8" w:rsidRPr="008436C6">
        <w:t xml:space="preserve"> (RBA)</w:t>
      </w:r>
    </w:p>
    <w:p w14:paraId="6F8F3AE7" w14:textId="1182E9D7" w:rsidR="007639EB" w:rsidRPr="008436C6" w:rsidRDefault="007639EB" w:rsidP="007639EB">
      <w:r w:rsidRPr="008436C6">
        <w:t>The CMP is primarily used to manage within</w:t>
      </w:r>
      <w:r w:rsidR="008651A2">
        <w:noBreakHyphen/>
      </w:r>
      <w:r w:rsidRPr="008436C6">
        <w:t>year timing mismatches between government receipts (mostly taxation) and payments. It is a fluctuating portfolio of short</w:t>
      </w:r>
      <w:r w:rsidR="008651A2">
        <w:noBreakHyphen/>
      </w:r>
      <w:r w:rsidRPr="008436C6">
        <w:t>term investments (deposits with the R</w:t>
      </w:r>
      <w:r w:rsidR="00EB254E" w:rsidRPr="008436C6">
        <w:t>BA</w:t>
      </w:r>
      <w:r w:rsidRPr="008436C6">
        <w:t>) and short</w:t>
      </w:r>
      <w:r w:rsidR="008651A2">
        <w:noBreakHyphen/>
      </w:r>
      <w:r w:rsidRPr="008436C6">
        <w:t>term liabilities (T</w:t>
      </w:r>
      <w:r w:rsidR="008651A2">
        <w:noBreakHyphen/>
      </w:r>
      <w:r w:rsidRPr="008436C6">
        <w:t>Notes). The</w:t>
      </w:r>
      <w:r w:rsidR="00FC055E">
        <w:t> </w:t>
      </w:r>
      <w:r w:rsidRPr="008436C6">
        <w:t>AOFM manages the portfolio to achieve an appropriate balance between cost, refinancing risk and liquidity risk.</w:t>
      </w:r>
    </w:p>
    <w:p w14:paraId="093F226F" w14:textId="4E61D6A6" w:rsidR="00E92FCA" w:rsidRPr="008436C6" w:rsidRDefault="00E92FCA" w:rsidP="002F0B64">
      <w:pPr>
        <w:pStyle w:val="Heading4"/>
      </w:pPr>
      <w:r w:rsidRPr="008436C6">
        <w:t>Assets managed for policy purposes</w:t>
      </w:r>
    </w:p>
    <w:p w14:paraId="4B836C13" w14:textId="1C386387" w:rsidR="00396F43" w:rsidRPr="008436C6" w:rsidRDefault="00396F43" w:rsidP="00396F43">
      <w:r w:rsidRPr="008436C6">
        <w:t xml:space="preserve">In November 2018, the government announced plans to establish the ABSF to promote the development of – and increase competition within – the </w:t>
      </w:r>
      <w:r w:rsidR="006609F1">
        <w:t>SME</w:t>
      </w:r>
      <w:r w:rsidRPr="008436C6">
        <w:t xml:space="preserve"> lending market. The</w:t>
      </w:r>
      <w:r w:rsidR="00FC055E">
        <w:t> </w:t>
      </w:r>
      <w:r w:rsidRPr="008436C6">
        <w:t>ABSF aims to improve access to securitisation funding for smaller lenders that provide credit to the SME sector. Enabling legislation was enacted in April</w:t>
      </w:r>
      <w:r w:rsidR="00FC055E">
        <w:t> </w:t>
      </w:r>
      <w:r w:rsidRPr="008436C6">
        <w:t>2019.</w:t>
      </w:r>
    </w:p>
    <w:p w14:paraId="3E41CE51" w14:textId="77777777" w:rsidR="007400C3" w:rsidRPr="008436C6" w:rsidRDefault="007400C3" w:rsidP="009115ED">
      <w:pPr>
        <w:pStyle w:val="Heading3"/>
      </w:pPr>
      <w:r w:rsidRPr="008436C6">
        <w:t>Our primary cost measure is accrual debt servicing cost</w:t>
      </w:r>
    </w:p>
    <w:p w14:paraId="39E2A9BA" w14:textId="3BE9D0F1" w:rsidR="002A6F4F" w:rsidRPr="008436C6" w:rsidRDefault="0064571F" w:rsidP="002A6F4F">
      <w:r>
        <w:t>Our</w:t>
      </w:r>
      <w:r w:rsidR="002A6F4F" w:rsidRPr="008436C6">
        <w:t xml:space="preserve"> cost and risk measures reflect considerations faced by all sovereign debt managers. The primary cost measure is accrual debt servicing cost, which includes interest payments made on AGS; realised market value gains and losses on repurchases; capital indexation of TIBs; and amortisation of issuance premiums and discounts. Accrual debt servicing cost excludes unrealised market value gains and losses. The effective yield of the portfolio is the total accrual debt servicing cost expressed as a percentage of total debt outstanding.</w:t>
      </w:r>
    </w:p>
    <w:p w14:paraId="544017EC" w14:textId="1617039C" w:rsidR="002A6F4F" w:rsidRPr="008436C6" w:rsidRDefault="002A6F4F" w:rsidP="002A6F4F">
      <w:r w:rsidRPr="008436C6">
        <w:t xml:space="preserve">An alternative measure is fair value. Fair value measures of cost (which </w:t>
      </w:r>
      <w:proofErr w:type="gramStart"/>
      <w:r w:rsidRPr="008436C6">
        <w:t>take into account</w:t>
      </w:r>
      <w:proofErr w:type="gramEnd"/>
      <w:r w:rsidRPr="008436C6">
        <w:t xml:space="preserve"> unrealised gains and losses) are less relevant because the AOFM </w:t>
      </w:r>
      <w:r w:rsidR="00A025C3" w:rsidRPr="008436C6">
        <w:t xml:space="preserve">would usually </w:t>
      </w:r>
      <w:r w:rsidRPr="008436C6">
        <w:t>only repurchase outstanding bonds when they are close to maturity – at which point their prices are not very sensitive to changes in interest rates.</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7400C3" w:rsidRPr="008651A2" w14:paraId="025255AD" w14:textId="77777777" w:rsidTr="00434830">
        <w:tc>
          <w:tcPr>
            <w:tcW w:w="7700" w:type="dxa"/>
            <w:tcBorders>
              <w:bottom w:val="single" w:sz="24" w:space="0" w:color="472978" w:themeColor="accent1"/>
            </w:tcBorders>
            <w:shd w:val="clear" w:color="auto" w:fill="E7DCF7" w:themeFill="text2" w:themeFillTint="1A"/>
          </w:tcPr>
          <w:p w14:paraId="3AC2289D" w14:textId="61234A03" w:rsidR="007400C3" w:rsidRPr="008651A2" w:rsidRDefault="00A303E8" w:rsidP="002F0B64">
            <w:pPr>
              <w:pStyle w:val="Boxheading"/>
            </w:pPr>
            <w:r w:rsidRPr="008651A2">
              <w:lastRenderedPageBreak/>
              <w:t>How is interest for AGS determined?</w:t>
            </w:r>
          </w:p>
          <w:p w14:paraId="2D5A2EEB" w14:textId="77777777" w:rsidR="001E41B2" w:rsidRPr="008651A2" w:rsidRDefault="001E41B2" w:rsidP="002F0B64">
            <w:pPr>
              <w:pStyle w:val="BoxText"/>
            </w:pPr>
            <w:r w:rsidRPr="008651A2">
              <w:t>The interest cost on AGS is set by the market at issuance, at competitive tenders run by the AOFM and in some cases at syndications. The interest rates (or yields) bid at tenders or syndications depend on the maturity and coupon rate of the specific security being issued, and on prevailing market conditions.</w:t>
            </w:r>
          </w:p>
          <w:p w14:paraId="19238281" w14:textId="0C7C0A86" w:rsidR="007400C3" w:rsidRPr="008651A2" w:rsidRDefault="001E41B2" w:rsidP="002F0B64">
            <w:pPr>
              <w:pStyle w:val="BoxText"/>
              <w:rPr>
                <w:bCs/>
              </w:rPr>
            </w:pPr>
            <w:r w:rsidRPr="008651A2">
              <w:t>For Treasury Bonds and T</w:t>
            </w:r>
            <w:r w:rsidR="00FC055E" w:rsidRPr="008651A2">
              <w:rPr>
                <w:vertAlign w:val="subscript"/>
              </w:rPr>
              <w:noBreakHyphen/>
            </w:r>
            <w:r w:rsidRPr="008651A2">
              <w:t>Notes, the full life interest cost is locked in at the time of each issue. For TIBs, the interest cost depends on changes to the CPI over the life of the bond, so the full life interest cost is not known at the time the bond is issued.</w:t>
            </w:r>
          </w:p>
        </w:tc>
      </w:tr>
    </w:tbl>
    <w:p w14:paraId="55D7E809" w14:textId="16036DF6" w:rsidR="00B23F16" w:rsidRPr="008436C6" w:rsidRDefault="00B23F16" w:rsidP="007400C3">
      <w:pPr>
        <w:rPr>
          <w:bCs/>
        </w:rPr>
      </w:pPr>
      <w:r w:rsidRPr="008436C6">
        <w:rPr>
          <w:bCs/>
        </w:rPr>
        <w:br w:type="page"/>
      </w:r>
    </w:p>
    <w:p w14:paraId="1B2E7E88" w14:textId="3A09F077" w:rsidR="00F14941" w:rsidRPr="008436C6" w:rsidRDefault="0069429C" w:rsidP="00E8630F">
      <w:pPr>
        <w:pStyle w:val="Heading1-alpha"/>
        <w:numPr>
          <w:ilvl w:val="0"/>
          <w:numId w:val="57"/>
        </w:numPr>
      </w:pPr>
      <w:bookmarkStart w:id="482" w:name="_Toc233813009"/>
      <w:bookmarkStart w:id="483" w:name="_Toc233887040"/>
      <w:bookmarkStart w:id="484" w:name="_Toc233897110"/>
      <w:bookmarkStart w:id="485" w:name="_Toc233897569"/>
      <w:bookmarkStart w:id="486" w:name="_Toc233964928"/>
      <w:bookmarkStart w:id="487" w:name="_Toc233965348"/>
      <w:bookmarkStart w:id="488" w:name="_Toc233976877"/>
      <w:bookmarkStart w:id="489" w:name="_Toc234229185"/>
      <w:bookmarkStart w:id="490" w:name="_Toc236142418"/>
      <w:bookmarkStart w:id="491" w:name="_Toc236146953"/>
      <w:bookmarkStart w:id="492" w:name="_Toc236147186"/>
      <w:bookmarkStart w:id="493" w:name="_Toc239769143"/>
      <w:bookmarkStart w:id="494" w:name="_Toc239867796"/>
      <w:bookmarkStart w:id="495" w:name="_Toc239867902"/>
      <w:bookmarkStart w:id="496" w:name="_Toc239868131"/>
      <w:bookmarkStart w:id="497" w:name="_Toc239868321"/>
      <w:bookmarkStart w:id="498" w:name="_Toc239868390"/>
      <w:bookmarkStart w:id="499" w:name="_Toc241064695"/>
      <w:bookmarkStart w:id="500" w:name="_Toc243049901"/>
      <w:bookmarkStart w:id="501" w:name="_Toc243050095"/>
      <w:bookmarkStart w:id="502" w:name="_Toc243050303"/>
      <w:bookmarkStart w:id="503" w:name="_Toc243050350"/>
      <w:bookmarkStart w:id="504" w:name="_Toc243050451"/>
      <w:bookmarkStart w:id="505" w:name="_Toc243050502"/>
      <w:r w:rsidRPr="008436C6">
        <w:lastRenderedPageBreak/>
        <w:t xml:space="preserve">Approach to </w:t>
      </w:r>
      <w:r w:rsidR="00145161">
        <w:t>a</w:t>
      </w:r>
      <w:r w:rsidRPr="008436C6">
        <w:t xml:space="preserve">ssessing </w:t>
      </w:r>
      <w:r w:rsidR="00145161">
        <w:t>p</w:t>
      </w:r>
      <w:r w:rsidRPr="008436C6">
        <w:t>erformance</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14:paraId="71A59322" w14:textId="77777777" w:rsidR="00852668" w:rsidRPr="008436C6" w:rsidRDefault="00852668" w:rsidP="002F0B64">
      <w:pPr>
        <w:pStyle w:val="Heading2"/>
      </w:pPr>
      <w:bookmarkStart w:id="506" w:name="_Toc207792885"/>
      <w:bookmarkStart w:id="507" w:name="_Toc207793919"/>
      <w:bookmarkStart w:id="508" w:name="_Toc207796050"/>
      <w:bookmarkStart w:id="509" w:name="_Toc207796925"/>
      <w:bookmarkStart w:id="510" w:name="_Toc207800226"/>
      <w:bookmarkStart w:id="511" w:name="_Toc207810804"/>
      <w:bookmarkStart w:id="512" w:name="_Toc208914083"/>
      <w:bookmarkStart w:id="513" w:name="_Toc209424480"/>
      <w:bookmarkStart w:id="514" w:name="_Toc236142419"/>
      <w:bookmarkStart w:id="515" w:name="_Toc236146954"/>
      <w:bookmarkStart w:id="516" w:name="_Toc239867797"/>
      <w:bookmarkStart w:id="517" w:name="_Toc239867903"/>
      <w:bookmarkStart w:id="518" w:name="_Toc239868132"/>
      <w:bookmarkStart w:id="519" w:name="_Toc239868391"/>
      <w:bookmarkStart w:id="520" w:name="_Toc241064696"/>
      <w:bookmarkStart w:id="521" w:name="_Toc243049902"/>
      <w:bookmarkStart w:id="522" w:name="_Toc243050096"/>
      <w:bookmarkStart w:id="523" w:name="_Toc243050203"/>
      <w:bookmarkStart w:id="524" w:name="_Toc243050351"/>
      <w:bookmarkStart w:id="525" w:name="_Toc243050503"/>
      <w:r w:rsidRPr="008436C6">
        <w:t>Our Executive Leadership Group monitors progress towards meeting performance targets</w:t>
      </w:r>
      <w:bookmarkStart w:id="526" w:name="_Toc176160530"/>
      <w:bookmarkStart w:id="527" w:name="_Toc176163158"/>
      <w:bookmarkStart w:id="528" w:name="_Toc205474300"/>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sidRPr="008436C6">
        <w:t xml:space="preserve"> </w:t>
      </w:r>
      <w:bookmarkEnd w:id="526"/>
      <w:bookmarkEnd w:id="527"/>
      <w:bookmarkEnd w:id="528"/>
    </w:p>
    <w:p w14:paraId="780A63AD" w14:textId="1FD448E2" w:rsidR="00852668" w:rsidRPr="008436C6" w:rsidRDefault="00852668" w:rsidP="002F0B64">
      <w:r w:rsidRPr="008436C6">
        <w:t>The AOFM</w:t>
      </w:r>
      <w:r w:rsidR="008651A2">
        <w:t>’</w:t>
      </w:r>
      <w:r w:rsidRPr="008436C6">
        <w:t xml:space="preserve">s annual performance planning cycle begins with </w:t>
      </w:r>
      <w:r w:rsidR="00FB1F26">
        <w:t>our</w:t>
      </w:r>
      <w:r w:rsidR="00FB1F26" w:rsidRPr="008436C6">
        <w:t xml:space="preserve"> </w:t>
      </w:r>
      <w:r w:rsidRPr="008436C6">
        <w:t>Corporate Plan. Our</w:t>
      </w:r>
      <w:r w:rsidR="00FF4AB1">
        <w:t> </w:t>
      </w:r>
      <w:r w:rsidRPr="008436C6">
        <w:t>preparation includes reviewing our purposes, key activities and performance measures. The AOFM Executive Leadership Group monitors performance measures on a quarterly basis, and reports progress to the AOFM Audit and Risk Committee. Our</w:t>
      </w:r>
      <w:r w:rsidR="00FF4AB1">
        <w:t> </w:t>
      </w:r>
      <w:r w:rsidRPr="008436C6">
        <w:t>2025–26 Corporate Plan is available</w:t>
      </w:r>
      <w:r w:rsidR="00560F12">
        <w:t xml:space="preserve"> </w:t>
      </w:r>
      <w:r w:rsidR="00904DCE">
        <w:t>on</w:t>
      </w:r>
      <w:r w:rsidR="00560F12">
        <w:t xml:space="preserve"> the Australian Government Transparency Portal</w:t>
      </w:r>
      <w:r w:rsidRPr="008436C6">
        <w:t>.</w:t>
      </w:r>
      <w:r w:rsidR="004A03F3">
        <w:rPr>
          <w:rStyle w:val="FootnoteReference"/>
        </w:rPr>
        <w:footnoteReference w:id="3"/>
      </w:r>
    </w:p>
    <w:p w14:paraId="419EEC71" w14:textId="63A2C580" w:rsidR="00852668" w:rsidRPr="008436C6" w:rsidRDefault="00852668" w:rsidP="002F0B64">
      <w:r w:rsidRPr="008436C6">
        <w:t>Our purposes are linked to key activities, which in turn are mapped to measures of performance. Overall agency performance is assessed through performance outcomes as reported below.</w:t>
      </w:r>
    </w:p>
    <w:p w14:paraId="08E189FD" w14:textId="77FFCB93" w:rsidR="00876BFD" w:rsidRPr="008436C6" w:rsidRDefault="00D26551" w:rsidP="002F0B64">
      <w:r>
        <w:fldChar w:fldCharType="begin"/>
      </w:r>
      <w:r>
        <w:instrText xml:space="preserve"> REF _Ref237506300 \h </w:instrText>
      </w:r>
      <w:r>
        <w:fldChar w:fldCharType="separate"/>
      </w:r>
      <w:r w:rsidR="00806929">
        <w:t xml:space="preserve">Table </w:t>
      </w:r>
      <w:r w:rsidR="00806929">
        <w:rPr>
          <w:noProof/>
        </w:rPr>
        <w:t>1</w:t>
      </w:r>
      <w:r>
        <w:fldChar w:fldCharType="end"/>
      </w:r>
      <w:r w:rsidR="000E0971">
        <w:t xml:space="preserve"> </w:t>
      </w:r>
      <w:r w:rsidR="00852668" w:rsidRPr="008436C6">
        <w:t>shows the AOFM</w:t>
      </w:r>
      <w:r w:rsidR="008651A2">
        <w:t>’</w:t>
      </w:r>
      <w:r w:rsidR="00852668" w:rsidRPr="008436C6">
        <w:t>s key activities, performance measures and associated targets, set out against an overarching purpose. Performance outcomes are reported below.</w:t>
      </w:r>
    </w:p>
    <w:p w14:paraId="28FE6BEC" w14:textId="77777777" w:rsidR="00876BFD" w:rsidRPr="008436C6" w:rsidRDefault="00876BFD">
      <w:pPr>
        <w:spacing w:after="0" w:line="240" w:lineRule="auto"/>
        <w:rPr>
          <w:highlight w:val="green"/>
        </w:rPr>
      </w:pPr>
      <w:r w:rsidRPr="008436C6">
        <w:rPr>
          <w:highlight w:val="green"/>
        </w:rPr>
        <w:br w:type="page"/>
      </w:r>
    </w:p>
    <w:p w14:paraId="5CE76D82" w14:textId="22BE1FC0" w:rsidR="00644DB1" w:rsidRDefault="00644DB1" w:rsidP="00D923FF">
      <w:pPr>
        <w:pStyle w:val="TableMainHeading"/>
      </w:pPr>
      <w:bookmarkStart w:id="529" w:name="_Ref237506300"/>
      <w:r>
        <w:lastRenderedPageBreak/>
        <w:t xml:space="preserve">Table </w:t>
      </w:r>
      <w:r>
        <w:fldChar w:fldCharType="begin"/>
      </w:r>
      <w:r>
        <w:instrText>SEQ Table \* ARABIC</w:instrText>
      </w:r>
      <w:r>
        <w:fldChar w:fldCharType="separate"/>
      </w:r>
      <w:r w:rsidR="00806929">
        <w:rPr>
          <w:noProof/>
        </w:rPr>
        <w:t>1</w:t>
      </w:r>
      <w:r>
        <w:fldChar w:fldCharType="end"/>
      </w:r>
      <w:bookmarkEnd w:id="529"/>
      <w:r w:rsidRPr="008436C6">
        <w:t>: Performance measures and targets</w:t>
      </w:r>
    </w:p>
    <w:tbl>
      <w:tblPr>
        <w:tblStyle w:val="AOFMTablemain"/>
        <w:tblW w:w="5000" w:type="pct"/>
        <w:tblLayout w:type="fixed"/>
        <w:tblLook w:val="06A0" w:firstRow="1" w:lastRow="0" w:firstColumn="1" w:lastColumn="0" w:noHBand="1" w:noVBand="1"/>
      </w:tblPr>
      <w:tblGrid>
        <w:gridCol w:w="540"/>
        <w:gridCol w:w="32"/>
        <w:gridCol w:w="1499"/>
        <w:gridCol w:w="569"/>
        <w:gridCol w:w="54"/>
        <w:gridCol w:w="3828"/>
        <w:gridCol w:w="31"/>
        <w:gridCol w:w="1148"/>
        <w:gridCol w:w="10"/>
      </w:tblGrid>
      <w:tr w:rsidR="00876BFD" w:rsidRPr="008651A2" w14:paraId="119CA384" w14:textId="77777777" w:rsidTr="00D923FF">
        <w:trPr>
          <w:cnfStyle w:val="100000000000" w:firstRow="1" w:lastRow="0" w:firstColumn="0" w:lastColumn="0" w:oddVBand="0" w:evenVBand="0" w:oddHBand="0" w:evenHBand="0" w:firstRowFirstColumn="0" w:firstRowLastColumn="0" w:lastRowFirstColumn="0" w:lastRowLastColumn="0"/>
          <w:trHeight w:val="45"/>
          <w:tblHeader/>
        </w:trPr>
        <w:tc>
          <w:tcPr>
            <w:tcW w:w="0" w:type="dxa"/>
            <w:gridSpan w:val="6"/>
            <w:tcBorders>
              <w:right w:val="single" w:sz="4" w:space="0" w:color="FFFFFF" w:themeColor="background1"/>
            </w:tcBorders>
            <w:tcMar>
              <w:left w:w="108" w:type="dxa"/>
              <w:right w:w="108" w:type="dxa"/>
            </w:tcMar>
            <w:hideMark/>
          </w:tcPr>
          <w:p w14:paraId="418BE46A" w14:textId="77777777" w:rsidR="00876BFD" w:rsidRPr="008651A2" w:rsidRDefault="00876BFD">
            <w:pPr>
              <w:pStyle w:val="TableColumnHeadingLeft"/>
              <w:rPr>
                <w:lang w:eastAsia="en-US"/>
              </w:rPr>
            </w:pPr>
            <w:r w:rsidRPr="008651A2">
              <w:rPr>
                <w:lang w:eastAsia="en-US"/>
              </w:rPr>
              <w:t>Performance measures</w:t>
            </w:r>
          </w:p>
        </w:tc>
        <w:tc>
          <w:tcPr>
            <w:tcW w:w="0" w:type="dxa"/>
            <w:gridSpan w:val="3"/>
            <w:tcBorders>
              <w:left w:val="single" w:sz="4" w:space="0" w:color="FFFFFF" w:themeColor="background1"/>
            </w:tcBorders>
            <w:tcMar>
              <w:left w:w="108" w:type="dxa"/>
              <w:right w:w="108" w:type="dxa"/>
            </w:tcMar>
            <w:hideMark/>
          </w:tcPr>
          <w:p w14:paraId="2EC689AE" w14:textId="77777777" w:rsidR="00876BFD" w:rsidRPr="008651A2" w:rsidRDefault="00876BFD">
            <w:pPr>
              <w:pStyle w:val="TableColumnHeadingLeft"/>
              <w:rPr>
                <w:lang w:eastAsia="en-US"/>
              </w:rPr>
            </w:pPr>
            <w:r w:rsidRPr="008651A2">
              <w:rPr>
                <w:lang w:eastAsia="en-US"/>
              </w:rPr>
              <w:t>Target</w:t>
            </w:r>
          </w:p>
        </w:tc>
      </w:tr>
      <w:tr w:rsidR="00876BFD" w:rsidRPr="008651A2" w14:paraId="76391684" w14:textId="77777777">
        <w:trPr>
          <w:trHeight w:val="20"/>
        </w:trPr>
        <w:tc>
          <w:tcPr>
            <w:tcW w:w="2071" w:type="dxa"/>
            <w:gridSpan w:val="3"/>
            <w:tcBorders>
              <w:top w:val="single" w:sz="4" w:space="0" w:color="29114B" w:themeColor="text2"/>
              <w:left w:val="nil"/>
              <w:bottom w:val="single" w:sz="4" w:space="0" w:color="29114B" w:themeColor="text2"/>
              <w:right w:val="single" w:sz="4" w:space="0" w:color="29114B" w:themeColor="text2"/>
            </w:tcBorders>
            <w:tcMar>
              <w:left w:w="108" w:type="dxa"/>
              <w:right w:w="108" w:type="dxa"/>
            </w:tcMar>
            <w:hideMark/>
          </w:tcPr>
          <w:p w14:paraId="4139C77C" w14:textId="77777777" w:rsidR="00876BFD" w:rsidRPr="008651A2" w:rsidRDefault="00876BFD">
            <w:pPr>
              <w:pStyle w:val="TableSecondHeading"/>
              <w:rPr>
                <w:b/>
                <w:lang w:eastAsia="en-US"/>
              </w:rPr>
            </w:pPr>
            <w:r w:rsidRPr="008651A2">
              <w:rPr>
                <w:b/>
                <w:lang w:eastAsia="en-US"/>
              </w:rPr>
              <w:t>PURPOSE 1</w:t>
            </w:r>
          </w:p>
        </w:tc>
        <w:tc>
          <w:tcPr>
            <w:tcW w:w="5640" w:type="dxa"/>
            <w:gridSpan w:val="6"/>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60A6B34A" w14:textId="0AD6DE4D" w:rsidR="00876BFD" w:rsidRPr="008651A2" w:rsidRDefault="00876BFD">
            <w:pPr>
              <w:pStyle w:val="TableSecondHeading"/>
              <w:rPr>
                <w:b/>
                <w:lang w:eastAsia="en-US"/>
              </w:rPr>
            </w:pPr>
            <w:r w:rsidRPr="008651A2">
              <w:rPr>
                <w:b/>
                <w:lang w:eastAsia="en-US"/>
              </w:rPr>
              <w:t xml:space="preserve">Meet the government’s annual financing task while </w:t>
            </w:r>
            <w:r w:rsidR="00B00AE6">
              <w:rPr>
                <w:b/>
                <w:lang w:eastAsia="en-US"/>
              </w:rPr>
              <w:t>balancing</w:t>
            </w:r>
            <w:r w:rsidR="00B00AE6" w:rsidRPr="008651A2">
              <w:rPr>
                <w:b/>
                <w:lang w:eastAsia="en-US"/>
              </w:rPr>
              <w:t xml:space="preserve"> </w:t>
            </w:r>
            <w:r w:rsidRPr="008651A2">
              <w:rPr>
                <w:b/>
                <w:lang w:eastAsia="en-US"/>
              </w:rPr>
              <w:t>costs and risks</w:t>
            </w:r>
          </w:p>
        </w:tc>
      </w:tr>
      <w:tr w:rsidR="00876BFD" w:rsidRPr="008651A2" w14:paraId="40B7E02A" w14:textId="77777777">
        <w:trPr>
          <w:trHeight w:val="655"/>
        </w:trPr>
        <w:tc>
          <w:tcPr>
            <w:tcW w:w="572" w:type="dxa"/>
            <w:gridSpan w:val="2"/>
            <w:vMerge w:val="restart"/>
            <w:tcBorders>
              <w:top w:val="single" w:sz="4" w:space="0" w:color="29114B" w:themeColor="text2"/>
              <w:left w:val="nil"/>
              <w:bottom w:val="single" w:sz="4" w:space="0" w:color="29114B" w:themeColor="text2"/>
              <w:right w:val="single" w:sz="4" w:space="0" w:color="29114B" w:themeColor="text2"/>
            </w:tcBorders>
            <w:tcMar>
              <w:left w:w="108" w:type="dxa"/>
              <w:right w:w="108" w:type="dxa"/>
            </w:tcMar>
            <w:hideMark/>
          </w:tcPr>
          <w:p w14:paraId="0721B0BB" w14:textId="77777777" w:rsidR="00876BFD" w:rsidRPr="008651A2" w:rsidRDefault="00876BFD">
            <w:pPr>
              <w:pStyle w:val="TableTextLeft"/>
              <w:rPr>
                <w:lang w:eastAsia="en-US"/>
              </w:rPr>
            </w:pPr>
            <w:r w:rsidRPr="008651A2">
              <w:rPr>
                <w:lang w:eastAsia="en-US"/>
              </w:rPr>
              <w:t>1.1</w:t>
            </w:r>
          </w:p>
        </w:tc>
        <w:tc>
          <w:tcPr>
            <w:tcW w:w="1499" w:type="dxa"/>
            <w:vMerge w:val="restart"/>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3285A344" w14:textId="77777777" w:rsidR="00876BFD" w:rsidRPr="008651A2" w:rsidRDefault="00876BFD">
            <w:pPr>
              <w:pStyle w:val="TableTextLeft"/>
              <w:rPr>
                <w:lang w:eastAsia="en-US"/>
              </w:rPr>
            </w:pPr>
            <w:r w:rsidRPr="008651A2">
              <w:rPr>
                <w:lang w:eastAsia="en-US"/>
              </w:rPr>
              <w:t>Establish and execute a debt management strategy</w:t>
            </w:r>
          </w:p>
        </w:tc>
        <w:tc>
          <w:tcPr>
            <w:tcW w:w="623" w:type="dxa"/>
            <w:gridSpan w:val="2"/>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4BD53D6C" w14:textId="77777777" w:rsidR="00876BFD" w:rsidRPr="008651A2" w:rsidRDefault="00876BFD">
            <w:pPr>
              <w:pStyle w:val="TableTextLeft"/>
              <w:rPr>
                <w:lang w:eastAsia="en-US"/>
              </w:rPr>
            </w:pPr>
            <w:r w:rsidRPr="008651A2">
              <w:rPr>
                <w:lang w:eastAsia="en-US"/>
              </w:rPr>
              <w:t>1.1.1</w:t>
            </w:r>
          </w:p>
        </w:tc>
        <w:tc>
          <w:tcPr>
            <w:tcW w:w="3828"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4EA22A48" w14:textId="6F911EDD" w:rsidR="00876BFD" w:rsidRPr="008651A2" w:rsidRDefault="00876BFD">
            <w:pPr>
              <w:pStyle w:val="TableTextLeft"/>
              <w:rPr>
                <w:lang w:eastAsia="en-US"/>
              </w:rPr>
            </w:pPr>
            <w:r w:rsidRPr="008651A2">
              <w:rPr>
                <w:b/>
                <w:lang w:eastAsia="en-US"/>
              </w:rPr>
              <w:t>Issuance strategy:</w:t>
            </w:r>
            <w:r w:rsidRPr="008651A2">
              <w:rPr>
                <w:lang w:eastAsia="en-US"/>
              </w:rPr>
              <w:t xml:space="preserve"> Conduct annual issuance in accordance with the debt management strategy.</w:t>
            </w:r>
          </w:p>
        </w:tc>
        <w:tc>
          <w:tcPr>
            <w:tcW w:w="1189" w:type="dxa"/>
            <w:gridSpan w:val="3"/>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3E3CE206" w14:textId="77777777" w:rsidR="00876BFD" w:rsidRPr="008651A2" w:rsidRDefault="00876BFD">
            <w:pPr>
              <w:pStyle w:val="TableTextLeft"/>
              <w:rPr>
                <w:lang w:eastAsia="en-US"/>
              </w:rPr>
            </w:pPr>
            <w:r w:rsidRPr="008651A2">
              <w:rPr>
                <w:lang w:eastAsia="en-US"/>
              </w:rPr>
              <w:t>All approved elements are met</w:t>
            </w:r>
          </w:p>
        </w:tc>
      </w:tr>
      <w:tr w:rsidR="00876BFD" w:rsidRPr="008651A2" w14:paraId="68B6C32E" w14:textId="77777777">
        <w:trPr>
          <w:trHeight w:val="655"/>
        </w:trPr>
        <w:tc>
          <w:tcPr>
            <w:tcW w:w="8053" w:type="dxa"/>
            <w:gridSpan w:val="2"/>
            <w:vMerge/>
            <w:vAlign w:val="center"/>
            <w:hideMark/>
          </w:tcPr>
          <w:p w14:paraId="691F78E2" w14:textId="77777777" w:rsidR="00876BFD" w:rsidRPr="008651A2" w:rsidRDefault="00876BFD">
            <w:pPr>
              <w:spacing w:after="0" w:line="240" w:lineRule="auto"/>
              <w:rPr>
                <w:sz w:val="16"/>
              </w:rPr>
            </w:pPr>
          </w:p>
        </w:tc>
        <w:tc>
          <w:tcPr>
            <w:tcW w:w="1499" w:type="dxa"/>
            <w:vMerge/>
            <w:vAlign w:val="center"/>
            <w:hideMark/>
          </w:tcPr>
          <w:p w14:paraId="776D56D5" w14:textId="77777777" w:rsidR="00876BFD" w:rsidRPr="008651A2" w:rsidRDefault="00876BFD">
            <w:pPr>
              <w:spacing w:after="0" w:line="240" w:lineRule="auto"/>
              <w:rPr>
                <w:sz w:val="16"/>
              </w:rPr>
            </w:pPr>
          </w:p>
        </w:tc>
        <w:tc>
          <w:tcPr>
            <w:tcW w:w="623" w:type="dxa"/>
            <w:gridSpan w:val="2"/>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38A91653" w14:textId="77777777" w:rsidR="00876BFD" w:rsidRPr="008651A2" w:rsidRDefault="00876BFD">
            <w:pPr>
              <w:pStyle w:val="TableTextLeft"/>
              <w:rPr>
                <w:lang w:eastAsia="en-US"/>
              </w:rPr>
            </w:pPr>
            <w:r w:rsidRPr="008651A2">
              <w:rPr>
                <w:lang w:eastAsia="en-US"/>
              </w:rPr>
              <w:t>1.1.2</w:t>
            </w:r>
          </w:p>
        </w:tc>
        <w:tc>
          <w:tcPr>
            <w:tcW w:w="3828"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49CA4C30" w14:textId="77777777" w:rsidR="00876BFD" w:rsidRPr="008651A2" w:rsidRDefault="00876BFD">
            <w:pPr>
              <w:pStyle w:val="TableTextLeft"/>
              <w:rPr>
                <w:b/>
                <w:lang w:eastAsia="en-US"/>
              </w:rPr>
            </w:pPr>
            <w:r w:rsidRPr="008651A2">
              <w:rPr>
                <w:b/>
                <w:lang w:eastAsia="en-US"/>
              </w:rPr>
              <w:t>New issuance yields:</w:t>
            </w:r>
            <w:r w:rsidRPr="008651A2">
              <w:rPr>
                <w:lang w:eastAsia="en-US"/>
              </w:rPr>
              <w:t xml:space="preserve"> The weighted average issue yield at Treasury Bond and Treasury Indexed Bond tenders compared to prevailing mid</w:t>
            </w:r>
            <w:r w:rsidRPr="008651A2">
              <w:noBreakHyphen/>
            </w:r>
            <w:r w:rsidRPr="008651A2">
              <w:rPr>
                <w:lang w:eastAsia="en-US"/>
              </w:rPr>
              <w:t>market secondary yields.</w:t>
            </w:r>
          </w:p>
        </w:tc>
        <w:tc>
          <w:tcPr>
            <w:tcW w:w="1189" w:type="dxa"/>
            <w:gridSpan w:val="3"/>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70D9A5B3" w14:textId="77777777" w:rsidR="00876BFD" w:rsidRPr="008651A2" w:rsidRDefault="00876BFD">
            <w:pPr>
              <w:pStyle w:val="TableTextLeft"/>
              <w:rPr>
                <w:lang w:eastAsia="en-US"/>
              </w:rPr>
            </w:pPr>
            <w:r w:rsidRPr="008651A2">
              <w:rPr>
                <w:lang w:eastAsia="en-US"/>
              </w:rPr>
              <w:t>At or below mid</w:t>
            </w:r>
            <w:r w:rsidRPr="008651A2">
              <w:noBreakHyphen/>
            </w:r>
            <w:r w:rsidRPr="008651A2">
              <w:rPr>
                <w:lang w:eastAsia="en-US"/>
              </w:rPr>
              <w:t>market yields</w:t>
            </w:r>
          </w:p>
        </w:tc>
      </w:tr>
      <w:tr w:rsidR="00876BFD" w:rsidRPr="008651A2" w14:paraId="690CA291" w14:textId="77777777">
        <w:trPr>
          <w:trHeight w:val="655"/>
        </w:trPr>
        <w:tc>
          <w:tcPr>
            <w:tcW w:w="572" w:type="dxa"/>
            <w:gridSpan w:val="2"/>
            <w:tcBorders>
              <w:top w:val="single" w:sz="4" w:space="0" w:color="29114B" w:themeColor="text2"/>
              <w:left w:val="nil"/>
              <w:bottom w:val="single" w:sz="4" w:space="0" w:color="29114B" w:themeColor="text2"/>
              <w:right w:val="single" w:sz="4" w:space="0" w:color="29114B" w:themeColor="text2"/>
            </w:tcBorders>
            <w:tcMar>
              <w:left w:w="108" w:type="dxa"/>
              <w:right w:w="108" w:type="dxa"/>
            </w:tcMar>
            <w:hideMark/>
          </w:tcPr>
          <w:p w14:paraId="466A9EFE" w14:textId="77777777" w:rsidR="00876BFD" w:rsidRPr="008651A2" w:rsidRDefault="00876BFD">
            <w:pPr>
              <w:pStyle w:val="TableTextLeft"/>
              <w:rPr>
                <w:lang w:eastAsia="en-US"/>
              </w:rPr>
            </w:pPr>
            <w:r w:rsidRPr="008651A2">
              <w:rPr>
                <w:lang w:eastAsia="en-US"/>
              </w:rPr>
              <w:t>1.2</w:t>
            </w:r>
          </w:p>
        </w:tc>
        <w:tc>
          <w:tcPr>
            <w:tcW w:w="1499"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0362439A" w14:textId="77777777" w:rsidR="00876BFD" w:rsidRPr="008651A2" w:rsidRDefault="00876BFD">
            <w:pPr>
              <w:pStyle w:val="TableTextLeft"/>
              <w:rPr>
                <w:lang w:eastAsia="en-US"/>
              </w:rPr>
            </w:pPr>
            <w:r w:rsidRPr="008651A2">
              <w:rPr>
                <w:lang w:eastAsia="en-US"/>
              </w:rPr>
              <w:t>Settle Australian Government Securities (AGS) issuance, coupon and redemption payments</w:t>
            </w:r>
          </w:p>
        </w:tc>
        <w:tc>
          <w:tcPr>
            <w:tcW w:w="623" w:type="dxa"/>
            <w:gridSpan w:val="2"/>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6BC82FCD" w14:textId="77777777" w:rsidR="00876BFD" w:rsidRPr="008651A2" w:rsidRDefault="00876BFD">
            <w:pPr>
              <w:pStyle w:val="TableTextLeft"/>
              <w:rPr>
                <w:lang w:eastAsia="en-US"/>
              </w:rPr>
            </w:pPr>
            <w:r w:rsidRPr="008651A2">
              <w:rPr>
                <w:lang w:eastAsia="en-US"/>
              </w:rPr>
              <w:t>1.2.1</w:t>
            </w:r>
          </w:p>
        </w:tc>
        <w:tc>
          <w:tcPr>
            <w:tcW w:w="3828"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79DEC8E6" w14:textId="77777777" w:rsidR="00876BFD" w:rsidRPr="008651A2" w:rsidRDefault="00876BFD">
            <w:pPr>
              <w:pStyle w:val="TableTextLeft"/>
              <w:rPr>
                <w:b/>
                <w:lang w:eastAsia="en-US"/>
              </w:rPr>
            </w:pPr>
            <w:r w:rsidRPr="008651A2">
              <w:rPr>
                <w:b/>
                <w:lang w:eastAsia="en-US"/>
              </w:rPr>
              <w:t>AGS settlements:</w:t>
            </w:r>
            <w:r w:rsidRPr="008651A2">
              <w:rPr>
                <w:lang w:eastAsia="en-US"/>
              </w:rPr>
              <w:t xml:space="preserve"> The number of times AGS issuance, coupon and redemption payments fail to occur in a complete, timely and accurate manner where the AOFM is responsible for the failure. </w:t>
            </w:r>
          </w:p>
        </w:tc>
        <w:tc>
          <w:tcPr>
            <w:tcW w:w="1189" w:type="dxa"/>
            <w:gridSpan w:val="3"/>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72CE2274" w14:textId="77777777" w:rsidR="00876BFD" w:rsidRPr="008651A2" w:rsidRDefault="00876BFD">
            <w:pPr>
              <w:pStyle w:val="TableTextLeft"/>
              <w:rPr>
                <w:lang w:eastAsia="en-US"/>
              </w:rPr>
            </w:pPr>
            <w:r w:rsidRPr="008651A2">
              <w:rPr>
                <w:lang w:eastAsia="en-US"/>
              </w:rPr>
              <w:t>Zero</w:t>
            </w:r>
          </w:p>
        </w:tc>
      </w:tr>
      <w:tr w:rsidR="00876BFD" w:rsidRPr="008651A2" w14:paraId="32D44D76" w14:textId="77777777">
        <w:trPr>
          <w:trHeight w:val="20"/>
        </w:trPr>
        <w:tc>
          <w:tcPr>
            <w:tcW w:w="2071" w:type="dxa"/>
            <w:gridSpan w:val="3"/>
            <w:tcBorders>
              <w:top w:val="single" w:sz="4" w:space="0" w:color="29114B" w:themeColor="text2"/>
              <w:left w:val="nil"/>
              <w:bottom w:val="single" w:sz="4" w:space="0" w:color="29114B" w:themeColor="text2"/>
              <w:right w:val="single" w:sz="4" w:space="0" w:color="29114B" w:themeColor="text2"/>
            </w:tcBorders>
            <w:tcMar>
              <w:left w:w="108" w:type="dxa"/>
              <w:right w:w="108" w:type="dxa"/>
            </w:tcMar>
            <w:hideMark/>
          </w:tcPr>
          <w:p w14:paraId="24C57A35" w14:textId="77777777" w:rsidR="00876BFD" w:rsidRPr="008651A2" w:rsidRDefault="00876BFD">
            <w:pPr>
              <w:pStyle w:val="TableSecondHeading"/>
              <w:rPr>
                <w:b/>
                <w:lang w:eastAsia="en-US"/>
              </w:rPr>
            </w:pPr>
            <w:bookmarkStart w:id="530" w:name="_Hlk202357955"/>
            <w:r w:rsidRPr="008651A2">
              <w:rPr>
                <w:b/>
                <w:lang w:eastAsia="en-US"/>
              </w:rPr>
              <w:t>PURPOSE 2</w:t>
            </w:r>
          </w:p>
        </w:tc>
        <w:tc>
          <w:tcPr>
            <w:tcW w:w="5640" w:type="dxa"/>
            <w:gridSpan w:val="6"/>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46EDFB73" w14:textId="77777777" w:rsidR="00876BFD" w:rsidRPr="008651A2" w:rsidRDefault="00876BFD">
            <w:pPr>
              <w:pStyle w:val="TableSecondHeading"/>
              <w:rPr>
                <w:b/>
                <w:lang w:eastAsia="en-US"/>
              </w:rPr>
            </w:pPr>
            <w:r w:rsidRPr="008651A2">
              <w:rPr>
                <w:b/>
                <w:lang w:eastAsia="en-US"/>
              </w:rPr>
              <w:t>Ensure the government can always meet its cash outlay requirements</w:t>
            </w:r>
          </w:p>
        </w:tc>
        <w:bookmarkEnd w:id="530"/>
      </w:tr>
      <w:tr w:rsidR="00876BFD" w:rsidRPr="008651A2" w14:paraId="63F4ADE6" w14:textId="77777777">
        <w:trPr>
          <w:gridAfter w:val="1"/>
          <w:wAfter w:w="10" w:type="dxa"/>
          <w:trHeight w:val="655"/>
        </w:trPr>
        <w:tc>
          <w:tcPr>
            <w:tcW w:w="540" w:type="dxa"/>
            <w:tcBorders>
              <w:top w:val="single" w:sz="4" w:space="0" w:color="29114B" w:themeColor="text2"/>
              <w:left w:val="nil"/>
              <w:bottom w:val="single" w:sz="4" w:space="0" w:color="29114B" w:themeColor="text2"/>
              <w:right w:val="single" w:sz="4" w:space="0" w:color="29114B" w:themeColor="text2"/>
            </w:tcBorders>
            <w:tcMar>
              <w:left w:w="108" w:type="dxa"/>
              <w:right w:w="108" w:type="dxa"/>
            </w:tcMar>
            <w:hideMark/>
          </w:tcPr>
          <w:p w14:paraId="15AC63D0" w14:textId="77777777" w:rsidR="00876BFD" w:rsidRPr="008651A2" w:rsidRDefault="00876BFD">
            <w:pPr>
              <w:pStyle w:val="TableTextLeft"/>
              <w:rPr>
                <w:lang w:eastAsia="en-US"/>
              </w:rPr>
            </w:pPr>
            <w:r w:rsidRPr="008651A2">
              <w:rPr>
                <w:lang w:eastAsia="en-US"/>
              </w:rPr>
              <w:t>2.1</w:t>
            </w:r>
          </w:p>
        </w:tc>
        <w:tc>
          <w:tcPr>
            <w:tcW w:w="1531" w:type="dxa"/>
            <w:gridSpan w:val="2"/>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117DE208" w14:textId="77777777" w:rsidR="00876BFD" w:rsidRPr="008651A2" w:rsidRDefault="00876BFD">
            <w:pPr>
              <w:pStyle w:val="TableTextLeft"/>
              <w:rPr>
                <w:lang w:eastAsia="en-US"/>
              </w:rPr>
            </w:pPr>
            <w:r w:rsidRPr="008651A2">
              <w:rPr>
                <w:lang w:eastAsia="en-US"/>
              </w:rPr>
              <w:t>Establish and execute a liquidity management strategy</w:t>
            </w:r>
          </w:p>
        </w:tc>
        <w:tc>
          <w:tcPr>
            <w:tcW w:w="569"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2554FA9D" w14:textId="77777777" w:rsidR="00876BFD" w:rsidRPr="008651A2" w:rsidRDefault="00876BFD">
            <w:pPr>
              <w:pStyle w:val="TableTextLeft"/>
              <w:rPr>
                <w:lang w:eastAsia="en-US"/>
              </w:rPr>
            </w:pPr>
            <w:r w:rsidRPr="008651A2">
              <w:rPr>
                <w:lang w:eastAsia="en-US"/>
              </w:rPr>
              <w:t>2.1.1</w:t>
            </w:r>
          </w:p>
        </w:tc>
        <w:tc>
          <w:tcPr>
            <w:tcW w:w="3913" w:type="dxa"/>
            <w:gridSpan w:val="3"/>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481F2B3B" w14:textId="77777777" w:rsidR="00876BFD" w:rsidRPr="008651A2" w:rsidRDefault="00876BFD">
            <w:pPr>
              <w:pStyle w:val="TableTextLeft"/>
              <w:rPr>
                <w:lang w:eastAsia="en-US"/>
              </w:rPr>
            </w:pPr>
            <w:r w:rsidRPr="008651A2">
              <w:rPr>
                <w:b/>
                <w:lang w:eastAsia="en-US"/>
              </w:rPr>
              <w:t>Cash management strategy:</w:t>
            </w:r>
            <w:r w:rsidRPr="008651A2">
              <w:rPr>
                <w:lang w:eastAsia="en-US"/>
              </w:rPr>
              <w:t xml:space="preserve"> Conduct annual cash management in accordance with the liquidity management strategy.</w:t>
            </w:r>
          </w:p>
        </w:tc>
        <w:tc>
          <w:tcPr>
            <w:tcW w:w="1148" w:type="dxa"/>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6ECA5A3C" w14:textId="77777777" w:rsidR="00876BFD" w:rsidRPr="008651A2" w:rsidRDefault="00876BFD">
            <w:pPr>
              <w:pStyle w:val="TableTextLeft"/>
              <w:rPr>
                <w:lang w:eastAsia="en-US"/>
              </w:rPr>
            </w:pPr>
            <w:r w:rsidRPr="008651A2">
              <w:rPr>
                <w:lang w:eastAsia="en-US"/>
              </w:rPr>
              <w:t>All approved elements are met</w:t>
            </w:r>
          </w:p>
        </w:tc>
      </w:tr>
      <w:tr w:rsidR="00876BFD" w:rsidRPr="008651A2" w14:paraId="15624FD1" w14:textId="77777777">
        <w:trPr>
          <w:trHeight w:val="20"/>
        </w:trPr>
        <w:tc>
          <w:tcPr>
            <w:tcW w:w="2071" w:type="dxa"/>
            <w:gridSpan w:val="3"/>
            <w:tcBorders>
              <w:top w:val="single" w:sz="4" w:space="0" w:color="29114B" w:themeColor="text2"/>
              <w:left w:val="nil"/>
              <w:bottom w:val="single" w:sz="4" w:space="0" w:color="29114B" w:themeColor="text2"/>
              <w:right w:val="single" w:sz="4" w:space="0" w:color="29114B" w:themeColor="text2"/>
            </w:tcBorders>
            <w:tcMar>
              <w:left w:w="108" w:type="dxa"/>
              <w:right w:w="108" w:type="dxa"/>
            </w:tcMar>
            <w:hideMark/>
          </w:tcPr>
          <w:p w14:paraId="3CC0455E" w14:textId="77777777" w:rsidR="00876BFD" w:rsidRPr="008651A2" w:rsidRDefault="00876BFD">
            <w:pPr>
              <w:pStyle w:val="TableSecondHeading"/>
              <w:rPr>
                <w:b/>
                <w:sz w:val="16"/>
                <w:szCs w:val="16"/>
                <w:lang w:eastAsia="en-US"/>
              </w:rPr>
            </w:pPr>
            <w:bookmarkStart w:id="531" w:name="_Hlk202358109"/>
            <w:r w:rsidRPr="008651A2">
              <w:rPr>
                <w:b/>
                <w:lang w:eastAsia="en-US"/>
              </w:rPr>
              <w:t>PURPOSE 3</w:t>
            </w:r>
          </w:p>
        </w:tc>
        <w:tc>
          <w:tcPr>
            <w:tcW w:w="5640" w:type="dxa"/>
            <w:gridSpan w:val="6"/>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373207CF" w14:textId="2AAE4AC1" w:rsidR="00876BFD" w:rsidRPr="008651A2" w:rsidRDefault="00876BFD">
            <w:pPr>
              <w:pStyle w:val="TableSecondHeading"/>
              <w:rPr>
                <w:b/>
                <w:lang w:eastAsia="en-US"/>
              </w:rPr>
            </w:pPr>
            <w:r w:rsidRPr="008651A2">
              <w:rPr>
                <w:b/>
                <w:lang w:eastAsia="en-US"/>
              </w:rPr>
              <w:t>Conduct market</w:t>
            </w:r>
            <w:r w:rsidR="00830710" w:rsidRPr="008651A2">
              <w:t>-</w:t>
            </w:r>
            <w:r w:rsidRPr="008651A2">
              <w:rPr>
                <w:b/>
                <w:lang w:eastAsia="en-US"/>
              </w:rPr>
              <w:t>facing activities in a manner that supports a well</w:t>
            </w:r>
            <w:r w:rsidRPr="008651A2">
              <w:noBreakHyphen/>
            </w:r>
            <w:r w:rsidRPr="008651A2">
              <w:rPr>
                <w:b/>
                <w:lang w:eastAsia="en-US"/>
              </w:rPr>
              <w:t>functioning AGS market</w:t>
            </w:r>
          </w:p>
        </w:tc>
        <w:bookmarkEnd w:id="531"/>
      </w:tr>
      <w:tr w:rsidR="00876BFD" w:rsidRPr="008651A2" w14:paraId="04BCDD1C" w14:textId="77777777">
        <w:trPr>
          <w:gridAfter w:val="1"/>
          <w:wAfter w:w="10" w:type="dxa"/>
          <w:trHeight w:val="586"/>
        </w:trPr>
        <w:tc>
          <w:tcPr>
            <w:tcW w:w="540" w:type="dxa"/>
            <w:tcBorders>
              <w:top w:val="single" w:sz="4" w:space="0" w:color="29114B" w:themeColor="text2"/>
              <w:left w:val="nil"/>
              <w:bottom w:val="single" w:sz="4" w:space="0" w:color="29114B" w:themeColor="text2"/>
              <w:right w:val="single" w:sz="4" w:space="0" w:color="29114B" w:themeColor="text2"/>
            </w:tcBorders>
            <w:tcMar>
              <w:left w:w="108" w:type="dxa"/>
              <w:right w:w="108" w:type="dxa"/>
            </w:tcMar>
            <w:hideMark/>
          </w:tcPr>
          <w:p w14:paraId="779CC091" w14:textId="77777777" w:rsidR="00876BFD" w:rsidRPr="008651A2" w:rsidRDefault="00876BFD">
            <w:pPr>
              <w:pStyle w:val="TableTextLeft"/>
              <w:rPr>
                <w:lang w:eastAsia="en-US"/>
              </w:rPr>
            </w:pPr>
            <w:r w:rsidRPr="008651A2">
              <w:rPr>
                <w:lang w:eastAsia="en-US"/>
              </w:rPr>
              <w:t>3.1</w:t>
            </w:r>
          </w:p>
        </w:tc>
        <w:tc>
          <w:tcPr>
            <w:tcW w:w="1531" w:type="dxa"/>
            <w:gridSpan w:val="2"/>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53946AFE" w14:textId="77777777" w:rsidR="00876BFD" w:rsidRPr="008651A2" w:rsidRDefault="00876BFD">
            <w:pPr>
              <w:pStyle w:val="TableTextLeft"/>
              <w:rPr>
                <w:lang w:eastAsia="en-US"/>
              </w:rPr>
            </w:pPr>
            <w:r w:rsidRPr="008651A2">
              <w:rPr>
                <w:lang w:eastAsia="en-US"/>
              </w:rPr>
              <w:t>Conduct a market engagement program</w:t>
            </w:r>
          </w:p>
        </w:tc>
        <w:tc>
          <w:tcPr>
            <w:tcW w:w="569"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7FD976E6" w14:textId="77777777" w:rsidR="00876BFD" w:rsidRPr="008651A2" w:rsidRDefault="00876BFD">
            <w:pPr>
              <w:pStyle w:val="TableTextLeft"/>
              <w:rPr>
                <w:lang w:eastAsia="en-US"/>
              </w:rPr>
            </w:pPr>
            <w:r w:rsidRPr="008651A2">
              <w:rPr>
                <w:lang w:eastAsia="en-US"/>
              </w:rPr>
              <w:t>3.1.1</w:t>
            </w:r>
          </w:p>
        </w:tc>
        <w:tc>
          <w:tcPr>
            <w:tcW w:w="3913" w:type="dxa"/>
            <w:gridSpan w:val="3"/>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54B35395" w14:textId="77777777" w:rsidR="00876BFD" w:rsidRPr="008651A2" w:rsidRDefault="00876BFD">
            <w:pPr>
              <w:pStyle w:val="TableTextLeft"/>
              <w:rPr>
                <w:lang w:eastAsia="en-US"/>
              </w:rPr>
            </w:pPr>
            <w:r w:rsidRPr="008651A2">
              <w:rPr>
                <w:b/>
                <w:lang w:eastAsia="en-US"/>
              </w:rPr>
              <w:t xml:space="preserve">Annual investor relations plan: </w:t>
            </w:r>
            <w:r w:rsidRPr="008651A2">
              <w:rPr>
                <w:lang w:eastAsia="en-US"/>
              </w:rPr>
              <w:t>Conduct investor outreach in accordance with the annual investor relations plan.</w:t>
            </w:r>
          </w:p>
        </w:tc>
        <w:tc>
          <w:tcPr>
            <w:tcW w:w="1148" w:type="dxa"/>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7E9A690C" w14:textId="77777777" w:rsidR="00876BFD" w:rsidRPr="008651A2" w:rsidRDefault="00876BFD">
            <w:pPr>
              <w:pStyle w:val="TableTextLeft"/>
              <w:rPr>
                <w:lang w:eastAsia="en-US"/>
              </w:rPr>
            </w:pPr>
            <w:r w:rsidRPr="008651A2">
              <w:rPr>
                <w:lang w:eastAsia="en-US"/>
              </w:rPr>
              <w:t>All elements met</w:t>
            </w:r>
          </w:p>
        </w:tc>
      </w:tr>
      <w:tr w:rsidR="00876BFD" w:rsidRPr="008651A2" w14:paraId="244DA4D9" w14:textId="77777777">
        <w:trPr>
          <w:gridAfter w:val="1"/>
          <w:wAfter w:w="10" w:type="dxa"/>
          <w:trHeight w:val="586"/>
        </w:trPr>
        <w:tc>
          <w:tcPr>
            <w:tcW w:w="540" w:type="dxa"/>
            <w:tcBorders>
              <w:top w:val="single" w:sz="4" w:space="0" w:color="29114B" w:themeColor="text2"/>
              <w:left w:val="nil"/>
              <w:bottom w:val="single" w:sz="4" w:space="0" w:color="29114B" w:themeColor="text2"/>
              <w:right w:val="single" w:sz="4" w:space="0" w:color="29114B" w:themeColor="text2"/>
            </w:tcBorders>
            <w:tcMar>
              <w:left w:w="108" w:type="dxa"/>
              <w:right w:w="108" w:type="dxa"/>
            </w:tcMar>
            <w:hideMark/>
          </w:tcPr>
          <w:p w14:paraId="5C7B3670" w14:textId="77777777" w:rsidR="00876BFD" w:rsidRPr="008651A2" w:rsidRDefault="00876BFD">
            <w:pPr>
              <w:pStyle w:val="TableTextLeft"/>
              <w:rPr>
                <w:lang w:eastAsia="en-US"/>
              </w:rPr>
            </w:pPr>
            <w:bookmarkStart w:id="532" w:name="_Hlk202358121"/>
            <w:r w:rsidRPr="008651A2">
              <w:rPr>
                <w:lang w:eastAsia="en-US"/>
              </w:rPr>
              <w:t>3.2</w:t>
            </w:r>
          </w:p>
        </w:tc>
        <w:tc>
          <w:tcPr>
            <w:tcW w:w="1531" w:type="dxa"/>
            <w:gridSpan w:val="2"/>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7DE45A86" w14:textId="77777777" w:rsidR="00876BFD" w:rsidRPr="008651A2" w:rsidRDefault="00876BFD">
            <w:pPr>
              <w:pStyle w:val="TableTextLeft"/>
              <w:rPr>
                <w:lang w:eastAsia="en-US"/>
              </w:rPr>
            </w:pPr>
            <w:r w:rsidRPr="008651A2">
              <w:rPr>
                <w:lang w:eastAsia="en-US"/>
              </w:rPr>
              <w:t>Support financial market liquidity</w:t>
            </w:r>
          </w:p>
        </w:tc>
        <w:tc>
          <w:tcPr>
            <w:tcW w:w="569"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3C71BFD7" w14:textId="77777777" w:rsidR="00876BFD" w:rsidRPr="008651A2" w:rsidRDefault="00876BFD">
            <w:pPr>
              <w:pStyle w:val="TableTextLeft"/>
              <w:rPr>
                <w:lang w:eastAsia="en-US"/>
              </w:rPr>
            </w:pPr>
            <w:r w:rsidRPr="008651A2">
              <w:rPr>
                <w:lang w:eastAsia="en-US"/>
              </w:rPr>
              <w:t>3.2.1</w:t>
            </w:r>
          </w:p>
        </w:tc>
        <w:tc>
          <w:tcPr>
            <w:tcW w:w="3913" w:type="dxa"/>
            <w:gridSpan w:val="3"/>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72D96A01" w14:textId="77777777" w:rsidR="00876BFD" w:rsidRPr="008651A2" w:rsidRDefault="00876BFD">
            <w:pPr>
              <w:pStyle w:val="TableTextLeft"/>
              <w:rPr>
                <w:b/>
                <w:lang w:eastAsia="en-US"/>
              </w:rPr>
            </w:pPr>
            <w:r w:rsidRPr="008651A2">
              <w:rPr>
                <w:b/>
                <w:lang w:eastAsia="en-US"/>
              </w:rPr>
              <w:t>Turnover ratio:</w:t>
            </w:r>
            <w:r w:rsidRPr="008651A2">
              <w:rPr>
                <w:lang w:eastAsia="en-US"/>
              </w:rPr>
              <w:t xml:space="preserve"> Annual reported secondary market turnover for Treasury Bonds and Treasury Indexed Bonds as a proportion of debt on issue.</w:t>
            </w:r>
          </w:p>
        </w:tc>
        <w:tc>
          <w:tcPr>
            <w:tcW w:w="1148" w:type="dxa"/>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19C48C78" w14:textId="77777777" w:rsidR="00876BFD" w:rsidRPr="008651A2" w:rsidRDefault="00876BFD">
            <w:pPr>
              <w:pStyle w:val="TableTextLeft"/>
              <w:rPr>
                <w:lang w:eastAsia="en-US"/>
              </w:rPr>
            </w:pPr>
            <w:r w:rsidRPr="008651A2">
              <w:rPr>
                <w:lang w:eastAsia="en-US"/>
              </w:rPr>
              <w:t>Greater than one</w:t>
            </w:r>
          </w:p>
        </w:tc>
        <w:bookmarkEnd w:id="532"/>
      </w:tr>
      <w:tr w:rsidR="00876BFD" w:rsidRPr="008651A2" w14:paraId="06B8C8B5" w14:textId="77777777">
        <w:trPr>
          <w:trHeight w:val="20"/>
        </w:trPr>
        <w:tc>
          <w:tcPr>
            <w:tcW w:w="2071" w:type="dxa"/>
            <w:gridSpan w:val="3"/>
            <w:tcBorders>
              <w:top w:val="single" w:sz="4" w:space="0" w:color="29114B" w:themeColor="text2"/>
              <w:left w:val="nil"/>
              <w:bottom w:val="single" w:sz="4" w:space="0" w:color="29114B" w:themeColor="text2"/>
              <w:right w:val="single" w:sz="4" w:space="0" w:color="29114B" w:themeColor="text2"/>
            </w:tcBorders>
            <w:tcMar>
              <w:left w:w="108" w:type="dxa"/>
              <w:right w:w="108" w:type="dxa"/>
            </w:tcMar>
            <w:hideMark/>
          </w:tcPr>
          <w:p w14:paraId="51B9D6B9" w14:textId="77777777" w:rsidR="00876BFD" w:rsidRPr="008651A2" w:rsidRDefault="00876BFD">
            <w:pPr>
              <w:pStyle w:val="TableSecondHeading"/>
              <w:rPr>
                <w:b/>
                <w:sz w:val="16"/>
                <w:szCs w:val="16"/>
                <w:lang w:eastAsia="en-US"/>
              </w:rPr>
            </w:pPr>
            <w:r w:rsidRPr="008651A2">
              <w:rPr>
                <w:b/>
                <w:lang w:eastAsia="en-US"/>
              </w:rPr>
              <w:t>PURPOSE 4</w:t>
            </w:r>
          </w:p>
        </w:tc>
        <w:tc>
          <w:tcPr>
            <w:tcW w:w="5640" w:type="dxa"/>
            <w:gridSpan w:val="6"/>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616F5265" w14:textId="6092849D" w:rsidR="00876BFD" w:rsidRPr="008651A2" w:rsidRDefault="00876BFD">
            <w:pPr>
              <w:pStyle w:val="TableSecondHeading"/>
              <w:rPr>
                <w:b/>
                <w:lang w:eastAsia="en-US"/>
              </w:rPr>
            </w:pPr>
            <w:r w:rsidRPr="008651A2">
              <w:rPr>
                <w:b/>
                <w:lang w:eastAsia="en-US"/>
              </w:rPr>
              <w:t>Meet the priorities of the ABSF</w:t>
            </w:r>
          </w:p>
        </w:tc>
      </w:tr>
      <w:tr w:rsidR="00876BFD" w:rsidRPr="008651A2" w14:paraId="71C75069" w14:textId="77777777">
        <w:trPr>
          <w:gridAfter w:val="1"/>
          <w:wAfter w:w="10" w:type="dxa"/>
          <w:trHeight w:val="586"/>
        </w:trPr>
        <w:tc>
          <w:tcPr>
            <w:tcW w:w="540" w:type="dxa"/>
            <w:tcBorders>
              <w:top w:val="single" w:sz="4" w:space="0" w:color="29114B" w:themeColor="text2"/>
              <w:left w:val="nil"/>
              <w:bottom w:val="single" w:sz="4" w:space="0" w:color="29114B" w:themeColor="text2"/>
              <w:right w:val="single" w:sz="4" w:space="0" w:color="29114B" w:themeColor="text2"/>
            </w:tcBorders>
            <w:tcMar>
              <w:left w:w="108" w:type="dxa"/>
              <w:right w:w="108" w:type="dxa"/>
            </w:tcMar>
            <w:hideMark/>
          </w:tcPr>
          <w:p w14:paraId="79F87D53" w14:textId="77777777" w:rsidR="00876BFD" w:rsidRPr="008651A2" w:rsidRDefault="00876BFD">
            <w:pPr>
              <w:pStyle w:val="TableTextLeft"/>
              <w:rPr>
                <w:lang w:eastAsia="en-US"/>
              </w:rPr>
            </w:pPr>
            <w:r w:rsidRPr="008651A2">
              <w:rPr>
                <w:lang w:eastAsia="en-US"/>
              </w:rPr>
              <w:t>4.1</w:t>
            </w:r>
          </w:p>
        </w:tc>
        <w:tc>
          <w:tcPr>
            <w:tcW w:w="1531" w:type="dxa"/>
            <w:gridSpan w:val="2"/>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4CECD47C" w14:textId="77777777" w:rsidR="00876BFD" w:rsidRPr="008651A2" w:rsidRDefault="00876BFD">
            <w:pPr>
              <w:pStyle w:val="TableTextLeft"/>
              <w:rPr>
                <w:lang w:eastAsia="en-US"/>
              </w:rPr>
            </w:pPr>
            <w:r w:rsidRPr="008651A2">
              <w:rPr>
                <w:lang w:eastAsia="en-US"/>
              </w:rPr>
              <w:t>Manage the Australian Business Securitisation Fund (ABSF) program</w:t>
            </w:r>
          </w:p>
        </w:tc>
        <w:tc>
          <w:tcPr>
            <w:tcW w:w="569"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34A0724A" w14:textId="77777777" w:rsidR="00876BFD" w:rsidRPr="008651A2" w:rsidRDefault="00876BFD">
            <w:pPr>
              <w:pStyle w:val="TableTextLeft"/>
              <w:rPr>
                <w:lang w:eastAsia="en-US"/>
              </w:rPr>
            </w:pPr>
            <w:r w:rsidRPr="008651A2">
              <w:rPr>
                <w:lang w:eastAsia="en-US"/>
              </w:rPr>
              <w:t>4.1.1</w:t>
            </w:r>
          </w:p>
        </w:tc>
        <w:tc>
          <w:tcPr>
            <w:tcW w:w="3913" w:type="dxa"/>
            <w:gridSpan w:val="3"/>
            <w:tcBorders>
              <w:top w:val="single" w:sz="4" w:space="0" w:color="29114B" w:themeColor="text2"/>
              <w:left w:val="single" w:sz="4" w:space="0" w:color="29114B" w:themeColor="text2"/>
              <w:bottom w:val="single" w:sz="4" w:space="0" w:color="29114B" w:themeColor="text2"/>
              <w:right w:val="single" w:sz="4" w:space="0" w:color="29114B" w:themeColor="text2"/>
            </w:tcBorders>
            <w:tcMar>
              <w:left w:w="108" w:type="dxa"/>
              <w:right w:w="108" w:type="dxa"/>
            </w:tcMar>
            <w:hideMark/>
          </w:tcPr>
          <w:p w14:paraId="0A4D412D" w14:textId="77777777" w:rsidR="00876BFD" w:rsidRPr="008651A2" w:rsidRDefault="00876BFD">
            <w:pPr>
              <w:pStyle w:val="TableTextLeft"/>
              <w:rPr>
                <w:b/>
                <w:lang w:eastAsia="en-US"/>
              </w:rPr>
            </w:pPr>
            <w:r w:rsidRPr="008651A2">
              <w:rPr>
                <w:b/>
                <w:lang w:eastAsia="en-US"/>
              </w:rPr>
              <w:t>ABSF rate of return:</w:t>
            </w:r>
            <w:r w:rsidRPr="008651A2">
              <w:rPr>
                <w:lang w:eastAsia="en-US"/>
              </w:rPr>
              <w:t xml:space="preserve"> The accrual earnings (net of losses) for a fiscal year divided by the average drawn (invested) amount in percentage point terms.</w:t>
            </w:r>
          </w:p>
        </w:tc>
        <w:tc>
          <w:tcPr>
            <w:tcW w:w="1148" w:type="dxa"/>
            <w:tcBorders>
              <w:top w:val="single" w:sz="4" w:space="0" w:color="29114B" w:themeColor="text2"/>
              <w:left w:val="single" w:sz="4" w:space="0" w:color="29114B" w:themeColor="text2"/>
              <w:bottom w:val="single" w:sz="4" w:space="0" w:color="29114B" w:themeColor="text2"/>
              <w:right w:val="nil"/>
            </w:tcBorders>
            <w:tcMar>
              <w:left w:w="108" w:type="dxa"/>
              <w:right w:w="108" w:type="dxa"/>
            </w:tcMar>
            <w:hideMark/>
          </w:tcPr>
          <w:p w14:paraId="50CA08FA" w14:textId="4A981989" w:rsidR="00876BFD" w:rsidRPr="008651A2" w:rsidRDefault="00876BFD">
            <w:pPr>
              <w:pStyle w:val="TableTextLeft"/>
              <w:rPr>
                <w:lang w:eastAsia="en-US"/>
              </w:rPr>
            </w:pPr>
            <w:r w:rsidRPr="008651A2">
              <w:rPr>
                <w:lang w:eastAsia="en-US"/>
              </w:rPr>
              <w:t xml:space="preserve">Greater than Bloomberg </w:t>
            </w:r>
            <w:proofErr w:type="spellStart"/>
            <w:r w:rsidRPr="008651A2">
              <w:rPr>
                <w:lang w:eastAsia="en-US"/>
              </w:rPr>
              <w:t>AusBond</w:t>
            </w:r>
            <w:proofErr w:type="spellEnd"/>
            <w:r w:rsidRPr="008651A2">
              <w:rPr>
                <w:lang w:eastAsia="en-US"/>
              </w:rPr>
              <w:t xml:space="preserve"> Treasury </w:t>
            </w:r>
            <w:r w:rsidR="008F6B5C">
              <w:rPr>
                <w:lang w:eastAsia="en-US"/>
              </w:rPr>
              <w:t>0-1</w:t>
            </w:r>
            <w:r w:rsidRPr="008651A2">
              <w:rPr>
                <w:lang w:eastAsia="en-US"/>
              </w:rPr>
              <w:t xml:space="preserve"> Yr Index</w:t>
            </w:r>
          </w:p>
        </w:tc>
      </w:tr>
    </w:tbl>
    <w:p w14:paraId="0664B413" w14:textId="77777777" w:rsidR="00876BFD" w:rsidRPr="008436C6" w:rsidRDefault="00876BFD" w:rsidP="00876BFD"/>
    <w:p w14:paraId="4F7767B5" w14:textId="77777777" w:rsidR="00852668" w:rsidRPr="008436C6" w:rsidRDefault="00852668" w:rsidP="00852668">
      <w:pPr>
        <w:spacing w:after="0" w:line="240" w:lineRule="auto"/>
        <w:rPr>
          <w:b/>
          <w:lang w:eastAsia="en-AU"/>
        </w:rPr>
      </w:pPr>
      <w:r w:rsidRPr="008436C6">
        <w:rPr>
          <w:color w:val="auto"/>
        </w:rPr>
        <w:br w:type="page"/>
      </w:r>
    </w:p>
    <w:p w14:paraId="0B835594" w14:textId="341F15F8" w:rsidR="000C028B" w:rsidRPr="008436C6" w:rsidRDefault="0069429C" w:rsidP="0066526B">
      <w:pPr>
        <w:pStyle w:val="Heading1-alpha"/>
        <w:ind w:hanging="862"/>
      </w:pPr>
      <w:bookmarkStart w:id="533" w:name="_Toc233813011"/>
      <w:bookmarkStart w:id="534" w:name="_Toc233887042"/>
      <w:bookmarkStart w:id="535" w:name="_Toc233897112"/>
      <w:bookmarkStart w:id="536" w:name="_Toc233897571"/>
      <w:bookmarkStart w:id="537" w:name="_Toc233964930"/>
      <w:bookmarkStart w:id="538" w:name="_Toc233965350"/>
      <w:bookmarkStart w:id="539" w:name="_Toc233976879"/>
      <w:bookmarkStart w:id="540" w:name="_Toc234229187"/>
      <w:bookmarkStart w:id="541" w:name="_Toc236142420"/>
      <w:bookmarkStart w:id="542" w:name="_Toc236146955"/>
      <w:bookmarkStart w:id="543" w:name="_Toc236147187"/>
      <w:bookmarkStart w:id="544" w:name="_Toc239769144"/>
      <w:bookmarkStart w:id="545" w:name="_Toc239867798"/>
      <w:bookmarkStart w:id="546" w:name="_Toc239867904"/>
      <w:bookmarkStart w:id="547" w:name="_Toc239868133"/>
      <w:bookmarkStart w:id="548" w:name="_Toc239868322"/>
      <w:bookmarkStart w:id="549" w:name="_Toc239868392"/>
      <w:bookmarkStart w:id="550" w:name="_Toc241064697"/>
      <w:bookmarkStart w:id="551" w:name="_Toc243049903"/>
      <w:bookmarkStart w:id="552" w:name="_Toc243050097"/>
      <w:bookmarkStart w:id="553" w:name="_Toc243050304"/>
      <w:bookmarkStart w:id="554" w:name="_Toc243050352"/>
      <w:bookmarkStart w:id="555" w:name="_Toc243050452"/>
      <w:bookmarkStart w:id="556" w:name="_Toc243050504"/>
      <w:r w:rsidRPr="008436C6">
        <w:lastRenderedPageBreak/>
        <w:t xml:space="preserve">The </w:t>
      </w:r>
      <w:r w:rsidR="003320D3">
        <w:t>o</w:t>
      </w:r>
      <w:r w:rsidRPr="008436C6">
        <w:t xml:space="preserve">perating </w:t>
      </w:r>
      <w:r w:rsidR="00F15BF8">
        <w:t>e</w:t>
      </w:r>
      <w:r w:rsidRPr="008436C6">
        <w:t>nvironment</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14:paraId="68B8207E" w14:textId="65AB0D31" w:rsidR="009544D0" w:rsidRPr="008436C6" w:rsidRDefault="5F53AE42" w:rsidP="000F780C">
      <w:bookmarkStart w:id="557" w:name="_Toc103678471"/>
      <w:bookmarkStart w:id="558" w:name="_Toc107329210"/>
      <w:bookmarkStart w:id="559" w:name="_Toc107329324"/>
      <w:bookmarkStart w:id="560" w:name="_Toc107329479"/>
      <w:bookmarkStart w:id="561" w:name="_Toc107329709"/>
      <w:bookmarkStart w:id="562" w:name="_Toc145684473"/>
      <w:bookmarkStart w:id="563" w:name="_Toc145685073"/>
      <w:bookmarkStart w:id="564" w:name="_Toc145686026"/>
      <w:bookmarkStart w:id="565" w:name="_Toc145686225"/>
      <w:bookmarkStart w:id="566" w:name="_Toc145686424"/>
      <w:bookmarkStart w:id="567" w:name="_Toc145686725"/>
      <w:bookmarkStart w:id="568" w:name="_Toc146104026"/>
      <w:bookmarkStart w:id="569" w:name="_Toc169708365"/>
      <w:bookmarkStart w:id="570" w:name="_Toc170206685"/>
      <w:bookmarkStart w:id="571" w:name="_Toc170206970"/>
      <w:bookmarkStart w:id="572" w:name="_Toc170207107"/>
      <w:bookmarkEnd w:id="250"/>
      <w:bookmarkEnd w:id="251"/>
      <w:bookmarkEnd w:id="252"/>
      <w:bookmarkEnd w:id="253"/>
      <w:bookmarkEnd w:id="254"/>
      <w:r w:rsidRPr="008436C6">
        <w:t>The global economic environment became more challenging during 2025–26</w:t>
      </w:r>
      <w:r w:rsidR="00F35389" w:rsidRPr="008436C6">
        <w:t>.</w:t>
      </w:r>
      <w:r w:rsidRPr="008436C6">
        <w:t xml:space="preserve"> </w:t>
      </w:r>
      <w:r w:rsidR="00F35389" w:rsidRPr="008436C6">
        <w:t>U</w:t>
      </w:r>
      <w:r w:rsidRPr="008436C6">
        <w:t>ncertainty around international trade, ongoing regional conflicts</w:t>
      </w:r>
      <w:r w:rsidR="00F35389" w:rsidRPr="008436C6">
        <w:t>,</w:t>
      </w:r>
      <w:r w:rsidR="643CDEAF" w:rsidRPr="008436C6">
        <w:t xml:space="preserve"> including in the Middle East</w:t>
      </w:r>
      <w:r w:rsidR="00F35389" w:rsidRPr="008436C6">
        <w:t>,</w:t>
      </w:r>
      <w:r w:rsidRPr="008436C6">
        <w:t xml:space="preserve"> and volatility in commodity markets weighed on growth prospects and financial market sentiment. While inflation had returned to target ranges in many advanced economies by mid</w:t>
      </w:r>
      <w:r w:rsidR="008651A2">
        <w:noBreakHyphen/>
      </w:r>
      <w:r w:rsidRPr="008436C6">
        <w:t xml:space="preserve">2025, renewed price pressures emerged during the second half of the year, prompting central banks to adopt a more cautious approach to monetary policy. </w:t>
      </w:r>
    </w:p>
    <w:p w14:paraId="30C6BAB9" w14:textId="7F5FD16C" w:rsidR="00170E8A" w:rsidRPr="008436C6" w:rsidRDefault="00170E8A" w:rsidP="000F780C">
      <w:r w:rsidRPr="008436C6">
        <w:t xml:space="preserve">At the beginning of 2025–26, trimmed mean inflation </w:t>
      </w:r>
      <w:r w:rsidR="00154C36">
        <w:t>had fallen to 2.70</w:t>
      </w:r>
      <w:r w:rsidR="00B93C13">
        <w:t> per cent</w:t>
      </w:r>
      <w:r w:rsidR="00154C36">
        <w:t xml:space="preserve">, consistent with </w:t>
      </w:r>
      <w:r w:rsidRPr="008436C6">
        <w:t>the RBA</w:t>
      </w:r>
      <w:r w:rsidR="008651A2">
        <w:t>’</w:t>
      </w:r>
      <w:r w:rsidRPr="008436C6">
        <w:t>s target band</w:t>
      </w:r>
      <w:r w:rsidR="00154C36">
        <w:t xml:space="preserve">, </w:t>
      </w:r>
      <w:r w:rsidRPr="008436C6">
        <w:t>after peaking at 6.8</w:t>
      </w:r>
      <w:r w:rsidR="00B93C13">
        <w:t> per cent</w:t>
      </w:r>
      <w:r w:rsidRPr="008436C6">
        <w:t xml:space="preserve"> in </w:t>
      </w:r>
      <w:r w:rsidR="000A1775">
        <w:t xml:space="preserve">the </w:t>
      </w:r>
      <w:r w:rsidRPr="008436C6">
        <w:t>December 2022</w:t>
      </w:r>
      <w:r w:rsidR="000A1775">
        <w:t xml:space="preserve"> quarter</w:t>
      </w:r>
      <w:r w:rsidRPr="008436C6">
        <w:t>. The RBA had beg</w:t>
      </w:r>
      <w:r w:rsidR="00F80D06">
        <w:t>u</w:t>
      </w:r>
      <w:r w:rsidRPr="008436C6">
        <w:t>n its rate</w:t>
      </w:r>
      <w:r w:rsidR="008651A2">
        <w:noBreakHyphen/>
      </w:r>
      <w:r w:rsidRPr="008436C6">
        <w:t>cutting cycle in February 2025 and concluded it in August 2025 with a final 25 basis point move when it lowered the cash rate to 3.60</w:t>
      </w:r>
      <w:r w:rsidR="00B93C13">
        <w:t> per cent</w:t>
      </w:r>
      <w:r w:rsidRPr="008436C6">
        <w:t>. However, late in 2025, market expectations of the RBA began to change quite rapidly. That change reflected stronger</w:t>
      </w:r>
      <w:r w:rsidR="008651A2">
        <w:noBreakHyphen/>
      </w:r>
      <w:r w:rsidRPr="008436C6">
        <w:t>than</w:t>
      </w:r>
      <w:r w:rsidR="008651A2">
        <w:noBreakHyphen/>
      </w:r>
      <w:r w:rsidRPr="008436C6">
        <w:t>expected private demand, a tight labour market and ongoing capacity pressures that all contributed to higher inflation outcomes.</w:t>
      </w:r>
    </w:p>
    <w:p w14:paraId="52F62186" w14:textId="39F4A560" w:rsidR="00170E8A" w:rsidRPr="008436C6" w:rsidRDefault="00170E8A" w:rsidP="000F780C">
      <w:r w:rsidRPr="008436C6">
        <w:t>In February 2026, the RBA raised interest rates to 3.85</w:t>
      </w:r>
      <w:r w:rsidR="00B93C13">
        <w:t> per cent</w:t>
      </w:r>
      <w:r w:rsidRPr="008436C6">
        <w:t xml:space="preserve"> due to inflation remaining above target. Conflict in the Middle East and the closure of the Strait of Hormuz created supply constraints in oil that saw the price of </w:t>
      </w:r>
      <w:r w:rsidR="004E3DB0">
        <w:t>B</w:t>
      </w:r>
      <w:r w:rsidRPr="008436C6">
        <w:t>rent</w:t>
      </w:r>
      <w:r w:rsidR="00BB746C">
        <w:t xml:space="preserve"> oil</w:t>
      </w:r>
      <w:r w:rsidRPr="008436C6">
        <w:t xml:space="preserve"> rise from $US70 to around $US120 on 31 March 2026. Headline inflation reached a peak of 4.6</w:t>
      </w:r>
      <w:r w:rsidR="00B93C13">
        <w:t> per cent</w:t>
      </w:r>
      <w:r w:rsidRPr="008436C6">
        <w:t xml:space="preserve"> in March 2026 leading the RBA to increase rates again in March 2026 to 4.10</w:t>
      </w:r>
      <w:r w:rsidR="00B93C13">
        <w:t> per cent</w:t>
      </w:r>
      <w:r w:rsidRPr="008436C6">
        <w:t xml:space="preserve"> and in May 2026 to 4.35</w:t>
      </w:r>
      <w:r w:rsidR="00B93C13">
        <w:t> per cent</w:t>
      </w:r>
      <w:r w:rsidRPr="008436C6">
        <w:t>. Inflation has since fallen to 3.8</w:t>
      </w:r>
      <w:r w:rsidR="00B93C13">
        <w:t> per cent</w:t>
      </w:r>
      <w:r w:rsidRPr="008436C6">
        <w:t xml:space="preserve"> (trimmed mean inflation was 3.6</w:t>
      </w:r>
      <w:r w:rsidR="00B93C13">
        <w:t> per cent</w:t>
      </w:r>
      <w:r w:rsidRPr="008436C6">
        <w:t>) in June 2026.</w:t>
      </w:r>
    </w:p>
    <w:p w14:paraId="13FACD93" w14:textId="3240953E" w:rsidR="00554970" w:rsidRPr="008436C6" w:rsidRDefault="00F126BD" w:rsidP="000F780C">
      <w:r w:rsidRPr="008436C6">
        <w:t>Y</w:t>
      </w:r>
      <w:r w:rsidR="00301D63" w:rsidRPr="008436C6">
        <w:t>ields</w:t>
      </w:r>
      <w:r w:rsidR="00402E5C" w:rsidRPr="008436C6">
        <w:t xml:space="preserve"> on A</w:t>
      </w:r>
      <w:r w:rsidR="00AE319A" w:rsidRPr="008436C6">
        <w:t>ustralian Government Bond</w:t>
      </w:r>
      <w:r w:rsidR="000F7D3E" w:rsidRPr="008436C6">
        <w:t>s</w:t>
      </w:r>
      <w:r w:rsidR="00301D63" w:rsidRPr="008436C6">
        <w:t xml:space="preserve"> have shift</w:t>
      </w:r>
      <w:r w:rsidR="228ACEE8" w:rsidRPr="008436C6">
        <w:t>ed</w:t>
      </w:r>
      <w:r w:rsidR="00301D63" w:rsidRPr="008436C6">
        <w:t xml:space="preserve"> </w:t>
      </w:r>
      <w:r w:rsidR="008576EC" w:rsidRPr="008436C6">
        <w:t>higher across the curve</w:t>
      </w:r>
      <w:r w:rsidR="00630694" w:rsidRPr="008436C6">
        <w:t xml:space="preserve"> </w:t>
      </w:r>
      <w:r w:rsidR="00151D5A" w:rsidRPr="008436C6">
        <w:t xml:space="preserve">with </w:t>
      </w:r>
      <w:r w:rsidR="005B7F61" w:rsidRPr="008436C6">
        <w:t>the 10</w:t>
      </w:r>
      <w:r w:rsidR="008651A2">
        <w:noBreakHyphen/>
      </w:r>
      <w:r w:rsidR="005B7F61" w:rsidRPr="008436C6">
        <w:t xml:space="preserve">year </w:t>
      </w:r>
      <w:r w:rsidR="07C00CC4" w:rsidRPr="008436C6">
        <w:t xml:space="preserve">yield </w:t>
      </w:r>
      <w:r w:rsidR="00942F3C" w:rsidRPr="008436C6">
        <w:t>56</w:t>
      </w:r>
      <w:r w:rsidR="00B24EC1" w:rsidRPr="008436C6">
        <w:t xml:space="preserve">bps </w:t>
      </w:r>
      <w:r w:rsidR="00151D5A" w:rsidRPr="008436C6">
        <w:t xml:space="preserve">higher </w:t>
      </w:r>
      <w:r w:rsidR="00B24EC1" w:rsidRPr="008436C6">
        <w:t>than a year ago.</w:t>
      </w:r>
      <w:r w:rsidR="008609D7" w:rsidRPr="008436C6">
        <w:t xml:space="preserve"> </w:t>
      </w:r>
      <w:r w:rsidR="0096326D" w:rsidRPr="008436C6">
        <w:t xml:space="preserve">A much larger </w:t>
      </w:r>
      <w:r w:rsidR="00151D5A" w:rsidRPr="008436C6">
        <w:t xml:space="preserve">shift </w:t>
      </w:r>
      <w:r w:rsidR="001B38B1" w:rsidRPr="008436C6">
        <w:t xml:space="preserve">occurred at </w:t>
      </w:r>
      <w:r w:rsidR="00151D5A" w:rsidRPr="008436C6">
        <w:t>the</w:t>
      </w:r>
      <w:r w:rsidR="003C044B" w:rsidRPr="008436C6">
        <w:t xml:space="preserve"> 3</w:t>
      </w:r>
      <w:r w:rsidR="008651A2">
        <w:noBreakHyphen/>
      </w:r>
      <w:r w:rsidR="003C044B" w:rsidRPr="008436C6">
        <w:t>year</w:t>
      </w:r>
      <w:r w:rsidR="00172663" w:rsidRPr="008436C6">
        <w:t xml:space="preserve"> yield</w:t>
      </w:r>
      <w:r w:rsidR="002C15BD" w:rsidRPr="008436C6">
        <w:t>, which rose by more than</w:t>
      </w:r>
      <w:r w:rsidR="009202CB" w:rsidRPr="008436C6">
        <w:t xml:space="preserve"> 100bps </w:t>
      </w:r>
      <w:r w:rsidR="00901B67" w:rsidRPr="008436C6">
        <w:t>driven by</w:t>
      </w:r>
      <w:r w:rsidR="00301D63" w:rsidRPr="008436C6">
        <w:t xml:space="preserve"> changes </w:t>
      </w:r>
      <w:r w:rsidR="004A55C6">
        <w:t xml:space="preserve">in </w:t>
      </w:r>
      <w:r w:rsidR="00301D63" w:rsidRPr="008436C6">
        <w:t>interest rates</w:t>
      </w:r>
      <w:r w:rsidR="00E24F51" w:rsidRPr="008436C6">
        <w:t xml:space="preserve"> expectations</w:t>
      </w:r>
      <w:r w:rsidR="00301D63" w:rsidRPr="008436C6">
        <w:t>.</w:t>
      </w:r>
      <w:r w:rsidR="00630694" w:rsidRPr="008436C6">
        <w:t xml:space="preserve"> </w:t>
      </w:r>
    </w:p>
    <w:p w14:paraId="616AB6B0" w14:textId="6B62A17D" w:rsidR="00725C92" w:rsidRPr="008436C6" w:rsidRDefault="3BD4F379" w:rsidP="000F780C">
      <w:r w:rsidRPr="008436C6">
        <w:t xml:space="preserve">Australian </w:t>
      </w:r>
      <w:r w:rsidR="230A0AA7" w:rsidRPr="008436C6">
        <w:t>b</w:t>
      </w:r>
      <w:r w:rsidR="2ACDD57D" w:rsidRPr="008436C6">
        <w:t>ond</w:t>
      </w:r>
      <w:r w:rsidR="009E3A2F" w:rsidRPr="008436C6">
        <w:t> </w:t>
      </w:r>
      <w:r w:rsidR="00554970" w:rsidRPr="008436C6">
        <w:t>markets have remained functional and liquid throughout the year</w:t>
      </w:r>
      <w:r w:rsidR="4C37724F" w:rsidRPr="008436C6">
        <w:t>.</w:t>
      </w:r>
      <w:r w:rsidR="00554970" w:rsidRPr="008436C6">
        <w:t xml:space="preserve"> </w:t>
      </w:r>
      <w:r w:rsidR="005F2E55">
        <w:t xml:space="preserve">Tender performance has been </w:t>
      </w:r>
      <w:r w:rsidR="00A82406" w:rsidRPr="008436C6">
        <w:t xml:space="preserve">in line with </w:t>
      </w:r>
      <w:r w:rsidR="009E3A2F" w:rsidRPr="008436C6">
        <w:t xml:space="preserve">previous </w:t>
      </w:r>
      <w:r w:rsidR="00065D53" w:rsidRPr="008436C6">
        <w:t>years,</w:t>
      </w:r>
      <w:r w:rsidR="005F2E55">
        <w:t xml:space="preserve"> and </w:t>
      </w:r>
      <w:r w:rsidR="00A95E3A">
        <w:t>it was the second highest recorded year of</w:t>
      </w:r>
      <w:r w:rsidR="005F2E55">
        <w:t xml:space="preserve"> sec</w:t>
      </w:r>
      <w:r w:rsidR="00A95E3A">
        <w:t>ondary market turnover</w:t>
      </w:r>
      <w:r w:rsidR="00570D6F" w:rsidRPr="008436C6">
        <w:t>.</w:t>
      </w:r>
    </w:p>
    <w:p w14:paraId="005C30D3" w14:textId="77777777" w:rsidR="00554970" w:rsidRPr="008436C6" w:rsidRDefault="00554970" w:rsidP="000F780C">
      <w:pPr>
        <w:sectPr w:rsidR="00554970" w:rsidRPr="008436C6" w:rsidSect="00676F87">
          <w:type w:val="oddPage"/>
          <w:pgSz w:w="11907" w:h="16840" w:code="9"/>
          <w:pgMar w:top="2835" w:right="2098" w:bottom="2466" w:left="2098" w:header="1814" w:footer="1814" w:gutter="0"/>
          <w:cols w:space="708"/>
          <w:titlePg/>
          <w:docGrid w:linePitch="360"/>
        </w:sectPr>
      </w:pPr>
    </w:p>
    <w:p w14:paraId="6BC9ADAC" w14:textId="53D8DC1C" w:rsidR="006C6C61" w:rsidRPr="00CD30BD" w:rsidRDefault="00FB5876" w:rsidP="46EC0B4B">
      <w:pPr>
        <w:pStyle w:val="ChapterHeading"/>
      </w:pPr>
      <w:bookmarkStart w:id="573" w:name="_Toc233897572"/>
      <w:bookmarkStart w:id="574" w:name="_Toc233964931"/>
      <w:bookmarkStart w:id="575" w:name="_Toc233965351"/>
      <w:bookmarkStart w:id="576" w:name="_Toc233976880"/>
      <w:bookmarkStart w:id="577" w:name="_Toc234229188"/>
      <w:bookmarkStart w:id="578" w:name="_Toc236142421"/>
      <w:bookmarkStart w:id="579" w:name="_Toc236146956"/>
      <w:bookmarkStart w:id="580" w:name="_Toc236147188"/>
      <w:bookmarkStart w:id="581" w:name="_Toc239769145"/>
      <w:bookmarkStart w:id="582" w:name="_Toc239867905"/>
      <w:bookmarkStart w:id="583" w:name="_Toc239868134"/>
      <w:bookmarkStart w:id="584" w:name="_Toc239868323"/>
      <w:bookmarkStart w:id="585" w:name="_Toc239868393"/>
      <w:bookmarkStart w:id="586" w:name="_Toc243049904"/>
      <w:bookmarkStart w:id="587" w:name="_Toc243050098"/>
      <w:bookmarkStart w:id="588" w:name="_Toc243050305"/>
      <w:bookmarkStart w:id="589" w:name="_Toc243050353"/>
      <w:bookmarkStart w:id="590" w:name="_Toc243050453"/>
      <w:bookmarkStart w:id="591" w:name="_Toc243050505"/>
      <w:r w:rsidRPr="00CD30BD">
        <w:lastRenderedPageBreak/>
        <w:t>P</w:t>
      </w:r>
      <w:r w:rsidR="000C028B" w:rsidRPr="00CD30BD">
        <w:t xml:space="preserve">erformance </w:t>
      </w:r>
      <w:r w:rsidR="00610D8A" w:rsidRPr="00BE19FF">
        <w:rPr>
          <w:rStyle w:val="PageNumber"/>
          <w:noProof/>
          <w:color w:val="FFFFFF" w:themeColor="background1"/>
        </w:rPr>
        <w:drawing>
          <wp:anchor distT="0" distB="0" distL="114300" distR="114300" simplePos="0" relativeHeight="251659265" behindDoc="1" locked="1" layoutInCell="1" allowOverlap="1" wp14:anchorId="41810BCB" wp14:editId="0E791638">
            <wp:simplePos x="0" y="0"/>
            <wp:positionH relativeFrom="page">
              <wp:posOffset>2540</wp:posOffset>
            </wp:positionH>
            <wp:positionV relativeFrom="page">
              <wp:posOffset>-1905</wp:posOffset>
            </wp:positionV>
            <wp:extent cx="7863840" cy="11174730"/>
            <wp:effectExtent l="0" t="0" r="3810" b="7620"/>
            <wp:wrapNone/>
            <wp:docPr id="336721731" name="Picture 3367217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91506" name="Picture 1251391506">
                      <a:extLst>
                        <a:ext uri="{C183D7F6-B498-43B3-948B-1728B52AA6E4}">
                          <adec:decorative xmlns:adec="http://schemas.microsoft.com/office/drawing/2017/decorative" val="1"/>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7863840" cy="11174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7BB7" w:rsidRPr="00CD30BD">
        <w:t>a</w:t>
      </w:r>
      <w:r w:rsidR="000C028B" w:rsidRPr="00CD30BD">
        <w:t>ssessment</w:t>
      </w:r>
      <w:r w:rsidR="00B907DD" w:rsidRPr="00CD30BD">
        <w:t xml:space="preserve">: </w:t>
      </w:r>
      <w:r w:rsidR="006C6C61" w:rsidRPr="00CD30BD">
        <w:t>Purpose 1</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20AD4774" w14:textId="230C7CD2" w:rsidR="002F0B64" w:rsidRPr="00CD30BD" w:rsidRDefault="006C6C61" w:rsidP="46EC0B4B">
      <w:pPr>
        <w:pStyle w:val="PurposeSubtitle"/>
        <w:sectPr w:rsidR="002F0B64" w:rsidRPr="00CD30BD" w:rsidSect="00676F87">
          <w:headerReference w:type="even" r:id="rId55"/>
          <w:headerReference w:type="default" r:id="rId56"/>
          <w:headerReference w:type="first" r:id="rId57"/>
          <w:footerReference w:type="first" r:id="rId58"/>
          <w:type w:val="oddPage"/>
          <w:pgSz w:w="11907" w:h="16840" w:code="9"/>
          <w:pgMar w:top="2835" w:right="2098" w:bottom="2466" w:left="2098" w:header="1814" w:footer="1814" w:gutter="0"/>
          <w:cols w:space="708"/>
          <w:titlePg/>
          <w:docGrid w:linePitch="360"/>
        </w:sectPr>
      </w:pPr>
      <w:r w:rsidRPr="00CD30BD">
        <w:t>Meet the government</w:t>
      </w:r>
      <w:r w:rsidR="008651A2">
        <w:t>’</w:t>
      </w:r>
      <w:r w:rsidRPr="00CD30BD">
        <w:t xml:space="preserve">s annual financing task while </w:t>
      </w:r>
      <w:r w:rsidR="002255FF">
        <w:t>balancing</w:t>
      </w:r>
      <w:r w:rsidR="002255FF" w:rsidRPr="00CD30BD">
        <w:t xml:space="preserve"> </w:t>
      </w:r>
      <w:r w:rsidR="00D47B0F" w:rsidRPr="00CD30BD">
        <w:t>costs and risks</w:t>
      </w:r>
      <w:bookmarkStart w:id="592" w:name="_Toc169708366"/>
      <w:bookmarkStart w:id="593" w:name="_Toc170206686"/>
      <w:bookmarkStart w:id="594" w:name="_Toc170206971"/>
      <w:bookmarkStart w:id="595" w:name="_Toc170207108"/>
    </w:p>
    <w:p w14:paraId="4E187818" w14:textId="0A4D34D4" w:rsidR="003970AC" w:rsidRPr="008436C6" w:rsidRDefault="0069429C" w:rsidP="002F0B64">
      <w:pPr>
        <w:pStyle w:val="Heading1"/>
      </w:pPr>
      <w:bookmarkStart w:id="596" w:name="_Toc233887044"/>
      <w:bookmarkStart w:id="597" w:name="_Toc233897114"/>
      <w:bookmarkStart w:id="598" w:name="_Toc233897573"/>
      <w:bookmarkStart w:id="599" w:name="_Toc233964932"/>
      <w:bookmarkStart w:id="600" w:name="_Toc233965352"/>
      <w:bookmarkStart w:id="601" w:name="_Toc233976881"/>
      <w:bookmarkStart w:id="602" w:name="_Toc234229189"/>
      <w:bookmarkStart w:id="603" w:name="_Toc236142422"/>
      <w:bookmarkStart w:id="604" w:name="_Toc236146957"/>
      <w:bookmarkStart w:id="605" w:name="_Toc236147189"/>
      <w:bookmarkStart w:id="606" w:name="_Toc236147433"/>
      <w:bookmarkStart w:id="607" w:name="_Toc239769146"/>
      <w:bookmarkStart w:id="608" w:name="_Toc239867800"/>
      <w:bookmarkStart w:id="609" w:name="_Toc239867906"/>
      <w:bookmarkStart w:id="610" w:name="_Toc239868042"/>
      <w:bookmarkStart w:id="611" w:name="_Toc239868135"/>
      <w:bookmarkStart w:id="612" w:name="_Toc239868324"/>
      <w:bookmarkStart w:id="613" w:name="_Toc239868394"/>
      <w:bookmarkStart w:id="614" w:name="_Toc241064699"/>
      <w:bookmarkStart w:id="615" w:name="_Toc241066105"/>
      <w:bookmarkStart w:id="616" w:name="_Toc243049905"/>
      <w:bookmarkStart w:id="617" w:name="_Toc243050099"/>
      <w:bookmarkStart w:id="618" w:name="_Toc243050206"/>
      <w:bookmarkStart w:id="619" w:name="_Toc243050306"/>
      <w:bookmarkStart w:id="620" w:name="_Toc243050354"/>
      <w:bookmarkStart w:id="621" w:name="_Toc243050454"/>
      <w:bookmarkStart w:id="622" w:name="_Toc243050506"/>
      <w:r w:rsidRPr="008436C6">
        <w:lastRenderedPageBreak/>
        <w:t xml:space="preserve">How Purpose 1 is </w:t>
      </w:r>
      <w:r w:rsidR="00F15BF8">
        <w:t>a</w:t>
      </w:r>
      <w:r w:rsidRPr="008436C6">
        <w:t>chieved</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61693325" w14:textId="35573AA0" w:rsidR="004463EE" w:rsidRPr="008436C6" w:rsidRDefault="004463EE" w:rsidP="002F0B64">
      <w:bookmarkStart w:id="623" w:name="_Toc202192251"/>
      <w:bookmarkStart w:id="624" w:name="_Toc169708367"/>
      <w:bookmarkStart w:id="625" w:name="_Toc170206687"/>
      <w:bookmarkStart w:id="626" w:name="_Toc170206972"/>
      <w:bookmarkStart w:id="627" w:name="_Toc170207109"/>
      <w:bookmarkEnd w:id="592"/>
      <w:bookmarkEnd w:id="593"/>
      <w:bookmarkEnd w:id="594"/>
      <w:bookmarkEnd w:id="595"/>
      <w:r w:rsidRPr="008436C6">
        <w:t>The AOFM achieves the financing task by issuing AGS. This issuance is informed by a debt management strategy that balances portfolio risks and borrowing costs.</w:t>
      </w:r>
    </w:p>
    <w:p w14:paraId="1BDC0289" w14:textId="13689C05" w:rsidR="004463EE" w:rsidRPr="008436C6" w:rsidRDefault="004463EE" w:rsidP="002F0B64">
      <w:r w:rsidRPr="008436C6">
        <w:t>Debt management considerations include interest cost and interest cost variability over time</w:t>
      </w:r>
      <w:r w:rsidR="00026E6C">
        <w:t>,</w:t>
      </w:r>
      <w:r w:rsidRPr="008436C6">
        <w:t xml:space="preserve"> changes to investor demand</w:t>
      </w:r>
      <w:r w:rsidR="002D0C4E">
        <w:t>,</w:t>
      </w:r>
      <w:r w:rsidRPr="008436C6">
        <w:t xml:space="preserve"> financial market conditions</w:t>
      </w:r>
      <w:r w:rsidR="002D0C4E">
        <w:t>,</w:t>
      </w:r>
      <w:r w:rsidRPr="008436C6">
        <w:t xml:space="preserve"> the size of the financing task</w:t>
      </w:r>
      <w:r w:rsidR="002D0C4E">
        <w:t>,</w:t>
      </w:r>
      <w:r w:rsidRPr="008436C6">
        <w:t xml:space="preserve"> and funding risk. Issuance decisions require making judgements to balance costs and risks.</w:t>
      </w:r>
    </w:p>
    <w:p w14:paraId="625A116B" w14:textId="4ABCAAD4" w:rsidR="004463EE" w:rsidRPr="008436C6" w:rsidRDefault="004463EE" w:rsidP="002F0B64">
      <w:r w:rsidRPr="008436C6">
        <w:t>Many risks are a product of market influences or events not within the control of the AOFM. Additionally, debt management decisions and fiscal outcomes in one period have flow</w:t>
      </w:r>
      <w:r w:rsidR="008651A2">
        <w:noBreakHyphen/>
      </w:r>
      <w:r w:rsidRPr="008436C6">
        <w:t>on effects into future periods, including on interest costs, annual financing and refinancing requirements, and overall debt levels. The AOFM also looks to ensure our actions support the integrity, liquidity, stability and functionality of the AGS market.</w:t>
      </w:r>
    </w:p>
    <w:p w14:paraId="345B12EF" w14:textId="67102803" w:rsidR="004463EE" w:rsidRPr="008436C6" w:rsidRDefault="7D39DAA7" w:rsidP="002F0B64">
      <w:r>
        <w:t>Effective debt management requires a long</w:t>
      </w:r>
      <w:r w:rsidR="008651A2">
        <w:noBreakHyphen/>
      </w:r>
      <w:r>
        <w:t xml:space="preserve">term perspective on </w:t>
      </w:r>
      <w:r w:rsidR="18E66445">
        <w:t>decision making</w:t>
      </w:r>
      <w:r>
        <w:t xml:space="preserve">. Smooth operational outcomes require </w:t>
      </w:r>
      <w:r w:rsidR="5F2707D6">
        <w:t>decision making</w:t>
      </w:r>
      <w:r>
        <w:t xml:space="preserve"> that considers prevailing market conditions.</w:t>
      </w:r>
    </w:p>
    <w:p w14:paraId="34072F03" w14:textId="1F0DA061" w:rsidR="00ED6F92" w:rsidRPr="008436C6" w:rsidRDefault="004463EE" w:rsidP="002F0B64">
      <w:pPr>
        <w:rPr>
          <w:b/>
          <w:bCs/>
          <w:color w:val="auto"/>
        </w:rPr>
      </w:pPr>
      <w:r w:rsidRPr="008436C6">
        <w:rPr>
          <w:color w:val="auto"/>
        </w:rPr>
        <w:t>We adjust the volume of AGS issuance in response to changing circumstances, such as changes to the financing requirement. The method of issuance balances considerations such as supporting AGS liquidity, managing execution risk and anticipating transaction costs. The majority of issuance is by competitive tender; syndicated issuance is generally reserved for executing higher</w:t>
      </w:r>
      <w:r w:rsidR="008651A2">
        <w:noBreakHyphen/>
      </w:r>
      <w:r w:rsidRPr="008436C6">
        <w:rPr>
          <w:color w:val="auto"/>
        </w:rPr>
        <w:t>risk transactions due to large volumes, or to establish new bond lines.</w:t>
      </w:r>
    </w:p>
    <w:p w14:paraId="41BC3C88" w14:textId="77777777" w:rsidR="005F6AF6" w:rsidRPr="008436C6" w:rsidRDefault="005F6AF6">
      <w:pPr>
        <w:spacing w:after="0" w:line="240" w:lineRule="auto"/>
        <w:rPr>
          <w:b/>
          <w:lang w:eastAsia="en-AU"/>
        </w:rPr>
      </w:pPr>
      <w:r w:rsidRPr="008436C6">
        <w:br w:type="page"/>
      </w:r>
    </w:p>
    <w:p w14:paraId="5454C7DC" w14:textId="66CCBDED" w:rsidR="00644DB1" w:rsidRDefault="00644DB1" w:rsidP="005C31B9">
      <w:pPr>
        <w:pStyle w:val="TableMainHeading"/>
      </w:pPr>
      <w:r>
        <w:lastRenderedPageBreak/>
        <w:t xml:space="preserve">Table </w:t>
      </w:r>
      <w:r>
        <w:fldChar w:fldCharType="begin"/>
      </w:r>
      <w:r>
        <w:instrText>SEQ Table \* ARABIC</w:instrText>
      </w:r>
      <w:r>
        <w:fldChar w:fldCharType="separate"/>
      </w:r>
      <w:r w:rsidR="00806929">
        <w:rPr>
          <w:noProof/>
        </w:rPr>
        <w:t>2</w:t>
      </w:r>
      <w:r>
        <w:fldChar w:fldCharType="end"/>
      </w:r>
      <w:r w:rsidRPr="008436C6">
        <w:t>: Summary of performance for Purpose 1</w:t>
      </w:r>
    </w:p>
    <w:tbl>
      <w:tblPr>
        <w:tblStyle w:val="AOFMTablemain1"/>
        <w:tblW w:w="5000" w:type="pct"/>
        <w:tblInd w:w="0" w:type="dxa"/>
        <w:tblLook w:val="06A0" w:firstRow="1" w:lastRow="0" w:firstColumn="1" w:lastColumn="0" w:noHBand="1" w:noVBand="1"/>
      </w:tblPr>
      <w:tblGrid>
        <w:gridCol w:w="1608"/>
        <w:gridCol w:w="2327"/>
        <w:gridCol w:w="2067"/>
        <w:gridCol w:w="1709"/>
      </w:tblGrid>
      <w:tr w:rsidR="00131A21" w:rsidRPr="008651A2" w14:paraId="759CDC3C" w14:textId="77777777" w:rsidTr="00BD2195">
        <w:trPr>
          <w:cnfStyle w:val="100000000000" w:firstRow="1" w:lastRow="0" w:firstColumn="0" w:lastColumn="0" w:oddVBand="0" w:evenVBand="0" w:oddHBand="0" w:evenHBand="0" w:firstRowFirstColumn="0" w:firstRowLastColumn="0" w:lastRowFirstColumn="0" w:lastRowLastColumn="0"/>
          <w:trHeight w:val="45"/>
          <w:tblHeader/>
        </w:trPr>
        <w:tc>
          <w:tcPr>
            <w:tcW w:w="0" w:type="dxa"/>
            <w:gridSpan w:val="2"/>
            <w:vMerge w:val="restart"/>
            <w:tcBorders>
              <w:bottom w:val="single" w:sz="4" w:space="0" w:color="29114B" w:themeColor="text2"/>
              <w:right w:val="single" w:sz="4" w:space="0" w:color="FFFFFF" w:themeColor="background1"/>
            </w:tcBorders>
            <w:tcMar>
              <w:top w:w="85" w:type="dxa"/>
              <w:left w:w="108" w:type="dxa"/>
              <w:bottom w:w="85" w:type="dxa"/>
              <w:right w:w="108" w:type="dxa"/>
            </w:tcMar>
            <w:hideMark/>
          </w:tcPr>
          <w:p w14:paraId="4ABB9FA9" w14:textId="77777777" w:rsidR="00131A21" w:rsidRPr="008651A2" w:rsidRDefault="00131A21" w:rsidP="00730EE2">
            <w:pPr>
              <w:pStyle w:val="TableColumnHeadingLeft"/>
            </w:pPr>
            <w:r w:rsidRPr="008651A2">
              <w:t>Performance measures</w:t>
            </w:r>
          </w:p>
        </w:tc>
        <w:tc>
          <w:tcPr>
            <w:tcW w:w="0" w:type="dxa"/>
            <w:gridSpan w:val="2"/>
            <w:tcBorders>
              <w:left w:val="single" w:sz="4" w:space="0" w:color="FFFFFF" w:themeColor="background1"/>
              <w:bottom w:val="single" w:sz="4" w:space="0" w:color="FFFFFF" w:themeColor="background1"/>
            </w:tcBorders>
            <w:tcMar>
              <w:top w:w="85" w:type="dxa"/>
              <w:left w:w="108" w:type="dxa"/>
              <w:bottom w:w="85" w:type="dxa"/>
              <w:right w:w="108" w:type="dxa"/>
            </w:tcMar>
            <w:hideMark/>
          </w:tcPr>
          <w:p w14:paraId="1AE8F21C" w14:textId="77777777" w:rsidR="00131A21" w:rsidRPr="008651A2" w:rsidRDefault="00131A21" w:rsidP="00730EE2">
            <w:pPr>
              <w:pStyle w:val="TableColumnHeadingLeft"/>
            </w:pPr>
            <w:r w:rsidRPr="008651A2">
              <w:t xml:space="preserve">2025–26 Performance </w:t>
            </w:r>
          </w:p>
        </w:tc>
      </w:tr>
      <w:tr w:rsidR="00131A21" w:rsidRPr="008651A2" w14:paraId="4ABFC925" w14:textId="77777777" w:rsidTr="00BD2195">
        <w:trPr>
          <w:cnfStyle w:val="100000000000" w:firstRow="1" w:lastRow="0" w:firstColumn="0" w:lastColumn="0" w:oddVBand="0" w:evenVBand="0" w:oddHBand="0" w:evenHBand="0" w:firstRowFirstColumn="0" w:firstRowLastColumn="0" w:lastRowFirstColumn="0" w:lastRowLastColumn="0"/>
          <w:trHeight w:val="45"/>
          <w:tblHeader/>
        </w:trPr>
        <w:tc>
          <w:tcPr>
            <w:tcW w:w="0" w:type="auto"/>
            <w:gridSpan w:val="2"/>
            <w:vMerge/>
            <w:tcBorders>
              <w:right w:val="single" w:sz="4" w:space="0" w:color="FFFFFF" w:themeColor="background1"/>
            </w:tcBorders>
            <w:hideMark/>
          </w:tcPr>
          <w:p w14:paraId="1DB9CF41" w14:textId="77777777" w:rsidR="00131A21" w:rsidRPr="008651A2" w:rsidRDefault="00131A21" w:rsidP="00730EE2">
            <w:pPr>
              <w:pStyle w:val="TableColumnHeadingLeft"/>
              <w:rPr>
                <w:szCs w:val="18"/>
              </w:rPr>
            </w:pPr>
          </w:p>
        </w:tc>
        <w:tc>
          <w:tcPr>
            <w:tcW w:w="0" w:type="dxa"/>
            <w:tcBorders>
              <w:top w:val="single" w:sz="4" w:space="0" w:color="FFFFFF" w:themeColor="background1"/>
              <w:left w:val="single" w:sz="4" w:space="0" w:color="FFFFFF" w:themeColor="background1"/>
              <w:bottom w:val="single" w:sz="4" w:space="0" w:color="29114B" w:themeColor="text2"/>
              <w:right w:val="single" w:sz="4" w:space="0" w:color="FFFFFF" w:themeColor="background1"/>
            </w:tcBorders>
            <w:tcMar>
              <w:top w:w="85" w:type="dxa"/>
              <w:left w:w="108" w:type="dxa"/>
              <w:bottom w:w="85" w:type="dxa"/>
              <w:right w:w="108" w:type="dxa"/>
            </w:tcMar>
            <w:hideMark/>
          </w:tcPr>
          <w:p w14:paraId="7C50A1FD" w14:textId="77777777" w:rsidR="00131A21" w:rsidRPr="008651A2" w:rsidRDefault="00131A21" w:rsidP="00730EE2">
            <w:pPr>
              <w:pStyle w:val="TableColumnHeadingLeft"/>
              <w:rPr>
                <w:szCs w:val="18"/>
              </w:rPr>
            </w:pPr>
            <w:r w:rsidRPr="008651A2">
              <w:rPr>
                <w:szCs w:val="18"/>
              </w:rPr>
              <w:t>Target</w:t>
            </w:r>
          </w:p>
        </w:tc>
        <w:tc>
          <w:tcPr>
            <w:tcW w:w="0" w:type="dxa"/>
            <w:tcBorders>
              <w:top w:val="single" w:sz="4" w:space="0" w:color="FFFFFF" w:themeColor="background1"/>
              <w:left w:val="single" w:sz="4" w:space="0" w:color="FFFFFF" w:themeColor="background1"/>
              <w:bottom w:val="single" w:sz="4" w:space="0" w:color="29114B" w:themeColor="text2"/>
            </w:tcBorders>
            <w:tcMar>
              <w:top w:w="85" w:type="dxa"/>
              <w:left w:w="108" w:type="dxa"/>
              <w:bottom w:w="85" w:type="dxa"/>
              <w:right w:w="108" w:type="dxa"/>
            </w:tcMar>
            <w:hideMark/>
          </w:tcPr>
          <w:p w14:paraId="3C635BA6" w14:textId="77777777" w:rsidR="00131A21" w:rsidRPr="008651A2" w:rsidRDefault="00131A21" w:rsidP="00730EE2">
            <w:pPr>
              <w:pStyle w:val="TableColumnHeadingLeft"/>
              <w:rPr>
                <w:szCs w:val="18"/>
              </w:rPr>
            </w:pPr>
            <w:r w:rsidRPr="008651A2">
              <w:rPr>
                <w:szCs w:val="18"/>
              </w:rPr>
              <w:t>Results</w:t>
            </w:r>
          </w:p>
        </w:tc>
      </w:tr>
      <w:tr w:rsidR="00131A21" w:rsidRPr="008651A2" w14:paraId="51212426" w14:textId="77777777">
        <w:trPr>
          <w:trHeight w:val="507"/>
        </w:trPr>
        <w:tc>
          <w:tcPr>
            <w:tcW w:w="6" w:type="dxa"/>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3A94621D" w14:textId="77777777" w:rsidR="00131A21" w:rsidRPr="008651A2" w:rsidRDefault="00131A21" w:rsidP="00730EE2">
            <w:pPr>
              <w:pStyle w:val="TableTextLeft"/>
              <w:rPr>
                <w:b/>
                <w:bCs/>
              </w:rPr>
            </w:pPr>
            <w:r w:rsidRPr="008651A2">
              <w:rPr>
                <w:b/>
                <w:bCs/>
              </w:rPr>
              <w:t>Key Activity 1.1</w:t>
            </w:r>
          </w:p>
        </w:tc>
        <w:tc>
          <w:tcPr>
            <w:tcW w:w="6" w:type="dxa"/>
            <w:gridSpan w:val="3"/>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6984CBEC" w14:textId="77777777" w:rsidR="00131A21" w:rsidRPr="008651A2" w:rsidRDefault="00131A21" w:rsidP="00730EE2">
            <w:pPr>
              <w:pStyle w:val="TableTextLeft"/>
              <w:rPr>
                <w:b/>
                <w:bCs/>
              </w:rPr>
            </w:pPr>
            <w:r w:rsidRPr="008651A2">
              <w:rPr>
                <w:b/>
                <w:bCs/>
              </w:rPr>
              <w:t>Establish and execute a debt management strategy:</w:t>
            </w:r>
          </w:p>
          <w:p w14:paraId="26901153" w14:textId="77777777" w:rsidR="00131A21" w:rsidRPr="008651A2" w:rsidRDefault="00131A21" w:rsidP="00730EE2">
            <w:pPr>
              <w:pStyle w:val="Tabletext-bullet"/>
            </w:pPr>
            <w:r w:rsidRPr="008651A2">
              <w:t>to meet the Budget financing task</w:t>
            </w:r>
          </w:p>
          <w:p w14:paraId="7FF568E7" w14:textId="77777777" w:rsidR="00131A21" w:rsidRPr="008651A2" w:rsidRDefault="00131A21" w:rsidP="00730EE2">
            <w:pPr>
              <w:pStyle w:val="Tabletext-bullet"/>
            </w:pPr>
            <w:r w:rsidRPr="008651A2">
              <w:t>that is consistent with a prudent sovereign debt management approach</w:t>
            </w:r>
          </w:p>
          <w:p w14:paraId="04C65843" w14:textId="77777777" w:rsidR="00131A21" w:rsidRPr="008651A2" w:rsidRDefault="00131A21" w:rsidP="00730EE2">
            <w:pPr>
              <w:pStyle w:val="Tabletext-bullet"/>
            </w:pPr>
            <w:r w:rsidRPr="008651A2">
              <w:t>that anticipates the broad market outlook and attendant risks</w:t>
            </w:r>
          </w:p>
          <w:p w14:paraId="4834BD02" w14:textId="77777777" w:rsidR="00131A21" w:rsidRPr="008651A2" w:rsidRDefault="00131A21" w:rsidP="00730EE2">
            <w:pPr>
              <w:pStyle w:val="Tabletext-bullet"/>
            </w:pPr>
            <w:r w:rsidRPr="008651A2">
              <w:t>that considers borrowing cost and portfolio risks</w:t>
            </w:r>
          </w:p>
          <w:p w14:paraId="2A43D82F" w14:textId="77777777" w:rsidR="00131A21" w:rsidRPr="008651A2" w:rsidRDefault="00131A21" w:rsidP="00730EE2">
            <w:pPr>
              <w:pStyle w:val="Tabletext-bullet"/>
            </w:pPr>
            <w:r w:rsidRPr="008651A2">
              <w:t>that includes delivering the Green Treasury Bond program</w:t>
            </w:r>
          </w:p>
          <w:p w14:paraId="07C9507B" w14:textId="77777777" w:rsidR="00131A21" w:rsidRPr="008651A2" w:rsidRDefault="00131A21" w:rsidP="00730EE2">
            <w:pPr>
              <w:pStyle w:val="Tabletext-bullet"/>
            </w:pPr>
            <w:r w:rsidRPr="008651A2">
              <w:t>through weekly issuance decisions that take prevailing conditions into account, support the market and reduce the risk of failed transactions.</w:t>
            </w:r>
          </w:p>
        </w:tc>
      </w:tr>
      <w:tr w:rsidR="00131A21" w:rsidRPr="008651A2" w14:paraId="54A5753D" w14:textId="77777777">
        <w:trPr>
          <w:trHeight w:val="822"/>
        </w:trPr>
        <w:tc>
          <w:tcPr>
            <w:tcW w:w="6" w:type="dxa"/>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7F7498BF" w14:textId="77777777" w:rsidR="00131A21" w:rsidRPr="008651A2" w:rsidRDefault="00131A21" w:rsidP="00730EE2">
            <w:pPr>
              <w:pStyle w:val="TableTextLeft"/>
            </w:pPr>
            <w:r w:rsidRPr="008651A2">
              <w:t>1.1.1</w:t>
            </w:r>
          </w:p>
        </w:tc>
        <w:tc>
          <w:tcPr>
            <w:tcW w:w="6"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3714DA83" w14:textId="4B24FE92" w:rsidR="00131A21" w:rsidRPr="008651A2" w:rsidRDefault="00131A21" w:rsidP="00730EE2">
            <w:pPr>
              <w:pStyle w:val="TableTextLeft"/>
            </w:pPr>
            <w:r w:rsidRPr="008651A2">
              <w:rPr>
                <w:b/>
                <w:bCs/>
              </w:rPr>
              <w:t xml:space="preserve">Issuance strategy: </w:t>
            </w:r>
            <w:r w:rsidRPr="008651A2">
              <w:t xml:space="preserve">Conduct annual issuance in accordance with the </w:t>
            </w:r>
            <w:r w:rsidR="00DE275E" w:rsidRPr="008651A2">
              <w:t>d</w:t>
            </w:r>
            <w:r w:rsidRPr="008651A2">
              <w:t xml:space="preserve">ebt </w:t>
            </w:r>
            <w:r w:rsidR="00DE275E" w:rsidRPr="008651A2">
              <w:t>m</w:t>
            </w:r>
            <w:r w:rsidRPr="008651A2">
              <w:t xml:space="preserve">anagement </w:t>
            </w:r>
            <w:r w:rsidR="00DE275E" w:rsidRPr="008651A2">
              <w:t>s</w:t>
            </w:r>
            <w:r w:rsidRPr="008651A2">
              <w:t xml:space="preserve">trategy. </w:t>
            </w:r>
          </w:p>
        </w:tc>
        <w:tc>
          <w:tcPr>
            <w:tcW w:w="6"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360FA8A2" w14:textId="77777777" w:rsidR="00131A21" w:rsidRPr="008651A2" w:rsidRDefault="00131A21" w:rsidP="00730EE2">
            <w:pPr>
              <w:pStyle w:val="TableTextLeft"/>
            </w:pPr>
            <w:r w:rsidRPr="008651A2">
              <w:t>All approved elements met</w:t>
            </w:r>
          </w:p>
        </w:tc>
        <w:tc>
          <w:tcPr>
            <w:tcW w:w="6" w:type="dxa"/>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11C52EEA" w14:textId="77777777" w:rsidR="00131A21" w:rsidRPr="008651A2" w:rsidRDefault="00131A21" w:rsidP="00730EE2">
            <w:pPr>
              <w:pStyle w:val="TableTextLeft"/>
            </w:pPr>
            <w:r w:rsidRPr="008651A2">
              <w:t>Met</w:t>
            </w:r>
          </w:p>
        </w:tc>
      </w:tr>
      <w:tr w:rsidR="00131A21" w:rsidRPr="008651A2" w14:paraId="30D31E5A" w14:textId="77777777">
        <w:trPr>
          <w:trHeight w:val="822"/>
        </w:trPr>
        <w:tc>
          <w:tcPr>
            <w:tcW w:w="6" w:type="dxa"/>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6A8F81C5" w14:textId="77777777" w:rsidR="00131A21" w:rsidRPr="008651A2" w:rsidRDefault="00131A21" w:rsidP="00730EE2">
            <w:pPr>
              <w:pStyle w:val="TableTextLeft"/>
            </w:pPr>
            <w:r w:rsidRPr="008651A2">
              <w:t>1.1.2</w:t>
            </w:r>
          </w:p>
        </w:tc>
        <w:tc>
          <w:tcPr>
            <w:tcW w:w="6"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1E724FE4" w14:textId="77777777" w:rsidR="00131A21" w:rsidRPr="008651A2" w:rsidRDefault="00131A21" w:rsidP="00730EE2">
            <w:pPr>
              <w:pStyle w:val="TableTextLeft"/>
            </w:pPr>
            <w:r w:rsidRPr="008651A2">
              <w:rPr>
                <w:b/>
                <w:bCs/>
              </w:rPr>
              <w:t>New issuance yields:</w:t>
            </w:r>
            <w:r w:rsidRPr="008651A2">
              <w:t xml:space="preserve"> The weighted average issue yield at Treasury Bond and Treasury Indexed Bond (TIB) tenders compared to prevailing mid</w:t>
            </w:r>
            <w:r w:rsidRPr="008651A2">
              <w:noBreakHyphen/>
              <w:t>market secondary yields.</w:t>
            </w:r>
          </w:p>
        </w:tc>
        <w:tc>
          <w:tcPr>
            <w:tcW w:w="6"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226F91D5" w14:textId="77777777" w:rsidR="00131A21" w:rsidRPr="008651A2" w:rsidRDefault="00131A21" w:rsidP="00730EE2">
            <w:pPr>
              <w:pStyle w:val="TableTextLeft"/>
            </w:pPr>
            <w:r w:rsidRPr="008651A2">
              <w:t>At or below mid</w:t>
            </w:r>
            <w:r w:rsidRPr="008651A2">
              <w:noBreakHyphen/>
              <w:t>market yields</w:t>
            </w:r>
          </w:p>
        </w:tc>
        <w:tc>
          <w:tcPr>
            <w:tcW w:w="6" w:type="dxa"/>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2D3A4E1B" w14:textId="77777777" w:rsidR="00131A21" w:rsidRPr="008651A2" w:rsidRDefault="00131A21" w:rsidP="00730EE2">
            <w:pPr>
              <w:pStyle w:val="TableTextLeft"/>
            </w:pPr>
            <w:r w:rsidRPr="008651A2">
              <w:t>Met</w:t>
            </w:r>
          </w:p>
        </w:tc>
      </w:tr>
      <w:tr w:rsidR="00131A21" w:rsidRPr="008651A2" w14:paraId="31DEDA05" w14:textId="77777777">
        <w:trPr>
          <w:trHeight w:val="571"/>
        </w:trPr>
        <w:tc>
          <w:tcPr>
            <w:tcW w:w="6" w:type="dxa"/>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2E40338B" w14:textId="77777777" w:rsidR="00131A21" w:rsidRPr="008651A2" w:rsidRDefault="00131A21" w:rsidP="00730EE2">
            <w:pPr>
              <w:pStyle w:val="TableTextLeft"/>
              <w:rPr>
                <w:b/>
                <w:bCs/>
              </w:rPr>
            </w:pPr>
            <w:r w:rsidRPr="008651A2">
              <w:rPr>
                <w:b/>
                <w:bCs/>
              </w:rPr>
              <w:t>Key Activity 1.2</w:t>
            </w:r>
          </w:p>
        </w:tc>
        <w:tc>
          <w:tcPr>
            <w:tcW w:w="6" w:type="dxa"/>
            <w:gridSpan w:val="3"/>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700634F5" w14:textId="77777777" w:rsidR="00131A21" w:rsidRPr="008651A2" w:rsidRDefault="00131A21" w:rsidP="00730EE2">
            <w:pPr>
              <w:pStyle w:val="TableTextLeft"/>
              <w:rPr>
                <w:b/>
                <w:bCs/>
              </w:rPr>
            </w:pPr>
            <w:r w:rsidRPr="008651A2">
              <w:rPr>
                <w:b/>
                <w:bCs/>
              </w:rPr>
              <w:t>Settle AGS issuance, coupon and redemption payments:</w:t>
            </w:r>
          </w:p>
          <w:p w14:paraId="392A9690" w14:textId="77777777" w:rsidR="00131A21" w:rsidRPr="008651A2" w:rsidRDefault="00131A21" w:rsidP="00730EE2">
            <w:pPr>
              <w:pStyle w:val="Tabletext-bullet"/>
            </w:pPr>
            <w:r w:rsidRPr="008651A2">
              <w:t>in a complete, timely and accurate manner.</w:t>
            </w:r>
          </w:p>
        </w:tc>
      </w:tr>
      <w:tr w:rsidR="00131A21" w:rsidRPr="008651A2" w14:paraId="36FFF9C1" w14:textId="77777777">
        <w:trPr>
          <w:trHeight w:val="45"/>
        </w:trPr>
        <w:tc>
          <w:tcPr>
            <w:tcW w:w="6" w:type="dxa"/>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4D5EC523" w14:textId="77777777" w:rsidR="00131A21" w:rsidRPr="008651A2" w:rsidRDefault="00131A21" w:rsidP="00730EE2">
            <w:pPr>
              <w:pStyle w:val="TableTextLeft"/>
            </w:pPr>
            <w:r w:rsidRPr="008651A2">
              <w:t>1.2.1</w:t>
            </w:r>
          </w:p>
        </w:tc>
        <w:tc>
          <w:tcPr>
            <w:tcW w:w="6"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47BDA8F4" w14:textId="77777777" w:rsidR="00131A21" w:rsidRPr="008651A2" w:rsidRDefault="00131A21" w:rsidP="00730EE2">
            <w:pPr>
              <w:pStyle w:val="TableTextLeft"/>
            </w:pPr>
            <w:r w:rsidRPr="008651A2">
              <w:rPr>
                <w:b/>
                <w:bCs/>
              </w:rPr>
              <w:t>AGS settlements:</w:t>
            </w:r>
            <w:r w:rsidRPr="008651A2">
              <w:t xml:space="preserve"> Number of times AGS issuance, coupon and redemption payments fail to occur in a complete, timely and accurate manner, where the AOFM is responsible for the failure.</w:t>
            </w:r>
          </w:p>
        </w:tc>
        <w:tc>
          <w:tcPr>
            <w:tcW w:w="6"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52077F4B" w14:textId="77777777" w:rsidR="00131A21" w:rsidRPr="008651A2" w:rsidRDefault="00131A21" w:rsidP="00730EE2">
            <w:pPr>
              <w:pStyle w:val="TableTextLeft"/>
            </w:pPr>
            <w:r w:rsidRPr="008651A2">
              <w:t>Zero</w:t>
            </w:r>
          </w:p>
        </w:tc>
        <w:tc>
          <w:tcPr>
            <w:tcW w:w="6" w:type="dxa"/>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04AB343F" w14:textId="77777777" w:rsidR="00131A21" w:rsidRPr="008651A2" w:rsidRDefault="00131A21" w:rsidP="00730EE2">
            <w:pPr>
              <w:pStyle w:val="TableTextLeft"/>
            </w:pPr>
            <w:r w:rsidRPr="008651A2">
              <w:t>Met</w:t>
            </w:r>
          </w:p>
        </w:tc>
      </w:tr>
    </w:tbl>
    <w:p w14:paraId="3CA771B8" w14:textId="77777777" w:rsidR="00D4430A" w:rsidRPr="008436C6" w:rsidRDefault="00D4430A" w:rsidP="00D4430A">
      <w:bookmarkStart w:id="628" w:name="_Toc233887045"/>
      <w:bookmarkStart w:id="629" w:name="_Toc233897115"/>
      <w:bookmarkStart w:id="630" w:name="_Toc233897574"/>
      <w:bookmarkStart w:id="631" w:name="_Toc233964933"/>
      <w:bookmarkStart w:id="632" w:name="_Toc233965353"/>
      <w:bookmarkStart w:id="633" w:name="_Toc233976882"/>
      <w:bookmarkStart w:id="634" w:name="_Toc234229190"/>
      <w:bookmarkStart w:id="635" w:name="_Toc236142423"/>
      <w:bookmarkStart w:id="636" w:name="_Toc236146958"/>
    </w:p>
    <w:p w14:paraId="03111F4A" w14:textId="77777777" w:rsidR="00D4430A" w:rsidRPr="008436C6" w:rsidRDefault="00D4430A" w:rsidP="00CD30BD">
      <w:r w:rsidRPr="008436C6">
        <w:br w:type="page"/>
      </w:r>
    </w:p>
    <w:p w14:paraId="14CECC02" w14:textId="7EC267B2" w:rsidR="00EC7BC3" w:rsidRPr="008436C6" w:rsidRDefault="00301F28" w:rsidP="00730EE2">
      <w:pPr>
        <w:pStyle w:val="Heading2"/>
      </w:pPr>
      <w:bookmarkStart w:id="637" w:name="_Toc239867801"/>
      <w:bookmarkStart w:id="638" w:name="_Toc239867907"/>
      <w:bookmarkStart w:id="639" w:name="_Toc239868136"/>
      <w:bookmarkStart w:id="640" w:name="_Toc239868395"/>
      <w:bookmarkStart w:id="641" w:name="_Toc241064700"/>
      <w:bookmarkStart w:id="642" w:name="_Toc243049906"/>
      <w:bookmarkStart w:id="643" w:name="_Toc243050100"/>
      <w:bookmarkStart w:id="644" w:name="_Toc243050207"/>
      <w:bookmarkStart w:id="645" w:name="_Toc243050355"/>
      <w:bookmarkStart w:id="646" w:name="_Toc243050507"/>
      <w:r w:rsidRPr="008436C6">
        <w:lastRenderedPageBreak/>
        <w:t>Key Activity 1.1: Establish and execute a debt management strategy</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02D6C157" w14:textId="21A7C8BA" w:rsidR="00A53A46" w:rsidRPr="008436C6" w:rsidRDefault="00A53A46" w:rsidP="00A53A46">
      <w:r w:rsidRPr="008436C6">
        <w:t>The annual debt management strategy</w:t>
      </w:r>
      <w:r w:rsidR="002F1FB1">
        <w:t xml:space="preserve"> (the strat</w:t>
      </w:r>
      <w:r w:rsidR="000D543F">
        <w:t>e</w:t>
      </w:r>
      <w:r w:rsidR="002F1FB1">
        <w:t>gy)</w:t>
      </w:r>
      <w:r w:rsidRPr="008436C6">
        <w:t xml:space="preserve"> sets out the parameters for the AOFM</w:t>
      </w:r>
      <w:r w:rsidR="008651A2">
        <w:t>’</w:t>
      </w:r>
      <w:r w:rsidRPr="008436C6">
        <w:t xml:space="preserve">s Treasury Bond and TIB issuance activities. This includes the weighted average maturity (WAM) of issuance and the mix of funding instruments to be used. The AOFM Advisory Board is briefed on the strategy. The Secretary to the Treasury </w:t>
      </w:r>
      <w:r w:rsidR="003958A0" w:rsidRPr="008436C6">
        <w:t>approves</w:t>
      </w:r>
      <w:r w:rsidR="005252DD" w:rsidRPr="008436C6">
        <w:t xml:space="preserve"> </w:t>
      </w:r>
      <w:r w:rsidRPr="008436C6">
        <w:t xml:space="preserve">the strategy each year. </w:t>
      </w:r>
    </w:p>
    <w:p w14:paraId="03C3D4EA" w14:textId="4E3E066B" w:rsidR="00A53A46" w:rsidRPr="008436C6" w:rsidRDefault="00A53A46" w:rsidP="00A53A46">
      <w:r w:rsidRPr="008436C6">
        <w:t>The 202</w:t>
      </w:r>
      <w:r w:rsidR="003066DE" w:rsidRPr="008436C6">
        <w:t>5</w:t>
      </w:r>
      <w:r w:rsidRPr="008436C6">
        <w:t>–2</w:t>
      </w:r>
      <w:r w:rsidR="003066DE" w:rsidRPr="008436C6">
        <w:t>6</w:t>
      </w:r>
      <w:r w:rsidRPr="008436C6">
        <w:t xml:space="preserve"> debt management strategy was formulated in an environment of steeper yield curves and increased issuance, and, as such, set a target issuance WAM of 9</w:t>
      </w:r>
      <w:r w:rsidR="00B320A3">
        <w:t> </w:t>
      </w:r>
      <w:r w:rsidRPr="008436C6">
        <w:t>to</w:t>
      </w:r>
      <w:r w:rsidR="00B320A3">
        <w:t> </w:t>
      </w:r>
      <w:r w:rsidRPr="008436C6">
        <w:t>1</w:t>
      </w:r>
      <w:r w:rsidR="00CC14D0" w:rsidRPr="008436C6">
        <w:t>1</w:t>
      </w:r>
      <w:r w:rsidR="00C25329" w:rsidRPr="008436C6">
        <w:t xml:space="preserve"> </w:t>
      </w:r>
      <w:r w:rsidRPr="008436C6">
        <w:t xml:space="preserve">years. This was deemed to provide an appropriate balance between cost and risk, given the increasing refinancing task and higher costs for </w:t>
      </w:r>
      <w:r w:rsidR="0D2881E5" w:rsidRPr="008436C6">
        <w:t>longer</w:t>
      </w:r>
      <w:r w:rsidR="008651A2">
        <w:noBreakHyphen/>
      </w:r>
      <w:r w:rsidR="0D2881E5" w:rsidRPr="008436C6">
        <w:t>term</w:t>
      </w:r>
      <w:r w:rsidRPr="008436C6">
        <w:t xml:space="preserve"> issuance, driven by the shape of the yield curve. The debt management strategy recommended issuance across the curve to facilitate liquidity, and the establishment of </w:t>
      </w:r>
      <w:r w:rsidR="00836D45" w:rsidRPr="008436C6">
        <w:t>2</w:t>
      </w:r>
      <w:r w:rsidR="00B320A3">
        <w:t> </w:t>
      </w:r>
      <w:r w:rsidRPr="008436C6">
        <w:t>new bond lines to support the 10</w:t>
      </w:r>
      <w:r w:rsidR="008651A2">
        <w:noBreakHyphen/>
      </w:r>
      <w:r w:rsidRPr="008436C6">
        <w:t>year Treasury Bond futures contract.</w:t>
      </w:r>
      <w:r w:rsidR="5CC0C014" w:rsidRPr="008436C6">
        <w:t xml:space="preserve"> A </w:t>
      </w:r>
      <w:r w:rsidR="059363BF" w:rsidRPr="008436C6">
        <w:t>Green Treasury Bond</w:t>
      </w:r>
      <w:r w:rsidR="5CC0C014" w:rsidRPr="008436C6">
        <w:t xml:space="preserve"> was syndicated</w:t>
      </w:r>
      <w:r w:rsidR="000F38BC" w:rsidRPr="008436C6">
        <w:t>,</w:t>
      </w:r>
      <w:r w:rsidR="5CC0C014" w:rsidRPr="008436C6">
        <w:t xml:space="preserve"> </w:t>
      </w:r>
      <w:r w:rsidR="1271B71C" w:rsidRPr="008436C6">
        <w:t xml:space="preserve">reflecting </w:t>
      </w:r>
      <w:r w:rsidR="477BE047" w:rsidRPr="008436C6">
        <w:t xml:space="preserve">the </w:t>
      </w:r>
      <w:r w:rsidR="1271B71C" w:rsidRPr="008436C6">
        <w:t xml:space="preserve">commitment </w:t>
      </w:r>
      <w:r w:rsidR="0AEA52A7" w:rsidRPr="008436C6">
        <w:t xml:space="preserve">of </w:t>
      </w:r>
      <w:r w:rsidR="005F6E9C">
        <w:t xml:space="preserve">the </w:t>
      </w:r>
      <w:r w:rsidR="0AEA52A7" w:rsidRPr="008436C6">
        <w:t xml:space="preserve">AOFM </w:t>
      </w:r>
      <w:r w:rsidR="1271B71C" w:rsidRPr="008436C6">
        <w:t>to ongoing Green Treasury Bond issuance.</w:t>
      </w:r>
    </w:p>
    <w:p w14:paraId="433FD4E2" w14:textId="72445CEC" w:rsidR="00A53A46" w:rsidRPr="008436C6" w:rsidRDefault="00A53A46" w:rsidP="00A53A46">
      <w:r w:rsidRPr="008436C6">
        <w:t xml:space="preserve">The AOFM makes weekly decisions on which securities to issue. These decisions take account of the debt management strategy; funding and cash requirements; market conditions; liaison with intermediaries and investors; relative value between different bond lines; and the size of existing bond lines. Issuance of AGS occurs through competitive tenders and occasionally by syndication. </w:t>
      </w:r>
      <w:r w:rsidR="685465AC" w:rsidRPr="008436C6">
        <w:t xml:space="preserve">Effective issuance </w:t>
      </w:r>
      <w:r w:rsidR="7AD8FF7D" w:rsidRPr="008436C6">
        <w:t>decisions informed</w:t>
      </w:r>
      <w:r w:rsidR="0EFF6110" w:rsidRPr="008436C6">
        <w:t xml:space="preserve"> by these factors, should support strong participation in tenders, reflected in healthy c</w:t>
      </w:r>
      <w:r w:rsidR="7D2EFD83" w:rsidRPr="008436C6">
        <w:t>overage</w:t>
      </w:r>
      <w:r w:rsidR="0EFF6110" w:rsidRPr="008436C6">
        <w:t xml:space="preserve"> rat</w:t>
      </w:r>
      <w:r w:rsidR="5DEBD0A1" w:rsidRPr="008436C6">
        <w:t>i</w:t>
      </w:r>
      <w:r w:rsidR="0EFF6110" w:rsidRPr="008436C6">
        <w:t>os a</w:t>
      </w:r>
      <w:r w:rsidR="002766B6" w:rsidRPr="008436C6">
        <w:t>n</w:t>
      </w:r>
      <w:r w:rsidR="0EFF6110" w:rsidRPr="008436C6">
        <w:t>d bids that are consistent with p</w:t>
      </w:r>
      <w:r w:rsidR="480E8676" w:rsidRPr="008436C6">
        <w:t>r</w:t>
      </w:r>
      <w:r w:rsidR="0EFF6110" w:rsidRPr="008436C6">
        <w:t>evailing second</w:t>
      </w:r>
      <w:r w:rsidR="43D3A74A" w:rsidRPr="008436C6">
        <w:t>ary</w:t>
      </w:r>
      <w:r w:rsidR="0EFF6110" w:rsidRPr="008436C6">
        <w:t xml:space="preserve"> market </w:t>
      </w:r>
      <w:r w:rsidR="002C7B3B" w:rsidRPr="008436C6">
        <w:t>mid</w:t>
      </w:r>
      <w:r w:rsidR="008651A2">
        <w:noBreakHyphen/>
      </w:r>
      <w:r w:rsidR="002C7B3B" w:rsidRPr="008436C6">
        <w:t>market</w:t>
      </w:r>
      <w:r w:rsidR="002766B6" w:rsidRPr="008436C6">
        <w:t xml:space="preserve"> </w:t>
      </w:r>
      <w:r w:rsidR="0EFF6110" w:rsidRPr="008436C6">
        <w:t>yi</w:t>
      </w:r>
      <w:r w:rsidR="688F96E4" w:rsidRPr="008436C6">
        <w:t>e</w:t>
      </w:r>
      <w:r w:rsidR="0EFF6110" w:rsidRPr="008436C6">
        <w:t>lds</w:t>
      </w:r>
      <w:r w:rsidR="004A3309" w:rsidRPr="008436C6">
        <w:t xml:space="preserve">. </w:t>
      </w:r>
    </w:p>
    <w:p w14:paraId="2F63BE52" w14:textId="7CF51042" w:rsidR="00C16643" w:rsidRPr="008436C6" w:rsidRDefault="00223562" w:rsidP="00D4430A">
      <w:pPr>
        <w:pStyle w:val="Heading3"/>
      </w:pPr>
      <w:r w:rsidRPr="008436C6">
        <w:t>The debt management strategy focuses on the Long</w:t>
      </w:r>
      <w:r w:rsidR="008651A2">
        <w:noBreakHyphen/>
      </w:r>
      <w:r w:rsidRPr="008436C6">
        <w:t>Term Debt Portfolio</w:t>
      </w:r>
    </w:p>
    <w:p w14:paraId="118A516D" w14:textId="461C4B3F" w:rsidR="008D1C8A" w:rsidRPr="008436C6" w:rsidRDefault="008D1C8A" w:rsidP="008D1C8A">
      <w:r w:rsidRPr="008436C6">
        <w:t>The effective yield of the Long</w:t>
      </w:r>
      <w:r w:rsidR="008651A2">
        <w:noBreakHyphen/>
      </w:r>
      <w:r w:rsidRPr="008436C6">
        <w:t xml:space="preserve">Term Debt Portfolio (LTDP) was </w:t>
      </w:r>
      <w:r w:rsidR="006B1D60" w:rsidRPr="008436C6">
        <w:t>2.80</w:t>
      </w:r>
      <w:r w:rsidR="00B93C13">
        <w:t> per cent</w:t>
      </w:r>
      <w:r w:rsidRPr="008436C6">
        <w:t> for 202</w:t>
      </w:r>
      <w:r w:rsidR="00465DAA" w:rsidRPr="008436C6">
        <w:t>5</w:t>
      </w:r>
      <w:r w:rsidRPr="008436C6">
        <w:t>–‍2</w:t>
      </w:r>
      <w:r w:rsidR="00465DAA" w:rsidRPr="008436C6">
        <w:t>6</w:t>
      </w:r>
      <w:r w:rsidRPr="008436C6">
        <w:t xml:space="preserve">, </w:t>
      </w:r>
      <w:r w:rsidR="00070D02" w:rsidRPr="008436C6">
        <w:t>33</w:t>
      </w:r>
      <w:r w:rsidR="00B320A3">
        <w:t> </w:t>
      </w:r>
      <w:r w:rsidRPr="008436C6">
        <w:t>basis points higher than in 202</w:t>
      </w:r>
      <w:r w:rsidR="00465DAA" w:rsidRPr="008436C6">
        <w:t>4</w:t>
      </w:r>
      <w:r w:rsidRPr="008436C6">
        <w:t>–2</w:t>
      </w:r>
      <w:r w:rsidR="00465DAA" w:rsidRPr="008436C6">
        <w:t>5</w:t>
      </w:r>
      <w:r w:rsidRPr="008436C6">
        <w:t>. Total debt servicing costs were higher than 202</w:t>
      </w:r>
      <w:r w:rsidR="00465DAA" w:rsidRPr="008436C6">
        <w:t>4</w:t>
      </w:r>
      <w:r w:rsidRPr="008436C6">
        <w:t>–2</w:t>
      </w:r>
      <w:r w:rsidR="00465DAA" w:rsidRPr="008436C6">
        <w:t>5</w:t>
      </w:r>
      <w:r w:rsidRPr="008436C6">
        <w:t>, due to the higher average volume of bonds on issue and the rotation between maturing debt (issued when yields were lower) and more recently issued higher</w:t>
      </w:r>
      <w:r w:rsidR="008651A2">
        <w:noBreakHyphen/>
      </w:r>
      <w:r w:rsidRPr="008436C6">
        <w:t>cost debt</w:t>
      </w:r>
      <w:r w:rsidR="00075258" w:rsidRPr="008436C6">
        <w:t xml:space="preserve"> at prevailing market rates</w:t>
      </w:r>
      <w:r w:rsidRPr="008436C6">
        <w:t>.</w:t>
      </w:r>
    </w:p>
    <w:p w14:paraId="16B29094" w14:textId="77777777" w:rsidR="00730EE2" w:rsidRPr="008436C6" w:rsidRDefault="00730EE2">
      <w:pPr>
        <w:spacing w:after="0" w:line="240" w:lineRule="auto"/>
        <w:rPr>
          <w:b/>
          <w:lang w:eastAsia="en-AU"/>
        </w:rPr>
      </w:pPr>
      <w:r w:rsidRPr="008436C6">
        <w:br w:type="page"/>
      </w:r>
    </w:p>
    <w:p w14:paraId="0B4BF161" w14:textId="388EE5BD" w:rsidR="00644DB1" w:rsidRPr="002C2153" w:rsidRDefault="00644DB1" w:rsidP="002C2153">
      <w:pPr>
        <w:pStyle w:val="TableMainHeading"/>
      </w:pPr>
      <w:r w:rsidRPr="002C2153">
        <w:lastRenderedPageBreak/>
        <w:t xml:space="preserve">Table </w:t>
      </w:r>
      <w:r w:rsidRPr="002C2153">
        <w:fldChar w:fldCharType="begin"/>
      </w:r>
      <w:r w:rsidRPr="002C2153">
        <w:instrText>SEQ Table \* ARABIC</w:instrText>
      </w:r>
      <w:r w:rsidRPr="002C2153">
        <w:fldChar w:fldCharType="separate"/>
      </w:r>
      <w:r w:rsidR="00806929" w:rsidRPr="002C2153">
        <w:t>3</w:t>
      </w:r>
      <w:r w:rsidRPr="002C2153">
        <w:fldChar w:fldCharType="end"/>
      </w:r>
      <w:r w:rsidRPr="002C2153">
        <w:t>: Debt servicing costs</w:t>
      </w:r>
    </w:p>
    <w:tbl>
      <w:tblPr>
        <w:tblStyle w:val="AOFMTablemain"/>
        <w:tblW w:w="5000" w:type="pct"/>
        <w:tblLook w:val="06A0" w:firstRow="1" w:lastRow="0" w:firstColumn="1" w:lastColumn="0" w:noHBand="1" w:noVBand="1"/>
      </w:tblPr>
      <w:tblGrid>
        <w:gridCol w:w="1889"/>
        <w:gridCol w:w="961"/>
        <w:gridCol w:w="961"/>
        <w:gridCol w:w="1000"/>
        <w:gridCol w:w="1000"/>
        <w:gridCol w:w="950"/>
        <w:gridCol w:w="950"/>
      </w:tblGrid>
      <w:tr w:rsidR="005A2DBA" w:rsidRPr="008651A2" w14:paraId="40BC673B" w14:textId="77777777" w:rsidTr="003C7572">
        <w:trPr>
          <w:cnfStyle w:val="100000000000" w:firstRow="1" w:lastRow="0" w:firstColumn="0" w:lastColumn="0" w:oddVBand="0" w:evenVBand="0" w:oddHBand="0" w:evenHBand="0" w:firstRowFirstColumn="0" w:firstRowLastColumn="0" w:lastRowFirstColumn="0" w:lastRowLastColumn="0"/>
          <w:trHeight w:val="213"/>
          <w:tblHeader/>
        </w:trPr>
        <w:tc>
          <w:tcPr>
            <w:tcW w:w="0" w:type="dxa"/>
            <w:tcBorders>
              <w:right w:val="single" w:sz="4" w:space="0" w:color="FFFFFF" w:themeColor="background1"/>
            </w:tcBorders>
            <w:hideMark/>
          </w:tcPr>
          <w:p w14:paraId="5020E02A" w14:textId="687D2BEC" w:rsidR="005A2DBA" w:rsidRPr="008651A2" w:rsidRDefault="005A2DBA" w:rsidP="00434830">
            <w:pPr>
              <w:pStyle w:val="TableColumnHeadingLeft"/>
              <w:rPr>
                <w:b w:val="0"/>
                <w:bCs/>
              </w:rPr>
            </w:pPr>
          </w:p>
        </w:tc>
        <w:tc>
          <w:tcPr>
            <w:tcW w:w="0" w:type="dxa"/>
            <w:gridSpan w:val="2"/>
            <w:tcBorders>
              <w:left w:val="single" w:sz="4" w:space="0" w:color="FFFFFF" w:themeColor="background1"/>
              <w:bottom w:val="single" w:sz="4" w:space="0" w:color="FFFFFF" w:themeColor="background1"/>
              <w:right w:val="single" w:sz="4" w:space="0" w:color="FFFFFF" w:themeColor="background1"/>
            </w:tcBorders>
            <w:tcMar>
              <w:left w:w="0" w:type="dxa"/>
              <w:right w:w="0" w:type="dxa"/>
            </w:tcMar>
          </w:tcPr>
          <w:p w14:paraId="12721150" w14:textId="66266B69" w:rsidR="005A2DBA" w:rsidRPr="008651A2" w:rsidRDefault="005A2DBA" w:rsidP="00730EE2">
            <w:pPr>
              <w:pStyle w:val="TableColumnHeadingCentred"/>
            </w:pPr>
            <w:r w:rsidRPr="008651A2">
              <w:t>Debt servicing costs</w:t>
            </w:r>
          </w:p>
        </w:tc>
        <w:tc>
          <w:tcPr>
            <w:tcW w:w="0" w:type="dxa"/>
            <w:gridSpan w:val="2"/>
            <w:tcBorders>
              <w:left w:val="single" w:sz="4" w:space="0" w:color="FFFFFF" w:themeColor="background1"/>
              <w:bottom w:val="single" w:sz="4" w:space="0" w:color="FFFFFF" w:themeColor="background1"/>
              <w:right w:val="single" w:sz="4" w:space="0" w:color="FFFFFF" w:themeColor="background1"/>
            </w:tcBorders>
          </w:tcPr>
          <w:p w14:paraId="6D9D7C8B" w14:textId="2B7F5117" w:rsidR="005A2DBA" w:rsidRPr="008651A2" w:rsidRDefault="005A2DBA" w:rsidP="00730EE2">
            <w:pPr>
              <w:pStyle w:val="TableColumnHeadingCentred"/>
            </w:pPr>
            <w:r w:rsidRPr="008651A2">
              <w:t>Book volume</w:t>
            </w:r>
          </w:p>
        </w:tc>
        <w:tc>
          <w:tcPr>
            <w:tcW w:w="0" w:type="dxa"/>
            <w:gridSpan w:val="2"/>
            <w:tcBorders>
              <w:left w:val="single" w:sz="4" w:space="0" w:color="FFFFFF" w:themeColor="background1"/>
              <w:bottom w:val="single" w:sz="4" w:space="0" w:color="FFFFFF" w:themeColor="background1"/>
            </w:tcBorders>
          </w:tcPr>
          <w:p w14:paraId="74F9F3F0" w14:textId="7CB94AD4" w:rsidR="005A2DBA" w:rsidRPr="008651A2" w:rsidRDefault="005A2DBA" w:rsidP="00730EE2">
            <w:pPr>
              <w:pStyle w:val="TableColumnHeadingCentred"/>
            </w:pPr>
            <w:r w:rsidRPr="008651A2">
              <w:t>Effective yield</w:t>
            </w:r>
          </w:p>
        </w:tc>
      </w:tr>
      <w:tr w:rsidR="005A2DBA" w:rsidRPr="008651A2" w14:paraId="2A1B4AE4" w14:textId="77777777" w:rsidTr="003C7572">
        <w:trPr>
          <w:trHeight w:val="342"/>
        </w:trPr>
        <w:tc>
          <w:tcPr>
            <w:tcW w:w="1889" w:type="dxa"/>
            <w:vMerge/>
            <w:tcBorders>
              <w:top w:val="nil"/>
              <w:bottom w:val="nil"/>
              <w:right w:val="single" w:sz="4" w:space="0" w:color="FFFFFF" w:themeColor="background1"/>
            </w:tcBorders>
            <w:shd w:val="clear" w:color="auto" w:fill="472978" w:themeFill="accent1"/>
          </w:tcPr>
          <w:p w14:paraId="495B7373" w14:textId="77777777" w:rsidR="005A2DBA" w:rsidRPr="008651A2" w:rsidRDefault="005A2DBA" w:rsidP="00434830">
            <w:pPr>
              <w:pStyle w:val="TableColumnHeadingLeft"/>
              <w:rPr>
                <w:b w:val="0"/>
                <w:bCs/>
              </w:rPr>
            </w:pPr>
          </w:p>
        </w:tc>
        <w:tc>
          <w:tcPr>
            <w:tcW w:w="9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72978" w:themeFill="accent1"/>
          </w:tcPr>
          <w:p w14:paraId="249B92A3" w14:textId="585BCE5D" w:rsidR="005A2DBA" w:rsidRPr="008651A2" w:rsidRDefault="005A2DBA" w:rsidP="00730EE2">
            <w:pPr>
              <w:pStyle w:val="TableColumnHeadingCentred"/>
            </w:pPr>
            <w:r w:rsidRPr="008651A2">
              <w:t>2025</w:t>
            </w:r>
            <w:r w:rsidR="002F57EF" w:rsidRPr="008651A2">
              <w:t>–</w:t>
            </w:r>
            <w:r w:rsidRPr="008651A2">
              <w:t>26</w:t>
            </w:r>
          </w:p>
        </w:tc>
        <w:tc>
          <w:tcPr>
            <w:tcW w:w="9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72978" w:themeFill="accent1"/>
          </w:tcPr>
          <w:p w14:paraId="5468DCB1" w14:textId="2A23D8B4" w:rsidR="005A2DBA" w:rsidRPr="008651A2" w:rsidRDefault="005A2DBA" w:rsidP="00730EE2">
            <w:pPr>
              <w:pStyle w:val="TableColumnHeadingCentred"/>
            </w:pPr>
            <w:r w:rsidRPr="008651A2">
              <w:t>2024</w:t>
            </w:r>
            <w:r w:rsidR="00844578" w:rsidRPr="008651A2">
              <w:t>–</w:t>
            </w:r>
            <w:r w:rsidRPr="008651A2">
              <w:t>25</w:t>
            </w:r>
          </w:p>
        </w:tc>
        <w:tc>
          <w:tcPr>
            <w:tcW w:w="10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72978" w:themeFill="accent1"/>
          </w:tcPr>
          <w:p w14:paraId="62A186C6" w14:textId="4C261501" w:rsidR="005A2DBA" w:rsidRPr="008651A2" w:rsidRDefault="005A2DBA" w:rsidP="00730EE2">
            <w:pPr>
              <w:pStyle w:val="TableColumnHeadingCentred"/>
            </w:pPr>
            <w:r w:rsidRPr="008651A2">
              <w:t>2025</w:t>
            </w:r>
            <w:r w:rsidR="00844578" w:rsidRPr="008651A2">
              <w:t>–</w:t>
            </w:r>
            <w:r w:rsidRPr="008651A2">
              <w:t>26</w:t>
            </w:r>
          </w:p>
        </w:tc>
        <w:tc>
          <w:tcPr>
            <w:tcW w:w="10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72978" w:themeFill="accent1"/>
          </w:tcPr>
          <w:p w14:paraId="55E74AF1" w14:textId="62D2F856" w:rsidR="005A2DBA" w:rsidRPr="008651A2" w:rsidRDefault="005A2DBA" w:rsidP="00730EE2">
            <w:pPr>
              <w:pStyle w:val="TableColumnHeadingCentred"/>
            </w:pPr>
            <w:r w:rsidRPr="008651A2">
              <w:t>2024</w:t>
            </w:r>
            <w:r w:rsidR="00844578" w:rsidRPr="008651A2">
              <w:t>–</w:t>
            </w:r>
            <w:r w:rsidRPr="008651A2">
              <w:t>25</w:t>
            </w:r>
          </w:p>
        </w:tc>
        <w:tc>
          <w:tcPr>
            <w:tcW w:w="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72978" w:themeFill="accent1"/>
          </w:tcPr>
          <w:p w14:paraId="464104C2" w14:textId="109022B1" w:rsidR="005A2DBA" w:rsidRPr="008651A2" w:rsidRDefault="005A2DBA" w:rsidP="00730EE2">
            <w:pPr>
              <w:pStyle w:val="TableColumnHeadingCentred"/>
            </w:pPr>
            <w:r w:rsidRPr="008651A2">
              <w:t>2025</w:t>
            </w:r>
            <w:r w:rsidR="00844578" w:rsidRPr="008651A2">
              <w:t>–</w:t>
            </w:r>
            <w:r w:rsidRPr="008651A2">
              <w:t>26</w:t>
            </w:r>
          </w:p>
        </w:tc>
        <w:tc>
          <w:tcPr>
            <w:tcW w:w="950" w:type="dxa"/>
            <w:tcBorders>
              <w:top w:val="single" w:sz="4" w:space="0" w:color="FFFFFF" w:themeColor="background1"/>
              <w:left w:val="single" w:sz="4" w:space="0" w:color="FFFFFF" w:themeColor="background1"/>
              <w:bottom w:val="single" w:sz="4" w:space="0" w:color="FFFFFF" w:themeColor="background1"/>
              <w:right w:val="nil"/>
            </w:tcBorders>
            <w:shd w:val="clear" w:color="auto" w:fill="472978" w:themeFill="accent1"/>
          </w:tcPr>
          <w:p w14:paraId="2532D4D2" w14:textId="1DD82555" w:rsidR="005A2DBA" w:rsidRPr="008651A2" w:rsidRDefault="005A2DBA" w:rsidP="00730EE2">
            <w:pPr>
              <w:pStyle w:val="TableColumnHeadingCentred"/>
            </w:pPr>
            <w:r w:rsidRPr="008651A2">
              <w:t>2024</w:t>
            </w:r>
            <w:r w:rsidR="00844578" w:rsidRPr="008651A2">
              <w:t>–</w:t>
            </w:r>
            <w:r w:rsidRPr="008651A2">
              <w:t>25</w:t>
            </w:r>
          </w:p>
        </w:tc>
      </w:tr>
      <w:tr w:rsidR="005A2DBA" w:rsidRPr="008651A2" w14:paraId="24C31FF9" w14:textId="77777777" w:rsidTr="003C7572">
        <w:trPr>
          <w:trHeight w:val="251"/>
        </w:trPr>
        <w:tc>
          <w:tcPr>
            <w:tcW w:w="1889" w:type="dxa"/>
            <w:vMerge/>
            <w:tcBorders>
              <w:top w:val="nil"/>
              <w:bottom w:val="nil"/>
              <w:right w:val="single" w:sz="4" w:space="0" w:color="FFFFFF" w:themeColor="background1"/>
            </w:tcBorders>
            <w:shd w:val="clear" w:color="auto" w:fill="472978" w:themeFill="accent1"/>
          </w:tcPr>
          <w:p w14:paraId="641A995C" w14:textId="77777777" w:rsidR="005A2DBA" w:rsidRPr="008651A2" w:rsidRDefault="005A2DBA" w:rsidP="00434830">
            <w:pPr>
              <w:pStyle w:val="TableColumnHeadingLeft"/>
              <w:rPr>
                <w:b w:val="0"/>
                <w:bCs/>
              </w:rPr>
            </w:pPr>
          </w:p>
        </w:tc>
        <w:tc>
          <w:tcPr>
            <w:tcW w:w="1922" w:type="dxa"/>
            <w:gridSpan w:val="2"/>
            <w:tcBorders>
              <w:top w:val="single" w:sz="4" w:space="0" w:color="FFFFFF" w:themeColor="background1"/>
              <w:left w:val="single" w:sz="4" w:space="0" w:color="FFFFFF" w:themeColor="background1"/>
              <w:bottom w:val="nil"/>
              <w:right w:val="single" w:sz="4" w:space="0" w:color="FFFFFF" w:themeColor="background1"/>
            </w:tcBorders>
            <w:shd w:val="clear" w:color="auto" w:fill="472978" w:themeFill="accent1"/>
          </w:tcPr>
          <w:p w14:paraId="6B7A3F4D" w14:textId="10315A99" w:rsidR="005A2DBA" w:rsidRPr="008651A2" w:rsidRDefault="005A2DBA" w:rsidP="00730EE2">
            <w:pPr>
              <w:pStyle w:val="TableColumnHeadingCentred"/>
            </w:pPr>
            <w:r w:rsidRPr="008651A2">
              <w:t>($m)</w:t>
            </w:r>
          </w:p>
        </w:tc>
        <w:tc>
          <w:tcPr>
            <w:tcW w:w="2000" w:type="dxa"/>
            <w:gridSpan w:val="2"/>
            <w:tcBorders>
              <w:top w:val="single" w:sz="4" w:space="0" w:color="FFFFFF" w:themeColor="background1"/>
              <w:left w:val="single" w:sz="4" w:space="0" w:color="FFFFFF" w:themeColor="background1"/>
              <w:bottom w:val="nil"/>
              <w:right w:val="single" w:sz="4" w:space="0" w:color="FFFFFF" w:themeColor="background1"/>
            </w:tcBorders>
            <w:shd w:val="clear" w:color="auto" w:fill="472978" w:themeFill="accent1"/>
          </w:tcPr>
          <w:p w14:paraId="4BDB67DB" w14:textId="16938040" w:rsidR="005A2DBA" w:rsidRPr="008651A2" w:rsidRDefault="005A2DBA" w:rsidP="00730EE2">
            <w:pPr>
              <w:pStyle w:val="TableColumnHeadingCentred"/>
            </w:pPr>
            <w:r w:rsidRPr="008651A2">
              <w:t>($m)</w:t>
            </w:r>
          </w:p>
        </w:tc>
        <w:tc>
          <w:tcPr>
            <w:tcW w:w="1900" w:type="dxa"/>
            <w:gridSpan w:val="2"/>
            <w:tcBorders>
              <w:top w:val="single" w:sz="4" w:space="0" w:color="FFFFFF" w:themeColor="background1"/>
              <w:left w:val="single" w:sz="4" w:space="0" w:color="FFFFFF" w:themeColor="background1"/>
              <w:bottom w:val="nil"/>
              <w:right w:val="nil"/>
            </w:tcBorders>
            <w:shd w:val="clear" w:color="auto" w:fill="472978" w:themeFill="accent1"/>
          </w:tcPr>
          <w:p w14:paraId="3B2C1234" w14:textId="3DA209E0" w:rsidR="005A2DBA" w:rsidRPr="008651A2" w:rsidRDefault="005A2DBA" w:rsidP="00730EE2">
            <w:pPr>
              <w:pStyle w:val="TableColumnHeadingCentred"/>
            </w:pPr>
            <w:r w:rsidRPr="008651A2">
              <w:t>(</w:t>
            </w:r>
            <w:r w:rsidR="00B304BB" w:rsidRPr="008651A2">
              <w:t>%p.a.)</w:t>
            </w:r>
          </w:p>
        </w:tc>
      </w:tr>
      <w:tr w:rsidR="000E399B" w:rsidRPr="008651A2" w14:paraId="4BA9ADA6" w14:textId="77777777" w:rsidTr="00730EE2">
        <w:trPr>
          <w:trHeight w:val="92"/>
        </w:trPr>
        <w:tc>
          <w:tcPr>
            <w:tcW w:w="7711" w:type="dxa"/>
            <w:gridSpan w:val="7"/>
            <w:tcBorders>
              <w:top w:val="nil"/>
            </w:tcBorders>
          </w:tcPr>
          <w:p w14:paraId="0068B30D" w14:textId="4952470E" w:rsidR="000E399B" w:rsidRPr="008651A2" w:rsidRDefault="000E399B" w:rsidP="00317243">
            <w:pPr>
              <w:pStyle w:val="TableSecondHeading"/>
              <w:rPr>
                <w:b/>
                <w:bCs/>
                <w:sz w:val="16"/>
                <w:szCs w:val="16"/>
              </w:rPr>
            </w:pPr>
            <w:r w:rsidRPr="008651A2">
              <w:rPr>
                <w:b/>
                <w:bCs/>
                <w:sz w:val="16"/>
                <w:szCs w:val="16"/>
              </w:rPr>
              <w:t>Contribution by instrument</w:t>
            </w:r>
          </w:p>
        </w:tc>
      </w:tr>
      <w:tr w:rsidR="009E18B4" w:rsidRPr="008651A2" w14:paraId="76A7EE5E" w14:textId="77777777" w:rsidTr="00317243">
        <w:trPr>
          <w:trHeight w:val="70"/>
        </w:trPr>
        <w:tc>
          <w:tcPr>
            <w:tcW w:w="1889" w:type="dxa"/>
          </w:tcPr>
          <w:p w14:paraId="79671EE3" w14:textId="4A203600" w:rsidR="009E18B4" w:rsidRPr="008651A2" w:rsidRDefault="00861FF1" w:rsidP="00317243">
            <w:pPr>
              <w:pStyle w:val="TableTextLeft"/>
              <w:rPr>
                <w:b/>
              </w:rPr>
            </w:pPr>
            <w:r w:rsidRPr="008651A2">
              <w:t>Treasury Bonds</w:t>
            </w:r>
          </w:p>
        </w:tc>
        <w:tc>
          <w:tcPr>
            <w:tcW w:w="961" w:type="dxa"/>
          </w:tcPr>
          <w:p w14:paraId="27FF8508" w14:textId="2D5BB419" w:rsidR="009E18B4" w:rsidRPr="008651A2" w:rsidRDefault="007B4AFA" w:rsidP="00317243">
            <w:pPr>
              <w:pStyle w:val="TableTextRight"/>
              <w:rPr>
                <w:b/>
              </w:rPr>
            </w:pPr>
            <w:r w:rsidRPr="008651A2">
              <w:t>(23,712)</w:t>
            </w:r>
          </w:p>
        </w:tc>
        <w:tc>
          <w:tcPr>
            <w:tcW w:w="961" w:type="dxa"/>
          </w:tcPr>
          <w:p w14:paraId="0418E906" w14:textId="6E636EA6" w:rsidR="009E18B4" w:rsidRPr="008651A2" w:rsidRDefault="009F49F1" w:rsidP="00317243">
            <w:pPr>
              <w:pStyle w:val="TableTextRight"/>
              <w:rPr>
                <w:b/>
              </w:rPr>
            </w:pPr>
            <w:r w:rsidRPr="008651A2">
              <w:t>(20,455)</w:t>
            </w:r>
          </w:p>
        </w:tc>
        <w:tc>
          <w:tcPr>
            <w:tcW w:w="1000" w:type="dxa"/>
          </w:tcPr>
          <w:p w14:paraId="2D04DC21" w14:textId="0AC57376" w:rsidR="009E18B4" w:rsidRPr="008651A2" w:rsidRDefault="004B62E4" w:rsidP="00317243">
            <w:pPr>
              <w:pStyle w:val="TableTextRight"/>
              <w:rPr>
                <w:b/>
              </w:rPr>
            </w:pPr>
            <w:r w:rsidRPr="008651A2">
              <w:t>(879,208)</w:t>
            </w:r>
          </w:p>
        </w:tc>
        <w:tc>
          <w:tcPr>
            <w:tcW w:w="1000" w:type="dxa"/>
          </w:tcPr>
          <w:p w14:paraId="4AB036B6" w14:textId="57F0EBC5" w:rsidR="009E18B4" w:rsidRPr="008651A2" w:rsidRDefault="00FF630D" w:rsidP="00317243">
            <w:pPr>
              <w:pStyle w:val="TableTextRight"/>
              <w:rPr>
                <w:b/>
              </w:rPr>
            </w:pPr>
            <w:r w:rsidRPr="008651A2">
              <w:t>(852,291)</w:t>
            </w:r>
          </w:p>
        </w:tc>
        <w:tc>
          <w:tcPr>
            <w:tcW w:w="950" w:type="dxa"/>
          </w:tcPr>
          <w:p w14:paraId="0C8CD72E" w14:textId="7E000D3D" w:rsidR="009E18B4" w:rsidRPr="008651A2" w:rsidRDefault="004B19CB" w:rsidP="00317243">
            <w:pPr>
              <w:pStyle w:val="TableTextRight"/>
              <w:rPr>
                <w:b/>
              </w:rPr>
            </w:pPr>
            <w:r w:rsidRPr="008651A2">
              <w:t>2.70</w:t>
            </w:r>
          </w:p>
        </w:tc>
        <w:tc>
          <w:tcPr>
            <w:tcW w:w="950" w:type="dxa"/>
          </w:tcPr>
          <w:p w14:paraId="652FD269" w14:textId="6E6CE07C" w:rsidR="009E18B4" w:rsidRPr="008651A2" w:rsidRDefault="006357B8" w:rsidP="00317243">
            <w:pPr>
              <w:pStyle w:val="TableTextRight"/>
              <w:rPr>
                <w:b/>
              </w:rPr>
            </w:pPr>
            <w:r w:rsidRPr="008651A2">
              <w:t>2.40</w:t>
            </w:r>
          </w:p>
        </w:tc>
      </w:tr>
      <w:tr w:rsidR="005A2DBA" w:rsidRPr="008651A2" w14:paraId="6B9BB60D" w14:textId="77777777" w:rsidTr="00317243">
        <w:trPr>
          <w:trHeight w:val="24"/>
        </w:trPr>
        <w:tc>
          <w:tcPr>
            <w:tcW w:w="1889" w:type="dxa"/>
          </w:tcPr>
          <w:p w14:paraId="14621AFD" w14:textId="0B0E65E0" w:rsidR="005A2DBA" w:rsidRPr="008651A2" w:rsidRDefault="00861FF1" w:rsidP="00317243">
            <w:pPr>
              <w:pStyle w:val="TableTextLeft"/>
              <w:rPr>
                <w:b/>
              </w:rPr>
            </w:pPr>
            <w:r w:rsidRPr="008651A2">
              <w:t>TIBs</w:t>
            </w:r>
          </w:p>
        </w:tc>
        <w:tc>
          <w:tcPr>
            <w:tcW w:w="961" w:type="dxa"/>
          </w:tcPr>
          <w:p w14:paraId="12B20DF7" w14:textId="652C8446" w:rsidR="005A2DBA" w:rsidRPr="008651A2" w:rsidRDefault="006F6C13" w:rsidP="00317243">
            <w:pPr>
              <w:pStyle w:val="TableTextRight"/>
              <w:rPr>
                <w:b/>
              </w:rPr>
            </w:pPr>
            <w:r w:rsidRPr="008651A2">
              <w:t>(2,477)</w:t>
            </w:r>
          </w:p>
        </w:tc>
        <w:tc>
          <w:tcPr>
            <w:tcW w:w="961" w:type="dxa"/>
          </w:tcPr>
          <w:p w14:paraId="53CE7D18" w14:textId="389E7E3A" w:rsidR="005A2DBA" w:rsidRPr="008651A2" w:rsidRDefault="009F49F1" w:rsidP="00317243">
            <w:pPr>
              <w:pStyle w:val="TableTextRight"/>
              <w:rPr>
                <w:b/>
              </w:rPr>
            </w:pPr>
            <w:r w:rsidRPr="008651A2">
              <w:t>(1,993)</w:t>
            </w:r>
          </w:p>
        </w:tc>
        <w:tc>
          <w:tcPr>
            <w:tcW w:w="1000" w:type="dxa"/>
          </w:tcPr>
          <w:p w14:paraId="33A1DCAF" w14:textId="668E3906" w:rsidR="005A2DBA" w:rsidRPr="008651A2" w:rsidRDefault="004B62E4" w:rsidP="00317243">
            <w:pPr>
              <w:pStyle w:val="TableTextRight"/>
              <w:rPr>
                <w:b/>
              </w:rPr>
            </w:pPr>
            <w:r w:rsidRPr="008651A2">
              <w:t>(54,630)</w:t>
            </w:r>
          </w:p>
        </w:tc>
        <w:tc>
          <w:tcPr>
            <w:tcW w:w="1000" w:type="dxa"/>
          </w:tcPr>
          <w:p w14:paraId="639BECAE" w14:textId="3D4034F9" w:rsidR="005A2DBA" w:rsidRPr="008651A2" w:rsidRDefault="00FF630D" w:rsidP="00317243">
            <w:pPr>
              <w:pStyle w:val="TableTextRight"/>
              <w:rPr>
                <w:b/>
              </w:rPr>
            </w:pPr>
            <w:r w:rsidRPr="008651A2">
              <w:t>(55,983)</w:t>
            </w:r>
          </w:p>
        </w:tc>
        <w:tc>
          <w:tcPr>
            <w:tcW w:w="950" w:type="dxa"/>
          </w:tcPr>
          <w:p w14:paraId="6FD3B782" w14:textId="34D9FCA9" w:rsidR="005A2DBA" w:rsidRPr="008651A2" w:rsidRDefault="004B19CB" w:rsidP="00317243">
            <w:pPr>
              <w:pStyle w:val="TableTextRight"/>
              <w:rPr>
                <w:b/>
              </w:rPr>
            </w:pPr>
            <w:r w:rsidRPr="008651A2">
              <w:t>4.53</w:t>
            </w:r>
          </w:p>
        </w:tc>
        <w:tc>
          <w:tcPr>
            <w:tcW w:w="950" w:type="dxa"/>
          </w:tcPr>
          <w:p w14:paraId="2833F070" w14:textId="31F4A099" w:rsidR="005A2DBA" w:rsidRPr="008651A2" w:rsidRDefault="006357B8" w:rsidP="00317243">
            <w:pPr>
              <w:pStyle w:val="TableTextRight"/>
              <w:rPr>
                <w:b/>
              </w:rPr>
            </w:pPr>
            <w:r w:rsidRPr="008651A2">
              <w:t>3.56</w:t>
            </w:r>
          </w:p>
        </w:tc>
      </w:tr>
      <w:tr w:rsidR="005A2DBA" w:rsidRPr="008651A2" w14:paraId="4F37086A" w14:textId="77777777" w:rsidTr="00317243">
        <w:trPr>
          <w:trHeight w:val="24"/>
        </w:trPr>
        <w:tc>
          <w:tcPr>
            <w:tcW w:w="1889" w:type="dxa"/>
          </w:tcPr>
          <w:p w14:paraId="2B4CD6D0" w14:textId="4B95B617" w:rsidR="005A2DBA" w:rsidRPr="008651A2" w:rsidRDefault="00861FF1" w:rsidP="00317243">
            <w:pPr>
              <w:pStyle w:val="TableTextLeft"/>
              <w:rPr>
                <w:b/>
                <w:bCs/>
              </w:rPr>
            </w:pPr>
            <w:r w:rsidRPr="008651A2">
              <w:rPr>
                <w:b/>
                <w:bCs/>
              </w:rPr>
              <w:t xml:space="preserve">Total </w:t>
            </w:r>
          </w:p>
        </w:tc>
        <w:tc>
          <w:tcPr>
            <w:tcW w:w="961" w:type="dxa"/>
          </w:tcPr>
          <w:p w14:paraId="3DD9A1FC" w14:textId="374249EA" w:rsidR="005A2DBA" w:rsidRPr="008651A2" w:rsidRDefault="006F6C13" w:rsidP="00317243">
            <w:pPr>
              <w:pStyle w:val="TableTextRight"/>
              <w:rPr>
                <w:b/>
                <w:bCs/>
              </w:rPr>
            </w:pPr>
            <w:r w:rsidRPr="008651A2">
              <w:rPr>
                <w:b/>
                <w:bCs/>
              </w:rPr>
              <w:t>(26,189)</w:t>
            </w:r>
          </w:p>
        </w:tc>
        <w:tc>
          <w:tcPr>
            <w:tcW w:w="961" w:type="dxa"/>
          </w:tcPr>
          <w:p w14:paraId="612811C4" w14:textId="742F43D4" w:rsidR="005A2DBA" w:rsidRPr="008651A2" w:rsidRDefault="009F49F1" w:rsidP="00317243">
            <w:pPr>
              <w:pStyle w:val="TableTextRight"/>
              <w:rPr>
                <w:b/>
                <w:bCs/>
              </w:rPr>
            </w:pPr>
            <w:r w:rsidRPr="008651A2">
              <w:rPr>
                <w:b/>
                <w:bCs/>
              </w:rPr>
              <w:t>(22,448)</w:t>
            </w:r>
          </w:p>
        </w:tc>
        <w:tc>
          <w:tcPr>
            <w:tcW w:w="1000" w:type="dxa"/>
          </w:tcPr>
          <w:p w14:paraId="593E8882" w14:textId="5608C988" w:rsidR="005A2DBA" w:rsidRPr="008651A2" w:rsidRDefault="004B62E4" w:rsidP="00317243">
            <w:pPr>
              <w:pStyle w:val="TableTextRight"/>
              <w:rPr>
                <w:b/>
                <w:bCs/>
              </w:rPr>
            </w:pPr>
            <w:r w:rsidRPr="008651A2">
              <w:rPr>
                <w:b/>
                <w:bCs/>
              </w:rPr>
              <w:t>(933,838)</w:t>
            </w:r>
          </w:p>
        </w:tc>
        <w:tc>
          <w:tcPr>
            <w:tcW w:w="1000" w:type="dxa"/>
          </w:tcPr>
          <w:p w14:paraId="4F07CA2D" w14:textId="37C0DE2A" w:rsidR="005A2DBA" w:rsidRPr="008651A2" w:rsidRDefault="00FF630D" w:rsidP="00317243">
            <w:pPr>
              <w:pStyle w:val="TableTextRight"/>
              <w:rPr>
                <w:b/>
                <w:bCs/>
              </w:rPr>
            </w:pPr>
            <w:r w:rsidRPr="008651A2">
              <w:rPr>
                <w:b/>
                <w:bCs/>
              </w:rPr>
              <w:t>(</w:t>
            </w:r>
            <w:r w:rsidR="0073315D" w:rsidRPr="008651A2">
              <w:rPr>
                <w:b/>
                <w:bCs/>
              </w:rPr>
              <w:t>908,274)</w:t>
            </w:r>
          </w:p>
        </w:tc>
        <w:tc>
          <w:tcPr>
            <w:tcW w:w="950" w:type="dxa"/>
          </w:tcPr>
          <w:p w14:paraId="78E41036" w14:textId="44627EB0" w:rsidR="005A2DBA" w:rsidRPr="008651A2" w:rsidRDefault="004B19CB" w:rsidP="00317243">
            <w:pPr>
              <w:pStyle w:val="TableTextRight"/>
              <w:rPr>
                <w:b/>
                <w:bCs/>
              </w:rPr>
            </w:pPr>
            <w:r w:rsidRPr="008651A2">
              <w:rPr>
                <w:b/>
                <w:bCs/>
              </w:rPr>
              <w:t>2.8</w:t>
            </w:r>
            <w:r w:rsidR="006529BA" w:rsidRPr="008651A2">
              <w:rPr>
                <w:b/>
                <w:bCs/>
              </w:rPr>
              <w:t>0</w:t>
            </w:r>
          </w:p>
        </w:tc>
        <w:tc>
          <w:tcPr>
            <w:tcW w:w="950" w:type="dxa"/>
          </w:tcPr>
          <w:p w14:paraId="604EEF16" w14:textId="02267098" w:rsidR="005A2DBA" w:rsidRPr="008651A2" w:rsidRDefault="006357B8" w:rsidP="00317243">
            <w:pPr>
              <w:pStyle w:val="TableTextRight"/>
              <w:rPr>
                <w:b/>
                <w:bCs/>
              </w:rPr>
            </w:pPr>
            <w:r w:rsidRPr="008651A2">
              <w:rPr>
                <w:b/>
                <w:bCs/>
              </w:rPr>
              <w:t>2.47</w:t>
            </w:r>
          </w:p>
        </w:tc>
      </w:tr>
      <w:tr w:rsidR="000E399B" w:rsidRPr="008651A2" w14:paraId="7BA7224A" w14:textId="77777777" w:rsidTr="00FB0E85">
        <w:trPr>
          <w:trHeight w:val="157"/>
        </w:trPr>
        <w:tc>
          <w:tcPr>
            <w:tcW w:w="7711" w:type="dxa"/>
            <w:gridSpan w:val="7"/>
          </w:tcPr>
          <w:p w14:paraId="792E2DFC" w14:textId="427FF1F9" w:rsidR="000E399B" w:rsidRPr="008651A2" w:rsidRDefault="000E399B" w:rsidP="00317243">
            <w:pPr>
              <w:pStyle w:val="TableSecondHeading"/>
              <w:rPr>
                <w:b/>
                <w:bCs/>
                <w:sz w:val="16"/>
                <w:szCs w:val="16"/>
              </w:rPr>
            </w:pPr>
            <w:r w:rsidRPr="008651A2">
              <w:rPr>
                <w:b/>
                <w:bCs/>
                <w:sz w:val="16"/>
                <w:szCs w:val="16"/>
              </w:rPr>
              <w:t>Represented by</w:t>
            </w:r>
          </w:p>
        </w:tc>
      </w:tr>
      <w:tr w:rsidR="000E399B" w:rsidRPr="008651A2" w14:paraId="5780B0CB" w14:textId="77777777" w:rsidTr="00317243">
        <w:trPr>
          <w:trHeight w:val="24"/>
        </w:trPr>
        <w:tc>
          <w:tcPr>
            <w:tcW w:w="1889" w:type="dxa"/>
          </w:tcPr>
          <w:p w14:paraId="37BA263A" w14:textId="7C4BB68A" w:rsidR="000E399B" w:rsidRPr="008651A2" w:rsidRDefault="00861FF1" w:rsidP="00317243">
            <w:pPr>
              <w:pStyle w:val="TableTextLeft"/>
              <w:rPr>
                <w:b/>
              </w:rPr>
            </w:pPr>
            <w:r w:rsidRPr="008651A2">
              <w:t>Interest costs</w:t>
            </w:r>
          </w:p>
        </w:tc>
        <w:tc>
          <w:tcPr>
            <w:tcW w:w="961" w:type="dxa"/>
          </w:tcPr>
          <w:p w14:paraId="7B595682" w14:textId="37B55EF0" w:rsidR="000E399B" w:rsidRPr="008651A2" w:rsidRDefault="006F6C13" w:rsidP="00317243">
            <w:pPr>
              <w:pStyle w:val="TableTextRight"/>
              <w:rPr>
                <w:b/>
              </w:rPr>
            </w:pPr>
            <w:r w:rsidRPr="008651A2">
              <w:t>(26,189)</w:t>
            </w:r>
          </w:p>
        </w:tc>
        <w:tc>
          <w:tcPr>
            <w:tcW w:w="961" w:type="dxa"/>
          </w:tcPr>
          <w:p w14:paraId="2D58B875" w14:textId="5C3C6729" w:rsidR="000E399B" w:rsidRPr="008651A2" w:rsidRDefault="007E3C8A" w:rsidP="00317243">
            <w:pPr>
              <w:pStyle w:val="TableTextRight"/>
              <w:rPr>
                <w:b/>
              </w:rPr>
            </w:pPr>
            <w:r w:rsidRPr="008651A2">
              <w:t>(22,426)</w:t>
            </w:r>
          </w:p>
        </w:tc>
        <w:tc>
          <w:tcPr>
            <w:tcW w:w="1000" w:type="dxa"/>
          </w:tcPr>
          <w:p w14:paraId="3FA92477" w14:textId="5C95C95B" w:rsidR="000E399B" w:rsidRPr="008651A2" w:rsidRDefault="004B19CB" w:rsidP="00317243">
            <w:pPr>
              <w:pStyle w:val="TableTextRight"/>
              <w:rPr>
                <w:b/>
              </w:rPr>
            </w:pPr>
            <w:r w:rsidRPr="008651A2">
              <w:t>(933,838)</w:t>
            </w:r>
          </w:p>
        </w:tc>
        <w:tc>
          <w:tcPr>
            <w:tcW w:w="1000" w:type="dxa"/>
          </w:tcPr>
          <w:p w14:paraId="56E8B967" w14:textId="4FA128F5" w:rsidR="000E399B" w:rsidRPr="008651A2" w:rsidRDefault="0073315D" w:rsidP="00317243">
            <w:pPr>
              <w:pStyle w:val="TableTextRight"/>
              <w:rPr>
                <w:b/>
              </w:rPr>
            </w:pPr>
            <w:r w:rsidRPr="008651A2">
              <w:t>(908,274)</w:t>
            </w:r>
          </w:p>
        </w:tc>
        <w:tc>
          <w:tcPr>
            <w:tcW w:w="950" w:type="dxa"/>
          </w:tcPr>
          <w:p w14:paraId="391D8BE5" w14:textId="041FBDF0" w:rsidR="000E399B" w:rsidRPr="008651A2" w:rsidRDefault="006529BA" w:rsidP="00317243">
            <w:pPr>
              <w:pStyle w:val="TableTextRight"/>
              <w:rPr>
                <w:b/>
              </w:rPr>
            </w:pPr>
            <w:r w:rsidRPr="008651A2">
              <w:t>2.80</w:t>
            </w:r>
          </w:p>
        </w:tc>
        <w:tc>
          <w:tcPr>
            <w:tcW w:w="950" w:type="dxa"/>
          </w:tcPr>
          <w:p w14:paraId="3D8CA41D" w14:textId="07174748" w:rsidR="000E399B" w:rsidRPr="008651A2" w:rsidRDefault="00C42FCD" w:rsidP="00317243">
            <w:pPr>
              <w:pStyle w:val="TableTextRight"/>
              <w:rPr>
                <w:b/>
              </w:rPr>
            </w:pPr>
            <w:r w:rsidRPr="008651A2">
              <w:t>2.47</w:t>
            </w:r>
          </w:p>
        </w:tc>
      </w:tr>
      <w:tr w:rsidR="000E399B" w:rsidRPr="008651A2" w14:paraId="357E9D39" w14:textId="77777777" w:rsidTr="00317243">
        <w:trPr>
          <w:trHeight w:val="24"/>
        </w:trPr>
        <w:tc>
          <w:tcPr>
            <w:tcW w:w="1889" w:type="dxa"/>
          </w:tcPr>
          <w:p w14:paraId="5975F968" w14:textId="4A56EE3A" w:rsidR="000E399B" w:rsidRPr="008651A2" w:rsidRDefault="00861FF1" w:rsidP="00317243">
            <w:pPr>
              <w:pStyle w:val="TableTextLeft"/>
              <w:rPr>
                <w:b/>
              </w:rPr>
            </w:pPr>
            <w:r w:rsidRPr="008651A2">
              <w:t>Cost of repurchases</w:t>
            </w:r>
          </w:p>
        </w:tc>
        <w:tc>
          <w:tcPr>
            <w:tcW w:w="961" w:type="dxa"/>
          </w:tcPr>
          <w:p w14:paraId="1DEDED04" w14:textId="77DB8828" w:rsidR="000E399B" w:rsidRPr="008651A2" w:rsidRDefault="006F6C13" w:rsidP="00317243">
            <w:pPr>
              <w:pStyle w:val="TableTextRight"/>
              <w:rPr>
                <w:b/>
              </w:rPr>
            </w:pPr>
            <w:r w:rsidRPr="008651A2">
              <w:t>-</w:t>
            </w:r>
          </w:p>
        </w:tc>
        <w:tc>
          <w:tcPr>
            <w:tcW w:w="961" w:type="dxa"/>
          </w:tcPr>
          <w:p w14:paraId="4BAA6AF3" w14:textId="7A2897C4" w:rsidR="000E399B" w:rsidRPr="008651A2" w:rsidRDefault="00766061" w:rsidP="00317243">
            <w:pPr>
              <w:pStyle w:val="TableTextRight"/>
              <w:rPr>
                <w:b/>
              </w:rPr>
            </w:pPr>
            <w:r w:rsidRPr="008651A2">
              <w:t>(2</w:t>
            </w:r>
            <w:r w:rsidR="00503A3A" w:rsidRPr="008651A2">
              <w:t>2</w:t>
            </w:r>
            <w:r w:rsidRPr="008651A2">
              <w:t>)</w:t>
            </w:r>
          </w:p>
        </w:tc>
        <w:tc>
          <w:tcPr>
            <w:tcW w:w="1000" w:type="dxa"/>
          </w:tcPr>
          <w:p w14:paraId="63D5C477" w14:textId="795A9813" w:rsidR="000E399B" w:rsidRPr="008651A2" w:rsidRDefault="004B19CB" w:rsidP="00317243">
            <w:pPr>
              <w:pStyle w:val="TableTextRight"/>
              <w:rPr>
                <w:b/>
              </w:rPr>
            </w:pPr>
            <w:r w:rsidRPr="008651A2">
              <w:t>-</w:t>
            </w:r>
          </w:p>
        </w:tc>
        <w:tc>
          <w:tcPr>
            <w:tcW w:w="1000" w:type="dxa"/>
          </w:tcPr>
          <w:p w14:paraId="1ADF016B" w14:textId="404FC914" w:rsidR="000E399B" w:rsidRPr="008651A2" w:rsidRDefault="0091606D" w:rsidP="00317243">
            <w:pPr>
              <w:pStyle w:val="TableTextRight"/>
              <w:rPr>
                <w:b/>
              </w:rPr>
            </w:pPr>
            <w:r w:rsidRPr="008651A2">
              <w:t>-</w:t>
            </w:r>
          </w:p>
        </w:tc>
        <w:tc>
          <w:tcPr>
            <w:tcW w:w="950" w:type="dxa"/>
          </w:tcPr>
          <w:p w14:paraId="784626D5" w14:textId="11A2F5E4" w:rsidR="000E399B" w:rsidRPr="008651A2" w:rsidRDefault="006529BA" w:rsidP="00317243">
            <w:pPr>
              <w:pStyle w:val="TableTextRight"/>
              <w:rPr>
                <w:b/>
              </w:rPr>
            </w:pPr>
            <w:r w:rsidRPr="008651A2">
              <w:t>-</w:t>
            </w:r>
          </w:p>
        </w:tc>
        <w:tc>
          <w:tcPr>
            <w:tcW w:w="950" w:type="dxa"/>
          </w:tcPr>
          <w:p w14:paraId="364CA5BA" w14:textId="5CD20C0F" w:rsidR="000E399B" w:rsidRPr="008651A2" w:rsidRDefault="00426A80" w:rsidP="00317243">
            <w:pPr>
              <w:pStyle w:val="TableTextRight"/>
              <w:rPr>
                <w:b/>
              </w:rPr>
            </w:pPr>
            <w:r w:rsidRPr="008651A2">
              <w:t>-</w:t>
            </w:r>
          </w:p>
        </w:tc>
      </w:tr>
      <w:tr w:rsidR="00861FF1" w:rsidRPr="008651A2" w14:paraId="3A76F726" w14:textId="77777777" w:rsidTr="00317243">
        <w:trPr>
          <w:trHeight w:val="24"/>
        </w:trPr>
        <w:tc>
          <w:tcPr>
            <w:tcW w:w="1889" w:type="dxa"/>
          </w:tcPr>
          <w:p w14:paraId="6CA98EF4" w14:textId="29E4CFE9" w:rsidR="00861FF1" w:rsidRPr="008651A2" w:rsidRDefault="00861FF1" w:rsidP="00317243">
            <w:pPr>
              <w:pStyle w:val="TableTextLeft"/>
              <w:rPr>
                <w:b/>
                <w:bCs/>
              </w:rPr>
            </w:pPr>
            <w:r w:rsidRPr="008651A2">
              <w:rPr>
                <w:b/>
                <w:bCs/>
              </w:rPr>
              <w:t xml:space="preserve">Total </w:t>
            </w:r>
          </w:p>
        </w:tc>
        <w:tc>
          <w:tcPr>
            <w:tcW w:w="961" w:type="dxa"/>
          </w:tcPr>
          <w:p w14:paraId="3FDE1922" w14:textId="12FF7843" w:rsidR="00861FF1" w:rsidRPr="008651A2" w:rsidRDefault="006F6C13" w:rsidP="00317243">
            <w:pPr>
              <w:pStyle w:val="TableTextRight"/>
              <w:rPr>
                <w:b/>
                <w:bCs/>
              </w:rPr>
            </w:pPr>
            <w:r w:rsidRPr="008651A2">
              <w:rPr>
                <w:b/>
                <w:bCs/>
              </w:rPr>
              <w:t>(26,189)</w:t>
            </w:r>
          </w:p>
        </w:tc>
        <w:tc>
          <w:tcPr>
            <w:tcW w:w="961" w:type="dxa"/>
          </w:tcPr>
          <w:p w14:paraId="4676F5CF" w14:textId="62CC6540" w:rsidR="00861FF1" w:rsidRPr="008651A2" w:rsidRDefault="00766061" w:rsidP="00317243">
            <w:pPr>
              <w:pStyle w:val="TableTextRight"/>
              <w:rPr>
                <w:b/>
                <w:bCs/>
              </w:rPr>
            </w:pPr>
            <w:r w:rsidRPr="008651A2">
              <w:rPr>
                <w:b/>
                <w:bCs/>
              </w:rPr>
              <w:t>(22,448)</w:t>
            </w:r>
          </w:p>
        </w:tc>
        <w:tc>
          <w:tcPr>
            <w:tcW w:w="1000" w:type="dxa"/>
          </w:tcPr>
          <w:p w14:paraId="5CC0D27A" w14:textId="7016188C" w:rsidR="00861FF1" w:rsidRPr="008651A2" w:rsidRDefault="004B19CB" w:rsidP="00317243">
            <w:pPr>
              <w:pStyle w:val="TableTextRight"/>
              <w:rPr>
                <w:b/>
                <w:bCs/>
              </w:rPr>
            </w:pPr>
            <w:r w:rsidRPr="008651A2">
              <w:rPr>
                <w:b/>
                <w:bCs/>
              </w:rPr>
              <w:t>(933,838)</w:t>
            </w:r>
          </w:p>
        </w:tc>
        <w:tc>
          <w:tcPr>
            <w:tcW w:w="1000" w:type="dxa"/>
          </w:tcPr>
          <w:p w14:paraId="6C5768B6" w14:textId="6BB6B1E6" w:rsidR="00861FF1" w:rsidRPr="008651A2" w:rsidRDefault="0091606D" w:rsidP="00317243">
            <w:pPr>
              <w:pStyle w:val="TableTextRight"/>
              <w:rPr>
                <w:b/>
                <w:bCs/>
              </w:rPr>
            </w:pPr>
            <w:r w:rsidRPr="008651A2">
              <w:rPr>
                <w:b/>
                <w:bCs/>
              </w:rPr>
              <w:t>(908,274)</w:t>
            </w:r>
          </w:p>
        </w:tc>
        <w:tc>
          <w:tcPr>
            <w:tcW w:w="950" w:type="dxa"/>
          </w:tcPr>
          <w:p w14:paraId="7058F883" w14:textId="34C12475" w:rsidR="00861FF1" w:rsidRPr="008651A2" w:rsidRDefault="006529BA" w:rsidP="00317243">
            <w:pPr>
              <w:pStyle w:val="TableTextRight"/>
              <w:rPr>
                <w:b/>
                <w:bCs/>
              </w:rPr>
            </w:pPr>
            <w:r w:rsidRPr="008651A2">
              <w:rPr>
                <w:b/>
                <w:bCs/>
              </w:rPr>
              <w:t>2.80</w:t>
            </w:r>
          </w:p>
        </w:tc>
        <w:tc>
          <w:tcPr>
            <w:tcW w:w="950" w:type="dxa"/>
          </w:tcPr>
          <w:p w14:paraId="2042B719" w14:textId="5832ABD1" w:rsidR="00861FF1" w:rsidRPr="008651A2" w:rsidRDefault="00C42FCD" w:rsidP="00317243">
            <w:pPr>
              <w:pStyle w:val="TableTextRight"/>
              <w:rPr>
                <w:b/>
                <w:bCs/>
              </w:rPr>
            </w:pPr>
            <w:r w:rsidRPr="008651A2">
              <w:rPr>
                <w:b/>
                <w:bCs/>
              </w:rPr>
              <w:t>2.47</w:t>
            </w:r>
          </w:p>
        </w:tc>
      </w:tr>
    </w:tbl>
    <w:p w14:paraId="53D45CA9" w14:textId="77777777" w:rsidR="000E399B" w:rsidRPr="008436C6" w:rsidRDefault="000E399B" w:rsidP="00D4430A">
      <w:pPr>
        <w:pStyle w:val="Heading3"/>
      </w:pPr>
      <w:r w:rsidRPr="008436C6">
        <w:t xml:space="preserve">Treasury Bonds </w:t>
      </w:r>
    </w:p>
    <w:p w14:paraId="2B5B8A7D" w14:textId="43DF29C0" w:rsidR="0095158E" w:rsidRPr="008436C6" w:rsidRDefault="0095158E" w:rsidP="0095158E">
      <w:r w:rsidRPr="008436C6">
        <w:t>Treasury Bonds are the main instrument the AOFM uses to meet the government</w:t>
      </w:r>
      <w:r w:rsidR="008651A2">
        <w:t>’</w:t>
      </w:r>
      <w:r w:rsidRPr="008436C6">
        <w:t xml:space="preserve">s financing requirements. </w:t>
      </w:r>
    </w:p>
    <w:p w14:paraId="71DCA005" w14:textId="2D7EAC9F" w:rsidR="0095158E" w:rsidRPr="008436C6" w:rsidRDefault="0095158E" w:rsidP="0095158E">
      <w:r w:rsidRPr="008436C6">
        <w:t>In 202</w:t>
      </w:r>
      <w:r w:rsidR="00465DAA" w:rsidRPr="008436C6">
        <w:t>5</w:t>
      </w:r>
      <w:r w:rsidRPr="008436C6">
        <w:t>–2</w:t>
      </w:r>
      <w:r w:rsidR="00465DAA" w:rsidRPr="008436C6">
        <w:t>6</w:t>
      </w:r>
      <w:r w:rsidRPr="008436C6">
        <w:t>, we issued $</w:t>
      </w:r>
      <w:r w:rsidR="00B62A4D" w:rsidRPr="008436C6">
        <w:t>119</w:t>
      </w:r>
      <w:r w:rsidRPr="008436C6">
        <w:t>.</w:t>
      </w:r>
      <w:r w:rsidR="00B62A4D" w:rsidRPr="008436C6">
        <w:t>7</w:t>
      </w:r>
      <w:r w:rsidR="00451295" w:rsidRPr="008436C6">
        <w:t> </w:t>
      </w:r>
      <w:r w:rsidRPr="008436C6">
        <w:t>billion of Treasury Bonds, with $</w:t>
      </w:r>
      <w:r w:rsidR="00887605" w:rsidRPr="008436C6">
        <w:t>81</w:t>
      </w:r>
      <w:r w:rsidRPr="008436C6">
        <w:t>.</w:t>
      </w:r>
      <w:r w:rsidR="00887605" w:rsidRPr="008436C6">
        <w:t>2</w:t>
      </w:r>
      <w:r w:rsidR="00451295" w:rsidRPr="008436C6">
        <w:t> </w:t>
      </w:r>
      <w:r w:rsidRPr="008436C6">
        <w:t>billion issued by tender and $</w:t>
      </w:r>
      <w:r w:rsidR="00887605" w:rsidRPr="008436C6">
        <w:t>38</w:t>
      </w:r>
      <w:r w:rsidRPr="008436C6">
        <w:t>.5</w:t>
      </w:r>
      <w:r w:rsidR="00B320A3">
        <w:t> </w:t>
      </w:r>
      <w:r w:rsidRPr="008436C6">
        <w:t>billion by syndication. Net issuance was $</w:t>
      </w:r>
      <w:r w:rsidR="00C452D1" w:rsidRPr="008436C6">
        <w:t>4</w:t>
      </w:r>
      <w:r w:rsidR="0038279C" w:rsidRPr="008436C6">
        <w:t>0</w:t>
      </w:r>
      <w:r w:rsidRPr="008436C6">
        <w:t>.</w:t>
      </w:r>
      <w:r w:rsidR="0038279C" w:rsidRPr="008436C6">
        <w:t>9</w:t>
      </w:r>
      <w:r w:rsidR="00451295" w:rsidRPr="008436C6">
        <w:t> </w:t>
      </w:r>
      <w:r w:rsidRPr="008436C6">
        <w:t>billion. Issuance was higher in 202</w:t>
      </w:r>
      <w:r w:rsidR="006D7329" w:rsidRPr="008436C6">
        <w:t>5</w:t>
      </w:r>
      <w:r w:rsidRPr="008436C6">
        <w:t>–2</w:t>
      </w:r>
      <w:r w:rsidR="006D7329" w:rsidRPr="008436C6">
        <w:t>6</w:t>
      </w:r>
      <w:r w:rsidRPr="008436C6">
        <w:t xml:space="preserve"> than in 202</w:t>
      </w:r>
      <w:r w:rsidR="006D7329" w:rsidRPr="008436C6">
        <w:t>4</w:t>
      </w:r>
      <w:r w:rsidRPr="008436C6">
        <w:t>–2</w:t>
      </w:r>
      <w:r w:rsidR="006D7329" w:rsidRPr="008436C6">
        <w:t>5</w:t>
      </w:r>
      <w:r w:rsidRPr="008436C6">
        <w:t xml:space="preserve">, reflecting a </w:t>
      </w:r>
      <w:r w:rsidR="001938E7" w:rsidRPr="008436C6">
        <w:t>larger financing task</w:t>
      </w:r>
      <w:r w:rsidR="003E1A63" w:rsidRPr="008436C6">
        <w:t>.</w:t>
      </w:r>
    </w:p>
    <w:p w14:paraId="32D94192" w14:textId="457A99E7" w:rsidR="0004786F" w:rsidRDefault="00AB53E0" w:rsidP="000659B1">
      <w:r w:rsidRPr="008436C6">
        <w:t>During the year</w:t>
      </w:r>
      <w:r w:rsidR="0095158E" w:rsidRPr="008436C6">
        <w:t xml:space="preserve">, </w:t>
      </w:r>
      <w:r w:rsidR="00350BCC">
        <w:t>we</w:t>
      </w:r>
      <w:r w:rsidR="0095158E" w:rsidRPr="008436C6">
        <w:t xml:space="preserve"> established </w:t>
      </w:r>
      <w:r w:rsidR="0081401A" w:rsidRPr="008436C6">
        <w:t>2</w:t>
      </w:r>
      <w:r w:rsidR="0095158E" w:rsidRPr="008436C6">
        <w:t xml:space="preserve"> new</w:t>
      </w:r>
      <w:r w:rsidR="0081401A" w:rsidRPr="008436C6">
        <w:t xml:space="preserve"> benchmark</w:t>
      </w:r>
      <w:r w:rsidR="0095158E" w:rsidRPr="008436C6">
        <w:t xml:space="preserve"> bond lines: </w:t>
      </w:r>
      <w:r w:rsidR="005270C5" w:rsidRPr="008436C6">
        <w:t>an</w:t>
      </w:r>
      <w:r w:rsidR="0095158E" w:rsidRPr="008436C6">
        <w:t xml:space="preserve"> </w:t>
      </w:r>
      <w:r w:rsidR="00124499" w:rsidRPr="008436C6">
        <w:t>October</w:t>
      </w:r>
      <w:r w:rsidR="00451295" w:rsidRPr="008436C6">
        <w:t> </w:t>
      </w:r>
      <w:r w:rsidR="0095158E" w:rsidRPr="008436C6">
        <w:t>2036 Treasury Bond</w:t>
      </w:r>
      <w:r w:rsidR="00C2151A" w:rsidRPr="008436C6">
        <w:t xml:space="preserve"> and</w:t>
      </w:r>
      <w:r w:rsidR="00B13C8B" w:rsidRPr="008436C6">
        <w:t xml:space="preserve"> </w:t>
      </w:r>
      <w:r w:rsidR="005270C5" w:rsidRPr="008436C6">
        <w:t>an</w:t>
      </w:r>
      <w:r w:rsidR="0095158E" w:rsidRPr="008436C6">
        <w:t xml:space="preserve"> </w:t>
      </w:r>
      <w:r w:rsidR="00FC1AEC" w:rsidRPr="008436C6">
        <w:t>October</w:t>
      </w:r>
      <w:r w:rsidR="00451295" w:rsidRPr="008436C6">
        <w:t> </w:t>
      </w:r>
      <w:r w:rsidR="0095158E" w:rsidRPr="008436C6">
        <w:t>203</w:t>
      </w:r>
      <w:r w:rsidR="00FC1AEC" w:rsidRPr="008436C6">
        <w:t>7</w:t>
      </w:r>
      <w:r w:rsidR="0095158E" w:rsidRPr="008436C6">
        <w:t xml:space="preserve"> Treasury Bond. </w:t>
      </w:r>
      <w:r w:rsidR="00815813" w:rsidRPr="008436C6">
        <w:t>A June</w:t>
      </w:r>
      <w:r w:rsidR="00451295" w:rsidRPr="008436C6">
        <w:t> </w:t>
      </w:r>
      <w:r w:rsidR="00815813" w:rsidRPr="008436C6">
        <w:t xml:space="preserve">2036 Green Treasury Bond was also established in accordance with the strategy. </w:t>
      </w:r>
      <w:r w:rsidR="00863F9D" w:rsidRPr="008436C6">
        <w:t>All new</w:t>
      </w:r>
      <w:r w:rsidR="00126F80" w:rsidRPr="008436C6">
        <w:t xml:space="preserve"> lines</w:t>
      </w:r>
      <w:r w:rsidR="0095158E" w:rsidRPr="008436C6">
        <w:t xml:space="preserve"> were launched by syndication, and </w:t>
      </w:r>
      <w:r w:rsidR="00682518" w:rsidRPr="008436C6">
        <w:t>4</w:t>
      </w:r>
      <w:r w:rsidR="003902DC" w:rsidRPr="008436C6">
        <w:t>0</w:t>
      </w:r>
      <w:r w:rsidR="00682518" w:rsidRPr="008436C6">
        <w:t>.</w:t>
      </w:r>
      <w:r w:rsidR="003902DC" w:rsidRPr="008436C6">
        <w:t>8</w:t>
      </w:r>
      <w:r w:rsidR="00B93C13">
        <w:t> per cent</w:t>
      </w:r>
      <w:r w:rsidR="0095158E" w:rsidRPr="008436C6">
        <w:t xml:space="preserve"> of total Treasury Bond issuance for the year was into these </w:t>
      </w:r>
      <w:r w:rsidR="00FB05FF" w:rsidRPr="008436C6">
        <w:t>3</w:t>
      </w:r>
      <w:r w:rsidR="0095158E" w:rsidRPr="008436C6">
        <w:t xml:space="preserve"> new lines.</w:t>
      </w:r>
    </w:p>
    <w:p w14:paraId="0B6F02F2" w14:textId="77777777" w:rsidR="0004786F" w:rsidRDefault="0004786F">
      <w:pPr>
        <w:spacing w:after="0" w:line="240" w:lineRule="auto"/>
      </w:pPr>
      <w:r>
        <w:br w:type="page"/>
      </w:r>
    </w:p>
    <w:p w14:paraId="24309D68" w14:textId="048667BA" w:rsidR="00573C11" w:rsidRPr="008436C6" w:rsidRDefault="00073FB2" w:rsidP="000659B1">
      <w:r>
        <w:lastRenderedPageBreak/>
        <w:fldChar w:fldCharType="begin"/>
      </w:r>
      <w:r>
        <w:instrText xml:space="preserve"> REF _Ref237506842 \h </w:instrText>
      </w:r>
      <w:r>
        <w:fldChar w:fldCharType="separate"/>
      </w:r>
      <w:r w:rsidR="00806929">
        <w:t xml:space="preserve">Chart </w:t>
      </w:r>
      <w:r w:rsidR="00806929">
        <w:rPr>
          <w:noProof/>
        </w:rPr>
        <w:t>1</w:t>
      </w:r>
      <w:r>
        <w:fldChar w:fldCharType="end"/>
      </w:r>
      <w:r w:rsidR="0095158E" w:rsidRPr="008436C6">
        <w:t xml:space="preserve"> shows the AOFM</w:t>
      </w:r>
      <w:r w:rsidR="008651A2">
        <w:t>’</w:t>
      </w:r>
      <w:r w:rsidR="0095158E" w:rsidRPr="008436C6">
        <w:t>s syndication and tender issuance of Treasury Bonds over the past decade.</w:t>
      </w:r>
      <w:r w:rsidR="00573C11">
        <w:t xml:space="preserve"> </w:t>
      </w:r>
      <w:r w:rsidR="00573C11" w:rsidRPr="008436C6">
        <w:t>Chart 2</w:t>
      </w:r>
      <w:r w:rsidR="00573C11">
        <w:t xml:space="preserve"> shows</w:t>
      </w:r>
      <w:r w:rsidR="00573C11" w:rsidRPr="008436C6">
        <w:t xml:space="preserve"> Treasury Bonds outstanding as </w:t>
      </w:r>
      <w:proofErr w:type="gramStart"/>
      <w:r w:rsidR="00573C11" w:rsidRPr="008436C6">
        <w:t>at</w:t>
      </w:r>
      <w:proofErr w:type="gramEnd"/>
      <w:r w:rsidR="00573C11" w:rsidRPr="008436C6">
        <w:t xml:space="preserve"> 30 June 2026, and issuance during 2025</w:t>
      </w:r>
      <w:r w:rsidR="00B320A3">
        <w:t>‍</w:t>
      </w:r>
      <w:r w:rsidR="00573C11" w:rsidRPr="008436C6">
        <w:t>–</w:t>
      </w:r>
      <w:r w:rsidR="00B320A3">
        <w:t>‍</w:t>
      </w:r>
      <w:r w:rsidR="00573C11" w:rsidRPr="008436C6">
        <w:t>26</w:t>
      </w:r>
      <w:r w:rsidR="00573C11">
        <w:t>.</w:t>
      </w:r>
    </w:p>
    <w:p w14:paraId="62195446" w14:textId="7EAD618F" w:rsidR="00B76AF3" w:rsidRDefault="00B76AF3" w:rsidP="00E67ED6">
      <w:pPr>
        <w:pStyle w:val="ChartMainHeading"/>
      </w:pPr>
      <w:bookmarkStart w:id="647" w:name="_Ref237506842"/>
      <w:r>
        <w:t xml:space="preserve">Chart </w:t>
      </w:r>
      <w:r>
        <w:fldChar w:fldCharType="begin"/>
      </w:r>
      <w:r>
        <w:instrText>SEQ Chart \* ARABIC</w:instrText>
      </w:r>
      <w:r>
        <w:fldChar w:fldCharType="separate"/>
      </w:r>
      <w:r w:rsidR="00806929">
        <w:rPr>
          <w:noProof/>
        </w:rPr>
        <w:t>1</w:t>
      </w:r>
      <w:r>
        <w:fldChar w:fldCharType="end"/>
      </w:r>
      <w:bookmarkEnd w:id="647"/>
      <w:r w:rsidRPr="00DC3F46">
        <w:t>: Treasury Bonds – issuance by financial year</w:t>
      </w:r>
    </w:p>
    <w:p w14:paraId="2FD3A50A" w14:textId="77777777" w:rsidR="005A1532" w:rsidRPr="008436C6" w:rsidRDefault="001F58BF" w:rsidP="00FB4222">
      <w:pPr>
        <w:pStyle w:val="ChartGraphic"/>
        <w:jc w:val="left"/>
      </w:pPr>
      <w:r w:rsidRPr="008436C6">
        <w:rPr>
          <w:noProof/>
        </w:rPr>
        <w:drawing>
          <wp:inline distT="0" distB="0" distL="0" distR="0" wp14:anchorId="359A7DEE" wp14:editId="2246A3B7">
            <wp:extent cx="4674013" cy="2876550"/>
            <wp:effectExtent l="0" t="0" r="0" b="0"/>
            <wp:docPr id="809308208" name="Graphic 1" descr="Chart showing Treasury Bond issuance by syndication and by tender over the last ten financial years. During this time the yearly volume of issuance by tender has consistently been greater than the yearly volume of issuance by syndication. In 2025-26 $81.2 billion was issued by tender and $38.5 billion by synd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08208" name="Graphic 1" descr="Chart showing Treasury Bond issuance by syndication and by tender over the last ten financial years. During this time the yearly volume of issuance by tender has consistently been greater than the yearly volume of issuance by syndication. In 2025-26 $81.2 billion was issued by tender and $38.5 billion by syndication."/>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674013" cy="2876550"/>
                    </a:xfrm>
                    <a:prstGeom prst="rect">
                      <a:avLst/>
                    </a:prstGeom>
                  </pic:spPr>
                </pic:pic>
              </a:graphicData>
            </a:graphic>
          </wp:inline>
        </w:drawing>
      </w:r>
    </w:p>
    <w:p w14:paraId="0DA80C5F" w14:textId="763C7989" w:rsidR="00C476D9" w:rsidRPr="000F780C" w:rsidRDefault="00C476D9" w:rsidP="00E67ED6">
      <w:pPr>
        <w:keepNext/>
        <w:rPr>
          <w:b/>
          <w:color w:val="472978" w:themeColor="accent1"/>
          <w:lang w:eastAsia="en-AU"/>
        </w:rPr>
      </w:pPr>
      <w:r w:rsidRPr="00E67ED6">
        <w:rPr>
          <w:b/>
          <w:color w:val="472978" w:themeColor="accent1"/>
          <w:lang w:eastAsia="en-AU"/>
        </w:rPr>
        <w:t xml:space="preserve">Chart </w:t>
      </w:r>
      <w:r w:rsidRPr="000F780C">
        <w:rPr>
          <w:b/>
          <w:color w:val="472978" w:themeColor="accent1"/>
          <w:lang w:eastAsia="en-AU"/>
        </w:rPr>
        <w:fldChar w:fldCharType="begin"/>
      </w:r>
      <w:r w:rsidRPr="000F780C">
        <w:rPr>
          <w:b/>
          <w:color w:val="472978" w:themeColor="accent1"/>
          <w:lang w:eastAsia="en-AU"/>
        </w:rPr>
        <w:instrText xml:space="preserve"> SEQ Chart \* ARABIC </w:instrText>
      </w:r>
      <w:r w:rsidRPr="000F780C">
        <w:rPr>
          <w:b/>
          <w:color w:val="472978" w:themeColor="accent1"/>
          <w:lang w:eastAsia="en-AU"/>
        </w:rPr>
        <w:fldChar w:fldCharType="separate"/>
      </w:r>
      <w:r w:rsidR="00806929">
        <w:rPr>
          <w:b/>
          <w:noProof/>
          <w:color w:val="472978" w:themeColor="accent1"/>
          <w:lang w:eastAsia="en-AU"/>
        </w:rPr>
        <w:t>2</w:t>
      </w:r>
      <w:r w:rsidRPr="000F780C">
        <w:rPr>
          <w:b/>
          <w:color w:val="472978" w:themeColor="accent1"/>
          <w:lang w:eastAsia="en-AU"/>
        </w:rPr>
        <w:fldChar w:fldCharType="end"/>
      </w:r>
      <w:r w:rsidRPr="00E67ED6">
        <w:rPr>
          <w:b/>
          <w:color w:val="472978" w:themeColor="accent1"/>
          <w:lang w:eastAsia="en-AU"/>
        </w:rPr>
        <w:t xml:space="preserve">: Treasury Bonds outstanding as </w:t>
      </w:r>
      <w:proofErr w:type="gramStart"/>
      <w:r w:rsidRPr="00E67ED6">
        <w:rPr>
          <w:b/>
          <w:color w:val="472978" w:themeColor="accent1"/>
          <w:lang w:eastAsia="en-AU"/>
        </w:rPr>
        <w:t>at</w:t>
      </w:r>
      <w:proofErr w:type="gramEnd"/>
      <w:r w:rsidRPr="00E67ED6">
        <w:rPr>
          <w:b/>
          <w:color w:val="472978" w:themeColor="accent1"/>
          <w:lang w:eastAsia="en-AU"/>
        </w:rPr>
        <w:t xml:space="preserve"> 30</w:t>
      </w:r>
      <w:r w:rsidR="00B320A3">
        <w:rPr>
          <w:b/>
          <w:i/>
          <w:iCs/>
          <w:color w:val="472978" w:themeColor="accent1"/>
          <w:lang w:eastAsia="en-AU"/>
        </w:rPr>
        <w:t> </w:t>
      </w:r>
      <w:r w:rsidRPr="00E67ED6">
        <w:rPr>
          <w:b/>
          <w:color w:val="472978" w:themeColor="accent1"/>
          <w:lang w:eastAsia="en-AU"/>
        </w:rPr>
        <w:t>June</w:t>
      </w:r>
      <w:r w:rsidR="00B320A3">
        <w:rPr>
          <w:b/>
          <w:i/>
          <w:iCs/>
          <w:color w:val="472978" w:themeColor="accent1"/>
          <w:lang w:eastAsia="en-AU"/>
        </w:rPr>
        <w:t> </w:t>
      </w:r>
      <w:r w:rsidRPr="00E67ED6">
        <w:rPr>
          <w:b/>
          <w:color w:val="472978" w:themeColor="accent1"/>
          <w:lang w:eastAsia="en-AU"/>
        </w:rPr>
        <w:t>2026, and issuance</w:t>
      </w:r>
      <w:r w:rsidR="001E5990">
        <w:rPr>
          <w:b/>
          <w:color w:val="472978" w:themeColor="accent1"/>
          <w:lang w:eastAsia="en-AU"/>
        </w:rPr>
        <w:t xml:space="preserve"> during 2025–26</w:t>
      </w:r>
    </w:p>
    <w:p w14:paraId="7E2FA45A" w14:textId="6D317965" w:rsidR="00190A3C" w:rsidRDefault="00FB4222" w:rsidP="0013297B">
      <w:pPr>
        <w:pStyle w:val="ChartGraphic"/>
      </w:pPr>
      <w:r w:rsidRPr="008436C6">
        <w:rPr>
          <w:noProof/>
        </w:rPr>
        <w:drawing>
          <wp:inline distT="0" distB="0" distL="0" distR="0" wp14:anchorId="1402C684" wp14:editId="2D2C946B">
            <wp:extent cx="4674013" cy="2876550"/>
            <wp:effectExtent l="0" t="0" r="0" b="0"/>
            <wp:docPr id="1390568313" name="Graphic 1" descr="Stacked bar chart showing Treasury Bonds outstanding as at 30 June 2026 and issuance during 2025-26 by bond line. During the year two new bond lines were established including a October 2036 Treasury Bond and October 2037 Treasury Bond. A June 2036 Green Treasury Bond was also establi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68313" name="Graphic 1" descr="Stacked bar chart showing Treasury Bonds outstanding as at 30 June 2026 and issuance during 2025-26 by bond line. During the year two new bond lines were established including a October 2036 Treasury Bond and October 2037 Treasury Bond. A June 2036 Green Treasury Bond was also establish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674013" cy="2876550"/>
                    </a:xfrm>
                    <a:prstGeom prst="rect">
                      <a:avLst/>
                    </a:prstGeom>
                  </pic:spPr>
                </pic:pic>
              </a:graphicData>
            </a:graphic>
          </wp:inline>
        </w:drawing>
      </w:r>
    </w:p>
    <w:p w14:paraId="1E0AFD39" w14:textId="77777777" w:rsidR="00190A3C" w:rsidRDefault="00190A3C">
      <w:pPr>
        <w:spacing w:after="0" w:line="240" w:lineRule="auto"/>
        <w:rPr>
          <w:lang w:eastAsia="en-AU"/>
        </w:rPr>
      </w:pPr>
      <w:r>
        <w:br w:type="page"/>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11"/>
      </w:tblGrid>
      <w:tr w:rsidR="007D7D4B" w:rsidRPr="008651A2" w14:paraId="4C1D1995" w14:textId="77777777" w:rsidTr="000F780C">
        <w:tc>
          <w:tcPr>
            <w:tcW w:w="7711" w:type="dxa"/>
            <w:tcBorders>
              <w:bottom w:val="single" w:sz="24" w:space="0" w:color="472978" w:themeColor="accent1"/>
            </w:tcBorders>
            <w:shd w:val="clear" w:color="auto" w:fill="E7DCF7" w:themeFill="text2" w:themeFillTint="1A"/>
          </w:tcPr>
          <w:p w14:paraId="32AAF2EB" w14:textId="77777777" w:rsidR="005E78E2" w:rsidRPr="008651A2" w:rsidRDefault="005E78E2" w:rsidP="005E78E2">
            <w:pPr>
              <w:pStyle w:val="Boxheading"/>
            </w:pPr>
            <w:r w:rsidRPr="008651A2">
              <w:lastRenderedPageBreak/>
              <w:t>Green Treasury Bonds</w:t>
            </w:r>
          </w:p>
          <w:p w14:paraId="6335F3A4" w14:textId="20996930" w:rsidR="005E78E2" w:rsidRPr="008651A2" w:rsidRDefault="005E78E2" w:rsidP="005E78E2">
            <w:pPr>
              <w:pStyle w:val="BoxText"/>
            </w:pPr>
            <w:r w:rsidRPr="008651A2">
              <w:t xml:space="preserve">Green Treasury Bonds are identical to standard Treasury Bonds, except that the proceeds of issuance are allocated to </w:t>
            </w:r>
            <w:r w:rsidR="3B6ED8AE" w:rsidRPr="008651A2">
              <w:t>E</w:t>
            </w:r>
            <w:r w:rsidRPr="008651A2">
              <w:t xml:space="preserve">ligible </w:t>
            </w:r>
            <w:r w:rsidR="078FAAA8" w:rsidRPr="008651A2">
              <w:t>G</w:t>
            </w:r>
            <w:r w:rsidRPr="008651A2">
              <w:t xml:space="preserve">reen </w:t>
            </w:r>
            <w:r w:rsidR="0B9F15F0" w:rsidRPr="008651A2">
              <w:t>E</w:t>
            </w:r>
            <w:r w:rsidRPr="008651A2">
              <w:t xml:space="preserve">xpenditures. These must align strongly with one or more of the program’s 3 key green goals: </w:t>
            </w:r>
          </w:p>
          <w:p w14:paraId="27D0C55A" w14:textId="77777777" w:rsidR="005E78E2" w:rsidRPr="008651A2" w:rsidRDefault="005E78E2" w:rsidP="00E8630F">
            <w:pPr>
              <w:pStyle w:val="Boxbullet0"/>
              <w:numPr>
                <w:ilvl w:val="0"/>
                <w:numId w:val="38"/>
              </w:numPr>
              <w:spacing w:line="240" w:lineRule="auto"/>
            </w:pPr>
            <w:r w:rsidRPr="008651A2">
              <w:t xml:space="preserve">climate change mitigation </w:t>
            </w:r>
          </w:p>
          <w:p w14:paraId="0F2FE152" w14:textId="77777777" w:rsidR="005E78E2" w:rsidRPr="008651A2" w:rsidRDefault="005E78E2" w:rsidP="00E8630F">
            <w:pPr>
              <w:pStyle w:val="Boxbullet0"/>
              <w:numPr>
                <w:ilvl w:val="0"/>
                <w:numId w:val="38"/>
              </w:numPr>
              <w:spacing w:line="240" w:lineRule="auto"/>
            </w:pPr>
            <w:r w:rsidRPr="008651A2">
              <w:t xml:space="preserve">climate change adaptation </w:t>
            </w:r>
          </w:p>
          <w:p w14:paraId="3AE3AF2D" w14:textId="77777777" w:rsidR="005E78E2" w:rsidRPr="008651A2" w:rsidRDefault="005E78E2" w:rsidP="00E8630F">
            <w:pPr>
              <w:pStyle w:val="Boxbullet0"/>
              <w:numPr>
                <w:ilvl w:val="0"/>
                <w:numId w:val="38"/>
              </w:numPr>
              <w:spacing w:line="240" w:lineRule="auto"/>
            </w:pPr>
            <w:r w:rsidRPr="008651A2">
              <w:t>improved environmental outcomes.</w:t>
            </w:r>
          </w:p>
          <w:p w14:paraId="6BB52FFA" w14:textId="48F5FB76" w:rsidR="00E1453A" w:rsidRPr="008651A2" w:rsidRDefault="00FD2718" w:rsidP="005E78E2">
            <w:pPr>
              <w:pStyle w:val="BoxText"/>
            </w:pPr>
            <w:r w:rsidRPr="008651A2">
              <w:t xml:space="preserve">The </w:t>
            </w:r>
            <w:r w:rsidR="003C0AC0" w:rsidRPr="008651A2">
              <w:t>second</w:t>
            </w:r>
            <w:r w:rsidR="5AF7A969" w:rsidRPr="008651A2">
              <w:t xml:space="preserve"> </w:t>
            </w:r>
            <w:r w:rsidRPr="008651A2">
              <w:t xml:space="preserve">Green Treasury Bond was issued in </w:t>
            </w:r>
            <w:r w:rsidR="00281F66" w:rsidRPr="008651A2">
              <w:t>May</w:t>
            </w:r>
            <w:r w:rsidRPr="008651A2">
              <w:t xml:space="preserve"> 202</w:t>
            </w:r>
            <w:r w:rsidR="00281F66" w:rsidRPr="008651A2">
              <w:t>6</w:t>
            </w:r>
            <w:r w:rsidRPr="008651A2">
              <w:t xml:space="preserve">. The </w:t>
            </w:r>
            <w:r w:rsidR="2FCA7077" w:rsidRPr="008651A2">
              <w:t>new</w:t>
            </w:r>
            <w:r w:rsidR="00C72BD2" w:rsidRPr="008651A2">
              <w:t> June </w:t>
            </w:r>
            <w:r w:rsidR="2FCA7077" w:rsidRPr="008651A2">
              <w:t>2036</w:t>
            </w:r>
            <w:r w:rsidRPr="008651A2">
              <w:t xml:space="preserve"> bond attracted strong demand from investors. The final order book totalled </w:t>
            </w:r>
            <w:r w:rsidR="00BB2F91" w:rsidRPr="008651A2">
              <w:t xml:space="preserve">over </w:t>
            </w:r>
            <w:r w:rsidRPr="008651A2">
              <w:t>$2</w:t>
            </w:r>
            <w:r w:rsidR="00BB2F91" w:rsidRPr="008651A2">
              <w:t>4</w:t>
            </w:r>
            <w:r w:rsidRPr="008651A2">
              <w:t xml:space="preserve"> billion, </w:t>
            </w:r>
            <w:r w:rsidR="00217B2C" w:rsidRPr="008651A2">
              <w:t xml:space="preserve">which was slightly higher </w:t>
            </w:r>
            <w:r w:rsidR="00320F50" w:rsidRPr="008651A2">
              <w:t>than</w:t>
            </w:r>
            <w:r w:rsidR="00217B2C" w:rsidRPr="008651A2">
              <w:t xml:space="preserve"> the in</w:t>
            </w:r>
            <w:r w:rsidR="00351D3F" w:rsidRPr="008651A2">
              <w:t>augural green bond.</w:t>
            </w:r>
          </w:p>
          <w:p w14:paraId="4BC42784" w14:textId="5031761D" w:rsidR="005E78E2" w:rsidRPr="008651A2" w:rsidRDefault="60B74720" w:rsidP="005E78E2">
            <w:pPr>
              <w:pStyle w:val="BoxText"/>
            </w:pPr>
            <w:r w:rsidRPr="008651A2">
              <w:t>In 202</w:t>
            </w:r>
            <w:r w:rsidR="10113160" w:rsidRPr="008651A2">
              <w:t>5</w:t>
            </w:r>
            <w:r w:rsidRPr="008651A2">
              <w:t>–2</w:t>
            </w:r>
            <w:r w:rsidR="10113160" w:rsidRPr="008651A2">
              <w:t>6</w:t>
            </w:r>
            <w:r w:rsidRPr="008651A2">
              <w:t>, the AOFM issued $</w:t>
            </w:r>
            <w:r w:rsidR="343F826E" w:rsidRPr="008651A2">
              <w:t>8.5</w:t>
            </w:r>
            <w:r w:rsidRPr="008651A2">
              <w:t xml:space="preserve"> billion of Green Treasury Bonds, </w:t>
            </w:r>
            <w:r w:rsidR="1D7F7919" w:rsidRPr="008651A2">
              <w:t>which is made up</w:t>
            </w:r>
            <w:r w:rsidRPr="008651A2">
              <w:t xml:space="preserve"> of </w:t>
            </w:r>
            <w:r w:rsidR="65C1A885" w:rsidRPr="008651A2">
              <w:t>$</w:t>
            </w:r>
            <w:r w:rsidR="1D7F7919" w:rsidRPr="008651A2">
              <w:t>7.</w:t>
            </w:r>
            <w:r w:rsidR="65C1A885" w:rsidRPr="008651A2">
              <w:t>5</w:t>
            </w:r>
            <w:r w:rsidR="00C72BD2" w:rsidRPr="008651A2">
              <w:t> </w:t>
            </w:r>
            <w:r w:rsidR="65C1A885" w:rsidRPr="008651A2">
              <w:t>b</w:t>
            </w:r>
            <w:r w:rsidR="53B72598" w:rsidRPr="008651A2">
              <w:t>illion</w:t>
            </w:r>
            <w:r w:rsidR="65C1A885" w:rsidRPr="008651A2">
              <w:t xml:space="preserve"> from </w:t>
            </w:r>
            <w:r w:rsidRPr="008651A2">
              <w:t>the</w:t>
            </w:r>
            <w:r w:rsidR="00C72BD2" w:rsidRPr="008651A2">
              <w:t xml:space="preserve"> June </w:t>
            </w:r>
            <w:r w:rsidR="2C37BF06" w:rsidRPr="008651A2">
              <w:t>20</w:t>
            </w:r>
            <w:r w:rsidR="65C1A885" w:rsidRPr="008651A2">
              <w:t>36</w:t>
            </w:r>
            <w:r w:rsidR="7308E756" w:rsidRPr="008651A2">
              <w:t xml:space="preserve"> Treasury Bond issued via</w:t>
            </w:r>
            <w:r w:rsidR="65C1A885" w:rsidRPr="008651A2">
              <w:t xml:space="preserve"> </w:t>
            </w:r>
            <w:r w:rsidR="7308E756" w:rsidRPr="008651A2">
              <w:t>s</w:t>
            </w:r>
            <w:r w:rsidR="65C1A885" w:rsidRPr="008651A2">
              <w:t>yndication and $1</w:t>
            </w:r>
            <w:r w:rsidR="52EC6764" w:rsidRPr="008651A2">
              <w:t xml:space="preserve"> billion </w:t>
            </w:r>
            <w:r w:rsidR="5FB92FA5" w:rsidRPr="008651A2">
              <w:t xml:space="preserve">issued via tender into the </w:t>
            </w:r>
            <w:r w:rsidRPr="008651A2">
              <w:t>June</w:t>
            </w:r>
            <w:r w:rsidR="00C72BD2" w:rsidRPr="008651A2">
              <w:t> </w:t>
            </w:r>
            <w:r w:rsidRPr="008651A2">
              <w:t xml:space="preserve">2034 </w:t>
            </w:r>
            <w:r w:rsidR="5BB6230C" w:rsidRPr="008651A2">
              <w:t>Treasury Bond</w:t>
            </w:r>
            <w:r w:rsidRPr="008651A2">
              <w:t>.</w:t>
            </w:r>
          </w:p>
          <w:p w14:paraId="59667ED8" w14:textId="1E66EEFB" w:rsidR="007B5466" w:rsidRPr="008651A2" w:rsidRDefault="005E78E2" w:rsidP="000F780C">
            <w:pPr>
              <w:pStyle w:val="BoxText"/>
            </w:pPr>
            <w:r w:rsidRPr="008651A2">
              <w:t xml:space="preserve">The </w:t>
            </w:r>
            <w:r w:rsidR="00702DA8" w:rsidRPr="008651A2">
              <w:t>second</w:t>
            </w:r>
            <w:r w:rsidRPr="008651A2">
              <w:t xml:space="preserve"> Australian Government Green Treasury Bond Allocation and Impact Report was published in </w:t>
            </w:r>
            <w:r w:rsidR="00702DA8" w:rsidRPr="008651A2">
              <w:t>March</w:t>
            </w:r>
            <w:r w:rsidRPr="008651A2">
              <w:t xml:space="preserve"> 202</w:t>
            </w:r>
            <w:r w:rsidR="00702DA8" w:rsidRPr="008651A2">
              <w:t>6</w:t>
            </w:r>
            <w:r w:rsidRPr="008651A2">
              <w:t xml:space="preserve">. The report details how proceeds </w:t>
            </w:r>
            <w:r w:rsidR="00FF3BC6" w:rsidRPr="008651A2">
              <w:t>from</w:t>
            </w:r>
            <w:r w:rsidRPr="008651A2">
              <w:t xml:space="preserve"> Green Treasury Bond</w:t>
            </w:r>
            <w:r w:rsidR="00FF3BC6" w:rsidRPr="008651A2">
              <w:t>s</w:t>
            </w:r>
            <w:r w:rsidRPr="008651A2">
              <w:t xml:space="preserve"> were allocated to eligible Australian Government expenditures (</w:t>
            </w:r>
            <w:r w:rsidR="007500CC" w:rsidRPr="008651A2">
              <w:fldChar w:fldCharType="begin"/>
            </w:r>
            <w:r w:rsidR="007500CC" w:rsidRPr="008651A2">
              <w:instrText xml:space="preserve"> REF _Ref237506685 \h  \* MERGEFORMAT </w:instrText>
            </w:r>
            <w:r w:rsidR="007500CC" w:rsidRPr="008651A2">
              <w:fldChar w:fldCharType="separate"/>
            </w:r>
            <w:r w:rsidR="006F3C52" w:rsidRPr="008651A2">
              <w:t xml:space="preserve">Chart </w:t>
            </w:r>
            <w:r w:rsidR="006F3C52">
              <w:t>3</w:t>
            </w:r>
            <w:r w:rsidR="007500CC" w:rsidRPr="008651A2">
              <w:fldChar w:fldCharType="end"/>
            </w:r>
            <w:r w:rsidRPr="008651A2">
              <w:t xml:space="preserve">). Climate and environmental impacts of the expenditures are also described. The ‘Report </w:t>
            </w:r>
            <w:r w:rsidR="6CD734FB" w:rsidRPr="008651A2">
              <w:t>Snapshot</w:t>
            </w:r>
            <w:r w:rsidRPr="008651A2">
              <w:t>’ provides a short summary of the report</w:t>
            </w:r>
            <w:r w:rsidR="5AF30EF3" w:rsidRPr="008651A2">
              <w:t xml:space="preserve"> and is available on the AOFM web</w:t>
            </w:r>
            <w:r w:rsidR="002529A8" w:rsidRPr="008651A2">
              <w:t>site</w:t>
            </w:r>
            <w:r w:rsidR="00190A3C" w:rsidRPr="008651A2">
              <w:t>.</w:t>
            </w:r>
            <w:r w:rsidR="00047EB8" w:rsidRPr="008651A2">
              <w:rPr>
                <w:rStyle w:val="FootnoteReference"/>
              </w:rPr>
              <w:footnoteReference w:id="4"/>
            </w:r>
          </w:p>
        </w:tc>
      </w:tr>
    </w:tbl>
    <w:p w14:paraId="769DDD7B" w14:textId="77777777" w:rsidR="000F780C" w:rsidRDefault="000F780C"/>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11"/>
      </w:tblGrid>
      <w:tr w:rsidR="000F780C" w:rsidRPr="008651A2" w14:paraId="6C815905" w14:textId="77777777" w:rsidTr="000F780C">
        <w:tc>
          <w:tcPr>
            <w:tcW w:w="7711" w:type="dxa"/>
            <w:tcBorders>
              <w:bottom w:val="single" w:sz="24" w:space="0" w:color="472978" w:themeColor="accent1"/>
            </w:tcBorders>
            <w:shd w:val="clear" w:color="auto" w:fill="E7DCF7" w:themeFill="text2" w:themeFillTint="1A"/>
          </w:tcPr>
          <w:p w14:paraId="2729FE50" w14:textId="2CADCD5C" w:rsidR="000F780C" w:rsidRPr="008651A2" w:rsidRDefault="000F780C" w:rsidP="000F780C">
            <w:pPr>
              <w:pStyle w:val="ChartMainHeading"/>
              <w:spacing w:before="0"/>
            </w:pPr>
            <w:bookmarkStart w:id="648" w:name="_Ref237506685"/>
            <w:r w:rsidRPr="008651A2">
              <w:lastRenderedPageBreak/>
              <w:t xml:space="preserve">Chart </w:t>
            </w:r>
            <w:r>
              <w:fldChar w:fldCharType="begin"/>
            </w:r>
            <w:r>
              <w:instrText>SEQ Chart \* ARABIC</w:instrText>
            </w:r>
            <w:r>
              <w:fldChar w:fldCharType="separate"/>
            </w:r>
            <w:r w:rsidR="00806929">
              <w:rPr>
                <w:noProof/>
              </w:rPr>
              <w:t>3</w:t>
            </w:r>
            <w:r>
              <w:fldChar w:fldCharType="end"/>
            </w:r>
            <w:bookmarkEnd w:id="648"/>
            <w:r w:rsidRPr="008651A2">
              <w:t>: Allocations to the 3 green goals</w:t>
            </w:r>
          </w:p>
          <w:p w14:paraId="4B0DD3C0" w14:textId="110E0C0C" w:rsidR="000F780C" w:rsidRPr="008651A2" w:rsidRDefault="000F780C" w:rsidP="000F780C">
            <w:pPr>
              <w:pStyle w:val="Boxheading"/>
            </w:pPr>
            <w:r w:rsidRPr="008651A2">
              <w:rPr>
                <w:noProof/>
              </w:rPr>
              <w:drawing>
                <wp:inline distT="0" distB="0" distL="0" distR="0" wp14:anchorId="62F0D8B0" wp14:editId="189268DA">
                  <wp:extent cx="4437888" cy="2759454"/>
                  <wp:effectExtent l="0" t="0" r="0" b="0"/>
                  <wp:docPr id="196489938" name="Graphic 1" descr="Pie chart showing how proceeds from the first Green Treasury Bond issue were allocated to eligible Australian Government expenditures. Proceeds were allocated 83% to climate change mitigation, 14% to improved environmental outcomes, and 3% to climate change adap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9938" name="Graphic 1" descr="Pie chart showing how proceeds from the first Green Treasury Bond issue were allocated to eligible Australian Government expenditures. Proceeds were allocated 83% to climate change mitigation, 14% to improved environmental outcomes, and 3% to climate change adaptation."/>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473258" cy="2781447"/>
                          </a:xfrm>
                          <a:prstGeom prst="rect">
                            <a:avLst/>
                          </a:prstGeom>
                        </pic:spPr>
                      </pic:pic>
                    </a:graphicData>
                  </a:graphic>
                </wp:inline>
              </w:drawing>
            </w:r>
          </w:p>
        </w:tc>
      </w:tr>
    </w:tbl>
    <w:p w14:paraId="5885A7BB" w14:textId="77777777" w:rsidR="00B35AC1" w:rsidRPr="008436C6" w:rsidRDefault="00B35AC1" w:rsidP="00B35AC1">
      <w:pPr>
        <w:spacing w:before="120"/>
      </w:pPr>
    </w:p>
    <w:p w14:paraId="50D43A0A" w14:textId="77777777" w:rsidR="00B35AC1" w:rsidRPr="008436C6" w:rsidRDefault="00B35AC1">
      <w:pPr>
        <w:spacing w:after="0" w:line="240" w:lineRule="auto"/>
      </w:pPr>
      <w:r w:rsidRPr="008436C6">
        <w:br w:type="page"/>
      </w:r>
    </w:p>
    <w:p w14:paraId="666E35E6" w14:textId="1E122D72" w:rsidR="00D455C1" w:rsidRPr="008436C6" w:rsidRDefault="1BDCF8A7" w:rsidP="00190A3C">
      <w:r w:rsidRPr="008436C6">
        <w:lastRenderedPageBreak/>
        <w:t>The debt servicing cost of Treasury Bonds was 2.70</w:t>
      </w:r>
      <w:r w:rsidR="00B93C13">
        <w:t> per cent</w:t>
      </w:r>
      <w:r w:rsidRPr="008436C6">
        <w:t xml:space="preserve"> in 2025–26, 30 basis points ($3.3 billion) higher than in 2024–25.</w:t>
      </w:r>
    </w:p>
    <w:p w14:paraId="7F721280" w14:textId="6AE5FC61" w:rsidR="00DF0659" w:rsidRPr="008436C6" w:rsidRDefault="007500CC" w:rsidP="00B35AC1">
      <w:r>
        <w:fldChar w:fldCharType="begin"/>
      </w:r>
      <w:r>
        <w:instrText xml:space="preserve"> REF _Ref237506706 \h </w:instrText>
      </w:r>
      <w:r>
        <w:fldChar w:fldCharType="separate"/>
      </w:r>
      <w:r w:rsidR="00806929">
        <w:t xml:space="preserve">Chart </w:t>
      </w:r>
      <w:r w:rsidR="00806929">
        <w:rPr>
          <w:noProof/>
        </w:rPr>
        <w:t>4</w:t>
      </w:r>
      <w:r>
        <w:fldChar w:fldCharType="end"/>
      </w:r>
      <w:r w:rsidR="39A7C7C9" w:rsidRPr="008436C6">
        <w:t xml:space="preserve"> shows the Treasury Bond portfolio (as </w:t>
      </w:r>
      <w:proofErr w:type="gramStart"/>
      <w:r w:rsidR="39A7C7C9" w:rsidRPr="008436C6">
        <w:t>at</w:t>
      </w:r>
      <w:proofErr w:type="gramEnd"/>
      <w:r w:rsidR="39A7C7C9" w:rsidRPr="008436C6">
        <w:t xml:space="preserve"> 30 June 2026) by the financial year in which the bonds were issued, and the average issuance yield for each year. The average yield for Treasury Bond issuance rose to 4.5</w:t>
      </w:r>
      <w:r w:rsidR="00B93C13">
        <w:t> per cent</w:t>
      </w:r>
      <w:r w:rsidR="39A7C7C9" w:rsidRPr="008436C6">
        <w:t xml:space="preserve"> in 2025–26.</w:t>
      </w:r>
    </w:p>
    <w:p w14:paraId="7E5C5CDE" w14:textId="557A856B" w:rsidR="001E5990" w:rsidRDefault="001E5990" w:rsidP="00283454">
      <w:pPr>
        <w:pStyle w:val="ChartMainHeading"/>
      </w:pPr>
      <w:bookmarkStart w:id="649" w:name="_Ref237506706"/>
      <w:r>
        <w:t xml:space="preserve">Chart </w:t>
      </w:r>
      <w:r>
        <w:fldChar w:fldCharType="begin"/>
      </w:r>
      <w:r>
        <w:instrText>SEQ Chart \* ARABIC</w:instrText>
      </w:r>
      <w:r>
        <w:fldChar w:fldCharType="separate"/>
      </w:r>
      <w:r w:rsidR="00806929">
        <w:rPr>
          <w:noProof/>
        </w:rPr>
        <w:t>4</w:t>
      </w:r>
      <w:r>
        <w:fldChar w:fldCharType="end"/>
      </w:r>
      <w:bookmarkEnd w:id="649"/>
      <w:r w:rsidRPr="003F690D">
        <w:t>: Treasury Bond portfolio and average yield by issuance year</w:t>
      </w:r>
    </w:p>
    <w:p w14:paraId="684510D9" w14:textId="7789306D" w:rsidR="005A1532" w:rsidRPr="008436C6" w:rsidRDefault="003A0EC1" w:rsidP="004C004B">
      <w:pPr>
        <w:pStyle w:val="ChartGraphic"/>
      </w:pPr>
      <w:r w:rsidRPr="008436C6">
        <w:rPr>
          <w:noProof/>
        </w:rPr>
        <w:drawing>
          <wp:inline distT="0" distB="0" distL="0" distR="0" wp14:anchorId="6F7721FD" wp14:editId="1F263A2C">
            <wp:extent cx="4674013" cy="2876550"/>
            <wp:effectExtent l="0" t="0" r="0" b="0"/>
            <wp:docPr id="833020858" name="Graphic 1" descr="Chart showing the Treasury Bond portfolio on 30 June 2026 by the financial year in which the bonds were issued (in face value terms) as bars and the average yield of issuance by year as points. Average yield of issuance was lowest in 2020-21 at around 1.1% increasing to around 4.5% in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20858" name="Graphic 1" descr="Chart showing the Treasury Bond portfolio on 30 June 2026 by the financial year in which the bonds were issued (in face value terms) as bars and the average yield of issuance by year as points. Average yield of issuance was lowest in 2020-21 at around 1.1% increasing to around 4.5% in 2025-26."/>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674013" cy="2876550"/>
                    </a:xfrm>
                    <a:prstGeom prst="rect">
                      <a:avLst/>
                    </a:prstGeom>
                  </pic:spPr>
                </pic:pic>
              </a:graphicData>
            </a:graphic>
          </wp:inline>
        </w:drawing>
      </w:r>
    </w:p>
    <w:p w14:paraId="3942EDBC" w14:textId="433998D6" w:rsidR="00722113" w:rsidRPr="008436C6" w:rsidRDefault="00D727BF" w:rsidP="00B35AC1">
      <w:r w:rsidRPr="008436C6">
        <w:t xml:space="preserve">The average maturity of the Treasury Bond portfolio </w:t>
      </w:r>
      <w:r w:rsidR="00A61342" w:rsidRPr="008436C6">
        <w:t>remained at</w:t>
      </w:r>
      <w:r w:rsidRPr="008436C6">
        <w:t xml:space="preserve"> </w:t>
      </w:r>
      <w:r w:rsidR="001668D4" w:rsidRPr="008436C6">
        <w:t>6</w:t>
      </w:r>
      <w:r w:rsidR="00A72CB6" w:rsidRPr="008436C6">
        <w:t>.5</w:t>
      </w:r>
      <w:r w:rsidRPr="008436C6">
        <w:t xml:space="preserve"> years in 202</w:t>
      </w:r>
      <w:r w:rsidR="00BC57E7" w:rsidRPr="008436C6">
        <w:t>5</w:t>
      </w:r>
      <w:r w:rsidRPr="008436C6">
        <w:t>–2</w:t>
      </w:r>
      <w:r w:rsidR="00BC57E7" w:rsidRPr="008436C6">
        <w:t>6</w:t>
      </w:r>
      <w:r w:rsidR="534E10E1" w:rsidRPr="008436C6">
        <w:t>.</w:t>
      </w:r>
    </w:p>
    <w:p w14:paraId="6182013D" w14:textId="49B4335A" w:rsidR="001E5990" w:rsidRDefault="001E5990" w:rsidP="009D3E29">
      <w:pPr>
        <w:pStyle w:val="ChartMainHeading"/>
      </w:pPr>
      <w:r>
        <w:lastRenderedPageBreak/>
        <w:t xml:space="preserve">Chart </w:t>
      </w:r>
      <w:r>
        <w:fldChar w:fldCharType="begin"/>
      </w:r>
      <w:r>
        <w:instrText>SEQ Chart \* ARABIC</w:instrText>
      </w:r>
      <w:r>
        <w:fldChar w:fldCharType="separate"/>
      </w:r>
      <w:r w:rsidR="00806929">
        <w:rPr>
          <w:noProof/>
        </w:rPr>
        <w:t>5</w:t>
      </w:r>
      <w:r>
        <w:fldChar w:fldCharType="end"/>
      </w:r>
      <w:r w:rsidRPr="00757806">
        <w:t>: Treasury Bond portfolio average maturity and cost of funds</w:t>
      </w:r>
    </w:p>
    <w:p w14:paraId="10B41D9E" w14:textId="1C653547" w:rsidR="005A1532" w:rsidRPr="008436C6" w:rsidRDefault="003A0EC1" w:rsidP="004C004B">
      <w:pPr>
        <w:pStyle w:val="ChartGraphic"/>
      </w:pPr>
      <w:r w:rsidRPr="008436C6">
        <w:rPr>
          <w:noProof/>
        </w:rPr>
        <w:drawing>
          <wp:inline distT="0" distB="0" distL="0" distR="0" wp14:anchorId="2803D1BE" wp14:editId="1408580A">
            <wp:extent cx="4674013" cy="2876550"/>
            <wp:effectExtent l="0" t="0" r="0" b="0"/>
            <wp:docPr id="548902651" name="Graphic 1" descr="Chart showing the Treasury Bond portfolio weighted average maturity in years and the cost of funds in per cent over the last ten financial years. In the financial year ending 30 June 2026 the weighted average maturity of the Treasury Bond portfolio stayed unchanged at around 6.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02651" name="Graphic 1" descr="Chart showing the Treasury Bond portfolio weighted average maturity in years and the cost of funds in per cent over the last ten financial years. In the financial year ending 30 June 2026 the weighted average maturity of the Treasury Bond portfolio stayed unchanged at around 6.5 years."/>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674013" cy="2876550"/>
                    </a:xfrm>
                    <a:prstGeom prst="rect">
                      <a:avLst/>
                    </a:prstGeom>
                  </pic:spPr>
                </pic:pic>
              </a:graphicData>
            </a:graphic>
          </wp:inline>
        </w:drawing>
      </w:r>
    </w:p>
    <w:p w14:paraId="6C110BCF" w14:textId="5AF7FDB0" w:rsidR="001B14C6" w:rsidRPr="008436C6" w:rsidRDefault="001B14C6" w:rsidP="001B14C6">
      <w:r w:rsidRPr="008436C6">
        <w:t>The Treasury Bond portfolio</w:t>
      </w:r>
      <w:r w:rsidR="008651A2">
        <w:t>’</w:t>
      </w:r>
      <w:r w:rsidRPr="008436C6">
        <w:t xml:space="preserve">s risk levels in terms of exposure to future refinancing are shown in </w:t>
      </w:r>
      <w:r w:rsidR="007500CC">
        <w:fldChar w:fldCharType="begin"/>
      </w:r>
      <w:r w:rsidR="007500CC">
        <w:instrText xml:space="preserve"> REF _Ref237506722 \h </w:instrText>
      </w:r>
      <w:r w:rsidR="007500CC">
        <w:fldChar w:fldCharType="separate"/>
      </w:r>
      <w:r w:rsidR="00806929">
        <w:t xml:space="preserve">Chart </w:t>
      </w:r>
      <w:r w:rsidR="00806929">
        <w:rPr>
          <w:noProof/>
        </w:rPr>
        <w:t>6</w:t>
      </w:r>
      <w:r w:rsidR="007500CC">
        <w:fldChar w:fldCharType="end"/>
      </w:r>
      <w:r w:rsidRPr="008436C6">
        <w:t xml:space="preserve">. As </w:t>
      </w:r>
      <w:proofErr w:type="gramStart"/>
      <w:r w:rsidRPr="008436C6">
        <w:t>at</w:t>
      </w:r>
      <w:proofErr w:type="gramEnd"/>
      <w:r w:rsidRPr="008436C6">
        <w:t xml:space="preserve"> 30</w:t>
      </w:r>
      <w:r w:rsidR="00451295" w:rsidRPr="008436C6">
        <w:t> June </w:t>
      </w:r>
      <w:r w:rsidRPr="008436C6">
        <w:t xml:space="preserve">2026, the portfolio was structured with </w:t>
      </w:r>
      <w:r w:rsidR="004012DB" w:rsidRPr="008436C6">
        <w:t>27</w:t>
      </w:r>
      <w:r w:rsidR="00B93C13">
        <w:t> per cent</w:t>
      </w:r>
      <w:r w:rsidRPr="008436C6">
        <w:t xml:space="preserve"> and </w:t>
      </w:r>
      <w:r w:rsidR="00C81A4C" w:rsidRPr="008436C6">
        <w:t>47</w:t>
      </w:r>
      <w:r w:rsidR="00B93C13">
        <w:t> per cent</w:t>
      </w:r>
      <w:r w:rsidRPr="008436C6">
        <w:t xml:space="preserve"> of bonds needing to be refinanced over the next 3 and 5 years respectively. </w:t>
      </w:r>
    </w:p>
    <w:p w14:paraId="030851DF" w14:textId="7B838B20" w:rsidR="001E5990" w:rsidRDefault="001E5990" w:rsidP="009D3E29">
      <w:pPr>
        <w:pStyle w:val="ChartMainHeading"/>
      </w:pPr>
      <w:bookmarkStart w:id="650" w:name="_Ref237506722"/>
      <w:r>
        <w:t xml:space="preserve">Chart </w:t>
      </w:r>
      <w:r>
        <w:fldChar w:fldCharType="begin"/>
      </w:r>
      <w:r>
        <w:instrText>SEQ Chart \* ARABIC</w:instrText>
      </w:r>
      <w:r>
        <w:fldChar w:fldCharType="separate"/>
      </w:r>
      <w:r w:rsidR="00806929">
        <w:rPr>
          <w:noProof/>
        </w:rPr>
        <w:t>6</w:t>
      </w:r>
      <w:r>
        <w:fldChar w:fldCharType="end"/>
      </w:r>
      <w:bookmarkEnd w:id="650"/>
      <w:r w:rsidRPr="002369E4">
        <w:t>: Treasury Bond portfolio – maturity profile</w:t>
      </w:r>
    </w:p>
    <w:p w14:paraId="6B611B46" w14:textId="681BE4C0" w:rsidR="005A1532" w:rsidRPr="008436C6" w:rsidRDefault="00604B25" w:rsidP="004C004B">
      <w:pPr>
        <w:pStyle w:val="ChartGraphic"/>
      </w:pPr>
      <w:r w:rsidRPr="008436C6">
        <w:rPr>
          <w:noProof/>
        </w:rPr>
        <w:drawing>
          <wp:inline distT="0" distB="0" distL="0" distR="0" wp14:anchorId="110024C9" wp14:editId="195CB13E">
            <wp:extent cx="4853607" cy="2876550"/>
            <wp:effectExtent l="0" t="0" r="4445" b="0"/>
            <wp:docPr id="848322898" name="Graphic 1" descr="Stacked bar chart showing the Treasury Bond portfolio in each of the last ten financial years grouped by years to maturity (less than 3 years, between 3 and 5 years, and other) and lines showing the proportion of the portfolio maturing within 3 years and within 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322898" name="Graphic 1" descr="Stacked bar chart showing the Treasury Bond portfolio in each of the last ten financial years grouped by years to maturity (less than 3 years, between 3 and 5 years, and other) and lines showing the proportion of the portfolio maturing within 3 years and within 5 years."/>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853607" cy="2876550"/>
                    </a:xfrm>
                    <a:prstGeom prst="rect">
                      <a:avLst/>
                    </a:prstGeom>
                  </pic:spPr>
                </pic:pic>
              </a:graphicData>
            </a:graphic>
          </wp:inline>
        </w:drawing>
      </w:r>
    </w:p>
    <w:p w14:paraId="65A2F058" w14:textId="3629F151" w:rsidR="009D77F3" w:rsidRPr="008436C6" w:rsidRDefault="009D77F3" w:rsidP="004C004B">
      <w:r w:rsidRPr="008436C6">
        <w:t xml:space="preserve">More than half of all outstanding Treasury Bonds were issued with an original maturity of 9 to 12 years (see </w:t>
      </w:r>
      <w:r w:rsidR="001E5990">
        <w:fldChar w:fldCharType="begin"/>
      </w:r>
      <w:r w:rsidR="001E5990">
        <w:instrText xml:space="preserve"> REF _Ref237496686 \h </w:instrText>
      </w:r>
      <w:r w:rsidR="001E5990">
        <w:fldChar w:fldCharType="separate"/>
      </w:r>
      <w:r w:rsidR="00806929">
        <w:t xml:space="preserve">Chart </w:t>
      </w:r>
      <w:r w:rsidR="00806929">
        <w:rPr>
          <w:noProof/>
        </w:rPr>
        <w:t>7</w:t>
      </w:r>
      <w:r w:rsidR="001E5990">
        <w:fldChar w:fldCharType="end"/>
      </w:r>
      <w:r w:rsidRPr="008436C6">
        <w:t xml:space="preserve">). </w:t>
      </w:r>
    </w:p>
    <w:p w14:paraId="5E217711" w14:textId="03C13533" w:rsidR="00A312AE" w:rsidRPr="008436C6" w:rsidRDefault="009D77F3" w:rsidP="004C004B">
      <w:r w:rsidRPr="008436C6">
        <w:lastRenderedPageBreak/>
        <w:t xml:space="preserve">The concentration of issuance into </w:t>
      </w:r>
      <w:r w:rsidR="66F398B8" w:rsidRPr="008436C6">
        <w:t>this bracket is consistent with the AOFM debt strategy</w:t>
      </w:r>
      <w:r w:rsidR="1E5C6C24" w:rsidRPr="008436C6">
        <w:t xml:space="preserve"> </w:t>
      </w:r>
      <w:r w:rsidR="004F3B57" w:rsidRPr="008436C6">
        <w:t xml:space="preserve">and </w:t>
      </w:r>
      <w:r w:rsidRPr="008436C6">
        <w:t xml:space="preserve">contributed significantly to diversifying the investor base and reducing </w:t>
      </w:r>
      <w:r w:rsidR="7E188A3A" w:rsidRPr="008436C6">
        <w:t xml:space="preserve">interest rate and </w:t>
      </w:r>
      <w:r w:rsidRPr="008436C6">
        <w:t>refinancing risks.</w:t>
      </w:r>
    </w:p>
    <w:p w14:paraId="1ABE0FE7" w14:textId="24A99190" w:rsidR="001E5990" w:rsidRDefault="001E5990" w:rsidP="004F3B57">
      <w:pPr>
        <w:pStyle w:val="ChartMainHeading"/>
      </w:pPr>
      <w:bookmarkStart w:id="651" w:name="_Ref237496686"/>
      <w:r>
        <w:t xml:space="preserve">Chart </w:t>
      </w:r>
      <w:r>
        <w:fldChar w:fldCharType="begin"/>
      </w:r>
      <w:r>
        <w:instrText>SEQ Chart \* ARABIC</w:instrText>
      </w:r>
      <w:r>
        <w:fldChar w:fldCharType="separate"/>
      </w:r>
      <w:r w:rsidR="00806929">
        <w:rPr>
          <w:noProof/>
        </w:rPr>
        <w:t>7</w:t>
      </w:r>
      <w:r>
        <w:fldChar w:fldCharType="end"/>
      </w:r>
      <w:bookmarkEnd w:id="651"/>
      <w:r w:rsidRPr="007645CB">
        <w:t xml:space="preserve">: Treasury Bond portfolio composition by original maturity as </w:t>
      </w:r>
      <w:proofErr w:type="gramStart"/>
      <w:r w:rsidRPr="007645CB">
        <w:t>at</w:t>
      </w:r>
      <w:proofErr w:type="gramEnd"/>
      <w:r w:rsidRPr="007645CB">
        <w:t xml:space="preserve"> 30</w:t>
      </w:r>
      <w:r w:rsidR="000716DF">
        <w:t> </w:t>
      </w:r>
      <w:r w:rsidRPr="007645CB">
        <w:t>June</w:t>
      </w:r>
      <w:r w:rsidR="000716DF">
        <w:t> </w:t>
      </w:r>
      <w:r w:rsidRPr="007645CB">
        <w:t>2026</w:t>
      </w:r>
    </w:p>
    <w:p w14:paraId="7077DEDC" w14:textId="07468B28" w:rsidR="005A1532" w:rsidRPr="008436C6" w:rsidRDefault="00604B25" w:rsidP="004C004B">
      <w:pPr>
        <w:pStyle w:val="ChartGraphic"/>
      </w:pPr>
      <w:r w:rsidRPr="008436C6">
        <w:rPr>
          <w:noProof/>
        </w:rPr>
        <w:drawing>
          <wp:inline distT="0" distB="0" distL="0" distR="0" wp14:anchorId="3CFA331A" wp14:editId="6E3599DD">
            <wp:extent cx="4674013" cy="2876550"/>
            <wp:effectExtent l="0" t="0" r="0" b="0"/>
            <wp:docPr id="925589580" name="Graphic 1" descr="Bar chart showing the Treasury Bond portfolio as at 30 June 2026 grouped by years to maturity at the time of original issuance (maturity buckets) with points overlaid for average yield. The chart shows that the majority of Treasury Bonds have an original maturity of between 9 and 12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89580" name="Graphic 1" descr="Bar chart showing the Treasury Bond portfolio as at 30 June 2026 grouped by years to maturity at the time of original issuance (maturity buckets) with points overlaid for average yield. The chart shows that the majority of Treasury Bonds have an original maturity of between 9 and 12 years."/>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674013" cy="2876550"/>
                    </a:xfrm>
                    <a:prstGeom prst="rect">
                      <a:avLst/>
                    </a:prstGeom>
                  </pic:spPr>
                </pic:pic>
              </a:graphicData>
            </a:graphic>
          </wp:inline>
        </w:drawing>
      </w:r>
    </w:p>
    <w:p w14:paraId="2813FC9B" w14:textId="24FF9593" w:rsidR="001110B4" w:rsidRPr="008436C6" w:rsidRDefault="001110B4" w:rsidP="004C004B">
      <w:r w:rsidRPr="008436C6">
        <w:t>The WAM of Treasury Bond issuance in 202</w:t>
      </w:r>
      <w:r w:rsidR="00684963" w:rsidRPr="008436C6">
        <w:t>5</w:t>
      </w:r>
      <w:r w:rsidRPr="008436C6">
        <w:t>–2</w:t>
      </w:r>
      <w:r w:rsidR="00684963" w:rsidRPr="008436C6">
        <w:t>6</w:t>
      </w:r>
      <w:r w:rsidRPr="008436C6">
        <w:t xml:space="preserve"> was </w:t>
      </w:r>
      <w:r w:rsidR="000E7D54" w:rsidRPr="008436C6">
        <w:t>9.</w:t>
      </w:r>
      <w:r w:rsidR="06E20106" w:rsidRPr="008436C6">
        <w:t>5</w:t>
      </w:r>
      <w:r w:rsidR="000716DF">
        <w:t> </w:t>
      </w:r>
      <w:r w:rsidRPr="008436C6">
        <w:t xml:space="preserve">years, </w:t>
      </w:r>
      <w:r w:rsidR="00464494" w:rsidRPr="008436C6">
        <w:t>longer</w:t>
      </w:r>
      <w:r w:rsidRPr="008436C6">
        <w:t xml:space="preserve"> than the 202</w:t>
      </w:r>
      <w:r w:rsidR="00464494" w:rsidRPr="008436C6">
        <w:t>4</w:t>
      </w:r>
      <w:r w:rsidR="00C72BD2" w:rsidRPr="008436C6">
        <w:t>‍</w:t>
      </w:r>
      <w:r w:rsidRPr="008436C6">
        <w:t>–</w:t>
      </w:r>
      <w:r w:rsidR="00C72BD2" w:rsidRPr="008436C6">
        <w:t>‍</w:t>
      </w:r>
      <w:r w:rsidRPr="008436C6">
        <w:t>2</w:t>
      </w:r>
      <w:r w:rsidR="00464494" w:rsidRPr="008436C6">
        <w:t>5</w:t>
      </w:r>
      <w:r w:rsidRPr="008436C6">
        <w:t xml:space="preserve"> issuance WAM of </w:t>
      </w:r>
      <w:r w:rsidR="00684963" w:rsidRPr="008436C6">
        <w:t>9</w:t>
      </w:r>
      <w:r w:rsidRPr="008436C6">
        <w:t>.</w:t>
      </w:r>
      <w:r w:rsidR="00684963" w:rsidRPr="008436C6">
        <w:t>1</w:t>
      </w:r>
      <w:r w:rsidR="000716DF">
        <w:t> </w:t>
      </w:r>
      <w:r w:rsidRPr="008436C6">
        <w:t>years. The average issuance yield in 202</w:t>
      </w:r>
      <w:r w:rsidR="008C4C26" w:rsidRPr="008436C6">
        <w:t>5</w:t>
      </w:r>
      <w:r w:rsidRPr="008436C6">
        <w:t>–2</w:t>
      </w:r>
      <w:r w:rsidR="008C4C26" w:rsidRPr="008436C6">
        <w:t>6</w:t>
      </w:r>
      <w:r w:rsidRPr="008436C6">
        <w:t xml:space="preserve"> was </w:t>
      </w:r>
      <w:r w:rsidR="00885940" w:rsidRPr="008436C6">
        <w:t>higher</w:t>
      </w:r>
      <w:r w:rsidRPr="008436C6">
        <w:t xml:space="preserve"> than in 202</w:t>
      </w:r>
      <w:r w:rsidR="008C4C26" w:rsidRPr="008436C6">
        <w:t>4</w:t>
      </w:r>
      <w:r w:rsidRPr="008436C6">
        <w:t>–2</w:t>
      </w:r>
      <w:r w:rsidR="008C4C26" w:rsidRPr="008436C6">
        <w:t>5</w:t>
      </w:r>
      <w:r w:rsidRPr="008436C6">
        <w:t xml:space="preserve">, partly due to the </w:t>
      </w:r>
      <w:r w:rsidR="008C4C26" w:rsidRPr="008436C6">
        <w:t>longer</w:t>
      </w:r>
      <w:r w:rsidRPr="008436C6">
        <w:t xml:space="preserve"> </w:t>
      </w:r>
      <w:r w:rsidR="0054719E" w:rsidRPr="008436C6">
        <w:t xml:space="preserve">issuance </w:t>
      </w:r>
      <w:r w:rsidRPr="008436C6">
        <w:t xml:space="preserve">WAM (see </w:t>
      </w:r>
      <w:r w:rsidR="007500CC">
        <w:fldChar w:fldCharType="begin"/>
      </w:r>
      <w:r w:rsidR="007500CC">
        <w:instrText xml:space="preserve"> REF _Ref237506749 \h </w:instrText>
      </w:r>
      <w:r w:rsidR="007500CC">
        <w:fldChar w:fldCharType="separate"/>
      </w:r>
      <w:r w:rsidR="00806929">
        <w:t xml:space="preserve">Chart </w:t>
      </w:r>
      <w:r w:rsidR="00806929">
        <w:rPr>
          <w:noProof/>
        </w:rPr>
        <w:t>8</w:t>
      </w:r>
      <w:r w:rsidR="007500CC">
        <w:fldChar w:fldCharType="end"/>
      </w:r>
      <w:r w:rsidRPr="008436C6">
        <w:t>).</w:t>
      </w:r>
    </w:p>
    <w:p w14:paraId="44704E17" w14:textId="65150B4B" w:rsidR="001E5990" w:rsidRDefault="001E5990" w:rsidP="004F3B57">
      <w:pPr>
        <w:pStyle w:val="ChartMainHeading"/>
      </w:pPr>
      <w:bookmarkStart w:id="652" w:name="_Ref237506749"/>
      <w:r>
        <w:lastRenderedPageBreak/>
        <w:t xml:space="preserve">Chart </w:t>
      </w:r>
      <w:r>
        <w:fldChar w:fldCharType="begin"/>
      </w:r>
      <w:r>
        <w:instrText>SEQ Chart \* ARABIC</w:instrText>
      </w:r>
      <w:r>
        <w:fldChar w:fldCharType="separate"/>
      </w:r>
      <w:r w:rsidR="00806929">
        <w:rPr>
          <w:noProof/>
        </w:rPr>
        <w:t>8</w:t>
      </w:r>
      <w:r>
        <w:fldChar w:fldCharType="end"/>
      </w:r>
      <w:bookmarkEnd w:id="652"/>
      <w:r w:rsidRPr="00697262">
        <w:t>: Treasury Bond issuance – average yield and maturity</w:t>
      </w:r>
    </w:p>
    <w:p w14:paraId="2B0B8195" w14:textId="74C1C652" w:rsidR="004E0EF2" w:rsidRPr="008436C6" w:rsidRDefault="00CE75BC" w:rsidP="004C004B">
      <w:pPr>
        <w:pStyle w:val="ChartGraphic"/>
      </w:pPr>
      <w:r w:rsidRPr="008436C6">
        <w:rPr>
          <w:noProof/>
        </w:rPr>
        <w:drawing>
          <wp:inline distT="0" distB="0" distL="0" distR="0" wp14:anchorId="2C18DF0D" wp14:editId="28DE2B73">
            <wp:extent cx="4674013" cy="2876550"/>
            <wp:effectExtent l="0" t="0" r="0" b="0"/>
            <wp:docPr id="1911448246" name="Graphic 1" descr="Line chart showing the WAM and average issuance yield of Treasury Bond issuance over the last ten financial years. The chart shows that the WAM of issuance increased from 9.1 years in 2024-25 to 9.5 years in 2025-26 while the average issuance yield also increased over the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448246" name="Graphic 1" descr="Line chart showing the WAM and average issuance yield of Treasury Bond issuance over the last ten financial years. The chart shows that the WAM of issuance increased from 9.1 years in 2024-25 to 9.5 years in 2025-26 while the average issuance yield also increased over the perio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674013" cy="2876550"/>
                    </a:xfrm>
                    <a:prstGeom prst="rect">
                      <a:avLst/>
                    </a:prstGeom>
                  </pic:spPr>
                </pic:pic>
              </a:graphicData>
            </a:graphic>
          </wp:inline>
        </w:drawing>
      </w:r>
    </w:p>
    <w:p w14:paraId="43704910" w14:textId="2C54164A" w:rsidR="005A1532" w:rsidRPr="008436C6" w:rsidRDefault="005A1532" w:rsidP="00D4430A">
      <w:pPr>
        <w:pStyle w:val="Heading3"/>
      </w:pPr>
      <w:r w:rsidRPr="008436C6">
        <w:t xml:space="preserve">Treasury Indexed Bonds </w:t>
      </w:r>
    </w:p>
    <w:p w14:paraId="1240DCEF" w14:textId="77777777" w:rsidR="00A52EBB" w:rsidRPr="008436C6" w:rsidRDefault="00A52EBB" w:rsidP="004C004B">
      <w:r w:rsidRPr="008436C6">
        <w:t xml:space="preserve">The AOFM issues sufficient TIBs to meet investor demand and to support the functioning of the inflation market. </w:t>
      </w:r>
    </w:p>
    <w:p w14:paraId="17EDA0DC" w14:textId="21FB101C" w:rsidR="00A52EBB" w:rsidRPr="008436C6" w:rsidRDefault="00A52EBB" w:rsidP="004F4E14">
      <w:r w:rsidRPr="008436C6">
        <w:t>TIB issuance for the year was $</w:t>
      </w:r>
      <w:r w:rsidR="00D57C0D" w:rsidRPr="008436C6">
        <w:t>3</w:t>
      </w:r>
      <w:r w:rsidRPr="008436C6">
        <w:t>.</w:t>
      </w:r>
      <w:r w:rsidR="00D57C0D" w:rsidRPr="008436C6">
        <w:t>0</w:t>
      </w:r>
      <w:r w:rsidRPr="008436C6">
        <w:t> billion</w:t>
      </w:r>
      <w:r w:rsidR="00A15AB8" w:rsidRPr="008436C6">
        <w:t xml:space="preserve">, slightly higher </w:t>
      </w:r>
      <w:r w:rsidR="00B23ED2" w:rsidRPr="008436C6">
        <w:t>than</w:t>
      </w:r>
      <w:r w:rsidR="00A15AB8" w:rsidRPr="008436C6">
        <w:t xml:space="preserve"> in </w:t>
      </w:r>
      <w:r w:rsidR="00231AB9" w:rsidRPr="008436C6">
        <w:t>2024–25</w:t>
      </w:r>
      <w:r w:rsidRPr="008436C6">
        <w:t xml:space="preserve"> (see</w:t>
      </w:r>
      <w:r w:rsidR="000716DF">
        <w:t> </w:t>
      </w:r>
      <w:r w:rsidR="0059017B">
        <w:fldChar w:fldCharType="begin"/>
      </w:r>
      <w:r w:rsidR="0059017B">
        <w:instrText xml:space="preserve"> REF _Ref237506775 \h </w:instrText>
      </w:r>
      <w:r w:rsidR="0059017B">
        <w:fldChar w:fldCharType="separate"/>
      </w:r>
      <w:r w:rsidR="00806929">
        <w:t xml:space="preserve">Chart </w:t>
      </w:r>
      <w:r w:rsidR="00806929">
        <w:rPr>
          <w:noProof/>
        </w:rPr>
        <w:t>9</w:t>
      </w:r>
      <w:r w:rsidR="0059017B">
        <w:fldChar w:fldCharType="end"/>
      </w:r>
      <w:r w:rsidRPr="008436C6">
        <w:t xml:space="preserve">). </w:t>
      </w:r>
      <w:r w:rsidR="0056026B">
        <w:t>Two</w:t>
      </w:r>
      <w:r w:rsidR="002B296A">
        <w:t xml:space="preserve"> </w:t>
      </w:r>
      <w:r w:rsidRPr="008436C6">
        <w:t>tenders were held in most months.</w:t>
      </w:r>
    </w:p>
    <w:p w14:paraId="134789D5" w14:textId="0D2BCAC2" w:rsidR="001E5990" w:rsidRDefault="001E5990" w:rsidP="004F3B57">
      <w:pPr>
        <w:pStyle w:val="ChartMainHeading"/>
      </w:pPr>
      <w:bookmarkStart w:id="653" w:name="_Ref237506775"/>
      <w:r>
        <w:t xml:space="preserve">Chart </w:t>
      </w:r>
      <w:r>
        <w:fldChar w:fldCharType="begin"/>
      </w:r>
      <w:r>
        <w:instrText>SEQ Chart \* ARABIC</w:instrText>
      </w:r>
      <w:r>
        <w:fldChar w:fldCharType="separate"/>
      </w:r>
      <w:r w:rsidR="00806929">
        <w:rPr>
          <w:noProof/>
        </w:rPr>
        <w:t>9</w:t>
      </w:r>
      <w:r>
        <w:fldChar w:fldCharType="end"/>
      </w:r>
      <w:bookmarkEnd w:id="653"/>
      <w:r w:rsidRPr="00051B8C">
        <w:t>: TIB issuance by financial year (face value)</w:t>
      </w:r>
    </w:p>
    <w:p w14:paraId="7636D1D1" w14:textId="5C8B2270" w:rsidR="005A1532" w:rsidRPr="008436C6" w:rsidRDefault="00CE75BC" w:rsidP="004C004B">
      <w:pPr>
        <w:pStyle w:val="ChartGraphic"/>
      </w:pPr>
      <w:r w:rsidRPr="008436C6">
        <w:rPr>
          <w:noProof/>
        </w:rPr>
        <w:drawing>
          <wp:inline distT="0" distB="0" distL="0" distR="0" wp14:anchorId="192800C1" wp14:editId="2A415ECA">
            <wp:extent cx="4676775" cy="2517325"/>
            <wp:effectExtent l="0" t="0" r="0" b="0"/>
            <wp:docPr id="1476251826" name="Graphic 1" descr="Bar chart showing issuance in face value terms of Treasury Indexed Bonds by financial year. In 2025-26 Treasury Indexed Bond issuance increased slightly to $3.0 b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51826" name="Graphic 1" descr="Bar chart showing issuance in face value terms of Treasury Indexed Bonds by financial year. In 2025-26 Treasury Indexed Bond issuance increased slightly to $3.0 billion."/>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676775" cy="2517325"/>
                    </a:xfrm>
                    <a:prstGeom prst="rect">
                      <a:avLst/>
                    </a:prstGeom>
                  </pic:spPr>
                </pic:pic>
              </a:graphicData>
            </a:graphic>
          </wp:inline>
        </w:drawing>
      </w:r>
    </w:p>
    <w:p w14:paraId="6E053063" w14:textId="19BFE0D6" w:rsidR="005E602A" w:rsidRPr="008436C6" w:rsidRDefault="005E602A" w:rsidP="004C004B">
      <w:pPr>
        <w:pStyle w:val="Heading3"/>
        <w:rPr>
          <w:lang w:eastAsia="en-AU"/>
        </w:rPr>
      </w:pPr>
      <w:r w:rsidRPr="008436C6">
        <w:rPr>
          <w:lang w:eastAsia="en-AU"/>
        </w:rPr>
        <w:lastRenderedPageBreak/>
        <w:t xml:space="preserve">Performance for Key Activity 1.1 </w:t>
      </w:r>
    </w:p>
    <w:p w14:paraId="67F6DDD6" w14:textId="574BB066" w:rsidR="005E602A" w:rsidRPr="008436C6" w:rsidRDefault="005E602A" w:rsidP="004C004B">
      <w:pPr>
        <w:pStyle w:val="Heading4"/>
        <w:rPr>
          <w:lang w:eastAsia="en-AU"/>
        </w:rPr>
      </w:pPr>
      <w:r w:rsidRPr="008436C6">
        <w:rPr>
          <w:lang w:eastAsia="en-AU"/>
        </w:rPr>
        <w:t xml:space="preserve">Indicator 1.1.1: Issuance </w:t>
      </w:r>
      <w:r w:rsidR="004E0EF2" w:rsidRPr="008436C6">
        <w:rPr>
          <w:lang w:eastAsia="en-AU"/>
        </w:rPr>
        <w:t>s</w:t>
      </w:r>
      <w:r w:rsidRPr="008436C6">
        <w:rPr>
          <w:lang w:eastAsia="en-AU"/>
        </w:rPr>
        <w:t>trategy</w:t>
      </w:r>
    </w:p>
    <w:tbl>
      <w:tblPr>
        <w:tblW w:w="5000" w:type="pct"/>
        <w:tblBorders>
          <w:bottom w:val="single" w:sz="24" w:space="0" w:color="D7CAED" w:themeColor="accent1" w:themeTint="33"/>
        </w:tblBorders>
        <w:shd w:val="clear" w:color="auto" w:fill="472978" w:themeFill="accent1"/>
        <w:tblCellMar>
          <w:top w:w="28" w:type="dxa"/>
          <w:left w:w="284" w:type="dxa"/>
          <w:bottom w:w="142" w:type="dxa"/>
          <w:right w:w="284" w:type="dxa"/>
        </w:tblCellMar>
        <w:tblLook w:val="04A0" w:firstRow="1" w:lastRow="0" w:firstColumn="1" w:lastColumn="0" w:noHBand="0" w:noVBand="1"/>
      </w:tblPr>
      <w:tblGrid>
        <w:gridCol w:w="7711"/>
      </w:tblGrid>
      <w:tr w:rsidR="005E602A" w:rsidRPr="008651A2" w14:paraId="719561B8" w14:textId="77777777" w:rsidTr="00B6316B">
        <w:tc>
          <w:tcPr>
            <w:tcW w:w="7700" w:type="dxa"/>
            <w:shd w:val="clear" w:color="auto" w:fill="472978" w:themeFill="accent1"/>
            <w:tcMar>
              <w:top w:w="284" w:type="dxa"/>
              <w:bottom w:w="284" w:type="dxa"/>
            </w:tcMar>
          </w:tcPr>
          <w:p w14:paraId="130CEAB8" w14:textId="29661186" w:rsidR="005E602A" w:rsidRPr="008651A2" w:rsidRDefault="68763044" w:rsidP="006D0D59">
            <w:pPr>
              <w:pStyle w:val="Pullquote"/>
            </w:pPr>
            <w:bookmarkStart w:id="654" w:name="_Hlk233710713"/>
            <w:r w:rsidRPr="008651A2">
              <w:t>The AOFM</w:t>
            </w:r>
            <w:r w:rsidR="02354DFF" w:rsidRPr="008651A2">
              <w:t xml:space="preserve"> </w:t>
            </w:r>
            <w:r w:rsidR="517D7D9F" w:rsidRPr="008651A2">
              <w:t>met</w:t>
            </w:r>
            <w:r w:rsidRPr="008651A2">
              <w:t xml:space="preserve"> all targets outlined in the 2025–26 issuance strategy</w:t>
            </w:r>
            <w:r w:rsidR="002416F0">
              <w:t>.</w:t>
            </w:r>
          </w:p>
        </w:tc>
      </w:tr>
      <w:bookmarkEnd w:id="654"/>
    </w:tbl>
    <w:p w14:paraId="73216342" w14:textId="77777777" w:rsidR="005E602A" w:rsidRPr="008436C6" w:rsidRDefault="005E602A" w:rsidP="005E602A">
      <w:pPr>
        <w:rPr>
          <w:lang w:eastAsia="en-AU"/>
        </w:rPr>
      </w:pPr>
    </w:p>
    <w:p w14:paraId="02F352E8" w14:textId="4611C789" w:rsidR="005A4997" w:rsidRPr="008436C6" w:rsidRDefault="005A4997" w:rsidP="004C004B">
      <w:r w:rsidRPr="008436C6">
        <w:t>The issuance strategy indicator is used to measure consistency between the AOFM</w:t>
      </w:r>
      <w:r w:rsidR="008651A2">
        <w:t>’</w:t>
      </w:r>
      <w:r w:rsidRPr="008436C6">
        <w:t xml:space="preserve">s operations and the debt management strategy. </w:t>
      </w:r>
    </w:p>
    <w:p w14:paraId="4BC04487" w14:textId="77777777" w:rsidR="005A4997" w:rsidRPr="008436C6" w:rsidRDefault="005A4997" w:rsidP="004F4E14">
      <w:r w:rsidRPr="008436C6">
        <w:t>The approved targets, indicators and results are listed in the following table.</w:t>
      </w:r>
    </w:p>
    <w:p w14:paraId="5CD638C8" w14:textId="196B5ACC" w:rsidR="001E5990" w:rsidRDefault="00B76AF3" w:rsidP="004F3B57">
      <w:pPr>
        <w:pStyle w:val="TableMainHeading"/>
      </w:pPr>
      <w:r>
        <w:t xml:space="preserve">Table </w:t>
      </w:r>
      <w:r>
        <w:fldChar w:fldCharType="begin"/>
      </w:r>
      <w:r>
        <w:instrText>SEQ Table \* ARABIC</w:instrText>
      </w:r>
      <w:r>
        <w:fldChar w:fldCharType="separate"/>
      </w:r>
      <w:r w:rsidR="00806929">
        <w:rPr>
          <w:noProof/>
        </w:rPr>
        <w:t>4</w:t>
      </w:r>
      <w:r>
        <w:fldChar w:fldCharType="end"/>
      </w:r>
      <w:r w:rsidR="00E10E6F" w:rsidRPr="006A3157">
        <w:t>: Key elements of the 2025–26 debt management strategy</w:t>
      </w:r>
    </w:p>
    <w:tbl>
      <w:tblPr>
        <w:tblStyle w:val="AOFMTablemain"/>
        <w:tblW w:w="5000" w:type="pct"/>
        <w:tblLook w:val="04A0" w:firstRow="1" w:lastRow="0" w:firstColumn="1" w:lastColumn="0" w:noHBand="0" w:noVBand="1"/>
      </w:tblPr>
      <w:tblGrid>
        <w:gridCol w:w="3878"/>
        <w:gridCol w:w="1277"/>
        <w:gridCol w:w="1279"/>
        <w:gridCol w:w="1277"/>
      </w:tblGrid>
      <w:tr w:rsidR="00D349B8" w:rsidRPr="008651A2" w14:paraId="6705DD9E" w14:textId="77777777" w:rsidTr="005C7DFF">
        <w:trPr>
          <w:cnfStyle w:val="100000000000" w:firstRow="1" w:lastRow="0" w:firstColumn="0" w:lastColumn="0" w:oddVBand="0" w:evenVBand="0" w:oddHBand="0" w:evenHBand="0" w:firstRowFirstColumn="0" w:firstRowLastColumn="0" w:lastRowFirstColumn="0" w:lastRowLastColumn="0"/>
          <w:trHeight w:val="261"/>
          <w:tblHeader/>
        </w:trPr>
        <w:tc>
          <w:tcPr>
            <w:tcW w:w="0" w:type="dxa"/>
            <w:hideMark/>
          </w:tcPr>
          <w:p w14:paraId="6AC17458" w14:textId="77777777" w:rsidR="00D349B8" w:rsidRPr="008651A2" w:rsidRDefault="00D349B8" w:rsidP="00104097">
            <w:pPr>
              <w:pStyle w:val="TableColumnHeadingLeft"/>
            </w:pPr>
            <w:r w:rsidRPr="008651A2">
              <w:t>Measure</w:t>
            </w:r>
          </w:p>
        </w:tc>
        <w:tc>
          <w:tcPr>
            <w:tcW w:w="0" w:type="dxa"/>
            <w:hideMark/>
          </w:tcPr>
          <w:p w14:paraId="1A995320" w14:textId="77777777" w:rsidR="00D349B8" w:rsidRPr="008651A2" w:rsidRDefault="00D349B8" w:rsidP="000716DF">
            <w:pPr>
              <w:pStyle w:val="TableColumnHeadingRight"/>
            </w:pPr>
            <w:r w:rsidRPr="008651A2">
              <w:t>Target</w:t>
            </w:r>
          </w:p>
        </w:tc>
        <w:tc>
          <w:tcPr>
            <w:tcW w:w="0" w:type="dxa"/>
            <w:hideMark/>
          </w:tcPr>
          <w:p w14:paraId="0716AF78" w14:textId="77777777" w:rsidR="00D349B8" w:rsidRPr="008651A2" w:rsidRDefault="00D349B8" w:rsidP="00793679">
            <w:pPr>
              <w:pStyle w:val="TableColumnHeadingRight"/>
            </w:pPr>
            <w:r w:rsidRPr="008651A2">
              <w:t>Indicator</w:t>
            </w:r>
          </w:p>
        </w:tc>
        <w:tc>
          <w:tcPr>
            <w:tcW w:w="0" w:type="dxa"/>
            <w:hideMark/>
          </w:tcPr>
          <w:p w14:paraId="0C5654F4" w14:textId="77777777" w:rsidR="00D349B8" w:rsidRPr="008651A2" w:rsidRDefault="00D349B8" w:rsidP="00793679">
            <w:pPr>
              <w:pStyle w:val="TableColumnHeadingRight"/>
            </w:pPr>
            <w:r w:rsidRPr="008651A2">
              <w:t>Result</w:t>
            </w:r>
          </w:p>
        </w:tc>
      </w:tr>
      <w:tr w:rsidR="00D349B8" w:rsidRPr="008651A2" w14:paraId="49B542ED" w14:textId="77777777" w:rsidTr="005C7DFF">
        <w:trPr>
          <w:trHeight w:val="20"/>
        </w:trPr>
        <w:tc>
          <w:tcPr>
            <w:tcW w:w="3898" w:type="dxa"/>
            <w:tcBorders>
              <w:top w:val="nil"/>
              <w:bottom w:val="single" w:sz="4" w:space="0" w:color="29114B" w:themeColor="text2"/>
              <w:right w:val="single" w:sz="4" w:space="0" w:color="29114B" w:themeColor="text2"/>
            </w:tcBorders>
            <w:hideMark/>
          </w:tcPr>
          <w:p w14:paraId="6713F374" w14:textId="77777777" w:rsidR="00D349B8" w:rsidRPr="008651A2" w:rsidRDefault="00D349B8" w:rsidP="00104097">
            <w:pPr>
              <w:pStyle w:val="TableTextLeft"/>
            </w:pPr>
            <w:r w:rsidRPr="008651A2">
              <w:t>Annual Treasury Bond issuance ($b)</w:t>
            </w:r>
          </w:p>
        </w:tc>
        <w:tc>
          <w:tcPr>
            <w:tcW w:w="1281" w:type="dxa"/>
            <w:tcBorders>
              <w:top w:val="nil"/>
              <w:left w:val="single" w:sz="4" w:space="0" w:color="29114B" w:themeColor="text2"/>
              <w:bottom w:val="single" w:sz="4" w:space="0" w:color="29114B" w:themeColor="text2"/>
              <w:right w:val="single" w:sz="4" w:space="0" w:color="29114B" w:themeColor="text2"/>
            </w:tcBorders>
            <w:hideMark/>
          </w:tcPr>
          <w:p w14:paraId="036F890E" w14:textId="2E9999A3" w:rsidR="00D349B8" w:rsidRPr="008651A2" w:rsidRDefault="00D349B8" w:rsidP="00104097">
            <w:pPr>
              <w:pStyle w:val="TableTextRight"/>
            </w:pPr>
            <w:r w:rsidRPr="008651A2">
              <w:t>Around 12</w:t>
            </w:r>
            <w:r w:rsidR="26999B78" w:rsidRPr="008651A2">
              <w:t>0</w:t>
            </w:r>
          </w:p>
        </w:tc>
        <w:tc>
          <w:tcPr>
            <w:tcW w:w="1281" w:type="dxa"/>
            <w:tcBorders>
              <w:top w:val="nil"/>
              <w:left w:val="single" w:sz="4" w:space="0" w:color="29114B" w:themeColor="text2"/>
              <w:bottom w:val="single" w:sz="4" w:space="0" w:color="29114B" w:themeColor="text2"/>
              <w:right w:val="single" w:sz="4" w:space="0" w:color="29114B" w:themeColor="text2"/>
            </w:tcBorders>
            <w:hideMark/>
          </w:tcPr>
          <w:p w14:paraId="68E97E61" w14:textId="77777777" w:rsidR="00D349B8" w:rsidRPr="008651A2" w:rsidRDefault="00D349B8" w:rsidP="00104097">
            <w:pPr>
              <w:pStyle w:val="TableTextRight"/>
            </w:pPr>
            <w:r w:rsidRPr="008651A2">
              <w:t>119.7</w:t>
            </w:r>
          </w:p>
        </w:tc>
        <w:tc>
          <w:tcPr>
            <w:tcW w:w="1281" w:type="dxa"/>
            <w:tcBorders>
              <w:top w:val="nil"/>
              <w:left w:val="single" w:sz="4" w:space="0" w:color="29114B" w:themeColor="text2"/>
              <w:bottom w:val="single" w:sz="4" w:space="0" w:color="29114B" w:themeColor="text2"/>
            </w:tcBorders>
            <w:hideMark/>
          </w:tcPr>
          <w:p w14:paraId="60A23417" w14:textId="77777777" w:rsidR="00D349B8" w:rsidRPr="008651A2" w:rsidRDefault="00D349B8" w:rsidP="00104097">
            <w:pPr>
              <w:pStyle w:val="TableTextRight"/>
              <w:rPr>
                <w:rFonts w:ascii="Arial" w:hAnsi="Arial" w:cs="Arial"/>
              </w:rPr>
            </w:pPr>
            <w:r w:rsidRPr="008651A2">
              <w:rPr>
                <w:rFonts w:ascii="Arial" w:hAnsi="Arial" w:cs="Arial"/>
              </w:rPr>
              <w:t>Met</w:t>
            </w:r>
          </w:p>
        </w:tc>
      </w:tr>
      <w:tr w:rsidR="00D349B8" w:rsidRPr="008651A2" w14:paraId="5157A1E7" w14:textId="77777777" w:rsidTr="005C7DFF">
        <w:trPr>
          <w:cnfStyle w:val="000000010000" w:firstRow="0" w:lastRow="0" w:firstColumn="0" w:lastColumn="0" w:oddVBand="0" w:evenVBand="0" w:oddHBand="0" w:evenHBand="1" w:firstRowFirstColumn="0" w:firstRowLastColumn="0" w:lastRowFirstColumn="0" w:lastRowLastColumn="0"/>
          <w:trHeight w:val="20"/>
        </w:trPr>
        <w:tc>
          <w:tcPr>
            <w:tcW w:w="0" w:type="dxa"/>
            <w:tcBorders>
              <w:top w:val="single" w:sz="4" w:space="0" w:color="29114B" w:themeColor="text2"/>
              <w:bottom w:val="single" w:sz="4" w:space="0" w:color="29114B" w:themeColor="text2"/>
              <w:right w:val="single" w:sz="4" w:space="0" w:color="29114B" w:themeColor="text2"/>
            </w:tcBorders>
            <w:shd w:val="clear" w:color="auto" w:fill="E7DCF7" w:themeFill="text2" w:themeFillTint="1A"/>
            <w:hideMark/>
          </w:tcPr>
          <w:p w14:paraId="49D55F81" w14:textId="77777777" w:rsidR="00D349B8" w:rsidRPr="008651A2" w:rsidRDefault="00D349B8" w:rsidP="00104097">
            <w:pPr>
              <w:pStyle w:val="TableTextLeft"/>
            </w:pPr>
            <w:r w:rsidRPr="008651A2">
              <w:t>Annual TIB issuance ($b)</w:t>
            </w:r>
          </w:p>
        </w:tc>
        <w:tc>
          <w:tcPr>
            <w:tcW w:w="0" w:type="dxa"/>
            <w:tcBorders>
              <w:top w:val="single" w:sz="4" w:space="0" w:color="29114B" w:themeColor="text2"/>
              <w:left w:val="single" w:sz="4" w:space="0" w:color="29114B" w:themeColor="text2"/>
              <w:bottom w:val="single" w:sz="4" w:space="0" w:color="29114B" w:themeColor="text2"/>
              <w:right w:val="single" w:sz="4" w:space="0" w:color="29114B" w:themeColor="text2"/>
            </w:tcBorders>
            <w:shd w:val="clear" w:color="auto" w:fill="E7DCF7" w:themeFill="text2" w:themeFillTint="1A"/>
            <w:hideMark/>
          </w:tcPr>
          <w:p w14:paraId="19BDB6CD" w14:textId="77777777" w:rsidR="00D349B8" w:rsidRPr="008651A2" w:rsidRDefault="00D349B8" w:rsidP="00104097">
            <w:pPr>
              <w:pStyle w:val="TableTextRight"/>
            </w:pPr>
            <w:r w:rsidRPr="008651A2">
              <w:t>Around 3</w:t>
            </w:r>
          </w:p>
        </w:tc>
        <w:tc>
          <w:tcPr>
            <w:tcW w:w="0" w:type="dxa"/>
            <w:tcBorders>
              <w:top w:val="single" w:sz="4" w:space="0" w:color="29114B" w:themeColor="text2"/>
              <w:left w:val="single" w:sz="4" w:space="0" w:color="29114B" w:themeColor="text2"/>
              <w:bottom w:val="single" w:sz="4" w:space="0" w:color="29114B" w:themeColor="text2"/>
              <w:right w:val="single" w:sz="4" w:space="0" w:color="29114B" w:themeColor="text2"/>
            </w:tcBorders>
            <w:shd w:val="clear" w:color="auto" w:fill="E7DCF7" w:themeFill="text2" w:themeFillTint="1A"/>
            <w:hideMark/>
          </w:tcPr>
          <w:p w14:paraId="1E1A8F45" w14:textId="3940E4F9" w:rsidR="00D349B8" w:rsidRPr="008651A2" w:rsidRDefault="002652AA" w:rsidP="00104097">
            <w:pPr>
              <w:pStyle w:val="TableTextRight"/>
            </w:pPr>
            <w:r w:rsidRPr="008651A2">
              <w:t>3.0</w:t>
            </w:r>
          </w:p>
        </w:tc>
        <w:tc>
          <w:tcPr>
            <w:tcW w:w="0" w:type="dxa"/>
            <w:tcBorders>
              <w:top w:val="single" w:sz="4" w:space="0" w:color="29114B" w:themeColor="text2"/>
              <w:left w:val="single" w:sz="4" w:space="0" w:color="29114B" w:themeColor="text2"/>
              <w:bottom w:val="single" w:sz="4" w:space="0" w:color="29114B" w:themeColor="text2"/>
            </w:tcBorders>
            <w:shd w:val="clear" w:color="auto" w:fill="E7DCF7" w:themeFill="text2" w:themeFillTint="1A"/>
            <w:hideMark/>
          </w:tcPr>
          <w:p w14:paraId="7BF717C4" w14:textId="77777777" w:rsidR="00D349B8" w:rsidRPr="008651A2" w:rsidRDefault="00D349B8" w:rsidP="00104097">
            <w:pPr>
              <w:pStyle w:val="TableTextRight"/>
              <w:rPr>
                <w:rFonts w:ascii="Arial" w:hAnsi="Arial" w:cs="Arial"/>
              </w:rPr>
            </w:pPr>
            <w:r w:rsidRPr="008651A2">
              <w:rPr>
                <w:rFonts w:ascii="Arial" w:hAnsi="Arial" w:cs="Arial"/>
              </w:rPr>
              <w:t>Met</w:t>
            </w:r>
          </w:p>
        </w:tc>
      </w:tr>
      <w:tr w:rsidR="00D349B8" w:rsidRPr="008651A2" w14:paraId="388870E1" w14:textId="77777777" w:rsidTr="005C7DFF">
        <w:trPr>
          <w:trHeight w:val="20"/>
        </w:trPr>
        <w:tc>
          <w:tcPr>
            <w:tcW w:w="3898" w:type="dxa"/>
            <w:tcBorders>
              <w:top w:val="single" w:sz="4" w:space="0" w:color="29114B" w:themeColor="text2"/>
              <w:bottom w:val="single" w:sz="4" w:space="0" w:color="29114B" w:themeColor="text2"/>
              <w:right w:val="single" w:sz="4" w:space="0" w:color="29114B" w:themeColor="text2"/>
            </w:tcBorders>
            <w:hideMark/>
          </w:tcPr>
          <w:p w14:paraId="29EB03BF" w14:textId="77777777" w:rsidR="00D349B8" w:rsidRPr="008651A2" w:rsidRDefault="00D349B8" w:rsidP="00104097">
            <w:pPr>
              <w:pStyle w:val="TableTextLeft"/>
            </w:pPr>
            <w:r w:rsidRPr="008651A2">
              <w:t>Number of new Treasury Bond lines</w:t>
            </w:r>
          </w:p>
        </w:tc>
        <w:tc>
          <w:tcPr>
            <w:tcW w:w="1281" w:type="dxa"/>
            <w:tcBorders>
              <w:top w:val="single" w:sz="4" w:space="0" w:color="29114B" w:themeColor="text2"/>
              <w:left w:val="single" w:sz="4" w:space="0" w:color="29114B" w:themeColor="text2"/>
              <w:bottom w:val="single" w:sz="4" w:space="0" w:color="29114B" w:themeColor="text2"/>
              <w:right w:val="single" w:sz="4" w:space="0" w:color="29114B" w:themeColor="text2"/>
            </w:tcBorders>
            <w:hideMark/>
          </w:tcPr>
          <w:p w14:paraId="37FB6E49" w14:textId="77777777" w:rsidR="00D349B8" w:rsidRPr="008651A2" w:rsidRDefault="00D349B8" w:rsidP="00104097">
            <w:pPr>
              <w:pStyle w:val="TableTextRight"/>
            </w:pPr>
            <w:r w:rsidRPr="008651A2">
              <w:t>Up to 4</w:t>
            </w:r>
          </w:p>
        </w:tc>
        <w:tc>
          <w:tcPr>
            <w:tcW w:w="1281" w:type="dxa"/>
            <w:tcBorders>
              <w:top w:val="single" w:sz="4" w:space="0" w:color="29114B" w:themeColor="text2"/>
              <w:left w:val="single" w:sz="4" w:space="0" w:color="29114B" w:themeColor="text2"/>
              <w:bottom w:val="single" w:sz="4" w:space="0" w:color="29114B" w:themeColor="text2"/>
              <w:right w:val="single" w:sz="4" w:space="0" w:color="29114B" w:themeColor="text2"/>
            </w:tcBorders>
            <w:hideMark/>
          </w:tcPr>
          <w:p w14:paraId="43C2AD54" w14:textId="77777777" w:rsidR="00D349B8" w:rsidRPr="008651A2" w:rsidRDefault="00D349B8" w:rsidP="00104097">
            <w:pPr>
              <w:pStyle w:val="TableTextRight"/>
            </w:pPr>
            <w:r w:rsidRPr="008651A2">
              <w:t>3</w:t>
            </w:r>
          </w:p>
        </w:tc>
        <w:tc>
          <w:tcPr>
            <w:tcW w:w="1281" w:type="dxa"/>
            <w:tcBorders>
              <w:top w:val="single" w:sz="4" w:space="0" w:color="29114B" w:themeColor="text2"/>
              <w:left w:val="single" w:sz="4" w:space="0" w:color="29114B" w:themeColor="text2"/>
              <w:bottom w:val="single" w:sz="4" w:space="0" w:color="29114B" w:themeColor="text2"/>
            </w:tcBorders>
            <w:hideMark/>
          </w:tcPr>
          <w:p w14:paraId="1E803BF2" w14:textId="77777777" w:rsidR="00D349B8" w:rsidRPr="008651A2" w:rsidRDefault="00D349B8" w:rsidP="00104097">
            <w:pPr>
              <w:pStyle w:val="TableTextRight"/>
              <w:rPr>
                <w:rFonts w:ascii="Arial" w:hAnsi="Arial" w:cs="Arial"/>
              </w:rPr>
            </w:pPr>
            <w:r w:rsidRPr="008651A2">
              <w:rPr>
                <w:rFonts w:ascii="Arial" w:hAnsi="Arial" w:cs="Arial"/>
              </w:rPr>
              <w:t>Met</w:t>
            </w:r>
          </w:p>
        </w:tc>
      </w:tr>
      <w:tr w:rsidR="00D349B8" w:rsidRPr="008651A2" w14:paraId="72B8C67B" w14:textId="77777777" w:rsidTr="005C7DFF">
        <w:trPr>
          <w:cnfStyle w:val="000000010000" w:firstRow="0" w:lastRow="0" w:firstColumn="0" w:lastColumn="0" w:oddVBand="0" w:evenVBand="0" w:oddHBand="0" w:evenHBand="1" w:firstRowFirstColumn="0" w:firstRowLastColumn="0" w:lastRowFirstColumn="0" w:lastRowLastColumn="0"/>
          <w:trHeight w:val="20"/>
        </w:trPr>
        <w:tc>
          <w:tcPr>
            <w:tcW w:w="0" w:type="dxa"/>
            <w:tcBorders>
              <w:top w:val="single" w:sz="4" w:space="0" w:color="29114B" w:themeColor="text2"/>
              <w:bottom w:val="single" w:sz="4" w:space="0" w:color="29114B" w:themeColor="text2"/>
              <w:right w:val="single" w:sz="4" w:space="0" w:color="29114B" w:themeColor="text2"/>
            </w:tcBorders>
            <w:shd w:val="clear" w:color="auto" w:fill="E7DCF7" w:themeFill="text2" w:themeFillTint="1A"/>
            <w:hideMark/>
          </w:tcPr>
          <w:p w14:paraId="655F49E4" w14:textId="77777777" w:rsidR="00D349B8" w:rsidRPr="008651A2" w:rsidRDefault="00D349B8" w:rsidP="00104097">
            <w:pPr>
              <w:pStyle w:val="TableTextLeft"/>
            </w:pPr>
            <w:r w:rsidRPr="008651A2">
              <w:t>WAM of Treasury Bond issuance</w:t>
            </w:r>
          </w:p>
        </w:tc>
        <w:tc>
          <w:tcPr>
            <w:tcW w:w="0" w:type="dxa"/>
            <w:tcBorders>
              <w:top w:val="single" w:sz="4" w:space="0" w:color="29114B" w:themeColor="text2"/>
              <w:left w:val="single" w:sz="4" w:space="0" w:color="29114B" w:themeColor="text2"/>
              <w:bottom w:val="single" w:sz="4" w:space="0" w:color="29114B" w:themeColor="text2"/>
              <w:right w:val="single" w:sz="4" w:space="0" w:color="29114B" w:themeColor="text2"/>
            </w:tcBorders>
            <w:shd w:val="clear" w:color="auto" w:fill="E7DCF7" w:themeFill="text2" w:themeFillTint="1A"/>
            <w:hideMark/>
          </w:tcPr>
          <w:p w14:paraId="13A2AE16" w14:textId="55A7D89B" w:rsidR="00D349B8" w:rsidRPr="008651A2" w:rsidRDefault="00D349B8" w:rsidP="00104097">
            <w:pPr>
              <w:pStyle w:val="TableTextRight"/>
            </w:pPr>
            <w:r w:rsidRPr="008651A2">
              <w:t>9–1</w:t>
            </w:r>
            <w:r w:rsidR="0E7A1A80" w:rsidRPr="008651A2">
              <w:t>1</w:t>
            </w:r>
            <w:r w:rsidRPr="008651A2">
              <w:t xml:space="preserve"> years</w:t>
            </w:r>
          </w:p>
        </w:tc>
        <w:tc>
          <w:tcPr>
            <w:tcW w:w="0" w:type="dxa"/>
            <w:tcBorders>
              <w:top w:val="single" w:sz="4" w:space="0" w:color="29114B" w:themeColor="text2"/>
              <w:left w:val="single" w:sz="4" w:space="0" w:color="29114B" w:themeColor="text2"/>
              <w:bottom w:val="single" w:sz="4" w:space="0" w:color="29114B" w:themeColor="text2"/>
              <w:right w:val="single" w:sz="4" w:space="0" w:color="29114B" w:themeColor="text2"/>
            </w:tcBorders>
            <w:shd w:val="clear" w:color="auto" w:fill="E7DCF7" w:themeFill="text2" w:themeFillTint="1A"/>
            <w:hideMark/>
          </w:tcPr>
          <w:p w14:paraId="62FD37F0" w14:textId="4C903D2F" w:rsidR="00D349B8" w:rsidRPr="008651A2" w:rsidRDefault="00D349B8" w:rsidP="00104097">
            <w:pPr>
              <w:pStyle w:val="TableTextRight"/>
            </w:pPr>
            <w:r w:rsidRPr="008651A2">
              <w:t>9.5 years</w:t>
            </w:r>
          </w:p>
        </w:tc>
        <w:tc>
          <w:tcPr>
            <w:tcW w:w="0" w:type="dxa"/>
            <w:tcBorders>
              <w:top w:val="single" w:sz="4" w:space="0" w:color="29114B" w:themeColor="text2"/>
              <w:left w:val="single" w:sz="4" w:space="0" w:color="29114B" w:themeColor="text2"/>
              <w:bottom w:val="single" w:sz="4" w:space="0" w:color="29114B" w:themeColor="text2"/>
            </w:tcBorders>
            <w:shd w:val="clear" w:color="auto" w:fill="E7DCF7" w:themeFill="text2" w:themeFillTint="1A"/>
            <w:hideMark/>
          </w:tcPr>
          <w:p w14:paraId="2757EA00" w14:textId="77777777" w:rsidR="00D349B8" w:rsidRPr="008651A2" w:rsidRDefault="00D349B8" w:rsidP="00104097">
            <w:pPr>
              <w:pStyle w:val="TableTextRight"/>
              <w:rPr>
                <w:rFonts w:ascii="Arial" w:hAnsi="Arial" w:cs="Arial"/>
              </w:rPr>
            </w:pPr>
            <w:r w:rsidRPr="008651A2">
              <w:rPr>
                <w:rFonts w:ascii="Arial" w:hAnsi="Arial" w:cs="Arial"/>
              </w:rPr>
              <w:t>Met</w:t>
            </w:r>
          </w:p>
        </w:tc>
      </w:tr>
    </w:tbl>
    <w:p w14:paraId="1D1D158F" w14:textId="76771F1C" w:rsidR="000E48F0" w:rsidRPr="008436C6" w:rsidRDefault="000E48F0" w:rsidP="00104097">
      <w:pPr>
        <w:pStyle w:val="Heading4"/>
        <w:rPr>
          <w:lang w:eastAsia="en-AU"/>
        </w:rPr>
      </w:pPr>
      <w:r w:rsidRPr="008436C6">
        <w:rPr>
          <w:lang w:eastAsia="en-AU"/>
        </w:rPr>
        <w:t>Indicator 1.1.2: New issuance yields</w:t>
      </w:r>
    </w:p>
    <w:tbl>
      <w:tblPr>
        <w:tblW w:w="5000" w:type="pct"/>
        <w:tblBorders>
          <w:bottom w:val="single" w:sz="24" w:space="0" w:color="D7CAED" w:themeColor="accent1" w:themeTint="33"/>
        </w:tblBorders>
        <w:shd w:val="clear" w:color="auto" w:fill="472978" w:themeFill="accent1"/>
        <w:tblCellMar>
          <w:top w:w="28" w:type="dxa"/>
          <w:left w:w="284" w:type="dxa"/>
          <w:bottom w:w="142" w:type="dxa"/>
          <w:right w:w="284" w:type="dxa"/>
        </w:tblCellMar>
        <w:tblLook w:val="04A0" w:firstRow="1" w:lastRow="0" w:firstColumn="1" w:lastColumn="0" w:noHBand="0" w:noVBand="1"/>
      </w:tblPr>
      <w:tblGrid>
        <w:gridCol w:w="7711"/>
      </w:tblGrid>
      <w:tr w:rsidR="000E48F0" w:rsidRPr="008651A2" w14:paraId="42EC6B1D" w14:textId="77777777" w:rsidTr="6BD4F43A">
        <w:trPr>
          <w:trHeight w:val="239"/>
        </w:trPr>
        <w:tc>
          <w:tcPr>
            <w:tcW w:w="7700" w:type="dxa"/>
            <w:shd w:val="clear" w:color="auto" w:fill="472978" w:themeFill="accent1"/>
            <w:tcMar>
              <w:top w:w="284" w:type="dxa"/>
              <w:bottom w:w="284" w:type="dxa"/>
            </w:tcMar>
          </w:tcPr>
          <w:p w14:paraId="120773A6" w14:textId="632D2903" w:rsidR="000E48F0" w:rsidRPr="008651A2" w:rsidRDefault="4F58C90A" w:rsidP="006D0D59">
            <w:pPr>
              <w:pStyle w:val="Pullquote"/>
              <w:rPr>
                <w:rFonts w:ascii="Segoe UI" w:eastAsia="Segoe UI" w:hAnsi="Segoe UI" w:cs="Segoe UI"/>
                <w:sz w:val="21"/>
                <w:szCs w:val="21"/>
              </w:rPr>
            </w:pPr>
            <w:r w:rsidRPr="008651A2">
              <w:t xml:space="preserve">The AOFM </w:t>
            </w:r>
            <w:r w:rsidR="0B092A15" w:rsidRPr="008651A2">
              <w:t xml:space="preserve">met this target by </w:t>
            </w:r>
            <w:r w:rsidRPr="008651A2">
              <w:t>maintain</w:t>
            </w:r>
            <w:r w:rsidR="4712EAB6" w:rsidRPr="008651A2">
              <w:t>ing</w:t>
            </w:r>
            <w:r w:rsidRPr="008651A2">
              <w:t xml:space="preserve"> tender</w:t>
            </w:r>
            <w:r w:rsidR="0DE60F2D" w:rsidRPr="008651A2">
              <w:t xml:space="preserve"> issuance yields at or below secondary mid-market yields</w:t>
            </w:r>
            <w:r w:rsidRPr="008651A2">
              <w:t xml:space="preserve"> throughout 2025–26.</w:t>
            </w:r>
          </w:p>
        </w:tc>
      </w:tr>
    </w:tbl>
    <w:p w14:paraId="273F71A1" w14:textId="77777777" w:rsidR="000E48F0" w:rsidRPr="008436C6" w:rsidRDefault="000E48F0" w:rsidP="00F6225B">
      <w:pPr>
        <w:pStyle w:val="NoSpacing"/>
        <w:rPr>
          <w:sz w:val="20"/>
          <w:szCs w:val="20"/>
        </w:rPr>
      </w:pPr>
    </w:p>
    <w:p w14:paraId="13A0B01B" w14:textId="247D65A2" w:rsidR="006368D6" w:rsidRPr="008436C6" w:rsidRDefault="006368D6" w:rsidP="006368D6">
      <w:pPr>
        <w:rPr>
          <w:rFonts w:eastAsia="Arial"/>
        </w:rPr>
      </w:pPr>
      <w:r w:rsidRPr="008436C6">
        <w:rPr>
          <w:rFonts w:eastAsia="Arial"/>
        </w:rPr>
        <w:t>Average tender yields were 0.</w:t>
      </w:r>
      <w:r w:rsidR="00E30D28" w:rsidRPr="008436C6">
        <w:rPr>
          <w:rFonts w:eastAsia="Arial"/>
        </w:rPr>
        <w:t>6</w:t>
      </w:r>
      <w:r w:rsidR="000716DF">
        <w:rPr>
          <w:rFonts w:eastAsia="Arial"/>
        </w:rPr>
        <w:t> </w:t>
      </w:r>
      <w:r w:rsidRPr="008436C6">
        <w:rPr>
          <w:rFonts w:eastAsia="Arial"/>
        </w:rPr>
        <w:t>basis</w:t>
      </w:r>
      <w:r w:rsidR="000716DF">
        <w:rPr>
          <w:rFonts w:eastAsia="Arial"/>
        </w:rPr>
        <w:t> </w:t>
      </w:r>
      <w:r w:rsidRPr="008436C6">
        <w:rPr>
          <w:rFonts w:eastAsia="Arial"/>
        </w:rPr>
        <w:t>points (bps) below secondary mid</w:t>
      </w:r>
      <w:r w:rsidR="008651A2">
        <w:noBreakHyphen/>
      </w:r>
      <w:r w:rsidRPr="008436C6">
        <w:rPr>
          <w:rFonts w:eastAsia="Arial"/>
        </w:rPr>
        <w:t>market yields for Treasury Bonds and 1.</w:t>
      </w:r>
      <w:r w:rsidR="007C35AF" w:rsidRPr="008436C6">
        <w:rPr>
          <w:rFonts w:eastAsia="Arial"/>
        </w:rPr>
        <w:t>5</w:t>
      </w:r>
      <w:r w:rsidRPr="008436C6">
        <w:rPr>
          <w:rFonts w:eastAsia="Arial"/>
        </w:rPr>
        <w:t xml:space="preserve"> bps below for TIBs in 2025–26. </w:t>
      </w:r>
      <w:r w:rsidR="005E28A6" w:rsidRPr="008436C6">
        <w:rPr>
          <w:rFonts w:eastAsia="Arial"/>
        </w:rPr>
        <w:t xml:space="preserve">This was </w:t>
      </w:r>
      <w:r w:rsidRPr="008436C6">
        <w:rPr>
          <w:rFonts w:eastAsia="Arial"/>
        </w:rPr>
        <w:t xml:space="preserve">marginally </w:t>
      </w:r>
      <w:r w:rsidR="00091431" w:rsidRPr="008436C6">
        <w:rPr>
          <w:rFonts w:eastAsia="Arial"/>
        </w:rPr>
        <w:t>lower than the</w:t>
      </w:r>
      <w:r w:rsidR="37B5B4BD" w:rsidRPr="008436C6">
        <w:rPr>
          <w:rFonts w:eastAsia="Arial"/>
        </w:rPr>
        <w:t xml:space="preserve"> </w:t>
      </w:r>
      <w:r w:rsidRPr="008436C6">
        <w:rPr>
          <w:rFonts w:eastAsia="Arial"/>
        </w:rPr>
        <w:t>2024–25</w:t>
      </w:r>
      <w:r w:rsidR="27D09605" w:rsidRPr="008436C6">
        <w:rPr>
          <w:rFonts w:eastAsia="Arial"/>
        </w:rPr>
        <w:t xml:space="preserve"> results (0.7</w:t>
      </w:r>
      <w:r w:rsidR="000716DF">
        <w:rPr>
          <w:rFonts w:eastAsia="Arial"/>
        </w:rPr>
        <w:t> </w:t>
      </w:r>
      <w:r w:rsidR="27D09605" w:rsidRPr="008436C6">
        <w:rPr>
          <w:rFonts w:eastAsia="Arial"/>
        </w:rPr>
        <w:t>bps and 1.6</w:t>
      </w:r>
      <w:r w:rsidR="00CA54BC">
        <w:rPr>
          <w:rFonts w:eastAsia="Arial"/>
        </w:rPr>
        <w:t xml:space="preserve"> </w:t>
      </w:r>
      <w:r w:rsidR="27D09605" w:rsidRPr="008436C6">
        <w:rPr>
          <w:rFonts w:eastAsia="Arial"/>
        </w:rPr>
        <w:t>bps respectively)</w:t>
      </w:r>
      <w:r w:rsidRPr="008436C6">
        <w:rPr>
          <w:rFonts w:eastAsia="Arial"/>
        </w:rPr>
        <w:t>.</w:t>
      </w:r>
    </w:p>
    <w:p w14:paraId="2C77E253" w14:textId="77777777" w:rsidR="00F6225B" w:rsidRPr="008436C6" w:rsidRDefault="00F6225B">
      <w:pPr>
        <w:spacing w:after="0" w:line="240" w:lineRule="auto"/>
        <w:rPr>
          <w:rFonts w:eastAsia="SimHei" w:cs="Open Sans SemiBold"/>
          <w:b/>
          <w:color w:val="353535" w:themeColor="accent4"/>
          <w:sz w:val="26"/>
          <w:szCs w:val="26"/>
        </w:rPr>
      </w:pPr>
      <w:r w:rsidRPr="008436C6">
        <w:rPr>
          <w:rFonts w:eastAsia="SimHei" w:cs="Open Sans SemiBold"/>
          <w:b/>
          <w:color w:val="353535" w:themeColor="accent4"/>
          <w:sz w:val="26"/>
          <w:szCs w:val="26"/>
        </w:rPr>
        <w:br w:type="page"/>
      </w:r>
    </w:p>
    <w:p w14:paraId="1690C9D0" w14:textId="10B5E0A5" w:rsidR="006368D6" w:rsidRPr="008436C6" w:rsidRDefault="006368D6" w:rsidP="00F6225B">
      <w:pPr>
        <w:pStyle w:val="Heading4"/>
      </w:pPr>
      <w:r w:rsidRPr="008436C6">
        <w:lastRenderedPageBreak/>
        <w:t>Treasury Bonds</w:t>
      </w:r>
    </w:p>
    <w:p w14:paraId="4B9AE769" w14:textId="2D6D1E67" w:rsidR="006368D6" w:rsidRPr="008436C6" w:rsidRDefault="006368D6" w:rsidP="006368D6">
      <w:pPr>
        <w:rPr>
          <w:rFonts w:eastAsia="Arial"/>
        </w:rPr>
      </w:pPr>
      <w:r w:rsidRPr="008436C6">
        <w:rPr>
          <w:rFonts w:eastAsia="Arial"/>
        </w:rPr>
        <w:t xml:space="preserve">Treasury Bond tenders were </w:t>
      </w:r>
      <w:r w:rsidR="000E2C7C" w:rsidRPr="008436C6">
        <w:rPr>
          <w:rFonts w:eastAsia="Arial"/>
        </w:rPr>
        <w:t>well supported</w:t>
      </w:r>
      <w:r w:rsidRPr="008436C6">
        <w:rPr>
          <w:rFonts w:eastAsia="Arial"/>
        </w:rPr>
        <w:t xml:space="preserve"> </w:t>
      </w:r>
      <w:r w:rsidR="002A7AFD" w:rsidRPr="008436C6">
        <w:rPr>
          <w:rFonts w:eastAsia="Arial"/>
        </w:rPr>
        <w:t>by the market</w:t>
      </w:r>
      <w:r w:rsidRPr="008436C6">
        <w:rPr>
          <w:rFonts w:eastAsia="Arial"/>
        </w:rPr>
        <w:t xml:space="preserve"> in 2025–26. </w:t>
      </w:r>
    </w:p>
    <w:p w14:paraId="10AC7F7D" w14:textId="0E18F41B" w:rsidR="006368D6" w:rsidRPr="008436C6" w:rsidRDefault="006368D6" w:rsidP="006368D6">
      <w:pPr>
        <w:rPr>
          <w:rFonts w:eastAsia="Arial"/>
        </w:rPr>
      </w:pPr>
      <w:r w:rsidRPr="008436C6">
        <w:rPr>
          <w:rFonts w:eastAsia="Arial"/>
        </w:rPr>
        <w:t>Tender strength was reflected in bond tender issuance yields relative to secondary market yields</w:t>
      </w:r>
      <w:r w:rsidR="0DF09CB3" w:rsidRPr="008436C6">
        <w:rPr>
          <w:rFonts w:eastAsia="Arial"/>
        </w:rPr>
        <w:t xml:space="preserve"> and in tender coverage ratios</w:t>
      </w:r>
      <w:r w:rsidRPr="008436C6">
        <w:rPr>
          <w:rFonts w:eastAsia="Arial"/>
        </w:rPr>
        <w:t>. At all Treasury Bond tenders during 2025</w:t>
      </w:r>
      <w:r w:rsidR="00950DFA">
        <w:rPr>
          <w:rFonts w:eastAsia="Arial"/>
        </w:rPr>
        <w:t>‍‍‌–‍</w:t>
      </w:r>
      <w:r w:rsidRPr="008436C6">
        <w:rPr>
          <w:rFonts w:eastAsia="Arial"/>
        </w:rPr>
        <w:t xml:space="preserve">26, the weighted average issue yield </w:t>
      </w:r>
      <w:r w:rsidR="0008576D" w:rsidRPr="008436C6">
        <w:rPr>
          <w:rFonts w:eastAsia="Arial"/>
        </w:rPr>
        <w:t>was</w:t>
      </w:r>
      <w:r w:rsidRPr="008436C6">
        <w:rPr>
          <w:rFonts w:eastAsia="Arial"/>
        </w:rPr>
        <w:t xml:space="preserve"> below prevailing secondary market yields – a </w:t>
      </w:r>
      <w:r w:rsidR="001E6BD9" w:rsidRPr="008436C6">
        <w:rPr>
          <w:rFonts w:eastAsia="Arial"/>
        </w:rPr>
        <w:t>po</w:t>
      </w:r>
      <w:r w:rsidR="00695E90" w:rsidRPr="008436C6">
        <w:rPr>
          <w:rFonts w:eastAsia="Arial"/>
        </w:rPr>
        <w:t>sitive</w:t>
      </w:r>
      <w:r w:rsidRPr="008436C6">
        <w:rPr>
          <w:rFonts w:eastAsia="Arial"/>
        </w:rPr>
        <w:t xml:space="preserve"> outcome relative to mid</w:t>
      </w:r>
      <w:r w:rsidR="008651A2">
        <w:noBreakHyphen/>
      </w:r>
      <w:r w:rsidRPr="008436C6">
        <w:rPr>
          <w:rFonts w:eastAsia="Arial"/>
        </w:rPr>
        <w:t>market pricing</w:t>
      </w:r>
      <w:r w:rsidR="651EC4A6" w:rsidRPr="008436C6">
        <w:rPr>
          <w:rFonts w:eastAsia="Arial"/>
        </w:rPr>
        <w:t xml:space="preserve"> – while bids received were on</w:t>
      </w:r>
      <w:r w:rsidR="00950DFA">
        <w:rPr>
          <w:rFonts w:eastAsia="Arial"/>
        </w:rPr>
        <w:t> </w:t>
      </w:r>
      <w:r w:rsidR="651EC4A6" w:rsidRPr="008436C6">
        <w:rPr>
          <w:rFonts w:eastAsia="Arial"/>
        </w:rPr>
        <w:t xml:space="preserve">average 3.63 times the amount </w:t>
      </w:r>
      <w:r w:rsidR="3358DF9F" w:rsidRPr="008436C6">
        <w:rPr>
          <w:rFonts w:eastAsia="Arial"/>
        </w:rPr>
        <w:t>being offered</w:t>
      </w:r>
      <w:r w:rsidRPr="008436C6">
        <w:rPr>
          <w:rFonts w:eastAsia="Arial"/>
        </w:rPr>
        <w:t>.</w:t>
      </w:r>
    </w:p>
    <w:p w14:paraId="44A397CE" w14:textId="4D21AB19" w:rsidR="006368D6" w:rsidRPr="008436C6" w:rsidRDefault="00D26551" w:rsidP="006368D6">
      <w:pPr>
        <w:rPr>
          <w:rFonts w:eastAsia="Arial"/>
        </w:rPr>
      </w:pPr>
      <w:r>
        <w:rPr>
          <w:rFonts w:eastAsia="Arial"/>
        </w:rPr>
        <w:fldChar w:fldCharType="begin"/>
      </w:r>
      <w:r>
        <w:rPr>
          <w:rFonts w:eastAsia="Arial"/>
        </w:rPr>
        <w:instrText xml:space="preserve"> REF _Ref237506348 \h </w:instrText>
      </w:r>
      <w:r>
        <w:rPr>
          <w:rFonts w:eastAsia="Arial"/>
        </w:rPr>
      </w:r>
      <w:r>
        <w:rPr>
          <w:rFonts w:eastAsia="Arial"/>
        </w:rPr>
        <w:fldChar w:fldCharType="separate"/>
      </w:r>
      <w:r w:rsidR="00806929">
        <w:t xml:space="preserve">Table </w:t>
      </w:r>
      <w:r w:rsidR="00806929">
        <w:rPr>
          <w:noProof/>
        </w:rPr>
        <w:t>5</w:t>
      </w:r>
      <w:r>
        <w:rPr>
          <w:rFonts w:eastAsia="Arial"/>
        </w:rPr>
        <w:fldChar w:fldCharType="end"/>
      </w:r>
      <w:r>
        <w:rPr>
          <w:rFonts w:eastAsia="Arial"/>
        </w:rPr>
        <w:t xml:space="preserve"> </w:t>
      </w:r>
      <w:r w:rsidR="006368D6" w:rsidRPr="008436C6">
        <w:rPr>
          <w:rFonts w:eastAsia="Arial"/>
        </w:rPr>
        <w:t xml:space="preserve">summarises the results of Treasury Bond tenders conducted during the year. These averages are grouped by time to maturity. </w:t>
      </w:r>
    </w:p>
    <w:p w14:paraId="21938E98" w14:textId="6BBF542A" w:rsidR="00E10E6F" w:rsidRDefault="00E10E6F" w:rsidP="004F3B57">
      <w:pPr>
        <w:pStyle w:val="TableMainHeading"/>
      </w:pPr>
      <w:bookmarkStart w:id="655" w:name="_Ref237506348"/>
      <w:r>
        <w:t xml:space="preserve">Table </w:t>
      </w:r>
      <w:r>
        <w:fldChar w:fldCharType="begin"/>
      </w:r>
      <w:r>
        <w:instrText>SEQ Table \* ARABIC</w:instrText>
      </w:r>
      <w:r>
        <w:fldChar w:fldCharType="separate"/>
      </w:r>
      <w:r w:rsidR="00806929">
        <w:rPr>
          <w:noProof/>
        </w:rPr>
        <w:t>5</w:t>
      </w:r>
      <w:r>
        <w:fldChar w:fldCharType="end"/>
      </w:r>
      <w:bookmarkEnd w:id="655"/>
      <w:r w:rsidRPr="00DA24FF">
        <w:t>: Summary of Treasury Bond tender results</w:t>
      </w:r>
    </w:p>
    <w:tbl>
      <w:tblPr>
        <w:tblStyle w:val="AOFMTablemain"/>
        <w:tblW w:w="5000" w:type="pct"/>
        <w:tblLook w:val="04A0" w:firstRow="1" w:lastRow="0" w:firstColumn="1" w:lastColumn="0" w:noHBand="0" w:noVBand="1"/>
      </w:tblPr>
      <w:tblGrid>
        <w:gridCol w:w="1938"/>
        <w:gridCol w:w="1658"/>
        <w:gridCol w:w="2466"/>
        <w:gridCol w:w="1649"/>
      </w:tblGrid>
      <w:tr w:rsidR="006368D6" w:rsidRPr="008651A2" w14:paraId="1EBCC25A" w14:textId="77777777" w:rsidTr="004F3B57">
        <w:trPr>
          <w:cnfStyle w:val="100000000000" w:firstRow="1" w:lastRow="0" w:firstColumn="0" w:lastColumn="0" w:oddVBand="0" w:evenVBand="0" w:oddHBand="0" w:evenHBand="0" w:firstRowFirstColumn="0" w:firstRowLastColumn="0" w:lastRowFirstColumn="0" w:lastRowLastColumn="0"/>
          <w:trHeight w:val="363"/>
          <w:tblHeader/>
        </w:trPr>
        <w:tc>
          <w:tcPr>
            <w:tcW w:w="0" w:type="dxa"/>
            <w:hideMark/>
          </w:tcPr>
          <w:p w14:paraId="2AC55DC4" w14:textId="77777777" w:rsidR="006368D6" w:rsidRPr="008651A2" w:rsidRDefault="006368D6" w:rsidP="00571F65">
            <w:pPr>
              <w:pStyle w:val="TableColumnHeadingLeft"/>
            </w:pPr>
            <w:r w:rsidRPr="008651A2">
              <w:t>Maturity (years)</w:t>
            </w:r>
          </w:p>
        </w:tc>
        <w:tc>
          <w:tcPr>
            <w:tcW w:w="0" w:type="dxa"/>
            <w:hideMark/>
          </w:tcPr>
          <w:p w14:paraId="70AB03B0" w14:textId="77777777" w:rsidR="006368D6" w:rsidRPr="008651A2" w:rsidRDefault="006368D6" w:rsidP="00571F65">
            <w:pPr>
              <w:pStyle w:val="TableColumnHeadingRight"/>
            </w:pPr>
            <w:r w:rsidRPr="008651A2">
              <w:t>Face value amount allocated ($m)</w:t>
            </w:r>
          </w:p>
        </w:tc>
        <w:tc>
          <w:tcPr>
            <w:tcW w:w="0" w:type="dxa"/>
            <w:hideMark/>
          </w:tcPr>
          <w:p w14:paraId="6BB96ED2" w14:textId="77777777" w:rsidR="006368D6" w:rsidRPr="008651A2" w:rsidRDefault="006368D6" w:rsidP="00571F65">
            <w:pPr>
              <w:pStyle w:val="TableColumnHeadingRight"/>
            </w:pPr>
            <w:r w:rsidRPr="008651A2">
              <w:t>Average spread to secondary market yield (bps)</w:t>
            </w:r>
          </w:p>
        </w:tc>
        <w:tc>
          <w:tcPr>
            <w:tcW w:w="0" w:type="dxa"/>
            <w:hideMark/>
          </w:tcPr>
          <w:p w14:paraId="43DD601B" w14:textId="77777777" w:rsidR="006368D6" w:rsidRPr="008651A2" w:rsidRDefault="006368D6" w:rsidP="00571F65">
            <w:pPr>
              <w:pStyle w:val="TableColumnHeadingRight"/>
            </w:pPr>
            <w:r w:rsidRPr="008651A2">
              <w:t>Average times covered</w:t>
            </w:r>
          </w:p>
        </w:tc>
      </w:tr>
      <w:tr w:rsidR="006368D6" w:rsidRPr="008651A2" w14:paraId="7E8557CC" w14:textId="77777777" w:rsidTr="6BD4F43A">
        <w:trPr>
          <w:trHeight w:val="217"/>
        </w:trPr>
        <w:tc>
          <w:tcPr>
            <w:tcW w:w="1978" w:type="dxa"/>
            <w:hideMark/>
          </w:tcPr>
          <w:p w14:paraId="4A78C8AB" w14:textId="77777777" w:rsidR="006368D6" w:rsidRPr="008651A2" w:rsidRDefault="006368D6" w:rsidP="00571F65">
            <w:pPr>
              <w:pStyle w:val="TableTextLeft"/>
            </w:pPr>
            <w:r w:rsidRPr="008651A2">
              <w:t>0–2</w:t>
            </w:r>
          </w:p>
        </w:tc>
        <w:tc>
          <w:tcPr>
            <w:tcW w:w="1697" w:type="dxa"/>
            <w:hideMark/>
          </w:tcPr>
          <w:p w14:paraId="16B71706" w14:textId="77777777" w:rsidR="006368D6" w:rsidRPr="008651A2" w:rsidRDefault="006368D6" w:rsidP="00571F65">
            <w:pPr>
              <w:pStyle w:val="TableTextRight"/>
            </w:pPr>
            <w:r w:rsidRPr="008651A2">
              <w:t>–</w:t>
            </w:r>
          </w:p>
        </w:tc>
        <w:tc>
          <w:tcPr>
            <w:tcW w:w="2547" w:type="dxa"/>
            <w:hideMark/>
          </w:tcPr>
          <w:p w14:paraId="08FAFEED" w14:textId="77777777" w:rsidR="006368D6" w:rsidRPr="008651A2" w:rsidRDefault="006368D6" w:rsidP="00571F65">
            <w:pPr>
              <w:pStyle w:val="TableTextRight"/>
            </w:pPr>
            <w:r w:rsidRPr="008651A2">
              <w:t>–</w:t>
            </w:r>
          </w:p>
        </w:tc>
        <w:tc>
          <w:tcPr>
            <w:tcW w:w="1691" w:type="dxa"/>
            <w:hideMark/>
          </w:tcPr>
          <w:p w14:paraId="201270FD" w14:textId="77777777" w:rsidR="006368D6" w:rsidRPr="008651A2" w:rsidRDefault="006368D6" w:rsidP="00571F65">
            <w:pPr>
              <w:pStyle w:val="TableTextRight"/>
            </w:pPr>
            <w:r w:rsidRPr="008651A2">
              <w:t>–</w:t>
            </w:r>
          </w:p>
        </w:tc>
      </w:tr>
      <w:tr w:rsidR="006368D6" w:rsidRPr="008651A2" w14:paraId="72B5F1DA" w14:textId="77777777" w:rsidTr="00B21C31">
        <w:trPr>
          <w:cnfStyle w:val="000000010000" w:firstRow="0" w:lastRow="0" w:firstColumn="0" w:lastColumn="0" w:oddVBand="0" w:evenVBand="0" w:oddHBand="0" w:evenHBand="1" w:firstRowFirstColumn="0" w:firstRowLastColumn="0" w:lastRowFirstColumn="0" w:lastRowLastColumn="0"/>
          <w:trHeight w:val="237"/>
        </w:trPr>
        <w:tc>
          <w:tcPr>
            <w:tcW w:w="0" w:type="dxa"/>
            <w:shd w:val="clear" w:color="auto" w:fill="E7DCF7" w:themeFill="text2" w:themeFillTint="1A"/>
            <w:hideMark/>
          </w:tcPr>
          <w:p w14:paraId="5C862EA9" w14:textId="77777777" w:rsidR="006368D6" w:rsidRPr="008651A2" w:rsidRDefault="006368D6" w:rsidP="00571F65">
            <w:pPr>
              <w:pStyle w:val="TableTextLeft"/>
            </w:pPr>
            <w:r w:rsidRPr="008651A2">
              <w:t>2–5</w:t>
            </w:r>
          </w:p>
        </w:tc>
        <w:tc>
          <w:tcPr>
            <w:tcW w:w="0" w:type="dxa"/>
            <w:shd w:val="clear" w:color="auto" w:fill="E7DCF7" w:themeFill="text2" w:themeFillTint="1A"/>
            <w:hideMark/>
          </w:tcPr>
          <w:p w14:paraId="22B8E57C" w14:textId="14184F21" w:rsidR="006368D6" w:rsidRPr="008651A2" w:rsidRDefault="001B2368" w:rsidP="00571F65">
            <w:pPr>
              <w:pStyle w:val="TableTextRight"/>
            </w:pPr>
            <w:r w:rsidRPr="008651A2">
              <w:t>17,300</w:t>
            </w:r>
          </w:p>
        </w:tc>
        <w:tc>
          <w:tcPr>
            <w:tcW w:w="0" w:type="dxa"/>
            <w:shd w:val="clear" w:color="auto" w:fill="E7DCF7" w:themeFill="text2" w:themeFillTint="1A"/>
            <w:hideMark/>
          </w:tcPr>
          <w:p w14:paraId="2A488297" w14:textId="486EF4E4" w:rsidR="006368D6" w:rsidRPr="008651A2" w:rsidRDefault="006368D6" w:rsidP="00571F65">
            <w:pPr>
              <w:pStyle w:val="TableTextRight"/>
            </w:pPr>
            <w:r w:rsidRPr="008651A2">
              <w:t>–</w:t>
            </w:r>
            <w:r w:rsidR="001B2368" w:rsidRPr="008651A2">
              <w:t>0</w:t>
            </w:r>
            <w:r w:rsidRPr="008651A2">
              <w:t>.</w:t>
            </w:r>
            <w:r w:rsidR="001B2368" w:rsidRPr="008651A2">
              <w:t>9</w:t>
            </w:r>
          </w:p>
        </w:tc>
        <w:tc>
          <w:tcPr>
            <w:tcW w:w="0" w:type="dxa"/>
            <w:shd w:val="clear" w:color="auto" w:fill="E7DCF7" w:themeFill="text2" w:themeFillTint="1A"/>
            <w:hideMark/>
          </w:tcPr>
          <w:p w14:paraId="3AC6ABB4" w14:textId="5771A2AC" w:rsidR="006368D6" w:rsidRPr="008651A2" w:rsidRDefault="007A1542" w:rsidP="00571F65">
            <w:pPr>
              <w:pStyle w:val="TableTextRight"/>
            </w:pPr>
            <w:r w:rsidRPr="008651A2">
              <w:t>3</w:t>
            </w:r>
            <w:r w:rsidR="006368D6" w:rsidRPr="008651A2">
              <w:t>.</w:t>
            </w:r>
            <w:r w:rsidRPr="008651A2">
              <w:t>86</w:t>
            </w:r>
          </w:p>
        </w:tc>
      </w:tr>
      <w:tr w:rsidR="006368D6" w:rsidRPr="008651A2" w14:paraId="66178B4B" w14:textId="77777777" w:rsidTr="6BD4F43A">
        <w:trPr>
          <w:trHeight w:val="243"/>
        </w:trPr>
        <w:tc>
          <w:tcPr>
            <w:tcW w:w="1978" w:type="dxa"/>
            <w:hideMark/>
          </w:tcPr>
          <w:p w14:paraId="490C33C0" w14:textId="77777777" w:rsidR="006368D6" w:rsidRPr="008651A2" w:rsidRDefault="006368D6" w:rsidP="00571F65">
            <w:pPr>
              <w:pStyle w:val="TableTextLeft"/>
            </w:pPr>
            <w:r w:rsidRPr="008651A2">
              <w:t>5–9</w:t>
            </w:r>
          </w:p>
        </w:tc>
        <w:tc>
          <w:tcPr>
            <w:tcW w:w="1697" w:type="dxa"/>
            <w:hideMark/>
          </w:tcPr>
          <w:p w14:paraId="742A3AD1" w14:textId="6F3CE53D" w:rsidR="006368D6" w:rsidRPr="008651A2" w:rsidRDefault="001B2368" w:rsidP="00571F65">
            <w:pPr>
              <w:pStyle w:val="TableTextRight"/>
            </w:pPr>
            <w:r w:rsidRPr="008651A2">
              <w:t>21,100</w:t>
            </w:r>
          </w:p>
        </w:tc>
        <w:tc>
          <w:tcPr>
            <w:tcW w:w="2547" w:type="dxa"/>
            <w:hideMark/>
          </w:tcPr>
          <w:p w14:paraId="131F5D9D" w14:textId="16F394E2" w:rsidR="006368D6" w:rsidRPr="008651A2" w:rsidRDefault="006368D6" w:rsidP="00571F65">
            <w:pPr>
              <w:pStyle w:val="TableTextRight"/>
            </w:pPr>
            <w:r w:rsidRPr="008651A2">
              <w:t>–0.</w:t>
            </w:r>
            <w:r w:rsidR="001B2368" w:rsidRPr="008651A2">
              <w:t>7</w:t>
            </w:r>
          </w:p>
        </w:tc>
        <w:tc>
          <w:tcPr>
            <w:tcW w:w="1691" w:type="dxa"/>
            <w:hideMark/>
          </w:tcPr>
          <w:p w14:paraId="355702EA" w14:textId="7A109FBC" w:rsidR="006368D6" w:rsidRPr="008651A2" w:rsidRDefault="006368D6" w:rsidP="00571F65">
            <w:pPr>
              <w:pStyle w:val="TableTextRight"/>
            </w:pPr>
            <w:r w:rsidRPr="008651A2">
              <w:t>3.</w:t>
            </w:r>
            <w:r w:rsidR="007A1542" w:rsidRPr="008651A2">
              <w:t>91</w:t>
            </w:r>
          </w:p>
        </w:tc>
      </w:tr>
      <w:tr w:rsidR="006368D6" w:rsidRPr="008651A2" w14:paraId="7295CEF3" w14:textId="77777777" w:rsidTr="00B21C31">
        <w:trPr>
          <w:cnfStyle w:val="000000010000" w:firstRow="0" w:lastRow="0" w:firstColumn="0" w:lastColumn="0" w:oddVBand="0" w:evenVBand="0" w:oddHBand="0" w:evenHBand="1" w:firstRowFirstColumn="0" w:firstRowLastColumn="0" w:lastRowFirstColumn="0" w:lastRowLastColumn="0"/>
          <w:trHeight w:val="106"/>
        </w:trPr>
        <w:tc>
          <w:tcPr>
            <w:tcW w:w="0" w:type="dxa"/>
            <w:shd w:val="clear" w:color="auto" w:fill="E7DCF7" w:themeFill="text2" w:themeFillTint="1A"/>
            <w:hideMark/>
          </w:tcPr>
          <w:p w14:paraId="3047B69B" w14:textId="77777777" w:rsidR="006368D6" w:rsidRPr="008651A2" w:rsidRDefault="006368D6" w:rsidP="00571F65">
            <w:pPr>
              <w:pStyle w:val="TableTextLeft"/>
            </w:pPr>
            <w:r w:rsidRPr="008651A2">
              <w:t>9–12</w:t>
            </w:r>
          </w:p>
        </w:tc>
        <w:tc>
          <w:tcPr>
            <w:tcW w:w="0" w:type="dxa"/>
            <w:shd w:val="clear" w:color="auto" w:fill="E7DCF7" w:themeFill="text2" w:themeFillTint="1A"/>
            <w:hideMark/>
          </w:tcPr>
          <w:p w14:paraId="4A352389" w14:textId="50B9BD20" w:rsidR="006368D6" w:rsidRPr="008651A2" w:rsidRDefault="006368D6" w:rsidP="00571F65">
            <w:pPr>
              <w:pStyle w:val="TableTextRight"/>
            </w:pPr>
            <w:r w:rsidRPr="008651A2">
              <w:t>3</w:t>
            </w:r>
            <w:r w:rsidR="001B2368" w:rsidRPr="008651A2">
              <w:t>8</w:t>
            </w:r>
            <w:r w:rsidRPr="008651A2">
              <w:t>,</w:t>
            </w:r>
            <w:r w:rsidR="001B2368" w:rsidRPr="008651A2">
              <w:t>7</w:t>
            </w:r>
            <w:r w:rsidRPr="008651A2">
              <w:t>00</w:t>
            </w:r>
          </w:p>
        </w:tc>
        <w:tc>
          <w:tcPr>
            <w:tcW w:w="0" w:type="dxa"/>
            <w:shd w:val="clear" w:color="auto" w:fill="E7DCF7" w:themeFill="text2" w:themeFillTint="1A"/>
            <w:hideMark/>
          </w:tcPr>
          <w:p w14:paraId="73A126B1" w14:textId="77777777" w:rsidR="006368D6" w:rsidRPr="008651A2" w:rsidRDefault="006368D6" w:rsidP="00571F65">
            <w:pPr>
              <w:pStyle w:val="TableTextRight"/>
            </w:pPr>
            <w:r w:rsidRPr="008651A2">
              <w:t>–0.4</w:t>
            </w:r>
          </w:p>
        </w:tc>
        <w:tc>
          <w:tcPr>
            <w:tcW w:w="0" w:type="dxa"/>
            <w:shd w:val="clear" w:color="auto" w:fill="E7DCF7" w:themeFill="text2" w:themeFillTint="1A"/>
            <w:hideMark/>
          </w:tcPr>
          <w:p w14:paraId="08565209" w14:textId="34420E4A" w:rsidR="006368D6" w:rsidRPr="008651A2" w:rsidRDefault="006368D6" w:rsidP="00571F65">
            <w:pPr>
              <w:pStyle w:val="TableTextRight"/>
            </w:pPr>
            <w:r w:rsidRPr="008651A2">
              <w:t>3.</w:t>
            </w:r>
            <w:r w:rsidR="007A1542" w:rsidRPr="008651A2">
              <w:t>40</w:t>
            </w:r>
          </w:p>
        </w:tc>
      </w:tr>
      <w:tr w:rsidR="006368D6" w:rsidRPr="008651A2" w14:paraId="7BEDE3DA" w14:textId="77777777" w:rsidTr="6BD4F43A">
        <w:trPr>
          <w:trHeight w:val="25"/>
        </w:trPr>
        <w:tc>
          <w:tcPr>
            <w:tcW w:w="1978" w:type="dxa"/>
            <w:hideMark/>
          </w:tcPr>
          <w:p w14:paraId="78313C81" w14:textId="77777777" w:rsidR="006368D6" w:rsidRPr="008651A2" w:rsidRDefault="006368D6" w:rsidP="00571F65">
            <w:pPr>
              <w:pStyle w:val="TableTextLeft"/>
            </w:pPr>
            <w:r w:rsidRPr="008651A2">
              <w:t>12+</w:t>
            </w:r>
          </w:p>
        </w:tc>
        <w:tc>
          <w:tcPr>
            <w:tcW w:w="1697" w:type="dxa"/>
            <w:hideMark/>
          </w:tcPr>
          <w:p w14:paraId="13EB275D" w14:textId="155EAB0F" w:rsidR="006368D6" w:rsidRPr="008651A2" w:rsidRDefault="001B2368" w:rsidP="00571F65">
            <w:pPr>
              <w:pStyle w:val="TableTextRight"/>
            </w:pPr>
            <w:r w:rsidRPr="008651A2">
              <w:t>4</w:t>
            </w:r>
            <w:r w:rsidR="006368D6" w:rsidRPr="008651A2">
              <w:t>,</w:t>
            </w:r>
            <w:r w:rsidRPr="008651A2">
              <w:t>1</w:t>
            </w:r>
            <w:r w:rsidR="006368D6" w:rsidRPr="008651A2">
              <w:t>00</w:t>
            </w:r>
          </w:p>
        </w:tc>
        <w:tc>
          <w:tcPr>
            <w:tcW w:w="2547" w:type="dxa"/>
            <w:hideMark/>
          </w:tcPr>
          <w:p w14:paraId="3F51D00F" w14:textId="6BA58A18" w:rsidR="006368D6" w:rsidRPr="008651A2" w:rsidRDefault="006368D6" w:rsidP="00571F65">
            <w:pPr>
              <w:pStyle w:val="TableTextRight"/>
            </w:pPr>
            <w:r w:rsidRPr="008651A2">
              <w:t>–0.</w:t>
            </w:r>
            <w:r w:rsidR="001B2368" w:rsidRPr="008651A2">
              <w:t>6</w:t>
            </w:r>
          </w:p>
        </w:tc>
        <w:tc>
          <w:tcPr>
            <w:tcW w:w="1691" w:type="dxa"/>
            <w:hideMark/>
          </w:tcPr>
          <w:p w14:paraId="40A7AEE8" w14:textId="0FF60400" w:rsidR="006368D6" w:rsidRPr="008651A2" w:rsidRDefault="006368D6" w:rsidP="00571F65">
            <w:pPr>
              <w:pStyle w:val="TableTextRight"/>
            </w:pPr>
            <w:r w:rsidRPr="008651A2">
              <w:t>3.</w:t>
            </w:r>
            <w:r w:rsidR="007A1542" w:rsidRPr="008651A2">
              <w:t>45</w:t>
            </w:r>
          </w:p>
        </w:tc>
      </w:tr>
      <w:tr w:rsidR="006368D6" w:rsidRPr="008651A2" w14:paraId="1E8B65F3" w14:textId="77777777" w:rsidTr="00B21C31">
        <w:trPr>
          <w:cnfStyle w:val="000000010000" w:firstRow="0" w:lastRow="0" w:firstColumn="0" w:lastColumn="0" w:oddVBand="0" w:evenVBand="0" w:oddHBand="0" w:evenHBand="1" w:firstRowFirstColumn="0" w:firstRowLastColumn="0" w:lastRowFirstColumn="0" w:lastRowLastColumn="0"/>
          <w:trHeight w:val="25"/>
        </w:trPr>
        <w:tc>
          <w:tcPr>
            <w:tcW w:w="0" w:type="dxa"/>
            <w:shd w:val="clear" w:color="auto" w:fill="E7DCF7" w:themeFill="text2" w:themeFillTint="1A"/>
            <w:hideMark/>
          </w:tcPr>
          <w:p w14:paraId="704B1FC6" w14:textId="77777777" w:rsidR="006368D6" w:rsidRPr="008651A2" w:rsidRDefault="006368D6" w:rsidP="00571F65">
            <w:pPr>
              <w:pStyle w:val="TableTextLeft"/>
              <w:rPr>
                <w:b/>
                <w:bCs/>
              </w:rPr>
            </w:pPr>
            <w:r w:rsidRPr="008651A2">
              <w:rPr>
                <w:b/>
                <w:bCs/>
              </w:rPr>
              <w:t>Total/Average</w:t>
            </w:r>
          </w:p>
        </w:tc>
        <w:tc>
          <w:tcPr>
            <w:tcW w:w="0" w:type="dxa"/>
            <w:shd w:val="clear" w:color="auto" w:fill="E7DCF7" w:themeFill="text2" w:themeFillTint="1A"/>
            <w:hideMark/>
          </w:tcPr>
          <w:p w14:paraId="0D0ED942" w14:textId="081A3916" w:rsidR="006368D6" w:rsidRPr="008651A2" w:rsidRDefault="00FF5134" w:rsidP="00571F65">
            <w:pPr>
              <w:pStyle w:val="TableTextRight"/>
              <w:rPr>
                <w:b/>
              </w:rPr>
            </w:pPr>
            <w:r w:rsidRPr="008651A2">
              <w:rPr>
                <w:b/>
              </w:rPr>
              <w:t>81</w:t>
            </w:r>
            <w:r w:rsidR="006368D6" w:rsidRPr="008651A2">
              <w:rPr>
                <w:b/>
              </w:rPr>
              <w:t>,</w:t>
            </w:r>
            <w:r w:rsidRPr="008651A2">
              <w:rPr>
                <w:b/>
              </w:rPr>
              <w:t>2</w:t>
            </w:r>
            <w:r w:rsidR="006368D6" w:rsidRPr="008651A2">
              <w:rPr>
                <w:b/>
              </w:rPr>
              <w:t>00</w:t>
            </w:r>
          </w:p>
        </w:tc>
        <w:tc>
          <w:tcPr>
            <w:tcW w:w="0" w:type="dxa"/>
            <w:shd w:val="clear" w:color="auto" w:fill="E7DCF7" w:themeFill="text2" w:themeFillTint="1A"/>
            <w:hideMark/>
          </w:tcPr>
          <w:p w14:paraId="0DB162DD" w14:textId="445805B8" w:rsidR="006368D6" w:rsidRPr="008651A2" w:rsidRDefault="006368D6" w:rsidP="00571F65">
            <w:pPr>
              <w:pStyle w:val="TableTextRight"/>
              <w:rPr>
                <w:b/>
              </w:rPr>
            </w:pPr>
            <w:r w:rsidRPr="008651A2">
              <w:rPr>
                <w:b/>
              </w:rPr>
              <w:t>–0.</w:t>
            </w:r>
            <w:r w:rsidR="002D507F" w:rsidRPr="008651A2">
              <w:rPr>
                <w:b/>
              </w:rPr>
              <w:t>6</w:t>
            </w:r>
          </w:p>
        </w:tc>
        <w:tc>
          <w:tcPr>
            <w:tcW w:w="0" w:type="dxa"/>
            <w:shd w:val="clear" w:color="auto" w:fill="E7DCF7" w:themeFill="text2" w:themeFillTint="1A"/>
            <w:hideMark/>
          </w:tcPr>
          <w:p w14:paraId="692A805D" w14:textId="4CEEDA12" w:rsidR="006368D6" w:rsidRPr="008651A2" w:rsidRDefault="006368D6" w:rsidP="00571F65">
            <w:pPr>
              <w:pStyle w:val="TableTextRight"/>
              <w:rPr>
                <w:b/>
              </w:rPr>
            </w:pPr>
            <w:r w:rsidRPr="008651A2">
              <w:rPr>
                <w:b/>
              </w:rPr>
              <w:t>3.</w:t>
            </w:r>
            <w:r w:rsidR="00475E60" w:rsidRPr="008651A2">
              <w:rPr>
                <w:b/>
              </w:rPr>
              <w:t>63</w:t>
            </w:r>
          </w:p>
        </w:tc>
      </w:tr>
    </w:tbl>
    <w:p w14:paraId="64D2DFE9" w14:textId="77777777" w:rsidR="006368D6" w:rsidRPr="008436C6" w:rsidRDefault="006368D6" w:rsidP="006368D6">
      <w:pPr>
        <w:spacing w:after="0" w:line="240" w:lineRule="auto"/>
        <w:rPr>
          <w:rFonts w:eastAsia="SimHei" w:cs="Open Sans SemiBold"/>
          <w:b/>
          <w:bCs/>
          <w:color w:val="353535" w:themeColor="accent4"/>
          <w:sz w:val="26"/>
          <w:szCs w:val="28"/>
        </w:rPr>
      </w:pPr>
      <w:r w:rsidRPr="008436C6">
        <w:rPr>
          <w:rFonts w:eastAsia="Arial"/>
          <w:color w:val="auto"/>
        </w:rPr>
        <w:br w:type="page"/>
      </w:r>
    </w:p>
    <w:p w14:paraId="67801FCB" w14:textId="77777777" w:rsidR="00566510" w:rsidRPr="008436C6" w:rsidRDefault="00566510" w:rsidP="006D0D59">
      <w:pPr>
        <w:pStyle w:val="Heading4"/>
      </w:pPr>
      <w:r w:rsidRPr="008436C6">
        <w:lastRenderedPageBreak/>
        <w:t>Treasury Indexed Bonds</w:t>
      </w:r>
    </w:p>
    <w:p w14:paraId="3950A1C3" w14:textId="21280DEA" w:rsidR="00566510" w:rsidRPr="008436C6" w:rsidRDefault="00566510" w:rsidP="006D0D59">
      <w:r w:rsidRPr="008436C6">
        <w:t xml:space="preserve">TIB tenders were </w:t>
      </w:r>
      <w:r w:rsidR="009712E6" w:rsidRPr="008436C6">
        <w:t>well supported by the market</w:t>
      </w:r>
      <w:r w:rsidRPr="008436C6">
        <w:t xml:space="preserve"> in 2025–26. </w:t>
      </w:r>
    </w:p>
    <w:p w14:paraId="655A88B5" w14:textId="6C3D6F02" w:rsidR="00566510" w:rsidRPr="008436C6" w:rsidRDefault="00566510" w:rsidP="006D0D59">
      <w:r w:rsidRPr="008436C6">
        <w:t>The average issue yield was 1.</w:t>
      </w:r>
      <w:r w:rsidR="001655E9" w:rsidRPr="008436C6">
        <w:t>5</w:t>
      </w:r>
      <w:r w:rsidRPr="008436C6">
        <w:t xml:space="preserve"> bps less than prevailing secondary market yields in 2025</w:t>
      </w:r>
      <w:r w:rsidR="00D8654E">
        <w:t>‍</w:t>
      </w:r>
      <w:r w:rsidRPr="008436C6">
        <w:t>–</w:t>
      </w:r>
      <w:r w:rsidR="00D8654E">
        <w:t>‍</w:t>
      </w:r>
      <w:r w:rsidRPr="008436C6">
        <w:t>26 compared to 1.6 bps in 2024</w:t>
      </w:r>
      <w:r w:rsidR="00D8654E">
        <w:t>‍</w:t>
      </w:r>
      <w:r w:rsidRPr="008436C6">
        <w:t>–</w:t>
      </w:r>
      <w:r w:rsidR="00D8654E">
        <w:t>‍</w:t>
      </w:r>
      <w:r w:rsidRPr="008436C6">
        <w:t xml:space="preserve">25. </w:t>
      </w:r>
      <w:r w:rsidR="00D060B5">
        <w:fldChar w:fldCharType="begin"/>
      </w:r>
      <w:r w:rsidR="00D060B5">
        <w:instrText xml:space="preserve"> REF _Ref237506372 \h </w:instrText>
      </w:r>
      <w:r w:rsidR="00D060B5">
        <w:fldChar w:fldCharType="separate"/>
      </w:r>
      <w:r w:rsidR="00806929">
        <w:t xml:space="preserve">Table </w:t>
      </w:r>
      <w:r w:rsidR="00806929">
        <w:rPr>
          <w:noProof/>
        </w:rPr>
        <w:t>6</w:t>
      </w:r>
      <w:r w:rsidR="00D060B5">
        <w:fldChar w:fldCharType="end"/>
      </w:r>
      <w:r w:rsidRPr="008436C6">
        <w:t xml:space="preserve"> summarises the results of the TIB tenders conducted throughout the year. </w:t>
      </w:r>
    </w:p>
    <w:p w14:paraId="777F522A" w14:textId="72B574D9" w:rsidR="00E10E6F" w:rsidRDefault="00E10E6F" w:rsidP="004F3B57">
      <w:pPr>
        <w:pStyle w:val="TableMainHeading"/>
      </w:pPr>
      <w:bookmarkStart w:id="656" w:name="_Ref237506372"/>
      <w:r>
        <w:t xml:space="preserve">Table </w:t>
      </w:r>
      <w:r>
        <w:fldChar w:fldCharType="begin"/>
      </w:r>
      <w:r>
        <w:instrText>SEQ Table \* ARABIC</w:instrText>
      </w:r>
      <w:r>
        <w:fldChar w:fldCharType="separate"/>
      </w:r>
      <w:r w:rsidR="00806929">
        <w:rPr>
          <w:noProof/>
        </w:rPr>
        <w:t>6</w:t>
      </w:r>
      <w:r>
        <w:fldChar w:fldCharType="end"/>
      </w:r>
      <w:bookmarkEnd w:id="656"/>
      <w:r w:rsidRPr="00537833">
        <w:t>: Summary of TIB tender results</w:t>
      </w:r>
    </w:p>
    <w:tbl>
      <w:tblPr>
        <w:tblStyle w:val="AOFMTablemain"/>
        <w:tblW w:w="5000" w:type="pct"/>
        <w:tblLook w:val="04A0" w:firstRow="1" w:lastRow="0" w:firstColumn="1" w:lastColumn="0" w:noHBand="0" w:noVBand="1"/>
      </w:tblPr>
      <w:tblGrid>
        <w:gridCol w:w="1938"/>
        <w:gridCol w:w="1658"/>
        <w:gridCol w:w="2466"/>
        <w:gridCol w:w="1649"/>
      </w:tblGrid>
      <w:tr w:rsidR="00566510" w:rsidRPr="008651A2" w14:paraId="3D4A619D" w14:textId="77777777" w:rsidTr="004F3B57">
        <w:trPr>
          <w:cnfStyle w:val="100000000000" w:firstRow="1" w:lastRow="0" w:firstColumn="0" w:lastColumn="0" w:oddVBand="0" w:evenVBand="0" w:oddHBand="0" w:evenHBand="0" w:firstRowFirstColumn="0" w:firstRowLastColumn="0" w:lastRowFirstColumn="0" w:lastRowLastColumn="0"/>
          <w:trHeight w:val="363"/>
          <w:tblHeader/>
        </w:trPr>
        <w:tc>
          <w:tcPr>
            <w:tcW w:w="0" w:type="dxa"/>
            <w:hideMark/>
          </w:tcPr>
          <w:p w14:paraId="4F405AA9" w14:textId="77777777" w:rsidR="00566510" w:rsidRPr="008651A2" w:rsidRDefault="00566510" w:rsidP="00F6225B">
            <w:pPr>
              <w:pStyle w:val="TableColumnHeadingLeft"/>
            </w:pPr>
            <w:r w:rsidRPr="008651A2">
              <w:t>Maturity (years)</w:t>
            </w:r>
          </w:p>
        </w:tc>
        <w:tc>
          <w:tcPr>
            <w:tcW w:w="0" w:type="dxa"/>
            <w:hideMark/>
          </w:tcPr>
          <w:p w14:paraId="72E2D723" w14:textId="77777777" w:rsidR="00566510" w:rsidRPr="008651A2" w:rsidRDefault="00566510" w:rsidP="00F6225B">
            <w:pPr>
              <w:pStyle w:val="TableColumnHeadingRight"/>
            </w:pPr>
            <w:r w:rsidRPr="008651A2">
              <w:t>Face value amount allocated ($m)</w:t>
            </w:r>
          </w:p>
        </w:tc>
        <w:tc>
          <w:tcPr>
            <w:tcW w:w="0" w:type="dxa"/>
            <w:hideMark/>
          </w:tcPr>
          <w:p w14:paraId="03646071" w14:textId="77777777" w:rsidR="00566510" w:rsidRPr="008651A2" w:rsidRDefault="00566510" w:rsidP="00F6225B">
            <w:pPr>
              <w:pStyle w:val="TableColumnHeadingRight"/>
            </w:pPr>
            <w:r w:rsidRPr="008651A2">
              <w:t>Average spread to secondary market yield (bps)</w:t>
            </w:r>
          </w:p>
        </w:tc>
        <w:tc>
          <w:tcPr>
            <w:tcW w:w="0" w:type="dxa"/>
            <w:hideMark/>
          </w:tcPr>
          <w:p w14:paraId="3CD472F1" w14:textId="77777777" w:rsidR="00566510" w:rsidRPr="008651A2" w:rsidRDefault="00566510" w:rsidP="00F6225B">
            <w:pPr>
              <w:pStyle w:val="TableColumnHeadingRight"/>
            </w:pPr>
            <w:r w:rsidRPr="008651A2">
              <w:t>Average times covered</w:t>
            </w:r>
          </w:p>
        </w:tc>
      </w:tr>
      <w:tr w:rsidR="00566510" w:rsidRPr="008651A2" w14:paraId="29E8574E" w14:textId="77777777" w:rsidTr="6BD4F43A">
        <w:trPr>
          <w:trHeight w:val="286"/>
        </w:trPr>
        <w:tc>
          <w:tcPr>
            <w:tcW w:w="1978" w:type="dxa"/>
            <w:hideMark/>
          </w:tcPr>
          <w:p w14:paraId="698FAA9C" w14:textId="77777777" w:rsidR="00566510" w:rsidRPr="008651A2" w:rsidRDefault="00566510" w:rsidP="00F6225B">
            <w:pPr>
              <w:pStyle w:val="TableTextLeft"/>
            </w:pPr>
            <w:r w:rsidRPr="008651A2">
              <w:t>0–5</w:t>
            </w:r>
          </w:p>
        </w:tc>
        <w:tc>
          <w:tcPr>
            <w:tcW w:w="1697" w:type="dxa"/>
            <w:hideMark/>
          </w:tcPr>
          <w:p w14:paraId="47911610" w14:textId="500C87F8" w:rsidR="00566510" w:rsidRPr="008651A2" w:rsidRDefault="00566510" w:rsidP="00F6225B">
            <w:pPr>
              <w:pStyle w:val="TableTextRight"/>
            </w:pPr>
            <w:r w:rsidRPr="008651A2">
              <w:t xml:space="preserve"> </w:t>
            </w:r>
            <w:r w:rsidR="00A1013E" w:rsidRPr="008651A2">
              <w:t>550</w:t>
            </w:r>
            <w:r w:rsidRPr="008651A2">
              <w:t xml:space="preserve"> </w:t>
            </w:r>
          </w:p>
        </w:tc>
        <w:tc>
          <w:tcPr>
            <w:tcW w:w="2547" w:type="dxa"/>
            <w:hideMark/>
          </w:tcPr>
          <w:p w14:paraId="2408332A" w14:textId="638F76AC" w:rsidR="00566510" w:rsidRPr="008651A2" w:rsidRDefault="00566510" w:rsidP="00F6225B">
            <w:pPr>
              <w:pStyle w:val="TableTextRight"/>
            </w:pPr>
            <w:r w:rsidRPr="008651A2">
              <w:t xml:space="preserve"> –1</w:t>
            </w:r>
            <w:r w:rsidR="006700F6" w:rsidRPr="008651A2">
              <w:t>.6</w:t>
            </w:r>
            <w:r w:rsidRPr="008651A2">
              <w:t xml:space="preserve"> </w:t>
            </w:r>
          </w:p>
        </w:tc>
        <w:tc>
          <w:tcPr>
            <w:tcW w:w="1691" w:type="dxa"/>
            <w:hideMark/>
          </w:tcPr>
          <w:p w14:paraId="699F9371" w14:textId="04E5719F" w:rsidR="00566510" w:rsidRPr="008651A2" w:rsidRDefault="00566510" w:rsidP="00F6225B">
            <w:pPr>
              <w:pStyle w:val="TableTextRight"/>
            </w:pPr>
            <w:r w:rsidRPr="008651A2">
              <w:t xml:space="preserve"> 4.</w:t>
            </w:r>
            <w:r w:rsidR="00B61401" w:rsidRPr="008651A2">
              <w:t>32</w:t>
            </w:r>
            <w:r w:rsidRPr="008651A2">
              <w:t xml:space="preserve"> </w:t>
            </w:r>
          </w:p>
        </w:tc>
      </w:tr>
      <w:tr w:rsidR="00566510" w:rsidRPr="008651A2" w14:paraId="5F96F3AF" w14:textId="77777777" w:rsidTr="00B21C31">
        <w:trPr>
          <w:cnfStyle w:val="000000010000" w:firstRow="0" w:lastRow="0" w:firstColumn="0" w:lastColumn="0" w:oddVBand="0" w:evenVBand="0" w:oddHBand="0" w:evenHBand="1" w:firstRowFirstColumn="0" w:firstRowLastColumn="0" w:lastRowFirstColumn="0" w:lastRowLastColumn="0"/>
          <w:trHeight w:val="94"/>
        </w:trPr>
        <w:tc>
          <w:tcPr>
            <w:tcW w:w="0" w:type="dxa"/>
            <w:shd w:val="clear" w:color="auto" w:fill="E7DCF7" w:themeFill="text2" w:themeFillTint="1A"/>
            <w:hideMark/>
          </w:tcPr>
          <w:p w14:paraId="516A0B79" w14:textId="77777777" w:rsidR="00566510" w:rsidRPr="008651A2" w:rsidRDefault="00566510" w:rsidP="00F6225B">
            <w:pPr>
              <w:pStyle w:val="TableTextLeft"/>
            </w:pPr>
            <w:r w:rsidRPr="008651A2">
              <w:t>5–10</w:t>
            </w:r>
          </w:p>
        </w:tc>
        <w:tc>
          <w:tcPr>
            <w:tcW w:w="0" w:type="dxa"/>
            <w:shd w:val="clear" w:color="auto" w:fill="E7DCF7" w:themeFill="text2" w:themeFillTint="1A"/>
            <w:hideMark/>
          </w:tcPr>
          <w:p w14:paraId="6C470D60" w14:textId="38B2FF0E" w:rsidR="00566510" w:rsidRPr="008651A2" w:rsidRDefault="00566510" w:rsidP="00F6225B">
            <w:pPr>
              <w:pStyle w:val="TableTextRight"/>
            </w:pPr>
            <w:r w:rsidRPr="008651A2">
              <w:t xml:space="preserve"> 1,</w:t>
            </w:r>
            <w:r w:rsidR="006700F6" w:rsidRPr="008651A2">
              <w:t>950</w:t>
            </w:r>
            <w:r w:rsidRPr="008651A2">
              <w:t xml:space="preserve"> </w:t>
            </w:r>
          </w:p>
        </w:tc>
        <w:tc>
          <w:tcPr>
            <w:tcW w:w="0" w:type="dxa"/>
            <w:shd w:val="clear" w:color="auto" w:fill="E7DCF7" w:themeFill="text2" w:themeFillTint="1A"/>
            <w:hideMark/>
          </w:tcPr>
          <w:p w14:paraId="7CD915B4" w14:textId="5879F015" w:rsidR="00566510" w:rsidRPr="008651A2" w:rsidRDefault="00566510" w:rsidP="00F6225B">
            <w:pPr>
              <w:pStyle w:val="TableTextRight"/>
            </w:pPr>
            <w:r w:rsidRPr="008651A2">
              <w:t xml:space="preserve"> –1.</w:t>
            </w:r>
            <w:r w:rsidR="006700F6" w:rsidRPr="008651A2">
              <w:t>4</w:t>
            </w:r>
            <w:r w:rsidRPr="008651A2">
              <w:t xml:space="preserve"> </w:t>
            </w:r>
          </w:p>
        </w:tc>
        <w:tc>
          <w:tcPr>
            <w:tcW w:w="0" w:type="dxa"/>
            <w:shd w:val="clear" w:color="auto" w:fill="E7DCF7" w:themeFill="text2" w:themeFillTint="1A"/>
            <w:hideMark/>
          </w:tcPr>
          <w:p w14:paraId="2F22A815" w14:textId="3A5E66A0" w:rsidR="00566510" w:rsidRPr="008651A2" w:rsidRDefault="00566510" w:rsidP="00F6225B">
            <w:pPr>
              <w:pStyle w:val="TableTextRight"/>
            </w:pPr>
            <w:r w:rsidRPr="008651A2">
              <w:t xml:space="preserve"> </w:t>
            </w:r>
            <w:r w:rsidR="00B61401" w:rsidRPr="008651A2">
              <w:t>3.92</w:t>
            </w:r>
            <w:r w:rsidRPr="008651A2">
              <w:t xml:space="preserve"> </w:t>
            </w:r>
          </w:p>
        </w:tc>
      </w:tr>
      <w:tr w:rsidR="00566510" w:rsidRPr="008651A2" w14:paraId="27C4FFCD" w14:textId="77777777" w:rsidTr="6BD4F43A">
        <w:trPr>
          <w:trHeight w:val="114"/>
        </w:trPr>
        <w:tc>
          <w:tcPr>
            <w:tcW w:w="1978" w:type="dxa"/>
            <w:hideMark/>
          </w:tcPr>
          <w:p w14:paraId="3D0F7A68" w14:textId="77777777" w:rsidR="00566510" w:rsidRPr="008651A2" w:rsidRDefault="00566510" w:rsidP="00F6225B">
            <w:pPr>
              <w:pStyle w:val="TableTextLeft"/>
            </w:pPr>
            <w:r w:rsidRPr="008651A2">
              <w:t>10–20</w:t>
            </w:r>
          </w:p>
        </w:tc>
        <w:tc>
          <w:tcPr>
            <w:tcW w:w="1697" w:type="dxa"/>
            <w:hideMark/>
          </w:tcPr>
          <w:p w14:paraId="15D7CEF6" w14:textId="68B9DC21" w:rsidR="00566510" w:rsidRPr="008651A2" w:rsidRDefault="00566510" w:rsidP="00F6225B">
            <w:pPr>
              <w:pStyle w:val="TableTextRight"/>
            </w:pPr>
            <w:r w:rsidRPr="008651A2">
              <w:t xml:space="preserve"> 4</w:t>
            </w:r>
            <w:r w:rsidR="006700F6" w:rsidRPr="008651A2">
              <w:t>00</w:t>
            </w:r>
            <w:r w:rsidRPr="008651A2">
              <w:t xml:space="preserve"> </w:t>
            </w:r>
          </w:p>
        </w:tc>
        <w:tc>
          <w:tcPr>
            <w:tcW w:w="2547" w:type="dxa"/>
            <w:hideMark/>
          </w:tcPr>
          <w:p w14:paraId="132B6B6B" w14:textId="77777777" w:rsidR="00566510" w:rsidRPr="008651A2" w:rsidRDefault="00566510" w:rsidP="00F6225B">
            <w:pPr>
              <w:pStyle w:val="TableTextRight"/>
            </w:pPr>
            <w:r w:rsidRPr="008651A2">
              <w:t xml:space="preserve"> –1.6 </w:t>
            </w:r>
          </w:p>
        </w:tc>
        <w:tc>
          <w:tcPr>
            <w:tcW w:w="1691" w:type="dxa"/>
            <w:hideMark/>
          </w:tcPr>
          <w:p w14:paraId="03C49641" w14:textId="615846BB" w:rsidR="00566510" w:rsidRPr="008651A2" w:rsidRDefault="00566510" w:rsidP="00F6225B">
            <w:pPr>
              <w:pStyle w:val="TableTextRight"/>
            </w:pPr>
            <w:r w:rsidRPr="008651A2">
              <w:t xml:space="preserve"> 3.</w:t>
            </w:r>
            <w:r w:rsidR="00B61401" w:rsidRPr="008651A2">
              <w:t>85</w:t>
            </w:r>
            <w:r w:rsidRPr="008651A2">
              <w:t xml:space="preserve"> </w:t>
            </w:r>
          </w:p>
        </w:tc>
      </w:tr>
      <w:tr w:rsidR="00566510" w:rsidRPr="008651A2" w14:paraId="37F87996" w14:textId="77777777" w:rsidTr="00B21C31">
        <w:trPr>
          <w:cnfStyle w:val="000000010000" w:firstRow="0" w:lastRow="0" w:firstColumn="0" w:lastColumn="0" w:oddVBand="0" w:evenVBand="0" w:oddHBand="0" w:evenHBand="1" w:firstRowFirstColumn="0" w:firstRowLastColumn="0" w:lastRowFirstColumn="0" w:lastRowLastColumn="0"/>
          <w:trHeight w:val="120"/>
        </w:trPr>
        <w:tc>
          <w:tcPr>
            <w:tcW w:w="0" w:type="dxa"/>
            <w:shd w:val="clear" w:color="auto" w:fill="E7DCF7" w:themeFill="text2" w:themeFillTint="1A"/>
            <w:hideMark/>
          </w:tcPr>
          <w:p w14:paraId="4B961A30" w14:textId="77777777" w:rsidR="00566510" w:rsidRPr="008651A2" w:rsidRDefault="00566510" w:rsidP="00F6225B">
            <w:pPr>
              <w:pStyle w:val="TableTextLeft"/>
            </w:pPr>
            <w:r w:rsidRPr="008651A2">
              <w:t>20+</w:t>
            </w:r>
          </w:p>
        </w:tc>
        <w:tc>
          <w:tcPr>
            <w:tcW w:w="0" w:type="dxa"/>
            <w:shd w:val="clear" w:color="auto" w:fill="E7DCF7" w:themeFill="text2" w:themeFillTint="1A"/>
            <w:hideMark/>
          </w:tcPr>
          <w:p w14:paraId="58777E8D" w14:textId="3D3EBFFF" w:rsidR="00566510" w:rsidRPr="008651A2" w:rsidRDefault="00566510" w:rsidP="00F6225B">
            <w:pPr>
              <w:pStyle w:val="TableTextRight"/>
            </w:pPr>
            <w:r w:rsidRPr="008651A2">
              <w:t xml:space="preserve"> 50 </w:t>
            </w:r>
          </w:p>
        </w:tc>
        <w:tc>
          <w:tcPr>
            <w:tcW w:w="0" w:type="dxa"/>
            <w:shd w:val="clear" w:color="auto" w:fill="E7DCF7" w:themeFill="text2" w:themeFillTint="1A"/>
            <w:hideMark/>
          </w:tcPr>
          <w:p w14:paraId="7B3EBC43" w14:textId="2C565FF0" w:rsidR="00566510" w:rsidRPr="008651A2" w:rsidRDefault="00566510" w:rsidP="00F6225B">
            <w:pPr>
              <w:pStyle w:val="TableTextRight"/>
            </w:pPr>
            <w:r w:rsidRPr="008651A2">
              <w:t xml:space="preserve"> –</w:t>
            </w:r>
            <w:r w:rsidR="00B61401" w:rsidRPr="008651A2">
              <w:t>2</w:t>
            </w:r>
            <w:r w:rsidRPr="008651A2">
              <w:t xml:space="preserve">.2 </w:t>
            </w:r>
          </w:p>
        </w:tc>
        <w:tc>
          <w:tcPr>
            <w:tcW w:w="0" w:type="dxa"/>
            <w:shd w:val="clear" w:color="auto" w:fill="E7DCF7" w:themeFill="text2" w:themeFillTint="1A"/>
            <w:hideMark/>
          </w:tcPr>
          <w:p w14:paraId="30C95CC3" w14:textId="39B18574" w:rsidR="00566510" w:rsidRPr="008651A2" w:rsidRDefault="00566510" w:rsidP="00F6225B">
            <w:pPr>
              <w:pStyle w:val="TableTextRight"/>
            </w:pPr>
            <w:r w:rsidRPr="008651A2">
              <w:t xml:space="preserve"> </w:t>
            </w:r>
            <w:r w:rsidR="00B61401" w:rsidRPr="008651A2">
              <w:t>5.84</w:t>
            </w:r>
            <w:r w:rsidRPr="008651A2">
              <w:t xml:space="preserve"> </w:t>
            </w:r>
          </w:p>
        </w:tc>
      </w:tr>
      <w:tr w:rsidR="00566510" w:rsidRPr="008651A2" w14:paraId="388B3E74" w14:textId="77777777" w:rsidTr="6BD4F43A">
        <w:trPr>
          <w:trHeight w:val="140"/>
        </w:trPr>
        <w:tc>
          <w:tcPr>
            <w:tcW w:w="1978" w:type="dxa"/>
            <w:hideMark/>
          </w:tcPr>
          <w:p w14:paraId="525D33AD" w14:textId="77777777" w:rsidR="00566510" w:rsidRPr="008651A2" w:rsidRDefault="00566510" w:rsidP="00F6225B">
            <w:pPr>
              <w:pStyle w:val="TableTextLeft"/>
              <w:rPr>
                <w:b/>
                <w:bCs/>
              </w:rPr>
            </w:pPr>
            <w:r w:rsidRPr="008651A2">
              <w:rPr>
                <w:b/>
                <w:bCs/>
              </w:rPr>
              <w:t>Total/Average</w:t>
            </w:r>
          </w:p>
        </w:tc>
        <w:tc>
          <w:tcPr>
            <w:tcW w:w="1697" w:type="dxa"/>
            <w:hideMark/>
          </w:tcPr>
          <w:p w14:paraId="5C9458ED" w14:textId="7F46266B" w:rsidR="00566510" w:rsidRPr="008651A2" w:rsidRDefault="00566510" w:rsidP="00F6225B">
            <w:pPr>
              <w:pStyle w:val="TableTextRight"/>
              <w:rPr>
                <w:b/>
                <w:bCs/>
              </w:rPr>
            </w:pPr>
            <w:r w:rsidRPr="008651A2">
              <w:rPr>
                <w:b/>
                <w:bCs/>
              </w:rPr>
              <w:t xml:space="preserve"> 2,</w:t>
            </w:r>
            <w:r w:rsidR="00AB2DE2" w:rsidRPr="008651A2">
              <w:rPr>
                <w:b/>
                <w:bCs/>
              </w:rPr>
              <w:t>950</w:t>
            </w:r>
            <w:r w:rsidRPr="008651A2">
              <w:rPr>
                <w:b/>
                <w:bCs/>
              </w:rPr>
              <w:t xml:space="preserve"> </w:t>
            </w:r>
          </w:p>
        </w:tc>
        <w:tc>
          <w:tcPr>
            <w:tcW w:w="2547" w:type="dxa"/>
            <w:hideMark/>
          </w:tcPr>
          <w:p w14:paraId="42245736" w14:textId="04369CC7" w:rsidR="00566510" w:rsidRPr="008651A2" w:rsidRDefault="00566510" w:rsidP="00F6225B">
            <w:pPr>
              <w:pStyle w:val="TableTextRight"/>
              <w:rPr>
                <w:b/>
                <w:bCs/>
              </w:rPr>
            </w:pPr>
            <w:r w:rsidRPr="008651A2">
              <w:rPr>
                <w:b/>
                <w:bCs/>
              </w:rPr>
              <w:t xml:space="preserve"> –1.</w:t>
            </w:r>
            <w:r w:rsidR="00775067" w:rsidRPr="008651A2">
              <w:rPr>
                <w:b/>
                <w:bCs/>
              </w:rPr>
              <w:t>5</w:t>
            </w:r>
            <w:r w:rsidRPr="008651A2">
              <w:rPr>
                <w:b/>
                <w:bCs/>
              </w:rPr>
              <w:t xml:space="preserve"> </w:t>
            </w:r>
          </w:p>
        </w:tc>
        <w:tc>
          <w:tcPr>
            <w:tcW w:w="1691" w:type="dxa"/>
            <w:hideMark/>
          </w:tcPr>
          <w:p w14:paraId="073287AA" w14:textId="68243D4D" w:rsidR="00566510" w:rsidRPr="008651A2" w:rsidRDefault="00566510" w:rsidP="00F6225B">
            <w:pPr>
              <w:pStyle w:val="TableTextRight"/>
              <w:rPr>
                <w:b/>
                <w:bCs/>
              </w:rPr>
            </w:pPr>
            <w:r w:rsidRPr="008651A2">
              <w:rPr>
                <w:b/>
                <w:bCs/>
              </w:rPr>
              <w:t xml:space="preserve"> </w:t>
            </w:r>
            <w:r w:rsidR="00AB2DE2" w:rsidRPr="008651A2">
              <w:rPr>
                <w:b/>
                <w:bCs/>
              </w:rPr>
              <w:t>4</w:t>
            </w:r>
            <w:r w:rsidRPr="008651A2">
              <w:rPr>
                <w:b/>
                <w:bCs/>
              </w:rPr>
              <w:t>.</w:t>
            </w:r>
            <w:r w:rsidR="00EE0798" w:rsidRPr="008651A2">
              <w:rPr>
                <w:b/>
                <w:bCs/>
              </w:rPr>
              <w:t>07</w:t>
            </w:r>
            <w:r w:rsidRPr="008651A2">
              <w:rPr>
                <w:b/>
                <w:bCs/>
              </w:rPr>
              <w:t xml:space="preserve"> </w:t>
            </w:r>
          </w:p>
        </w:tc>
      </w:tr>
    </w:tbl>
    <w:p w14:paraId="6F6BE803" w14:textId="64682608" w:rsidR="00706AA3" w:rsidRPr="008436C6" w:rsidRDefault="00706AA3" w:rsidP="00571F65">
      <w:pPr>
        <w:pStyle w:val="Heading2"/>
      </w:pPr>
      <w:bookmarkStart w:id="657" w:name="_Toc233887046"/>
      <w:bookmarkStart w:id="658" w:name="_Toc233897116"/>
      <w:bookmarkStart w:id="659" w:name="_Toc233897575"/>
      <w:bookmarkStart w:id="660" w:name="_Toc233964934"/>
      <w:bookmarkStart w:id="661" w:name="_Toc233965354"/>
      <w:bookmarkStart w:id="662" w:name="_Toc233976883"/>
      <w:bookmarkStart w:id="663" w:name="_Toc234229191"/>
      <w:bookmarkStart w:id="664" w:name="_Toc236142424"/>
      <w:bookmarkStart w:id="665" w:name="_Toc236146959"/>
      <w:bookmarkStart w:id="666" w:name="_Toc239867802"/>
      <w:bookmarkStart w:id="667" w:name="_Toc239867908"/>
      <w:bookmarkStart w:id="668" w:name="_Toc239868137"/>
      <w:bookmarkStart w:id="669" w:name="_Toc239868396"/>
      <w:bookmarkStart w:id="670" w:name="_Toc241064701"/>
      <w:bookmarkStart w:id="671" w:name="_Toc243049907"/>
      <w:bookmarkStart w:id="672" w:name="_Toc243050101"/>
      <w:bookmarkStart w:id="673" w:name="_Toc243050208"/>
      <w:bookmarkStart w:id="674" w:name="_Toc243050356"/>
      <w:bookmarkStart w:id="675" w:name="_Toc243050508"/>
      <w:r w:rsidRPr="008436C6">
        <w:t>Key Activity 1.2: Settle AGS issuance, coupon and redemption payments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53C6D5F8" w14:textId="77777777" w:rsidR="00073933" w:rsidRPr="008436C6" w:rsidRDefault="00073933" w:rsidP="00571F65">
      <w:proofErr w:type="spellStart"/>
      <w:r w:rsidRPr="008436C6">
        <w:t>Austraclear</w:t>
      </w:r>
      <w:proofErr w:type="spellEnd"/>
      <w:r w:rsidRPr="008436C6">
        <w:t xml:space="preserve"> is an electronic securities settlement and depository system for Australian dollar–denominated debt market securities and is central to the settlement of AGS transactions. </w:t>
      </w:r>
    </w:p>
    <w:p w14:paraId="0E0B7259" w14:textId="4091382D" w:rsidR="00073933" w:rsidRPr="008436C6" w:rsidRDefault="00073933" w:rsidP="00571F65">
      <w:r w:rsidRPr="008436C6">
        <w:t>It is important that these transactions settle on time. The system uses a real</w:t>
      </w:r>
      <w:r w:rsidR="008651A2">
        <w:noBreakHyphen/>
      </w:r>
      <w:r w:rsidRPr="008436C6">
        <w:t>time payment and delivery function for simultaneous gross settlement of transactions. The exchange of securities and cash only occurs when the buyer</w:t>
      </w:r>
      <w:r w:rsidR="008651A2">
        <w:t>’</w:t>
      </w:r>
      <w:r w:rsidRPr="008436C6">
        <w:t xml:space="preserve">s funds are available in their </w:t>
      </w:r>
      <w:proofErr w:type="spellStart"/>
      <w:r w:rsidRPr="008436C6">
        <w:t>Austraclear</w:t>
      </w:r>
      <w:proofErr w:type="spellEnd"/>
      <w:r w:rsidRPr="008436C6">
        <w:t xml:space="preserve"> account and securities are also available in the seller</w:t>
      </w:r>
      <w:r w:rsidR="008651A2">
        <w:t>’</w:t>
      </w:r>
      <w:r w:rsidRPr="008436C6">
        <w:t xml:space="preserve">s </w:t>
      </w:r>
      <w:proofErr w:type="spellStart"/>
      <w:r w:rsidRPr="008436C6">
        <w:t>Austraclear</w:t>
      </w:r>
      <w:proofErr w:type="spellEnd"/>
      <w:r w:rsidRPr="008436C6">
        <w:t xml:space="preserve"> account. If we buy securities back from the market, cash is delivered to successful counterparties in return for the securities. AGS bought back from the market are then cancelled.</w:t>
      </w:r>
    </w:p>
    <w:p w14:paraId="682E7F58" w14:textId="77777777" w:rsidR="00073933" w:rsidRPr="008436C6" w:rsidRDefault="00073933" w:rsidP="00571F65">
      <w:r w:rsidRPr="008436C6">
        <w:t xml:space="preserve">The vast majority of AGS on issue are held in </w:t>
      </w:r>
      <w:proofErr w:type="spellStart"/>
      <w:r w:rsidRPr="008436C6">
        <w:t>Austraclear</w:t>
      </w:r>
      <w:proofErr w:type="spellEnd"/>
      <w:r w:rsidRPr="008436C6">
        <w:t xml:space="preserve">. The AOFM uses the system to make coupon and redemption payments to the holders of those securities. </w:t>
      </w:r>
    </w:p>
    <w:p w14:paraId="5AD849F4" w14:textId="0B7DE356" w:rsidR="00073933" w:rsidRPr="008436C6" w:rsidRDefault="00073933" w:rsidP="00571F65">
      <w:r w:rsidRPr="008436C6">
        <w:t>Computershare, the AOFM</w:t>
      </w:r>
      <w:r w:rsidR="008651A2">
        <w:t>’</w:t>
      </w:r>
      <w:r w:rsidRPr="008436C6">
        <w:t xml:space="preserve">s debt registrar, is responsible for facilitating payments to the holders of securities held outside </w:t>
      </w:r>
      <w:proofErr w:type="spellStart"/>
      <w:r w:rsidRPr="008436C6">
        <w:t>Austraclear</w:t>
      </w:r>
      <w:proofErr w:type="spellEnd"/>
      <w:r w:rsidRPr="008436C6">
        <w:t>.</w:t>
      </w:r>
    </w:p>
    <w:p w14:paraId="11EC5D6E" w14:textId="77777777" w:rsidR="000A5EA9" w:rsidRPr="008436C6" w:rsidRDefault="00706AA3" w:rsidP="00571F65">
      <w:pPr>
        <w:pStyle w:val="Heading3"/>
      </w:pPr>
      <w:r w:rsidRPr="008436C6">
        <w:lastRenderedPageBreak/>
        <w:t>Performance for Key Activity 1.2</w:t>
      </w:r>
    </w:p>
    <w:p w14:paraId="681696DD" w14:textId="33922A7E" w:rsidR="000A5EA9" w:rsidRPr="008436C6" w:rsidRDefault="000A5EA9" w:rsidP="00571F65">
      <w:pPr>
        <w:pStyle w:val="Heading4"/>
      </w:pPr>
      <w:r w:rsidRPr="008436C6">
        <w:t>Indicator 1.2.</w:t>
      </w:r>
      <w:r w:rsidR="00EB1E2E" w:rsidRPr="008436C6">
        <w:t>1</w:t>
      </w:r>
      <w:r w:rsidRPr="008436C6">
        <w:t>: AGS settlements</w:t>
      </w:r>
    </w:p>
    <w:tbl>
      <w:tblPr>
        <w:tblW w:w="5000" w:type="pct"/>
        <w:tblBorders>
          <w:bottom w:val="single" w:sz="24" w:space="0" w:color="D7CAED" w:themeColor="accent1" w:themeTint="33"/>
        </w:tblBorders>
        <w:shd w:val="clear" w:color="auto" w:fill="472978" w:themeFill="accent1"/>
        <w:tblCellMar>
          <w:top w:w="28" w:type="dxa"/>
          <w:left w:w="284" w:type="dxa"/>
          <w:bottom w:w="142" w:type="dxa"/>
          <w:right w:w="284" w:type="dxa"/>
        </w:tblCellMar>
        <w:tblLook w:val="04A0" w:firstRow="1" w:lastRow="0" w:firstColumn="1" w:lastColumn="0" w:noHBand="0" w:noVBand="1"/>
      </w:tblPr>
      <w:tblGrid>
        <w:gridCol w:w="7711"/>
      </w:tblGrid>
      <w:tr w:rsidR="000A5EA9" w:rsidRPr="008651A2" w14:paraId="2F2AA9F2" w14:textId="77777777" w:rsidTr="00B6316B">
        <w:tc>
          <w:tcPr>
            <w:tcW w:w="7700" w:type="dxa"/>
            <w:shd w:val="clear" w:color="auto" w:fill="472978" w:themeFill="accent1"/>
            <w:tcMar>
              <w:top w:w="284" w:type="dxa"/>
              <w:bottom w:w="284" w:type="dxa"/>
            </w:tcMar>
          </w:tcPr>
          <w:p w14:paraId="0B2896B7" w14:textId="74F7AF91" w:rsidR="000A5EA9" w:rsidRPr="008651A2" w:rsidRDefault="00565521" w:rsidP="00793679">
            <w:pPr>
              <w:pStyle w:val="Pullquote"/>
            </w:pPr>
            <w:r w:rsidRPr="008651A2">
              <w:t>The AOFM met this measure, with AGS issuance transactions settled and all coupon and redemption payments processed completely, accurately and on time.</w:t>
            </w:r>
          </w:p>
        </w:tc>
      </w:tr>
    </w:tbl>
    <w:p w14:paraId="499946C1" w14:textId="77777777" w:rsidR="000A5EA9" w:rsidRPr="008436C6" w:rsidRDefault="000A5EA9" w:rsidP="000A5EA9">
      <w:pPr>
        <w:rPr>
          <w:bCs/>
          <w:lang w:eastAsia="en-AU"/>
        </w:rPr>
      </w:pPr>
    </w:p>
    <w:p w14:paraId="2334FBC0" w14:textId="3371F476" w:rsidR="00D211CD" w:rsidRPr="008436C6" w:rsidRDefault="00D211CD" w:rsidP="00D211CD">
      <w:pPr>
        <w:rPr>
          <w:rFonts w:eastAsia="Arial"/>
        </w:rPr>
      </w:pPr>
      <w:r w:rsidRPr="008436C6">
        <w:rPr>
          <w:rFonts w:eastAsia="Arial"/>
        </w:rPr>
        <w:t>All tender and syndication issuance during 2025</w:t>
      </w:r>
      <w:r w:rsidR="00D96011">
        <w:rPr>
          <w:rFonts w:eastAsia="Arial"/>
        </w:rPr>
        <w:t>‍</w:t>
      </w:r>
      <w:r w:rsidRPr="008436C6">
        <w:rPr>
          <w:rFonts w:eastAsia="Arial"/>
        </w:rPr>
        <w:t>–</w:t>
      </w:r>
      <w:r w:rsidR="00D96011">
        <w:rPr>
          <w:rFonts w:eastAsia="Arial"/>
        </w:rPr>
        <w:t>‍</w:t>
      </w:r>
      <w:r w:rsidRPr="008436C6">
        <w:rPr>
          <w:rFonts w:eastAsia="Arial"/>
        </w:rPr>
        <w:t xml:space="preserve">26 was successfully settled in a complete, timely and accurate manner. </w:t>
      </w:r>
    </w:p>
    <w:p w14:paraId="42AAA77A" w14:textId="77777777" w:rsidR="00D211CD" w:rsidRPr="008436C6" w:rsidRDefault="00D211CD" w:rsidP="00D211CD">
      <w:pPr>
        <w:rPr>
          <w:rFonts w:eastAsia="Arial"/>
        </w:rPr>
      </w:pPr>
      <w:r w:rsidRPr="008436C6">
        <w:rPr>
          <w:rFonts w:eastAsia="Arial"/>
        </w:rPr>
        <w:t>The following box shows settlement values.</w:t>
      </w:r>
    </w:p>
    <w:tbl>
      <w:tblPr>
        <w:tblW w:w="5000" w:type="pct"/>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11"/>
      </w:tblGrid>
      <w:tr w:rsidR="00D211CD" w:rsidRPr="008651A2" w14:paraId="32AE1B5E" w14:textId="77777777" w:rsidTr="2CB1EAC1">
        <w:tc>
          <w:tcPr>
            <w:tcW w:w="7700" w:type="dxa"/>
            <w:tcBorders>
              <w:top w:val="nil"/>
              <w:left w:val="nil"/>
              <w:bottom w:val="single" w:sz="24" w:space="0" w:color="472978" w:themeColor="accent1"/>
              <w:right w:val="nil"/>
            </w:tcBorders>
            <w:shd w:val="clear" w:color="auto" w:fill="E7DCF7" w:themeFill="text2" w:themeFillTint="1A"/>
            <w:hideMark/>
          </w:tcPr>
          <w:p w14:paraId="27E7CC0A" w14:textId="77777777" w:rsidR="00D211CD" w:rsidRPr="008651A2" w:rsidRDefault="2CB1EAC1" w:rsidP="00571F65">
            <w:pPr>
              <w:pStyle w:val="Boxheading"/>
            </w:pPr>
            <w:r w:rsidRPr="008651A2">
              <w:t>In 2025–26, the AOFM settled:</w:t>
            </w:r>
          </w:p>
          <w:p w14:paraId="028B5183" w14:textId="148E3D2D" w:rsidR="00D211CD" w:rsidRPr="008651A2" w:rsidRDefault="00D211CD" w:rsidP="00571F65">
            <w:pPr>
              <w:pStyle w:val="Boxbullet0"/>
            </w:pPr>
            <w:r w:rsidRPr="008651A2">
              <w:t>9</w:t>
            </w:r>
            <w:r w:rsidR="00741198" w:rsidRPr="008651A2">
              <w:t>3</w:t>
            </w:r>
            <w:r w:rsidRPr="008651A2">
              <w:t xml:space="preserve"> Treasury Bond tenders, totalling $7</w:t>
            </w:r>
            <w:r w:rsidR="008F512E" w:rsidRPr="008651A2">
              <w:t>5</w:t>
            </w:r>
            <w:r w:rsidRPr="008651A2">
              <w:t>.7 billion</w:t>
            </w:r>
            <w:r w:rsidR="00E457B9" w:rsidRPr="008651A2">
              <w:t xml:space="preserve">  </w:t>
            </w:r>
          </w:p>
          <w:p w14:paraId="35C2B2B5" w14:textId="2FCD9F52" w:rsidR="00D211CD" w:rsidRPr="008651A2" w:rsidRDefault="00D211CD" w:rsidP="00571F65">
            <w:pPr>
              <w:pStyle w:val="Boxbullet0"/>
            </w:pPr>
            <w:r w:rsidRPr="008651A2">
              <w:t>3 Treasury Bond syndications of $38.</w:t>
            </w:r>
            <w:r w:rsidR="00C46E26" w:rsidRPr="008651A2">
              <w:t>7</w:t>
            </w:r>
            <w:r w:rsidRPr="008651A2">
              <w:t xml:space="preserve"> billion</w:t>
            </w:r>
            <w:r w:rsidR="00E457B9" w:rsidRPr="008651A2">
              <w:t xml:space="preserve">  </w:t>
            </w:r>
          </w:p>
          <w:p w14:paraId="2651C4A4" w14:textId="7E65DA90" w:rsidR="00D211CD" w:rsidRPr="008651A2" w:rsidRDefault="00D211CD" w:rsidP="00571F65">
            <w:pPr>
              <w:pStyle w:val="Boxbullet0"/>
            </w:pPr>
            <w:r w:rsidRPr="008651A2">
              <w:t>22 TIB tenders, totalling $3.</w:t>
            </w:r>
            <w:r w:rsidR="00756BC1" w:rsidRPr="008651A2">
              <w:t>9</w:t>
            </w:r>
            <w:r w:rsidRPr="008651A2">
              <w:t xml:space="preserve"> billion</w:t>
            </w:r>
            <w:r w:rsidR="00E457B9" w:rsidRPr="008651A2">
              <w:t xml:space="preserve">  </w:t>
            </w:r>
          </w:p>
          <w:p w14:paraId="29F18CAA" w14:textId="247EB4FC" w:rsidR="00D211CD" w:rsidRPr="008651A2" w:rsidRDefault="2CB1EAC1" w:rsidP="2CB1EAC1">
            <w:pPr>
              <w:pStyle w:val="Boxbullet0"/>
              <w:rPr>
                <w:rFonts w:eastAsia="Arial" w:cs="Arial"/>
              </w:rPr>
            </w:pPr>
            <w:r w:rsidRPr="008651A2">
              <w:t xml:space="preserve">112 T-Note tenders, totalling $127.5 billion.  </w:t>
            </w:r>
          </w:p>
        </w:tc>
      </w:tr>
    </w:tbl>
    <w:p w14:paraId="4AD61DD2" w14:textId="0BD26ABD" w:rsidR="600120F3" w:rsidRPr="008436C6" w:rsidRDefault="600120F3" w:rsidP="600120F3">
      <w:pPr>
        <w:rPr>
          <w:rFonts w:eastAsia="Arial"/>
        </w:rPr>
      </w:pPr>
    </w:p>
    <w:p w14:paraId="1B2253CF" w14:textId="348FC0A5" w:rsidR="00571F65" w:rsidRPr="008436C6" w:rsidRDefault="005E1F26" w:rsidP="005E1F26">
      <w:pPr>
        <w:rPr>
          <w:rFonts w:eastAsia="Arial"/>
        </w:rPr>
      </w:pPr>
      <w:r w:rsidRPr="008436C6">
        <w:rPr>
          <w:rFonts w:eastAsia="Arial"/>
        </w:rPr>
        <w:t xml:space="preserve">It is critical for the AOFM to ensure the Australian Government </w:t>
      </w:r>
      <w:proofErr w:type="gramStart"/>
      <w:r w:rsidRPr="008436C6">
        <w:rPr>
          <w:rFonts w:eastAsia="Arial"/>
        </w:rPr>
        <w:t>is at all times</w:t>
      </w:r>
      <w:proofErr w:type="gramEnd"/>
      <w:r w:rsidRPr="008436C6">
        <w:rPr>
          <w:rFonts w:eastAsia="Arial"/>
        </w:rPr>
        <w:t xml:space="preserve"> assessed in financial markets as behaving in a manner fully consistent with its AAA sovereign credit rating. This means all financial (repayment) obligations are always met. All AGS coupon and redemption payments for </w:t>
      </w:r>
      <w:proofErr w:type="spellStart"/>
      <w:r w:rsidRPr="008436C6">
        <w:rPr>
          <w:rFonts w:eastAsia="Arial"/>
        </w:rPr>
        <w:t>Austraclear</w:t>
      </w:r>
      <w:proofErr w:type="spellEnd"/>
      <w:r w:rsidR="008651A2">
        <w:noBreakHyphen/>
      </w:r>
      <w:r w:rsidRPr="008436C6">
        <w:rPr>
          <w:rFonts w:eastAsia="Arial"/>
        </w:rPr>
        <w:t>held and non</w:t>
      </w:r>
      <w:r w:rsidR="008651A2">
        <w:noBreakHyphen/>
      </w:r>
      <w:proofErr w:type="spellStart"/>
      <w:r w:rsidRPr="008436C6">
        <w:rPr>
          <w:rFonts w:eastAsia="Arial"/>
        </w:rPr>
        <w:t>Austraclear</w:t>
      </w:r>
      <w:proofErr w:type="spellEnd"/>
      <w:r w:rsidR="008651A2">
        <w:noBreakHyphen/>
      </w:r>
      <w:r w:rsidRPr="008436C6">
        <w:rPr>
          <w:rFonts w:eastAsia="Arial"/>
        </w:rPr>
        <w:t>held securities were successfully settled in a complete, timely and accurate manner in 2025</w:t>
      </w:r>
      <w:r w:rsidR="00D96011">
        <w:rPr>
          <w:rFonts w:eastAsia="Arial"/>
        </w:rPr>
        <w:t>‍</w:t>
      </w:r>
      <w:r w:rsidRPr="008436C6">
        <w:rPr>
          <w:rFonts w:eastAsia="Arial" w:cs="Arial Nova"/>
        </w:rPr>
        <w:t>–</w:t>
      </w:r>
      <w:r w:rsidR="00D96011">
        <w:rPr>
          <w:rFonts w:eastAsia="Arial" w:cs="Arial Nova"/>
        </w:rPr>
        <w:t>‍</w:t>
      </w:r>
      <w:r w:rsidRPr="008436C6">
        <w:rPr>
          <w:rFonts w:eastAsia="Arial"/>
        </w:rPr>
        <w:t>26.</w:t>
      </w:r>
    </w:p>
    <w:p w14:paraId="66245F34" w14:textId="094A0CF0" w:rsidR="005E1F26" w:rsidRPr="008436C6" w:rsidRDefault="00571F65" w:rsidP="00571F65">
      <w:pPr>
        <w:spacing w:after="0" w:line="240" w:lineRule="auto"/>
        <w:rPr>
          <w:rFonts w:eastAsia="Arial"/>
        </w:rPr>
      </w:pPr>
      <w:r w:rsidRPr="008436C6">
        <w:rPr>
          <w:rFonts w:eastAsia="Arial"/>
        </w:rPr>
        <w:br w:type="page"/>
      </w:r>
    </w:p>
    <w:tbl>
      <w:tblPr>
        <w:tblW w:w="5000" w:type="pct"/>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11"/>
      </w:tblGrid>
      <w:tr w:rsidR="005E1F26" w:rsidRPr="008651A2" w14:paraId="5CB24725" w14:textId="77777777" w:rsidTr="00B6316B">
        <w:trPr>
          <w:trHeight w:val="982"/>
        </w:trPr>
        <w:tc>
          <w:tcPr>
            <w:tcW w:w="7700" w:type="dxa"/>
            <w:tcBorders>
              <w:top w:val="nil"/>
              <w:left w:val="nil"/>
              <w:bottom w:val="single" w:sz="24" w:space="0" w:color="472978" w:themeColor="accent1"/>
              <w:right w:val="nil"/>
            </w:tcBorders>
            <w:shd w:val="clear" w:color="auto" w:fill="E7DCF7" w:themeFill="text2" w:themeFillTint="1A"/>
            <w:hideMark/>
          </w:tcPr>
          <w:p w14:paraId="0D6F9509" w14:textId="77777777" w:rsidR="005E1F26" w:rsidRPr="008651A2" w:rsidRDefault="005E1F26" w:rsidP="00571F65">
            <w:pPr>
              <w:pStyle w:val="Boxheading"/>
            </w:pPr>
            <w:r w:rsidRPr="008651A2">
              <w:lastRenderedPageBreak/>
              <w:t>In 2025–26, the AOFM made:</w:t>
            </w:r>
          </w:p>
          <w:p w14:paraId="0CB52F19" w14:textId="2048B4B2" w:rsidR="005E1F26" w:rsidRPr="008651A2" w:rsidRDefault="00F71A42" w:rsidP="00571F65">
            <w:pPr>
              <w:pStyle w:val="Boxbullet0"/>
            </w:pPr>
            <w:r w:rsidRPr="008651A2">
              <w:t>61</w:t>
            </w:r>
            <w:r w:rsidR="005E1F26" w:rsidRPr="008651A2">
              <w:t xml:space="preserve"> Treasury Bond coupon payments, totalling $24.</w:t>
            </w:r>
            <w:r w:rsidR="00F75EA7" w:rsidRPr="008651A2">
              <w:t>7</w:t>
            </w:r>
            <w:r w:rsidR="00230503" w:rsidRPr="008651A2">
              <w:t> </w:t>
            </w:r>
            <w:r w:rsidR="005E1F26" w:rsidRPr="008651A2">
              <w:t>billion</w:t>
            </w:r>
            <w:r w:rsidR="00E457B9" w:rsidRPr="008651A2">
              <w:t xml:space="preserve">  </w:t>
            </w:r>
          </w:p>
          <w:p w14:paraId="304FECDF" w14:textId="55809F5F" w:rsidR="005E1F26" w:rsidRPr="008651A2" w:rsidRDefault="005E1F26" w:rsidP="00571F65">
            <w:pPr>
              <w:pStyle w:val="Boxbullet0"/>
            </w:pPr>
            <w:r w:rsidRPr="008651A2">
              <w:t>2 Treasury Bond redemption payment</w:t>
            </w:r>
            <w:r w:rsidR="00847DF3" w:rsidRPr="008651A2">
              <w:t>s</w:t>
            </w:r>
            <w:r w:rsidRPr="008651A2">
              <w:t xml:space="preserve"> of $78.8</w:t>
            </w:r>
            <w:r w:rsidR="00230503" w:rsidRPr="008651A2">
              <w:t> </w:t>
            </w:r>
            <w:r w:rsidRPr="008651A2">
              <w:t>billion</w:t>
            </w:r>
            <w:r w:rsidR="00E457B9" w:rsidRPr="008651A2">
              <w:t xml:space="preserve">  </w:t>
            </w:r>
          </w:p>
          <w:p w14:paraId="053EFBFC" w14:textId="3A2F9495" w:rsidR="005E1F26" w:rsidRPr="008651A2" w:rsidRDefault="005E1F26" w:rsidP="00571F65">
            <w:pPr>
              <w:pStyle w:val="Boxbullet0"/>
            </w:pPr>
            <w:r w:rsidRPr="008651A2">
              <w:t>25 TIB coupon payments, totalling $783.8</w:t>
            </w:r>
            <w:r w:rsidR="00230503" w:rsidRPr="008651A2">
              <w:t> </w:t>
            </w:r>
            <w:r w:rsidRPr="008651A2">
              <w:t>million</w:t>
            </w:r>
          </w:p>
          <w:p w14:paraId="1BCBC9A0" w14:textId="4E63EC1F" w:rsidR="0056788A" w:rsidRPr="008651A2" w:rsidRDefault="0056788A" w:rsidP="00C545CA">
            <w:pPr>
              <w:pStyle w:val="Boxbullet0"/>
              <w:rPr>
                <w:rStyle w:val="Strong"/>
                <w:b w:val="0"/>
                <w:bCs w:val="0"/>
              </w:rPr>
            </w:pPr>
            <w:r w:rsidRPr="008651A2">
              <w:rPr>
                <w:rStyle w:val="Strong"/>
                <w:b w:val="0"/>
                <w:bCs w:val="0"/>
              </w:rPr>
              <w:t>1 TIB redemption payment</w:t>
            </w:r>
            <w:r w:rsidR="00E93343" w:rsidRPr="008651A2">
              <w:rPr>
                <w:rStyle w:val="Strong"/>
                <w:b w:val="0"/>
                <w:bCs w:val="0"/>
              </w:rPr>
              <w:t>, totalling $6.1</w:t>
            </w:r>
            <w:r w:rsidR="00230503" w:rsidRPr="008651A2">
              <w:rPr>
                <w:rStyle w:val="Strong"/>
                <w:b w:val="0"/>
                <w:bCs w:val="0"/>
              </w:rPr>
              <w:t> </w:t>
            </w:r>
            <w:r w:rsidR="00A73058" w:rsidRPr="008651A2">
              <w:rPr>
                <w:rStyle w:val="Strong"/>
                <w:b w:val="0"/>
                <w:bCs w:val="0"/>
              </w:rPr>
              <w:t>billion</w:t>
            </w:r>
          </w:p>
          <w:p w14:paraId="5C55A546" w14:textId="72855D1E" w:rsidR="005E1F26" w:rsidRPr="008651A2" w:rsidRDefault="005E1F26" w:rsidP="00C545CA">
            <w:pPr>
              <w:pStyle w:val="Boxbullet0"/>
              <w:rPr>
                <w:rFonts w:eastAsia="Arial" w:cs="Arial"/>
                <w:szCs w:val="18"/>
              </w:rPr>
            </w:pPr>
            <w:r w:rsidRPr="008651A2">
              <w:rPr>
                <w:rStyle w:val="Strong"/>
                <w:b w:val="0"/>
                <w:bCs w:val="0"/>
              </w:rPr>
              <w:t>20 T-Note redemption payments, totalling $126.0</w:t>
            </w:r>
            <w:r w:rsidR="00230503" w:rsidRPr="008651A2">
              <w:rPr>
                <w:rStyle w:val="Strong"/>
                <w:b w:val="0"/>
                <w:bCs w:val="0"/>
              </w:rPr>
              <w:t> </w:t>
            </w:r>
            <w:r w:rsidRPr="008651A2">
              <w:rPr>
                <w:rStyle w:val="Strong"/>
                <w:b w:val="0"/>
                <w:bCs w:val="0"/>
              </w:rPr>
              <w:t>billion.</w:t>
            </w:r>
            <w:r w:rsidRPr="008651A2">
              <w:rPr>
                <w:rFonts w:eastAsia="Arial" w:cs="Arial"/>
                <w:szCs w:val="18"/>
              </w:rPr>
              <w:t> </w:t>
            </w:r>
          </w:p>
        </w:tc>
      </w:tr>
    </w:tbl>
    <w:p w14:paraId="5D0634AB" w14:textId="77777777" w:rsidR="00DE6260" w:rsidRPr="008436C6" w:rsidRDefault="00DE6260" w:rsidP="00FB0E85">
      <w:pPr>
        <w:rPr>
          <w:bCs/>
        </w:rPr>
      </w:pPr>
    </w:p>
    <w:p w14:paraId="1C740F5E" w14:textId="77777777" w:rsidR="00725C92" w:rsidRPr="008436C6" w:rsidRDefault="00725C92" w:rsidP="00B920CB">
      <w:pPr>
        <w:pStyle w:val="Heading1"/>
        <w:rPr>
          <w:b w:val="0"/>
          <w:bCs/>
        </w:rPr>
        <w:sectPr w:rsidR="00725C92" w:rsidRPr="008436C6" w:rsidSect="00DC3C0F">
          <w:type w:val="oddPage"/>
          <w:pgSz w:w="11907" w:h="16840" w:code="9"/>
          <w:pgMar w:top="2835" w:right="2098" w:bottom="2466" w:left="2098" w:header="1814" w:footer="1814" w:gutter="0"/>
          <w:cols w:space="708"/>
          <w:docGrid w:linePitch="360"/>
        </w:sectPr>
      </w:pPr>
      <w:bookmarkStart w:id="676" w:name="_Toc170206688"/>
      <w:bookmarkStart w:id="677" w:name="_Toc170206973"/>
      <w:bookmarkStart w:id="678" w:name="_Toc170207110"/>
      <w:bookmarkEnd w:id="0"/>
      <w:bookmarkEnd w:id="623"/>
      <w:bookmarkEnd w:id="624"/>
      <w:bookmarkEnd w:id="625"/>
      <w:bookmarkEnd w:id="626"/>
      <w:bookmarkEnd w:id="627"/>
    </w:p>
    <w:p w14:paraId="2B7E3AAD" w14:textId="1E0D8D2A" w:rsidR="00406B6D" w:rsidRPr="008436C6" w:rsidRDefault="00406B6D" w:rsidP="00571F65">
      <w:pPr>
        <w:pStyle w:val="ChapterHeading"/>
      </w:pPr>
      <w:bookmarkStart w:id="679" w:name="_Toc233897576"/>
      <w:bookmarkStart w:id="680" w:name="_Toc233964935"/>
      <w:bookmarkStart w:id="681" w:name="_Toc233965355"/>
      <w:bookmarkStart w:id="682" w:name="_Toc233976884"/>
      <w:bookmarkStart w:id="683" w:name="_Toc234229192"/>
      <w:bookmarkStart w:id="684" w:name="_Toc236142425"/>
      <w:bookmarkStart w:id="685" w:name="_Toc236146960"/>
      <w:bookmarkStart w:id="686" w:name="_Toc236147190"/>
      <w:bookmarkStart w:id="687" w:name="_Toc239769147"/>
      <w:bookmarkStart w:id="688" w:name="_Toc239867909"/>
      <w:bookmarkStart w:id="689" w:name="_Toc239868138"/>
      <w:bookmarkStart w:id="690" w:name="_Toc239868325"/>
      <w:bookmarkStart w:id="691" w:name="_Toc239868397"/>
      <w:bookmarkStart w:id="692" w:name="_Toc243049908"/>
      <w:bookmarkStart w:id="693" w:name="_Toc243050102"/>
      <w:bookmarkStart w:id="694" w:name="_Toc243050307"/>
      <w:bookmarkStart w:id="695" w:name="_Toc243050357"/>
      <w:bookmarkStart w:id="696" w:name="_Toc243050455"/>
      <w:bookmarkStart w:id="697" w:name="_Toc243050509"/>
      <w:bookmarkStart w:id="698" w:name="_Toc170206689"/>
      <w:bookmarkStart w:id="699" w:name="_Toc170206974"/>
      <w:bookmarkStart w:id="700" w:name="_Toc170207111"/>
      <w:bookmarkEnd w:id="676"/>
      <w:bookmarkEnd w:id="677"/>
      <w:bookmarkEnd w:id="678"/>
      <w:r w:rsidRPr="008436C6">
        <w:lastRenderedPageBreak/>
        <w:t>P</w:t>
      </w:r>
      <w:r w:rsidR="00252567" w:rsidRPr="008436C6">
        <w:t xml:space="preserve">erformance </w:t>
      </w:r>
      <w:r w:rsidR="00FD7AC6">
        <w:t>a</w:t>
      </w:r>
      <w:r w:rsidR="00252567" w:rsidRPr="008436C6">
        <w:t>ssessment: P</w:t>
      </w:r>
      <w:r w:rsidRPr="008436C6">
        <w:t xml:space="preserve">urpose </w:t>
      </w:r>
      <w:r w:rsidR="00AF539C" w:rsidRPr="008436C6">
        <w:t>2</w:t>
      </w:r>
      <w:bookmarkEnd w:id="679"/>
      <w:bookmarkEnd w:id="680"/>
      <w:bookmarkEnd w:id="681"/>
      <w:bookmarkEnd w:id="682"/>
      <w:bookmarkEnd w:id="683"/>
      <w:bookmarkEnd w:id="684"/>
      <w:bookmarkEnd w:id="685"/>
      <w:bookmarkEnd w:id="686"/>
      <w:bookmarkEnd w:id="687"/>
      <w:bookmarkEnd w:id="688"/>
      <w:bookmarkEnd w:id="689"/>
      <w:bookmarkEnd w:id="690"/>
      <w:bookmarkEnd w:id="691"/>
      <w:r w:rsidR="00610D8A" w:rsidRPr="00983D79">
        <w:rPr>
          <w:noProof/>
        </w:rPr>
        <w:drawing>
          <wp:anchor distT="0" distB="0" distL="114300" distR="114300" simplePos="0" relativeHeight="251661313" behindDoc="1" locked="1" layoutInCell="1" allowOverlap="1" wp14:anchorId="08ED4440" wp14:editId="20D7B64B">
            <wp:simplePos x="0" y="0"/>
            <wp:positionH relativeFrom="page">
              <wp:posOffset>2540</wp:posOffset>
            </wp:positionH>
            <wp:positionV relativeFrom="page">
              <wp:posOffset>3810</wp:posOffset>
            </wp:positionV>
            <wp:extent cx="7862400" cy="11174400"/>
            <wp:effectExtent l="0" t="0" r="5715" b="8255"/>
            <wp:wrapNone/>
            <wp:docPr id="1818053912" name="Picture 18180539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91506" name="Picture 1251391506">
                      <a:extLst>
                        <a:ext uri="{C183D7F6-B498-43B3-948B-1728B52AA6E4}">
                          <adec:decorative xmlns:adec="http://schemas.microsoft.com/office/drawing/2017/decorative" val="1"/>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7862400" cy="111744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692"/>
      <w:bookmarkEnd w:id="693"/>
      <w:bookmarkEnd w:id="694"/>
      <w:bookmarkEnd w:id="695"/>
      <w:bookmarkEnd w:id="696"/>
      <w:bookmarkEnd w:id="697"/>
    </w:p>
    <w:p w14:paraId="0656A244" w14:textId="2D7A9FFA" w:rsidR="004121B8" w:rsidRPr="008436C6" w:rsidRDefault="00D47B0F" w:rsidP="00571F65">
      <w:pPr>
        <w:pStyle w:val="PurposeSubtitle"/>
        <w:sectPr w:rsidR="004121B8" w:rsidRPr="008436C6" w:rsidSect="00676F87">
          <w:headerReference w:type="even" r:id="rId68"/>
          <w:headerReference w:type="default" r:id="rId69"/>
          <w:headerReference w:type="first" r:id="rId70"/>
          <w:footerReference w:type="first" r:id="rId71"/>
          <w:type w:val="oddPage"/>
          <w:pgSz w:w="11907" w:h="16840" w:code="9"/>
          <w:pgMar w:top="2835" w:right="2098" w:bottom="2466" w:left="2098" w:header="1814" w:footer="1814" w:gutter="0"/>
          <w:cols w:space="708"/>
          <w:titlePg/>
          <w:docGrid w:linePitch="360"/>
        </w:sectPr>
      </w:pPr>
      <w:r w:rsidRPr="008436C6">
        <w:t>Ensure the government can always meet its cash</w:t>
      </w:r>
      <w:r w:rsidR="00C82C1E" w:rsidRPr="008436C6">
        <w:t> </w:t>
      </w:r>
      <w:r w:rsidRPr="008436C6">
        <w:t>outlay</w:t>
      </w:r>
      <w:r w:rsidR="00C82C1E" w:rsidRPr="008436C6">
        <w:t> </w:t>
      </w:r>
      <w:r w:rsidRPr="008436C6">
        <w:t>requirements</w:t>
      </w:r>
    </w:p>
    <w:p w14:paraId="5283A127" w14:textId="599C5D47" w:rsidR="008C6D87" w:rsidRPr="008436C6" w:rsidRDefault="0069429C" w:rsidP="00571F65">
      <w:pPr>
        <w:pStyle w:val="Heading1"/>
      </w:pPr>
      <w:bookmarkStart w:id="701" w:name="_Toc233887048"/>
      <w:bookmarkStart w:id="702" w:name="_Toc233897118"/>
      <w:bookmarkStart w:id="703" w:name="_Toc233897577"/>
      <w:bookmarkStart w:id="704" w:name="_Toc233964936"/>
      <w:bookmarkStart w:id="705" w:name="_Toc233965356"/>
      <w:bookmarkStart w:id="706" w:name="_Toc233976885"/>
      <w:bookmarkStart w:id="707" w:name="_Toc234229193"/>
      <w:bookmarkStart w:id="708" w:name="_Toc236142426"/>
      <w:bookmarkStart w:id="709" w:name="_Toc236146961"/>
      <w:bookmarkStart w:id="710" w:name="_Toc236147191"/>
      <w:bookmarkStart w:id="711" w:name="_Toc236147435"/>
      <w:bookmarkStart w:id="712" w:name="_Toc239769148"/>
      <w:bookmarkStart w:id="713" w:name="_Toc239867804"/>
      <w:bookmarkStart w:id="714" w:name="_Toc239867910"/>
      <w:bookmarkStart w:id="715" w:name="_Toc239868044"/>
      <w:bookmarkStart w:id="716" w:name="_Toc239868139"/>
      <w:bookmarkStart w:id="717" w:name="_Toc239868326"/>
      <w:bookmarkStart w:id="718" w:name="_Toc239868398"/>
      <w:bookmarkStart w:id="719" w:name="_Toc241064703"/>
      <w:bookmarkStart w:id="720" w:name="_Toc241066107"/>
      <w:bookmarkStart w:id="721" w:name="_Toc243049909"/>
      <w:bookmarkStart w:id="722" w:name="_Toc243050103"/>
      <w:bookmarkStart w:id="723" w:name="_Toc243050210"/>
      <w:bookmarkStart w:id="724" w:name="_Toc243050308"/>
      <w:bookmarkStart w:id="725" w:name="_Toc243050358"/>
      <w:bookmarkStart w:id="726" w:name="_Toc243050456"/>
      <w:bookmarkStart w:id="727" w:name="_Toc243050510"/>
      <w:bookmarkStart w:id="728" w:name="_Toc202192253"/>
      <w:r w:rsidRPr="008436C6">
        <w:lastRenderedPageBreak/>
        <w:t>H</w:t>
      </w:r>
      <w:r w:rsidR="00A8553A" w:rsidRPr="008436C6">
        <w:t>o</w:t>
      </w:r>
      <w:r w:rsidRPr="008436C6">
        <w:t xml:space="preserve">w Purpose 2 is </w:t>
      </w:r>
      <w:r w:rsidR="003C335B">
        <w:t>a</w:t>
      </w:r>
      <w:r w:rsidRPr="008436C6">
        <w:t>chieved</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40F48B86" w14:textId="1279A547" w:rsidR="00B95DAE" w:rsidRPr="008436C6" w:rsidRDefault="00B95DAE" w:rsidP="00B95DAE">
      <w:pPr>
        <w:spacing w:line="249" w:lineRule="auto"/>
        <w:rPr>
          <w:rFonts w:eastAsia="Arial"/>
        </w:rPr>
      </w:pPr>
      <w:r w:rsidRPr="008436C6">
        <w:rPr>
          <w:rFonts w:eastAsia="Arial"/>
        </w:rPr>
        <w:t xml:space="preserve">To ensure the government can always meet its cash outlay requirements, the </w:t>
      </w:r>
      <w:r w:rsidR="00B8260B" w:rsidRPr="008436C6">
        <w:rPr>
          <w:rFonts w:eastAsia="Arial"/>
        </w:rPr>
        <w:t>AOFM</w:t>
      </w:r>
      <w:r w:rsidRPr="008436C6">
        <w:rPr>
          <w:rFonts w:eastAsia="Arial"/>
        </w:rPr>
        <w:t xml:space="preserve"> uses forecasts of payments and receipts to project the government</w:t>
      </w:r>
      <w:r w:rsidR="008651A2">
        <w:rPr>
          <w:rFonts w:eastAsia="Arial"/>
        </w:rPr>
        <w:t>’</w:t>
      </w:r>
      <w:r w:rsidRPr="008436C6">
        <w:rPr>
          <w:rFonts w:eastAsia="Arial"/>
        </w:rPr>
        <w:t>s cash position, then implements strategies to manage short</w:t>
      </w:r>
      <w:r w:rsidR="008651A2">
        <w:noBreakHyphen/>
      </w:r>
      <w:r w:rsidRPr="008436C6">
        <w:rPr>
          <w:rFonts w:eastAsia="Arial"/>
        </w:rPr>
        <w:t xml:space="preserve">term assets and liabilities to reduce liquidity risk. </w:t>
      </w:r>
    </w:p>
    <w:p w14:paraId="00995CD0" w14:textId="77777777" w:rsidR="00B95DAE" w:rsidRPr="008436C6" w:rsidRDefault="00B95DAE" w:rsidP="00B95DAE">
      <w:pPr>
        <w:spacing w:line="249" w:lineRule="auto"/>
        <w:rPr>
          <w:rFonts w:eastAsia="Arial"/>
        </w:rPr>
      </w:pPr>
      <w:r w:rsidRPr="008436C6">
        <w:rPr>
          <w:rFonts w:eastAsia="Arial"/>
        </w:rPr>
        <w:t>The AOFM</w:t>
      </w:r>
      <w:r w:rsidRPr="008436C6">
        <w:rPr>
          <w:rFonts w:eastAsia="Arial"/>
          <w:b/>
        </w:rPr>
        <w:t xml:space="preserve"> </w:t>
      </w:r>
      <w:r w:rsidRPr="008436C6">
        <w:rPr>
          <w:rFonts w:eastAsia="Arial"/>
        </w:rPr>
        <w:t>faces 2 sources of liquidity risk.</w:t>
      </w:r>
    </w:p>
    <w:p w14:paraId="168A55D5" w14:textId="77777777" w:rsidR="00B95DAE" w:rsidRPr="008436C6" w:rsidRDefault="00B95DAE" w:rsidP="00B95DAE">
      <w:pPr>
        <w:pStyle w:val="Bullet"/>
      </w:pPr>
      <w:r w:rsidRPr="008436C6">
        <w:t>Forecasting risk is the risk that the forecast asset balance is incorrect due to realised cash flows not matching forecasts.</w:t>
      </w:r>
    </w:p>
    <w:p w14:paraId="540B7DAF" w14:textId="77777777" w:rsidR="00B95DAE" w:rsidRPr="008436C6" w:rsidRDefault="00B95DAE" w:rsidP="00B95DAE">
      <w:pPr>
        <w:pStyle w:val="Bullet"/>
      </w:pPr>
      <w:r w:rsidRPr="008436C6">
        <w:t>Funding risk is the risk of prevailing market conditions preventing the planned volume of funds from being raised. Funding risk includes refinancing risk.</w:t>
      </w:r>
    </w:p>
    <w:p w14:paraId="57E1757B" w14:textId="77777777" w:rsidR="00B95DAE" w:rsidRPr="008436C6" w:rsidRDefault="00B95DAE" w:rsidP="00B95DAE">
      <w:pPr>
        <w:spacing w:line="249" w:lineRule="auto"/>
        <w:rPr>
          <w:rFonts w:eastAsia="Arial"/>
        </w:rPr>
      </w:pPr>
      <w:r w:rsidRPr="008436C6">
        <w:rPr>
          <w:rFonts w:eastAsia="Arial"/>
        </w:rPr>
        <w:t xml:space="preserve">The AOFM has minimal appetite for liquidity risk. The AOFM manages liquidity risk by: </w:t>
      </w:r>
    </w:p>
    <w:p w14:paraId="7F64DC2D" w14:textId="77777777" w:rsidR="00B95DAE" w:rsidRPr="008436C6" w:rsidRDefault="00B95DAE" w:rsidP="00B95DAE">
      <w:pPr>
        <w:pStyle w:val="Bullet"/>
      </w:pPr>
      <w:r w:rsidRPr="008436C6">
        <w:t>maintaining accurate cash flow forecasts informed by liaison with spending agencies, the Australian Taxation Office and the Reserve Bank of Australia (RBA)</w:t>
      </w:r>
    </w:p>
    <w:p w14:paraId="5B5FAB26" w14:textId="77777777" w:rsidR="00B95DAE" w:rsidRPr="008436C6" w:rsidRDefault="00B95DAE" w:rsidP="00B95DAE">
      <w:pPr>
        <w:pStyle w:val="Bullet"/>
      </w:pPr>
      <w:r w:rsidRPr="008436C6">
        <w:t>holding a precautionary liquidity buffer</w:t>
      </w:r>
    </w:p>
    <w:p w14:paraId="0035B3F0" w14:textId="77777777" w:rsidR="00B95DAE" w:rsidRPr="008436C6" w:rsidRDefault="00B95DAE" w:rsidP="00B95DAE">
      <w:pPr>
        <w:pStyle w:val="Bullet"/>
      </w:pPr>
      <w:r w:rsidRPr="008436C6">
        <w:t>carefully planning the timing of AGS issuance and maturities</w:t>
      </w:r>
    </w:p>
    <w:p w14:paraId="2744BD94" w14:textId="36D9B047" w:rsidR="00B95DAE" w:rsidRPr="008436C6" w:rsidRDefault="00B95DAE" w:rsidP="00B95DAE">
      <w:pPr>
        <w:pStyle w:val="Bullet"/>
      </w:pPr>
      <w:r w:rsidRPr="008436C6">
        <w:t>maintaining access to the short</w:t>
      </w:r>
      <w:r w:rsidR="008651A2">
        <w:noBreakHyphen/>
      </w:r>
      <w:r w:rsidRPr="008436C6">
        <w:t xml:space="preserve">term money market by: </w:t>
      </w:r>
    </w:p>
    <w:p w14:paraId="1329A3DF" w14:textId="0492CE7F" w:rsidR="00B95DAE" w:rsidRPr="00D96011" w:rsidRDefault="00B95DAE" w:rsidP="00924A12">
      <w:pPr>
        <w:pStyle w:val="BulletLevel2"/>
      </w:pPr>
      <w:r w:rsidRPr="00D96011">
        <w:t>regularly issuing T</w:t>
      </w:r>
      <w:r w:rsidR="008651A2">
        <w:noBreakHyphen/>
      </w:r>
      <w:r w:rsidRPr="00D96011">
        <w:t>Notes</w:t>
      </w:r>
    </w:p>
    <w:p w14:paraId="3F80605A" w14:textId="5711C258" w:rsidR="00B95DAE" w:rsidRPr="00D96011" w:rsidRDefault="00B95DAE" w:rsidP="00924A12">
      <w:pPr>
        <w:pStyle w:val="BulletLevel2"/>
      </w:pPr>
      <w:r w:rsidRPr="00D96011">
        <w:t>having a floor on the volume of T</w:t>
      </w:r>
      <w:r w:rsidR="008651A2">
        <w:noBreakHyphen/>
      </w:r>
      <w:r w:rsidRPr="00D96011">
        <w:t>Notes on issue (to maintain investor engagement).</w:t>
      </w:r>
    </w:p>
    <w:p w14:paraId="3AFD3B55" w14:textId="1B20F730" w:rsidR="00B95DAE" w:rsidRPr="008436C6" w:rsidRDefault="00B95DAE" w:rsidP="00CC5AFC">
      <w:pPr>
        <w:pStyle w:val="Bullet"/>
        <w:rPr>
          <w:rFonts w:eastAsia="Arial"/>
        </w:rPr>
      </w:pPr>
      <w:r w:rsidRPr="008436C6">
        <w:t>maintaining</w:t>
      </w:r>
      <w:r w:rsidRPr="008436C6">
        <w:rPr>
          <w:rFonts w:eastAsia="Arial"/>
        </w:rPr>
        <w:t xml:space="preserve"> access to an overdraft facility at the RBA (considered a measure of last</w:t>
      </w:r>
      <w:r w:rsidR="00E66AA3" w:rsidRPr="008436C6">
        <w:rPr>
          <w:rFonts w:eastAsia="Arial"/>
        </w:rPr>
        <w:t> </w:t>
      </w:r>
      <w:r w:rsidRPr="008436C6">
        <w:rPr>
          <w:rFonts w:eastAsia="Arial"/>
        </w:rPr>
        <w:t>resort).</w:t>
      </w:r>
    </w:p>
    <w:p w14:paraId="7EFA9822" w14:textId="55E04366" w:rsidR="00740846" w:rsidRDefault="00740846" w:rsidP="003B1750">
      <w:pPr>
        <w:pStyle w:val="TableMainHeading"/>
      </w:pPr>
      <w:r>
        <w:t xml:space="preserve">Table </w:t>
      </w:r>
      <w:r>
        <w:fldChar w:fldCharType="begin"/>
      </w:r>
      <w:r>
        <w:instrText>SEQ Table \* ARABIC</w:instrText>
      </w:r>
      <w:r>
        <w:fldChar w:fldCharType="separate"/>
      </w:r>
      <w:r w:rsidR="00806929">
        <w:rPr>
          <w:noProof/>
        </w:rPr>
        <w:t>7</w:t>
      </w:r>
      <w:r>
        <w:fldChar w:fldCharType="end"/>
      </w:r>
      <w:r w:rsidRPr="00F43CD8">
        <w:t>: Performance measures for Key Activity 2.1</w:t>
      </w:r>
    </w:p>
    <w:tbl>
      <w:tblPr>
        <w:tblStyle w:val="AOFMTablemain3"/>
        <w:tblW w:w="5000" w:type="pct"/>
        <w:tblInd w:w="0" w:type="dxa"/>
        <w:tblLook w:val="06A0" w:firstRow="1" w:lastRow="0" w:firstColumn="1" w:lastColumn="0" w:noHBand="1" w:noVBand="1"/>
      </w:tblPr>
      <w:tblGrid>
        <w:gridCol w:w="1640"/>
        <w:gridCol w:w="3753"/>
        <w:gridCol w:w="1160"/>
        <w:gridCol w:w="1158"/>
      </w:tblGrid>
      <w:tr w:rsidR="0093478C" w:rsidRPr="008651A2" w14:paraId="4630ADEE" w14:textId="77777777" w:rsidTr="003B1750">
        <w:trPr>
          <w:cnfStyle w:val="100000000000" w:firstRow="1" w:lastRow="0" w:firstColumn="0" w:lastColumn="0" w:oddVBand="0" w:evenVBand="0" w:oddHBand="0" w:evenHBand="0" w:firstRowFirstColumn="0" w:firstRowLastColumn="0" w:lastRowFirstColumn="0" w:lastRowLastColumn="0"/>
          <w:trHeight w:val="45"/>
          <w:tblHeader/>
        </w:trPr>
        <w:tc>
          <w:tcPr>
            <w:tcW w:w="0" w:type="dxa"/>
            <w:gridSpan w:val="2"/>
            <w:vMerge w:val="restart"/>
            <w:tcBorders>
              <w:bottom w:val="single" w:sz="4" w:space="0" w:color="29114B" w:themeColor="text2"/>
              <w:right w:val="single" w:sz="4" w:space="0" w:color="FFFFFF" w:themeColor="background1"/>
            </w:tcBorders>
            <w:tcMar>
              <w:top w:w="85" w:type="dxa"/>
              <w:left w:w="108" w:type="dxa"/>
              <w:bottom w:w="85" w:type="dxa"/>
              <w:right w:w="108" w:type="dxa"/>
            </w:tcMar>
            <w:hideMark/>
          </w:tcPr>
          <w:p w14:paraId="2929582A" w14:textId="77777777" w:rsidR="0093478C" w:rsidRPr="008651A2" w:rsidRDefault="0093478C" w:rsidP="00E66AA3">
            <w:pPr>
              <w:pStyle w:val="TableColumnHeadingLeft"/>
            </w:pPr>
            <w:r w:rsidRPr="008651A2">
              <w:t>Performance measures</w:t>
            </w:r>
          </w:p>
        </w:tc>
        <w:tc>
          <w:tcPr>
            <w:tcW w:w="0" w:type="dxa"/>
            <w:gridSpan w:val="2"/>
            <w:tcBorders>
              <w:left w:val="single" w:sz="4" w:space="0" w:color="FFFFFF" w:themeColor="background1"/>
            </w:tcBorders>
            <w:tcMar>
              <w:top w:w="85" w:type="dxa"/>
              <w:left w:w="108" w:type="dxa"/>
              <w:bottom w:w="85" w:type="dxa"/>
              <w:right w:w="108" w:type="dxa"/>
            </w:tcMar>
            <w:hideMark/>
          </w:tcPr>
          <w:p w14:paraId="32281169" w14:textId="738B8146" w:rsidR="0093478C" w:rsidRPr="008651A2" w:rsidRDefault="0093478C" w:rsidP="00E66AA3">
            <w:pPr>
              <w:pStyle w:val="TableColumnHeadingCentred"/>
            </w:pPr>
            <w:r w:rsidRPr="008651A2">
              <w:t>202</w:t>
            </w:r>
            <w:r w:rsidR="0003406C" w:rsidRPr="008651A2">
              <w:t>5</w:t>
            </w:r>
            <w:r w:rsidRPr="008651A2">
              <w:t>–2</w:t>
            </w:r>
            <w:r w:rsidR="0003406C" w:rsidRPr="008651A2">
              <w:t>6</w:t>
            </w:r>
            <w:r w:rsidRPr="008651A2">
              <w:t xml:space="preserve"> Performance </w:t>
            </w:r>
          </w:p>
        </w:tc>
      </w:tr>
      <w:tr w:rsidR="0093478C" w:rsidRPr="008651A2" w14:paraId="438A7BBF" w14:textId="77777777" w:rsidTr="003B1750">
        <w:trPr>
          <w:cnfStyle w:val="100000000000" w:firstRow="1" w:lastRow="0" w:firstColumn="0" w:lastColumn="0" w:oddVBand="0" w:evenVBand="0" w:oddHBand="0" w:evenHBand="0" w:firstRowFirstColumn="0" w:firstRowLastColumn="0" w:lastRowFirstColumn="0" w:lastRowLastColumn="0"/>
          <w:trHeight w:val="45"/>
          <w:tblHeader/>
        </w:trPr>
        <w:tc>
          <w:tcPr>
            <w:tcW w:w="0" w:type="auto"/>
            <w:gridSpan w:val="2"/>
            <w:vMerge/>
            <w:tcBorders>
              <w:right w:val="single" w:sz="4" w:space="0" w:color="FFFFFF" w:themeColor="background1"/>
            </w:tcBorders>
            <w:hideMark/>
          </w:tcPr>
          <w:p w14:paraId="548D538F" w14:textId="77777777" w:rsidR="0093478C" w:rsidRPr="008651A2" w:rsidRDefault="0093478C" w:rsidP="00E66AA3">
            <w:pPr>
              <w:pStyle w:val="TableColumnHeadingLeft"/>
            </w:pPr>
          </w:p>
        </w:tc>
        <w:tc>
          <w:tcPr>
            <w:tcW w:w="0" w:type="dxa"/>
            <w:tcBorders>
              <w:top w:val="single" w:sz="4" w:space="0" w:color="FFFFFF" w:themeColor="background1"/>
              <w:left w:val="single" w:sz="4" w:space="0" w:color="FFFFFF" w:themeColor="background1"/>
              <w:bottom w:val="single" w:sz="4" w:space="0" w:color="29114B" w:themeColor="text2"/>
              <w:right w:val="single" w:sz="4" w:space="0" w:color="FFFFFF" w:themeColor="background1"/>
            </w:tcBorders>
            <w:tcMar>
              <w:top w:w="85" w:type="dxa"/>
              <w:left w:w="108" w:type="dxa"/>
              <w:bottom w:w="85" w:type="dxa"/>
              <w:right w:w="108" w:type="dxa"/>
            </w:tcMar>
            <w:hideMark/>
          </w:tcPr>
          <w:p w14:paraId="4CCB7575" w14:textId="77777777" w:rsidR="0093478C" w:rsidRPr="008651A2" w:rsidRDefault="0093478C" w:rsidP="00E66AA3">
            <w:pPr>
              <w:pStyle w:val="TableColumnHeadingLeft"/>
            </w:pPr>
            <w:r w:rsidRPr="008651A2">
              <w:t>Target</w:t>
            </w:r>
          </w:p>
        </w:tc>
        <w:tc>
          <w:tcPr>
            <w:tcW w:w="0" w:type="dxa"/>
            <w:tcBorders>
              <w:top w:val="single" w:sz="4" w:space="0" w:color="FFFFFF" w:themeColor="background1"/>
              <w:left w:val="single" w:sz="4" w:space="0" w:color="FFFFFF" w:themeColor="background1"/>
              <w:bottom w:val="single" w:sz="4" w:space="0" w:color="29114B" w:themeColor="text2"/>
            </w:tcBorders>
            <w:tcMar>
              <w:top w:w="85" w:type="dxa"/>
              <w:left w:w="108" w:type="dxa"/>
              <w:bottom w:w="85" w:type="dxa"/>
              <w:right w:w="108" w:type="dxa"/>
            </w:tcMar>
            <w:hideMark/>
          </w:tcPr>
          <w:p w14:paraId="3465E18C" w14:textId="77777777" w:rsidR="0093478C" w:rsidRPr="008651A2" w:rsidRDefault="0093478C" w:rsidP="00E66AA3">
            <w:pPr>
              <w:pStyle w:val="TableColumnHeadingLeft"/>
            </w:pPr>
            <w:r w:rsidRPr="008651A2">
              <w:t>Results</w:t>
            </w:r>
          </w:p>
        </w:tc>
      </w:tr>
      <w:tr w:rsidR="0093478C" w:rsidRPr="008651A2" w14:paraId="45076B3C" w14:textId="77777777">
        <w:trPr>
          <w:trHeight w:val="507"/>
        </w:trPr>
        <w:tc>
          <w:tcPr>
            <w:tcW w:w="1688" w:type="dxa"/>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32BA1798" w14:textId="77777777" w:rsidR="0093478C" w:rsidRPr="008651A2" w:rsidRDefault="0093478C" w:rsidP="00352AD4">
            <w:pPr>
              <w:pStyle w:val="TableTextLeft"/>
              <w:rPr>
                <w:b/>
                <w:bCs/>
              </w:rPr>
            </w:pPr>
            <w:r w:rsidRPr="008651A2">
              <w:rPr>
                <w:b/>
                <w:bCs/>
              </w:rPr>
              <w:t>Key Activity 2.1</w:t>
            </w:r>
          </w:p>
        </w:tc>
        <w:tc>
          <w:tcPr>
            <w:tcW w:w="6248" w:type="dxa"/>
            <w:gridSpan w:val="3"/>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2827E774" w14:textId="77777777" w:rsidR="0093478C" w:rsidRPr="008651A2" w:rsidRDefault="0093478C" w:rsidP="00E66AA3">
            <w:pPr>
              <w:pStyle w:val="TableTextLeft"/>
              <w:rPr>
                <w:b/>
                <w:bCs/>
              </w:rPr>
            </w:pPr>
            <w:r w:rsidRPr="008651A2">
              <w:rPr>
                <w:b/>
                <w:bCs/>
              </w:rPr>
              <w:t>Establish and execute a liquidity management strategy:</w:t>
            </w:r>
          </w:p>
          <w:p w14:paraId="1DE720B0" w14:textId="77777777" w:rsidR="0093478C" w:rsidRPr="008651A2" w:rsidRDefault="0093478C" w:rsidP="00477DED">
            <w:pPr>
              <w:pStyle w:val="Tabletext-bullet"/>
            </w:pPr>
            <w:r w:rsidRPr="008651A2">
              <w:t>that considers the broad outlook for funding market conditions</w:t>
            </w:r>
          </w:p>
          <w:p w14:paraId="46DDC7B8" w14:textId="77777777" w:rsidR="0093478C" w:rsidRPr="008651A2" w:rsidRDefault="0093478C" w:rsidP="00477DED">
            <w:pPr>
              <w:pStyle w:val="Tabletext-bullet"/>
            </w:pPr>
            <w:r w:rsidRPr="008651A2">
              <w:t>that defines an appropriate liquidity buffer</w:t>
            </w:r>
          </w:p>
          <w:p w14:paraId="4543B822" w14:textId="77777777" w:rsidR="0093478C" w:rsidRPr="008651A2" w:rsidRDefault="0093478C" w:rsidP="00477DED">
            <w:pPr>
              <w:pStyle w:val="Tabletext-bullet"/>
            </w:pPr>
            <w:r w:rsidRPr="008651A2">
              <w:t>designed to maintain access to the Treasury Note market</w:t>
            </w:r>
          </w:p>
          <w:p w14:paraId="51FBC578" w14:textId="77777777" w:rsidR="0093478C" w:rsidRPr="008651A2" w:rsidRDefault="0093478C" w:rsidP="00477DED">
            <w:pPr>
              <w:pStyle w:val="Tabletext-bullet"/>
            </w:pPr>
            <w:r w:rsidRPr="008651A2">
              <w:t>to always meet government expenditure requirements</w:t>
            </w:r>
          </w:p>
          <w:p w14:paraId="42D3739F" w14:textId="77777777" w:rsidR="0093478C" w:rsidRPr="008651A2" w:rsidRDefault="0093478C" w:rsidP="00477DED">
            <w:pPr>
              <w:pStyle w:val="Tabletext-bullet"/>
            </w:pPr>
            <w:r w:rsidRPr="008651A2">
              <w:t>to meet minimum liquidity requirements.</w:t>
            </w:r>
          </w:p>
        </w:tc>
      </w:tr>
      <w:tr w:rsidR="0093478C" w:rsidRPr="008651A2" w14:paraId="3FA15445" w14:textId="77777777">
        <w:trPr>
          <w:trHeight w:val="561"/>
        </w:trPr>
        <w:tc>
          <w:tcPr>
            <w:tcW w:w="1688" w:type="dxa"/>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48A9B9C8" w14:textId="77777777" w:rsidR="0093478C" w:rsidRPr="008651A2" w:rsidRDefault="0093478C" w:rsidP="00352AD4">
            <w:pPr>
              <w:pStyle w:val="TableTextLeft"/>
              <w:rPr>
                <w:b/>
                <w:bCs/>
              </w:rPr>
            </w:pPr>
            <w:r w:rsidRPr="008651A2">
              <w:rPr>
                <w:b/>
                <w:bCs/>
              </w:rPr>
              <w:t>2.1.1</w:t>
            </w:r>
          </w:p>
        </w:tc>
        <w:tc>
          <w:tcPr>
            <w:tcW w:w="3896"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32491775" w14:textId="77777777" w:rsidR="0093478C" w:rsidRPr="008651A2" w:rsidRDefault="0093478C" w:rsidP="00352AD4">
            <w:pPr>
              <w:pStyle w:val="TableTextLeft"/>
            </w:pPr>
            <w:r w:rsidRPr="008651A2">
              <w:rPr>
                <w:b/>
              </w:rPr>
              <w:t>Cash management:</w:t>
            </w:r>
            <w:r w:rsidRPr="008651A2">
              <w:t xml:space="preserve"> Conduct annual cash management in accordance with the liquidity management strategy. </w:t>
            </w:r>
          </w:p>
        </w:tc>
        <w:tc>
          <w:tcPr>
            <w:tcW w:w="1176"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3915A943" w14:textId="2F6DAB21" w:rsidR="0093478C" w:rsidRPr="008651A2" w:rsidRDefault="0093478C" w:rsidP="00352AD4">
            <w:pPr>
              <w:pStyle w:val="TableTextLeft"/>
            </w:pPr>
            <w:r w:rsidRPr="008651A2">
              <w:t>All approved elements met</w:t>
            </w:r>
            <w:r w:rsidR="0024572C" w:rsidRPr="008651A2">
              <w:t xml:space="preserve"> within tolerance</w:t>
            </w:r>
          </w:p>
        </w:tc>
        <w:tc>
          <w:tcPr>
            <w:tcW w:w="1176" w:type="dxa"/>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0F0B4D4E" w14:textId="77777777" w:rsidR="0093478C" w:rsidRPr="008651A2" w:rsidRDefault="0093478C" w:rsidP="00352AD4">
            <w:pPr>
              <w:pStyle w:val="TableTextLeft"/>
            </w:pPr>
            <w:r w:rsidRPr="008651A2">
              <w:t>Met</w:t>
            </w:r>
          </w:p>
        </w:tc>
      </w:tr>
    </w:tbl>
    <w:p w14:paraId="7971D0BB" w14:textId="1558843B" w:rsidR="007D223F" w:rsidRPr="008436C6" w:rsidRDefault="007D223F" w:rsidP="00AB0D24">
      <w:pPr>
        <w:pStyle w:val="Heading2"/>
      </w:pPr>
      <w:bookmarkStart w:id="729" w:name="_Toc233887049"/>
      <w:bookmarkStart w:id="730" w:name="_Toc233897119"/>
      <w:bookmarkStart w:id="731" w:name="_Toc233897578"/>
      <w:bookmarkStart w:id="732" w:name="_Toc233964937"/>
      <w:bookmarkStart w:id="733" w:name="_Toc233965357"/>
      <w:bookmarkStart w:id="734" w:name="_Toc233976886"/>
      <w:bookmarkStart w:id="735" w:name="_Toc234229194"/>
      <w:bookmarkStart w:id="736" w:name="_Toc236142427"/>
      <w:bookmarkStart w:id="737" w:name="_Toc236146962"/>
      <w:bookmarkStart w:id="738" w:name="_Toc239867805"/>
      <w:bookmarkStart w:id="739" w:name="_Toc239867911"/>
      <w:bookmarkStart w:id="740" w:name="_Toc239868140"/>
      <w:bookmarkStart w:id="741" w:name="_Toc239868399"/>
      <w:bookmarkStart w:id="742" w:name="_Toc241064704"/>
      <w:bookmarkStart w:id="743" w:name="_Toc243049910"/>
      <w:bookmarkStart w:id="744" w:name="_Toc243050104"/>
      <w:bookmarkStart w:id="745" w:name="_Toc243050211"/>
      <w:bookmarkStart w:id="746" w:name="_Toc243050359"/>
      <w:bookmarkStart w:id="747" w:name="_Toc243050511"/>
      <w:r w:rsidRPr="008436C6">
        <w:lastRenderedPageBreak/>
        <w:t>Key Activity 2.1: Establish and execute a liquidity management strategy</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14:paraId="1966D6F7" w14:textId="575333C5" w:rsidR="00DA6187" w:rsidRPr="008436C6" w:rsidRDefault="00DA6187" w:rsidP="00DA6187">
      <w:r w:rsidRPr="008436C6">
        <w:t>The liquidity management strategy describes the AOFM</w:t>
      </w:r>
      <w:r w:rsidR="008651A2">
        <w:t>’</w:t>
      </w:r>
      <w:r w:rsidRPr="008436C6">
        <w:t xml:space="preserve">s approach to managing liquidity risk through the year. The AOFM Advisory Board is briefed on the </w:t>
      </w:r>
      <w:r w:rsidR="00125ED5">
        <w:t>liquidity management strategy</w:t>
      </w:r>
      <w:r w:rsidRPr="008436C6">
        <w:t xml:space="preserve">, and the Secretary to the Treasury approves the strategy each year. </w:t>
      </w:r>
    </w:p>
    <w:p w14:paraId="72ADCD25" w14:textId="18ADA8A8" w:rsidR="00AC1039" w:rsidRPr="008436C6" w:rsidRDefault="00DA6187" w:rsidP="00DA6187">
      <w:r w:rsidRPr="008436C6">
        <w:t xml:space="preserve">The key elements of the </w:t>
      </w:r>
      <w:r w:rsidR="005C7D14" w:rsidRPr="008436C6">
        <w:t>2025–26</w:t>
      </w:r>
      <w:r w:rsidRPr="008436C6">
        <w:t xml:space="preserve"> strategy were: </w:t>
      </w:r>
    </w:p>
    <w:p w14:paraId="20DF7DA7" w14:textId="4D27BA5E" w:rsidR="00AC1039" w:rsidRPr="008436C6" w:rsidRDefault="00DA6187" w:rsidP="003F42ED">
      <w:pPr>
        <w:pStyle w:val="Bullet"/>
      </w:pPr>
      <w:r w:rsidRPr="008436C6">
        <w:t>maintaining a $</w:t>
      </w:r>
      <w:r w:rsidR="00AC1039" w:rsidRPr="008436C6">
        <w:t>30</w:t>
      </w:r>
      <w:r w:rsidR="003F42ED" w:rsidRPr="008436C6">
        <w:t> </w:t>
      </w:r>
      <w:r w:rsidRPr="008436C6">
        <w:t>billion liquidity buffer to manage the forecasting risk associated with large, unexpected cash requirements (or shortfalls in revenue collections) and the funding risk associated with sudden and severe market constraints on the AOFM</w:t>
      </w:r>
      <w:r w:rsidR="008651A2">
        <w:t>’</w:t>
      </w:r>
      <w:r w:rsidRPr="008436C6">
        <w:t>s capacity to issue AGS</w:t>
      </w:r>
    </w:p>
    <w:p w14:paraId="64C2E011" w14:textId="0941E0F1" w:rsidR="00AC1039" w:rsidRPr="008436C6" w:rsidRDefault="00DA6187" w:rsidP="003F42ED">
      <w:pPr>
        <w:pStyle w:val="Bullet"/>
      </w:pPr>
      <w:r w:rsidRPr="008436C6">
        <w:t>making a commitment to maintain at least $25</w:t>
      </w:r>
      <w:r w:rsidR="003F42ED" w:rsidRPr="008436C6">
        <w:t> </w:t>
      </w:r>
      <w:r w:rsidRPr="008436C6">
        <w:t>billion of T</w:t>
      </w:r>
      <w:r w:rsidR="008651A2">
        <w:noBreakHyphen/>
      </w:r>
      <w:r w:rsidRPr="008436C6">
        <w:t>Notes on issue throughout the year, to ensure the market remains relevant to a wide range of investors and is accessible and scalable to meet funding requirements</w:t>
      </w:r>
    </w:p>
    <w:p w14:paraId="0E730F4F" w14:textId="55D60145" w:rsidR="00AC1039" w:rsidRPr="008436C6" w:rsidRDefault="00DA6187" w:rsidP="003F42ED">
      <w:pPr>
        <w:pStyle w:val="Bullet"/>
      </w:pPr>
      <w:r w:rsidRPr="008436C6">
        <w:t xml:space="preserve">not using the RBA overdraft </w:t>
      </w:r>
      <w:r w:rsidR="002C7B3B" w:rsidRPr="008436C6">
        <w:t>facility and</w:t>
      </w:r>
      <w:r w:rsidRPr="008436C6">
        <w:t xml:space="preserve"> holding all assets in the Cash Management Account (CMA) at the RBA. </w:t>
      </w:r>
    </w:p>
    <w:p w14:paraId="108C08B0" w14:textId="7485E357" w:rsidR="007D223F" w:rsidRPr="008436C6" w:rsidRDefault="0059017B" w:rsidP="00CC5AFC">
      <w:r>
        <w:fldChar w:fldCharType="begin"/>
      </w:r>
      <w:r>
        <w:instrText xml:space="preserve"> REF _Ref237506790 \h </w:instrText>
      </w:r>
      <w:r>
        <w:fldChar w:fldCharType="separate"/>
      </w:r>
      <w:r w:rsidR="00806929">
        <w:t xml:space="preserve">Chart </w:t>
      </w:r>
      <w:r w:rsidR="00806929">
        <w:rPr>
          <w:noProof/>
        </w:rPr>
        <w:t>10</w:t>
      </w:r>
      <w:r>
        <w:fldChar w:fldCharType="end"/>
      </w:r>
      <w:r>
        <w:t xml:space="preserve"> </w:t>
      </w:r>
      <w:r w:rsidR="00DA6187" w:rsidRPr="008436C6">
        <w:t>shows the movement in cash balances managed by the AOFM, together with the volume of T</w:t>
      </w:r>
      <w:r w:rsidR="008651A2">
        <w:noBreakHyphen/>
      </w:r>
      <w:r w:rsidR="00DA6187" w:rsidRPr="008436C6">
        <w:t>Notes on issue during 202</w:t>
      </w:r>
      <w:r w:rsidR="00AC1039" w:rsidRPr="008436C6">
        <w:t>5</w:t>
      </w:r>
      <w:r w:rsidR="00DA6187" w:rsidRPr="008436C6">
        <w:t>–2</w:t>
      </w:r>
      <w:r w:rsidR="00AC1039" w:rsidRPr="008436C6">
        <w:t>6</w:t>
      </w:r>
      <w:r w:rsidR="00DA6187" w:rsidRPr="008436C6">
        <w:t>. The AOFM started 202</w:t>
      </w:r>
      <w:r w:rsidR="00AC1039" w:rsidRPr="008436C6">
        <w:t>5</w:t>
      </w:r>
      <w:r w:rsidR="00DA6187" w:rsidRPr="008436C6">
        <w:t>–2</w:t>
      </w:r>
      <w:r w:rsidR="00AC1039" w:rsidRPr="008436C6">
        <w:t>6</w:t>
      </w:r>
      <w:r w:rsidR="00DA6187" w:rsidRPr="008436C6">
        <w:t xml:space="preserve"> with cash balances of $</w:t>
      </w:r>
      <w:r w:rsidR="5650A26C" w:rsidRPr="008436C6">
        <w:t>58</w:t>
      </w:r>
      <w:r w:rsidR="003F42ED" w:rsidRPr="008436C6">
        <w:t> </w:t>
      </w:r>
      <w:r w:rsidR="00DA6187" w:rsidRPr="008436C6">
        <w:t>billion and T</w:t>
      </w:r>
      <w:r w:rsidR="008651A2">
        <w:noBreakHyphen/>
      </w:r>
      <w:r w:rsidR="00DA6187" w:rsidRPr="008436C6">
        <w:t>Notes on issue of $</w:t>
      </w:r>
      <w:r w:rsidR="32B0F44B" w:rsidRPr="008436C6">
        <w:t>33</w:t>
      </w:r>
      <w:r w:rsidR="00EF1DCD" w:rsidRPr="008436C6">
        <w:t> </w:t>
      </w:r>
      <w:r w:rsidR="002C7B3B" w:rsidRPr="008436C6">
        <w:t>billion and</w:t>
      </w:r>
      <w:r w:rsidR="00DA6187" w:rsidRPr="008436C6">
        <w:t xml:space="preserve"> ended 202</w:t>
      </w:r>
      <w:r w:rsidR="00AC1039" w:rsidRPr="008436C6">
        <w:t>5</w:t>
      </w:r>
      <w:r w:rsidR="00DA6187" w:rsidRPr="008436C6">
        <w:t>–2</w:t>
      </w:r>
      <w:r w:rsidR="00AC1039" w:rsidRPr="008436C6">
        <w:t>6</w:t>
      </w:r>
      <w:r w:rsidR="00DA6187" w:rsidRPr="008436C6">
        <w:t xml:space="preserve"> with $</w:t>
      </w:r>
      <w:r w:rsidR="7565037A" w:rsidRPr="008436C6">
        <w:t>62</w:t>
      </w:r>
      <w:r w:rsidR="003F42ED" w:rsidRPr="008436C6">
        <w:t> </w:t>
      </w:r>
      <w:r w:rsidR="00DA6187" w:rsidRPr="008436C6">
        <w:t>billion and $</w:t>
      </w:r>
      <w:r w:rsidR="648BDA7E" w:rsidRPr="008436C6">
        <w:t>36</w:t>
      </w:r>
      <w:r w:rsidR="003F42ED" w:rsidRPr="008436C6">
        <w:t> </w:t>
      </w:r>
      <w:r w:rsidR="00DA6187" w:rsidRPr="008436C6">
        <w:t>billion respectively.</w:t>
      </w:r>
    </w:p>
    <w:p w14:paraId="06FFF76B" w14:textId="373738CF" w:rsidR="00AB0D24" w:rsidRPr="008436C6" w:rsidRDefault="00AB0D24">
      <w:pPr>
        <w:spacing w:after="0" w:line="240" w:lineRule="auto"/>
        <w:rPr>
          <w:lang w:eastAsia="en-AU"/>
        </w:rPr>
      </w:pPr>
      <w:r w:rsidRPr="008436C6">
        <w:rPr>
          <w:lang w:eastAsia="en-AU"/>
        </w:rPr>
        <w:br w:type="page"/>
      </w:r>
    </w:p>
    <w:p w14:paraId="724EC69E" w14:textId="596249EB" w:rsidR="00237622" w:rsidRDefault="00237622" w:rsidP="003B1750">
      <w:pPr>
        <w:pStyle w:val="ChartMainHeading"/>
      </w:pPr>
      <w:bookmarkStart w:id="748" w:name="_Ref237506790"/>
      <w:r>
        <w:lastRenderedPageBreak/>
        <w:t xml:space="preserve">Chart </w:t>
      </w:r>
      <w:r>
        <w:fldChar w:fldCharType="begin"/>
      </w:r>
      <w:r>
        <w:instrText>SEQ Chart \* ARABIC</w:instrText>
      </w:r>
      <w:r>
        <w:fldChar w:fldCharType="separate"/>
      </w:r>
      <w:r w:rsidR="00806929">
        <w:rPr>
          <w:noProof/>
        </w:rPr>
        <w:t>10</w:t>
      </w:r>
      <w:r>
        <w:fldChar w:fldCharType="end"/>
      </w:r>
      <w:bookmarkEnd w:id="748"/>
      <w:r w:rsidRPr="005A07AA">
        <w:t>: CMA balance and Treasury Notes on issue for 2025–26</w:t>
      </w:r>
    </w:p>
    <w:p w14:paraId="324AFD48" w14:textId="605AE0FF" w:rsidR="00823AA1" w:rsidRPr="008436C6" w:rsidRDefault="00460F3A" w:rsidP="00AB0D24">
      <w:pPr>
        <w:pStyle w:val="ChartGraphic"/>
      </w:pPr>
      <w:r w:rsidRPr="008436C6">
        <w:rPr>
          <w:noProof/>
        </w:rPr>
        <w:drawing>
          <wp:inline distT="0" distB="0" distL="0" distR="0" wp14:anchorId="2D6A5671" wp14:editId="28BD0623">
            <wp:extent cx="4672800" cy="2876400"/>
            <wp:effectExtent l="0" t="0" r="0" b="635"/>
            <wp:docPr id="1728029876" name="Graphic 1" descr="Line chart showing the movement of Treasury Notes on issue and the Cash Management Account (CMA) during the 2025-26 financial year with a shaded region representing the $25 billion liquidity buffer. The chart shows there was significant movement in cash balances during the year while beginning with $58 billion and ending the year with $62 billion in the C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29876" name="Graphic 1" descr="Line chart showing the movement of Treasury Notes on issue and the Cash Management Account (CMA) during the 2025-26 financial year with a shaded region representing the $25 billion liquidity buffer. The chart shows there was significant movement in cash balances during the year while beginning with $58 billion and ending the year with $62 billion in the CMA."/>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672800" cy="2876400"/>
                    </a:xfrm>
                    <a:prstGeom prst="rect">
                      <a:avLst/>
                    </a:prstGeom>
                  </pic:spPr>
                </pic:pic>
              </a:graphicData>
            </a:graphic>
          </wp:inline>
        </w:drawing>
      </w:r>
    </w:p>
    <w:p w14:paraId="0B1FCA1C" w14:textId="73B47BEE" w:rsidR="007D223F" w:rsidRPr="008436C6" w:rsidRDefault="00CC4EC4" w:rsidP="004121B8">
      <w:pPr>
        <w:pStyle w:val="Heading3"/>
        <w:rPr>
          <w:lang w:eastAsia="en-AU"/>
        </w:rPr>
      </w:pPr>
      <w:r w:rsidRPr="008436C6">
        <w:rPr>
          <w:lang w:eastAsia="en-AU"/>
        </w:rPr>
        <w:t>Liquidity management focuses on the Cash Management Portfolio</w:t>
      </w:r>
    </w:p>
    <w:p w14:paraId="2D9F5563" w14:textId="0C044EA4" w:rsidR="00333DBE" w:rsidRPr="008436C6" w:rsidRDefault="00333DBE" w:rsidP="00333DBE">
      <w:r w:rsidRPr="008436C6">
        <w:t>The instruments used for liquidity purposes are captured in the Cash Management Portfolio (CMP). The CMP made a net return of 4.</w:t>
      </w:r>
      <w:r w:rsidR="00614825" w:rsidRPr="008436C6">
        <w:t>2</w:t>
      </w:r>
      <w:r w:rsidRPr="008436C6">
        <w:t>2</w:t>
      </w:r>
      <w:r w:rsidR="00B93C13">
        <w:t> per cent</w:t>
      </w:r>
      <w:r w:rsidRPr="008436C6">
        <w:t xml:space="preserve"> for 2025–26. </w:t>
      </w:r>
    </w:p>
    <w:p w14:paraId="549B8E68" w14:textId="2C946AB3" w:rsidR="00333DBE" w:rsidRPr="008436C6" w:rsidRDefault="00333DBE" w:rsidP="00F440EC">
      <w:r w:rsidRPr="003B1750">
        <w:t>All cash management investments were held in the CMA at the RBA. The CMA earns an interest rate equivalent to that earned by the RBA in its open</w:t>
      </w:r>
      <w:r w:rsidR="008651A2">
        <w:noBreakHyphen/>
      </w:r>
      <w:r w:rsidRPr="003B1750">
        <w:t>market operations. The volume of assets in the CMA ranged from a low of $2</w:t>
      </w:r>
      <w:r w:rsidR="00861950" w:rsidRPr="003B1750">
        <w:t>1</w:t>
      </w:r>
      <w:r w:rsidRPr="003B1750">
        <w:t>.</w:t>
      </w:r>
      <w:r w:rsidR="00861950" w:rsidRPr="003B1750">
        <w:t>2</w:t>
      </w:r>
      <w:r w:rsidRPr="003B1750">
        <w:t xml:space="preserve"> billion to a peak of $</w:t>
      </w:r>
      <w:r w:rsidR="00986C50" w:rsidRPr="003B1750">
        <w:t>8</w:t>
      </w:r>
      <w:r w:rsidRPr="003B1750">
        <w:t>3.</w:t>
      </w:r>
      <w:r w:rsidR="00986C50" w:rsidRPr="003B1750">
        <w:t>3</w:t>
      </w:r>
      <w:r w:rsidRPr="003B1750">
        <w:t xml:space="preserve"> billion in 2025–26. </w:t>
      </w:r>
    </w:p>
    <w:p w14:paraId="488190DD" w14:textId="0117784C" w:rsidR="00333DBE" w:rsidRPr="003B1750" w:rsidRDefault="00333DBE" w:rsidP="00333DBE">
      <w:r w:rsidRPr="003B1750">
        <w:t>The volume of T</w:t>
      </w:r>
      <w:r w:rsidR="008651A2">
        <w:noBreakHyphen/>
      </w:r>
      <w:r w:rsidRPr="003B1750">
        <w:t>Notes on issue during 2025–26 ranged from $25</w:t>
      </w:r>
      <w:r w:rsidR="003F42ED" w:rsidRPr="003B1750">
        <w:t> </w:t>
      </w:r>
      <w:r w:rsidRPr="003B1750">
        <w:t>billion to $</w:t>
      </w:r>
      <w:r w:rsidR="00450BF8" w:rsidRPr="003B1750">
        <w:t>60</w:t>
      </w:r>
      <w:r w:rsidRPr="003B1750">
        <w:t> billion.</w:t>
      </w:r>
    </w:p>
    <w:p w14:paraId="1B99F5D4" w14:textId="77777777" w:rsidR="00C02608" w:rsidRPr="008436C6" w:rsidRDefault="00C02608">
      <w:pPr>
        <w:spacing w:after="0" w:line="240" w:lineRule="auto"/>
        <w:rPr>
          <w:b/>
          <w:lang w:eastAsia="en-AU"/>
        </w:rPr>
      </w:pPr>
      <w:r w:rsidRPr="008436C6">
        <w:br w:type="page"/>
      </w:r>
    </w:p>
    <w:p w14:paraId="25A0CA85" w14:textId="366E52BE" w:rsidR="00991B79" w:rsidRDefault="00991B79" w:rsidP="003B1750">
      <w:pPr>
        <w:pStyle w:val="TableMainHeading"/>
      </w:pPr>
      <w:r>
        <w:lastRenderedPageBreak/>
        <w:t xml:space="preserve">Table </w:t>
      </w:r>
      <w:r>
        <w:fldChar w:fldCharType="begin"/>
      </w:r>
      <w:r>
        <w:instrText>SEQ Table \* ARABIC</w:instrText>
      </w:r>
      <w:r>
        <w:fldChar w:fldCharType="separate"/>
      </w:r>
      <w:r w:rsidR="00806929">
        <w:rPr>
          <w:noProof/>
        </w:rPr>
        <w:t>8</w:t>
      </w:r>
      <w:r>
        <w:fldChar w:fldCharType="end"/>
      </w:r>
      <w:r w:rsidRPr="00D57A73">
        <w:t>: CMP returns (debt servicing costs)</w:t>
      </w:r>
    </w:p>
    <w:tbl>
      <w:tblPr>
        <w:tblStyle w:val="AOFMTablemain"/>
        <w:tblW w:w="5000" w:type="pct"/>
        <w:tblLook w:val="06A0" w:firstRow="1" w:lastRow="0" w:firstColumn="1" w:lastColumn="0" w:noHBand="1" w:noVBand="1"/>
      </w:tblPr>
      <w:tblGrid>
        <w:gridCol w:w="1927"/>
        <w:gridCol w:w="964"/>
        <w:gridCol w:w="964"/>
        <w:gridCol w:w="964"/>
        <w:gridCol w:w="964"/>
        <w:gridCol w:w="964"/>
        <w:gridCol w:w="964"/>
      </w:tblGrid>
      <w:tr w:rsidR="001D42F8" w:rsidRPr="008651A2" w14:paraId="740C581E" w14:textId="77777777" w:rsidTr="003B1750">
        <w:trPr>
          <w:cnfStyle w:val="100000000000" w:firstRow="1" w:lastRow="0" w:firstColumn="0" w:lastColumn="0" w:oddVBand="0" w:evenVBand="0" w:oddHBand="0" w:evenHBand="0" w:firstRowFirstColumn="0" w:firstRowLastColumn="0" w:lastRowFirstColumn="0" w:lastRowLastColumn="0"/>
          <w:trHeight w:val="213"/>
          <w:tblHeader/>
        </w:trPr>
        <w:tc>
          <w:tcPr>
            <w:tcW w:w="0" w:type="dxa"/>
            <w:hideMark/>
          </w:tcPr>
          <w:p w14:paraId="35686836" w14:textId="77777777" w:rsidR="002C513A" w:rsidRPr="008651A2" w:rsidRDefault="002C513A" w:rsidP="00434830">
            <w:pPr>
              <w:pStyle w:val="TableColumnHeadingLeft"/>
              <w:rPr>
                <w:b w:val="0"/>
                <w:bCs/>
              </w:rPr>
            </w:pPr>
          </w:p>
        </w:tc>
        <w:tc>
          <w:tcPr>
            <w:tcW w:w="0" w:type="dxa"/>
            <w:gridSpan w:val="2"/>
            <w:tcBorders>
              <w:bottom w:val="single" w:sz="4" w:space="0" w:color="FFFFFF" w:themeColor="background1"/>
            </w:tcBorders>
          </w:tcPr>
          <w:p w14:paraId="0172BD0F" w14:textId="0DF3ABBE" w:rsidR="002C513A" w:rsidRPr="008651A2" w:rsidRDefault="002C513A" w:rsidP="00AB0D24">
            <w:pPr>
              <w:pStyle w:val="TableColumnHeadingCentred"/>
            </w:pPr>
            <w:r w:rsidRPr="008651A2">
              <w:t xml:space="preserve">Return </w:t>
            </w:r>
            <w:r w:rsidR="00C02608" w:rsidRPr="008651A2">
              <w:br/>
            </w:r>
            <w:r w:rsidRPr="008651A2">
              <w:t>(debt servicing costs)</w:t>
            </w:r>
          </w:p>
        </w:tc>
        <w:tc>
          <w:tcPr>
            <w:tcW w:w="0" w:type="dxa"/>
            <w:gridSpan w:val="2"/>
          </w:tcPr>
          <w:p w14:paraId="29CB88F8" w14:textId="77777777" w:rsidR="002C513A" w:rsidRPr="008651A2" w:rsidRDefault="002C513A" w:rsidP="00AB0D24">
            <w:pPr>
              <w:pStyle w:val="TableColumnHeadingCentred"/>
            </w:pPr>
            <w:r w:rsidRPr="008651A2">
              <w:t>Book volume</w:t>
            </w:r>
          </w:p>
        </w:tc>
        <w:tc>
          <w:tcPr>
            <w:tcW w:w="0" w:type="dxa"/>
            <w:gridSpan w:val="2"/>
          </w:tcPr>
          <w:p w14:paraId="0052657F" w14:textId="77777777" w:rsidR="002C513A" w:rsidRPr="008651A2" w:rsidRDefault="002C513A" w:rsidP="00AB0D24">
            <w:pPr>
              <w:pStyle w:val="TableColumnHeadingCentred"/>
            </w:pPr>
            <w:r w:rsidRPr="008651A2">
              <w:t>Effective yield</w:t>
            </w:r>
          </w:p>
        </w:tc>
      </w:tr>
      <w:tr w:rsidR="002C513A" w:rsidRPr="008651A2" w14:paraId="2F50A30D" w14:textId="77777777" w:rsidTr="00C02608">
        <w:trPr>
          <w:trHeight w:val="20"/>
        </w:trPr>
        <w:tc>
          <w:tcPr>
            <w:tcW w:w="1927" w:type="dxa"/>
          </w:tcPr>
          <w:p w14:paraId="189D6815" w14:textId="77777777" w:rsidR="002C513A" w:rsidRPr="008651A2" w:rsidRDefault="002C513A" w:rsidP="00C02608">
            <w:pPr>
              <w:pStyle w:val="TableColumnHeadingCentred"/>
              <w:rPr>
                <w:color w:val="000000" w:themeColor="text1"/>
              </w:rPr>
            </w:pPr>
          </w:p>
        </w:tc>
        <w:tc>
          <w:tcPr>
            <w:tcW w:w="964" w:type="dxa"/>
          </w:tcPr>
          <w:p w14:paraId="69AEAA8B" w14:textId="1EEF7958" w:rsidR="002C513A" w:rsidRPr="008651A2" w:rsidRDefault="002C513A" w:rsidP="00C02608">
            <w:pPr>
              <w:pStyle w:val="TableColumnHeadingCentred"/>
              <w:rPr>
                <w:color w:val="000000" w:themeColor="text1"/>
                <w:sz w:val="16"/>
                <w:szCs w:val="18"/>
              </w:rPr>
            </w:pPr>
            <w:r w:rsidRPr="008651A2">
              <w:rPr>
                <w:color w:val="000000" w:themeColor="text1"/>
                <w:sz w:val="16"/>
                <w:szCs w:val="18"/>
              </w:rPr>
              <w:t>2025</w:t>
            </w:r>
            <w:r w:rsidR="003933A7" w:rsidRPr="008651A2">
              <w:rPr>
                <w:color w:val="000000" w:themeColor="text1"/>
                <w:sz w:val="16"/>
                <w:szCs w:val="18"/>
              </w:rPr>
              <w:t>–</w:t>
            </w:r>
            <w:r w:rsidRPr="008651A2">
              <w:rPr>
                <w:color w:val="000000" w:themeColor="text1"/>
                <w:sz w:val="16"/>
                <w:szCs w:val="18"/>
              </w:rPr>
              <w:t>26</w:t>
            </w:r>
          </w:p>
        </w:tc>
        <w:tc>
          <w:tcPr>
            <w:tcW w:w="964" w:type="dxa"/>
          </w:tcPr>
          <w:p w14:paraId="6CD18A2F" w14:textId="6CEF525A" w:rsidR="002C513A" w:rsidRPr="008651A2" w:rsidRDefault="002C513A" w:rsidP="00C02608">
            <w:pPr>
              <w:pStyle w:val="TableColumnHeadingCentred"/>
              <w:rPr>
                <w:color w:val="000000" w:themeColor="text1"/>
                <w:sz w:val="16"/>
                <w:szCs w:val="18"/>
              </w:rPr>
            </w:pPr>
            <w:r w:rsidRPr="008651A2">
              <w:rPr>
                <w:color w:val="000000" w:themeColor="text1"/>
                <w:sz w:val="16"/>
                <w:szCs w:val="18"/>
              </w:rPr>
              <w:t>2024</w:t>
            </w:r>
            <w:r w:rsidR="003933A7" w:rsidRPr="008651A2">
              <w:rPr>
                <w:color w:val="000000" w:themeColor="text1"/>
                <w:sz w:val="16"/>
                <w:szCs w:val="18"/>
              </w:rPr>
              <w:t>–</w:t>
            </w:r>
            <w:r w:rsidRPr="008651A2">
              <w:rPr>
                <w:color w:val="000000" w:themeColor="text1"/>
                <w:sz w:val="16"/>
                <w:szCs w:val="18"/>
              </w:rPr>
              <w:t>25</w:t>
            </w:r>
          </w:p>
        </w:tc>
        <w:tc>
          <w:tcPr>
            <w:tcW w:w="964" w:type="dxa"/>
          </w:tcPr>
          <w:p w14:paraId="3DAF184C" w14:textId="281AE550" w:rsidR="002C513A" w:rsidRPr="008651A2" w:rsidRDefault="002C513A" w:rsidP="00C02608">
            <w:pPr>
              <w:pStyle w:val="TableColumnHeadingCentred"/>
              <w:rPr>
                <w:color w:val="000000" w:themeColor="text1"/>
                <w:sz w:val="16"/>
                <w:szCs w:val="18"/>
              </w:rPr>
            </w:pPr>
            <w:r w:rsidRPr="008651A2">
              <w:rPr>
                <w:color w:val="000000" w:themeColor="text1"/>
                <w:sz w:val="16"/>
                <w:szCs w:val="18"/>
              </w:rPr>
              <w:t>2025</w:t>
            </w:r>
            <w:r w:rsidR="003933A7" w:rsidRPr="008651A2">
              <w:rPr>
                <w:color w:val="000000" w:themeColor="text1"/>
                <w:sz w:val="16"/>
                <w:szCs w:val="18"/>
              </w:rPr>
              <w:t>–</w:t>
            </w:r>
            <w:r w:rsidRPr="008651A2">
              <w:rPr>
                <w:color w:val="000000" w:themeColor="text1"/>
                <w:sz w:val="16"/>
                <w:szCs w:val="18"/>
              </w:rPr>
              <w:t>26</w:t>
            </w:r>
          </w:p>
        </w:tc>
        <w:tc>
          <w:tcPr>
            <w:tcW w:w="964" w:type="dxa"/>
          </w:tcPr>
          <w:p w14:paraId="0143F2C1" w14:textId="52A6DA75" w:rsidR="002C513A" w:rsidRPr="008651A2" w:rsidRDefault="002C513A" w:rsidP="00C02608">
            <w:pPr>
              <w:pStyle w:val="TableColumnHeadingCentred"/>
              <w:rPr>
                <w:color w:val="000000" w:themeColor="text1"/>
                <w:sz w:val="16"/>
                <w:szCs w:val="18"/>
              </w:rPr>
            </w:pPr>
            <w:r w:rsidRPr="008651A2">
              <w:rPr>
                <w:color w:val="000000" w:themeColor="text1"/>
                <w:sz w:val="16"/>
                <w:szCs w:val="18"/>
              </w:rPr>
              <w:t>2024</w:t>
            </w:r>
            <w:r w:rsidR="003933A7" w:rsidRPr="008651A2">
              <w:rPr>
                <w:color w:val="000000" w:themeColor="text1"/>
                <w:sz w:val="16"/>
                <w:szCs w:val="18"/>
              </w:rPr>
              <w:t>–</w:t>
            </w:r>
            <w:r w:rsidRPr="008651A2">
              <w:rPr>
                <w:color w:val="000000" w:themeColor="text1"/>
                <w:sz w:val="16"/>
                <w:szCs w:val="18"/>
              </w:rPr>
              <w:t>25</w:t>
            </w:r>
          </w:p>
        </w:tc>
        <w:tc>
          <w:tcPr>
            <w:tcW w:w="964" w:type="dxa"/>
          </w:tcPr>
          <w:p w14:paraId="26C4931B" w14:textId="3DEDCDDF" w:rsidR="002C513A" w:rsidRPr="008651A2" w:rsidRDefault="002C513A" w:rsidP="00C02608">
            <w:pPr>
              <w:pStyle w:val="TableColumnHeadingCentred"/>
              <w:rPr>
                <w:color w:val="000000" w:themeColor="text1"/>
                <w:sz w:val="16"/>
                <w:szCs w:val="18"/>
              </w:rPr>
            </w:pPr>
            <w:r w:rsidRPr="008651A2">
              <w:rPr>
                <w:color w:val="000000" w:themeColor="text1"/>
                <w:sz w:val="16"/>
                <w:szCs w:val="18"/>
              </w:rPr>
              <w:t>2025</w:t>
            </w:r>
            <w:r w:rsidR="003933A7" w:rsidRPr="008651A2">
              <w:rPr>
                <w:color w:val="000000" w:themeColor="text1"/>
                <w:sz w:val="16"/>
                <w:szCs w:val="18"/>
              </w:rPr>
              <w:t>–</w:t>
            </w:r>
            <w:r w:rsidRPr="008651A2">
              <w:rPr>
                <w:color w:val="000000" w:themeColor="text1"/>
                <w:sz w:val="16"/>
                <w:szCs w:val="18"/>
              </w:rPr>
              <w:t>26</w:t>
            </w:r>
          </w:p>
        </w:tc>
        <w:tc>
          <w:tcPr>
            <w:tcW w:w="964" w:type="dxa"/>
          </w:tcPr>
          <w:p w14:paraId="5E4C471A" w14:textId="703FFD75" w:rsidR="002C513A" w:rsidRPr="008651A2" w:rsidRDefault="002C513A" w:rsidP="00C02608">
            <w:pPr>
              <w:pStyle w:val="TableColumnHeadingCentred"/>
              <w:rPr>
                <w:color w:val="000000" w:themeColor="text1"/>
                <w:sz w:val="16"/>
                <w:szCs w:val="18"/>
              </w:rPr>
            </w:pPr>
            <w:r w:rsidRPr="008651A2">
              <w:rPr>
                <w:color w:val="000000" w:themeColor="text1"/>
                <w:sz w:val="16"/>
                <w:szCs w:val="18"/>
              </w:rPr>
              <w:t>2024</w:t>
            </w:r>
            <w:r w:rsidR="003933A7" w:rsidRPr="008651A2">
              <w:rPr>
                <w:color w:val="000000" w:themeColor="text1"/>
                <w:sz w:val="16"/>
                <w:szCs w:val="18"/>
              </w:rPr>
              <w:t>–</w:t>
            </w:r>
            <w:r w:rsidRPr="008651A2">
              <w:rPr>
                <w:color w:val="000000" w:themeColor="text1"/>
                <w:sz w:val="16"/>
                <w:szCs w:val="18"/>
              </w:rPr>
              <w:t>25</w:t>
            </w:r>
          </w:p>
        </w:tc>
      </w:tr>
      <w:tr w:rsidR="002C513A" w:rsidRPr="008651A2" w14:paraId="4BCC8B7B" w14:textId="77777777" w:rsidTr="00C02608">
        <w:trPr>
          <w:trHeight w:val="183"/>
        </w:trPr>
        <w:tc>
          <w:tcPr>
            <w:tcW w:w="1927" w:type="dxa"/>
          </w:tcPr>
          <w:p w14:paraId="438BE969" w14:textId="77777777" w:rsidR="002C513A" w:rsidRPr="008651A2" w:rsidRDefault="002C513A" w:rsidP="00C02608">
            <w:pPr>
              <w:pStyle w:val="TableColumnHeadingCentred"/>
              <w:rPr>
                <w:color w:val="000000" w:themeColor="text1"/>
              </w:rPr>
            </w:pPr>
          </w:p>
        </w:tc>
        <w:tc>
          <w:tcPr>
            <w:tcW w:w="1928" w:type="dxa"/>
            <w:gridSpan w:val="2"/>
          </w:tcPr>
          <w:p w14:paraId="69864A1E" w14:textId="77777777" w:rsidR="002C513A" w:rsidRPr="008651A2" w:rsidRDefault="002C513A" w:rsidP="00C02608">
            <w:pPr>
              <w:pStyle w:val="TableColumnHeadingCentred"/>
              <w:rPr>
                <w:color w:val="000000" w:themeColor="text1"/>
                <w:sz w:val="16"/>
                <w:szCs w:val="18"/>
              </w:rPr>
            </w:pPr>
            <w:r w:rsidRPr="008651A2">
              <w:rPr>
                <w:color w:val="000000" w:themeColor="text1"/>
                <w:sz w:val="16"/>
                <w:szCs w:val="18"/>
              </w:rPr>
              <w:t>($m)</w:t>
            </w:r>
          </w:p>
        </w:tc>
        <w:tc>
          <w:tcPr>
            <w:tcW w:w="1928" w:type="dxa"/>
            <w:gridSpan w:val="2"/>
          </w:tcPr>
          <w:p w14:paraId="5FD64D18" w14:textId="77777777" w:rsidR="002C513A" w:rsidRPr="008651A2" w:rsidRDefault="002C513A" w:rsidP="00C02608">
            <w:pPr>
              <w:pStyle w:val="TableColumnHeadingCentred"/>
              <w:rPr>
                <w:color w:val="000000" w:themeColor="text1"/>
                <w:sz w:val="16"/>
                <w:szCs w:val="18"/>
              </w:rPr>
            </w:pPr>
            <w:r w:rsidRPr="008651A2">
              <w:rPr>
                <w:color w:val="000000" w:themeColor="text1"/>
                <w:sz w:val="16"/>
                <w:szCs w:val="18"/>
              </w:rPr>
              <w:t>($m)</w:t>
            </w:r>
          </w:p>
        </w:tc>
        <w:tc>
          <w:tcPr>
            <w:tcW w:w="1928" w:type="dxa"/>
            <w:gridSpan w:val="2"/>
          </w:tcPr>
          <w:p w14:paraId="3B5876A6" w14:textId="77777777" w:rsidR="002C513A" w:rsidRPr="008651A2" w:rsidRDefault="002C513A" w:rsidP="00C02608">
            <w:pPr>
              <w:pStyle w:val="TableColumnHeadingCentred"/>
              <w:rPr>
                <w:color w:val="000000" w:themeColor="text1"/>
                <w:sz w:val="16"/>
                <w:szCs w:val="18"/>
              </w:rPr>
            </w:pPr>
            <w:r w:rsidRPr="008651A2">
              <w:rPr>
                <w:color w:val="000000" w:themeColor="text1"/>
                <w:sz w:val="16"/>
                <w:szCs w:val="18"/>
              </w:rPr>
              <w:t>(%p.a.)</w:t>
            </w:r>
          </w:p>
        </w:tc>
      </w:tr>
      <w:tr w:rsidR="002C513A" w:rsidRPr="008651A2" w14:paraId="55EA6B67" w14:textId="77777777" w:rsidTr="00434830">
        <w:trPr>
          <w:trHeight w:val="92"/>
        </w:trPr>
        <w:tc>
          <w:tcPr>
            <w:tcW w:w="7711" w:type="dxa"/>
            <w:gridSpan w:val="7"/>
          </w:tcPr>
          <w:p w14:paraId="010FCAF9" w14:textId="77777777" w:rsidR="002C513A" w:rsidRPr="008651A2" w:rsidRDefault="002C513A" w:rsidP="00C02608">
            <w:pPr>
              <w:pStyle w:val="TableSecondHeading"/>
              <w:rPr>
                <w:b/>
              </w:rPr>
            </w:pPr>
            <w:r w:rsidRPr="008651A2">
              <w:t>Contribution by instrument</w:t>
            </w:r>
          </w:p>
        </w:tc>
      </w:tr>
      <w:tr w:rsidR="002C513A" w:rsidRPr="008651A2" w14:paraId="023C7EE6" w14:textId="77777777" w:rsidTr="00434830">
        <w:trPr>
          <w:trHeight w:val="70"/>
        </w:trPr>
        <w:tc>
          <w:tcPr>
            <w:tcW w:w="1927" w:type="dxa"/>
          </w:tcPr>
          <w:p w14:paraId="1D272A0F" w14:textId="69948447" w:rsidR="002C513A" w:rsidRPr="008651A2" w:rsidRDefault="0049250A" w:rsidP="00C02608">
            <w:pPr>
              <w:pStyle w:val="TableTextLeft"/>
              <w:rPr>
                <w:b/>
              </w:rPr>
            </w:pPr>
            <w:r w:rsidRPr="008651A2">
              <w:t>Deposits with RBA</w:t>
            </w:r>
          </w:p>
        </w:tc>
        <w:tc>
          <w:tcPr>
            <w:tcW w:w="964" w:type="dxa"/>
          </w:tcPr>
          <w:p w14:paraId="02854603" w14:textId="4E5BB6C8" w:rsidR="002C513A" w:rsidRPr="008651A2" w:rsidRDefault="0027444A" w:rsidP="00C02608">
            <w:pPr>
              <w:pStyle w:val="TableTextRight"/>
              <w:rPr>
                <w:b/>
              </w:rPr>
            </w:pPr>
            <w:r w:rsidRPr="008651A2">
              <w:t>2,239</w:t>
            </w:r>
          </w:p>
        </w:tc>
        <w:tc>
          <w:tcPr>
            <w:tcW w:w="964" w:type="dxa"/>
          </w:tcPr>
          <w:p w14:paraId="4DDB9C48" w14:textId="33201BB8" w:rsidR="002C513A" w:rsidRPr="008651A2" w:rsidRDefault="007F4159" w:rsidP="00C02608">
            <w:pPr>
              <w:pStyle w:val="TableTextRight"/>
              <w:rPr>
                <w:b/>
              </w:rPr>
            </w:pPr>
            <w:r w:rsidRPr="008651A2">
              <w:t>2,786</w:t>
            </w:r>
          </w:p>
        </w:tc>
        <w:tc>
          <w:tcPr>
            <w:tcW w:w="964" w:type="dxa"/>
          </w:tcPr>
          <w:p w14:paraId="7D076307" w14:textId="0608C2B4" w:rsidR="002C513A" w:rsidRPr="008651A2" w:rsidRDefault="0027444A" w:rsidP="00C02608">
            <w:pPr>
              <w:pStyle w:val="TableTextRight"/>
              <w:rPr>
                <w:b/>
              </w:rPr>
            </w:pPr>
            <w:r w:rsidRPr="008651A2">
              <w:t>56,735</w:t>
            </w:r>
          </w:p>
        </w:tc>
        <w:tc>
          <w:tcPr>
            <w:tcW w:w="964" w:type="dxa"/>
          </w:tcPr>
          <w:p w14:paraId="1F6EF177" w14:textId="5E9C2A66" w:rsidR="002C513A" w:rsidRPr="008651A2" w:rsidRDefault="00AB13B8" w:rsidP="00C02608">
            <w:pPr>
              <w:pStyle w:val="TableTextRight"/>
              <w:rPr>
                <w:b/>
              </w:rPr>
            </w:pPr>
            <w:r w:rsidRPr="008651A2">
              <w:t>64,902</w:t>
            </w:r>
          </w:p>
        </w:tc>
        <w:tc>
          <w:tcPr>
            <w:tcW w:w="964" w:type="dxa"/>
          </w:tcPr>
          <w:p w14:paraId="7E3227AF" w14:textId="06BE63C8" w:rsidR="002C513A" w:rsidRPr="008651A2" w:rsidRDefault="0027444A" w:rsidP="00C02608">
            <w:pPr>
              <w:pStyle w:val="TableTextRight"/>
              <w:rPr>
                <w:b/>
              </w:rPr>
            </w:pPr>
            <w:r w:rsidRPr="008651A2">
              <w:t>3.95</w:t>
            </w:r>
          </w:p>
        </w:tc>
        <w:tc>
          <w:tcPr>
            <w:tcW w:w="964" w:type="dxa"/>
          </w:tcPr>
          <w:p w14:paraId="65297363" w14:textId="683AAA84" w:rsidR="002C513A" w:rsidRPr="008651A2" w:rsidRDefault="004D27DB" w:rsidP="00C02608">
            <w:pPr>
              <w:pStyle w:val="TableTextRight"/>
              <w:rPr>
                <w:b/>
              </w:rPr>
            </w:pPr>
            <w:r w:rsidRPr="008651A2">
              <w:t>4.29</w:t>
            </w:r>
          </w:p>
        </w:tc>
      </w:tr>
      <w:tr w:rsidR="002C513A" w:rsidRPr="008651A2" w14:paraId="33C07A6C" w14:textId="77777777" w:rsidTr="00434830">
        <w:trPr>
          <w:trHeight w:val="24"/>
        </w:trPr>
        <w:tc>
          <w:tcPr>
            <w:tcW w:w="1927" w:type="dxa"/>
          </w:tcPr>
          <w:p w14:paraId="65DD008A" w14:textId="660B3A24" w:rsidR="002C513A" w:rsidRPr="008651A2" w:rsidRDefault="0049250A" w:rsidP="00C02608">
            <w:pPr>
              <w:pStyle w:val="TableTextLeft"/>
              <w:rPr>
                <w:b/>
              </w:rPr>
            </w:pPr>
            <w:r w:rsidRPr="008651A2">
              <w:t>T-Notes</w:t>
            </w:r>
          </w:p>
        </w:tc>
        <w:tc>
          <w:tcPr>
            <w:tcW w:w="964" w:type="dxa"/>
          </w:tcPr>
          <w:p w14:paraId="6A6A96CF" w14:textId="2A571D1F" w:rsidR="002C513A" w:rsidRPr="008651A2" w:rsidRDefault="0027444A" w:rsidP="00C02608">
            <w:pPr>
              <w:pStyle w:val="TableTextRight"/>
              <w:rPr>
                <w:b/>
              </w:rPr>
            </w:pPr>
            <w:r w:rsidRPr="008651A2">
              <w:t>(1,493)</w:t>
            </w:r>
          </w:p>
        </w:tc>
        <w:tc>
          <w:tcPr>
            <w:tcW w:w="964" w:type="dxa"/>
          </w:tcPr>
          <w:p w14:paraId="16286A87" w14:textId="35F0DA77" w:rsidR="002C513A" w:rsidRPr="008651A2" w:rsidRDefault="00955B6D" w:rsidP="00C02608">
            <w:pPr>
              <w:pStyle w:val="TableTextRight"/>
              <w:rPr>
                <w:b/>
              </w:rPr>
            </w:pPr>
            <w:r w:rsidRPr="008651A2">
              <w:t>(1,419)</w:t>
            </w:r>
          </w:p>
        </w:tc>
        <w:tc>
          <w:tcPr>
            <w:tcW w:w="964" w:type="dxa"/>
          </w:tcPr>
          <w:p w14:paraId="278B8307" w14:textId="6FE4129D" w:rsidR="002C513A" w:rsidRPr="008651A2" w:rsidRDefault="0027444A" w:rsidP="00C02608">
            <w:pPr>
              <w:pStyle w:val="TableTextRight"/>
              <w:rPr>
                <w:b/>
              </w:rPr>
            </w:pPr>
            <w:r w:rsidRPr="008651A2">
              <w:t>(39,049)</w:t>
            </w:r>
          </w:p>
        </w:tc>
        <w:tc>
          <w:tcPr>
            <w:tcW w:w="964" w:type="dxa"/>
          </w:tcPr>
          <w:p w14:paraId="2E2E700C" w14:textId="053A8CFA" w:rsidR="002C513A" w:rsidRPr="008651A2" w:rsidRDefault="00AB13B8" w:rsidP="00C02608">
            <w:pPr>
              <w:pStyle w:val="TableTextRight"/>
              <w:rPr>
                <w:b/>
              </w:rPr>
            </w:pPr>
            <w:r w:rsidRPr="008651A2">
              <w:t>(33,232)</w:t>
            </w:r>
          </w:p>
        </w:tc>
        <w:tc>
          <w:tcPr>
            <w:tcW w:w="964" w:type="dxa"/>
          </w:tcPr>
          <w:p w14:paraId="468D414B" w14:textId="2A731390" w:rsidR="002C513A" w:rsidRPr="008651A2" w:rsidRDefault="0027444A" w:rsidP="00C02608">
            <w:pPr>
              <w:pStyle w:val="TableTextRight"/>
              <w:rPr>
                <w:b/>
              </w:rPr>
            </w:pPr>
            <w:r w:rsidRPr="008651A2">
              <w:t>3.82</w:t>
            </w:r>
          </w:p>
        </w:tc>
        <w:tc>
          <w:tcPr>
            <w:tcW w:w="964" w:type="dxa"/>
          </w:tcPr>
          <w:p w14:paraId="340EB848" w14:textId="59D94ACE" w:rsidR="002C513A" w:rsidRPr="008651A2" w:rsidRDefault="004D27DB" w:rsidP="00C02608">
            <w:pPr>
              <w:pStyle w:val="TableTextRight"/>
              <w:rPr>
                <w:b/>
              </w:rPr>
            </w:pPr>
            <w:r w:rsidRPr="008651A2">
              <w:t>4.27</w:t>
            </w:r>
          </w:p>
        </w:tc>
      </w:tr>
      <w:tr w:rsidR="002C513A" w:rsidRPr="008651A2" w14:paraId="5FC00E0A" w14:textId="77777777" w:rsidTr="00434830">
        <w:trPr>
          <w:trHeight w:val="24"/>
        </w:trPr>
        <w:tc>
          <w:tcPr>
            <w:tcW w:w="1927" w:type="dxa"/>
          </w:tcPr>
          <w:p w14:paraId="7A255A05" w14:textId="77777777" w:rsidR="002C513A" w:rsidRPr="008651A2" w:rsidRDefault="002C513A" w:rsidP="00C02608">
            <w:pPr>
              <w:pStyle w:val="TableTextLeft"/>
              <w:rPr>
                <w:b/>
                <w:bCs/>
              </w:rPr>
            </w:pPr>
            <w:r w:rsidRPr="008651A2">
              <w:rPr>
                <w:b/>
                <w:bCs/>
              </w:rPr>
              <w:t xml:space="preserve">Total </w:t>
            </w:r>
          </w:p>
        </w:tc>
        <w:tc>
          <w:tcPr>
            <w:tcW w:w="964" w:type="dxa"/>
          </w:tcPr>
          <w:p w14:paraId="05FB7B63" w14:textId="414F0CA9" w:rsidR="002C513A" w:rsidRPr="008651A2" w:rsidRDefault="0027444A" w:rsidP="00C02608">
            <w:pPr>
              <w:pStyle w:val="TableTextRight"/>
              <w:rPr>
                <w:b/>
                <w:bCs/>
              </w:rPr>
            </w:pPr>
            <w:r w:rsidRPr="008651A2">
              <w:rPr>
                <w:b/>
                <w:bCs/>
              </w:rPr>
              <w:t>746</w:t>
            </w:r>
          </w:p>
        </w:tc>
        <w:tc>
          <w:tcPr>
            <w:tcW w:w="964" w:type="dxa"/>
          </w:tcPr>
          <w:p w14:paraId="1BB94B53" w14:textId="42469216" w:rsidR="002C513A" w:rsidRPr="008651A2" w:rsidRDefault="00955B6D" w:rsidP="00C02608">
            <w:pPr>
              <w:pStyle w:val="TableTextRight"/>
              <w:rPr>
                <w:b/>
                <w:bCs/>
              </w:rPr>
            </w:pPr>
            <w:r w:rsidRPr="008651A2">
              <w:rPr>
                <w:b/>
                <w:bCs/>
              </w:rPr>
              <w:t>1,367</w:t>
            </w:r>
          </w:p>
        </w:tc>
        <w:tc>
          <w:tcPr>
            <w:tcW w:w="964" w:type="dxa"/>
          </w:tcPr>
          <w:p w14:paraId="2E8B7822" w14:textId="6ED745C8" w:rsidR="002C513A" w:rsidRPr="008651A2" w:rsidRDefault="0027444A" w:rsidP="00C02608">
            <w:pPr>
              <w:pStyle w:val="TableTextRight"/>
              <w:rPr>
                <w:b/>
                <w:bCs/>
              </w:rPr>
            </w:pPr>
            <w:r w:rsidRPr="008651A2">
              <w:rPr>
                <w:b/>
                <w:bCs/>
              </w:rPr>
              <w:t>17,686</w:t>
            </w:r>
          </w:p>
        </w:tc>
        <w:tc>
          <w:tcPr>
            <w:tcW w:w="964" w:type="dxa"/>
          </w:tcPr>
          <w:p w14:paraId="378C870B" w14:textId="43450C94" w:rsidR="002C513A" w:rsidRPr="008651A2" w:rsidRDefault="004D27DB" w:rsidP="00C02608">
            <w:pPr>
              <w:pStyle w:val="TableTextRight"/>
              <w:rPr>
                <w:b/>
                <w:bCs/>
              </w:rPr>
            </w:pPr>
            <w:r w:rsidRPr="008651A2">
              <w:rPr>
                <w:b/>
                <w:bCs/>
              </w:rPr>
              <w:t>31,670</w:t>
            </w:r>
          </w:p>
        </w:tc>
        <w:tc>
          <w:tcPr>
            <w:tcW w:w="964" w:type="dxa"/>
          </w:tcPr>
          <w:p w14:paraId="252590E8" w14:textId="6A7F621D" w:rsidR="002C513A" w:rsidRPr="008651A2" w:rsidRDefault="0027444A" w:rsidP="00C02608">
            <w:pPr>
              <w:pStyle w:val="TableTextRight"/>
              <w:rPr>
                <w:b/>
                <w:bCs/>
              </w:rPr>
            </w:pPr>
            <w:r w:rsidRPr="008651A2">
              <w:rPr>
                <w:b/>
                <w:bCs/>
              </w:rPr>
              <w:t>4.22</w:t>
            </w:r>
          </w:p>
        </w:tc>
        <w:tc>
          <w:tcPr>
            <w:tcW w:w="964" w:type="dxa"/>
          </w:tcPr>
          <w:p w14:paraId="2D34DAF1" w14:textId="28CDFB33" w:rsidR="002C513A" w:rsidRPr="008651A2" w:rsidRDefault="00F976EA" w:rsidP="00C02608">
            <w:pPr>
              <w:pStyle w:val="TableTextRight"/>
              <w:rPr>
                <w:b/>
                <w:bCs/>
              </w:rPr>
            </w:pPr>
            <w:r w:rsidRPr="008651A2">
              <w:rPr>
                <w:b/>
                <w:bCs/>
              </w:rPr>
              <w:t>4.32</w:t>
            </w:r>
          </w:p>
        </w:tc>
      </w:tr>
    </w:tbl>
    <w:p w14:paraId="22E728EF" w14:textId="1872E925" w:rsidR="00C82AF1" w:rsidRPr="008436C6" w:rsidRDefault="00C82AF1" w:rsidP="0049199C">
      <w:pPr>
        <w:pStyle w:val="Heading3"/>
        <w:rPr>
          <w:lang w:eastAsia="en-AU"/>
        </w:rPr>
      </w:pPr>
      <w:r w:rsidRPr="008436C6">
        <w:rPr>
          <w:lang w:eastAsia="en-AU"/>
        </w:rPr>
        <w:t xml:space="preserve">Performance for Key Activity </w:t>
      </w:r>
      <w:r w:rsidR="00CC4EC4" w:rsidRPr="008436C6">
        <w:rPr>
          <w:lang w:eastAsia="en-AU"/>
        </w:rPr>
        <w:t>2.1</w:t>
      </w:r>
    </w:p>
    <w:p w14:paraId="3CB25305" w14:textId="0A054D97" w:rsidR="00CC4EC4" w:rsidRPr="008436C6" w:rsidRDefault="00CC4EC4" w:rsidP="0049199C">
      <w:pPr>
        <w:pStyle w:val="Heading4"/>
        <w:rPr>
          <w:lang w:eastAsia="en-AU"/>
        </w:rPr>
      </w:pPr>
      <w:r w:rsidRPr="008436C6">
        <w:rPr>
          <w:lang w:eastAsia="en-AU"/>
        </w:rPr>
        <w:t>Indicator 2.1.1 Cash management strategy</w:t>
      </w:r>
    </w:p>
    <w:tbl>
      <w:tblPr>
        <w:tblW w:w="5000" w:type="pct"/>
        <w:tblBorders>
          <w:bottom w:val="single" w:sz="24" w:space="0" w:color="D7CAED" w:themeColor="accent1" w:themeTint="33"/>
        </w:tblBorders>
        <w:shd w:val="clear" w:color="auto" w:fill="472978" w:themeFill="accent1"/>
        <w:tblCellMar>
          <w:top w:w="28" w:type="dxa"/>
          <w:left w:w="284" w:type="dxa"/>
          <w:bottom w:w="142" w:type="dxa"/>
          <w:right w:w="284" w:type="dxa"/>
        </w:tblCellMar>
        <w:tblLook w:val="04A0" w:firstRow="1" w:lastRow="0" w:firstColumn="1" w:lastColumn="0" w:noHBand="0" w:noVBand="1"/>
      </w:tblPr>
      <w:tblGrid>
        <w:gridCol w:w="7711"/>
      </w:tblGrid>
      <w:tr w:rsidR="00CC4EC4" w:rsidRPr="008651A2" w14:paraId="0CFCF9C0" w14:textId="77777777" w:rsidTr="5C927B36">
        <w:tc>
          <w:tcPr>
            <w:tcW w:w="7700" w:type="dxa"/>
            <w:shd w:val="clear" w:color="auto" w:fill="472978" w:themeFill="accent1"/>
            <w:tcMar>
              <w:top w:w="284" w:type="dxa"/>
              <w:bottom w:w="284" w:type="dxa"/>
            </w:tcMar>
          </w:tcPr>
          <w:p w14:paraId="404E0AB1" w14:textId="7BAA5DC3" w:rsidR="00CC4EC4" w:rsidRPr="008651A2" w:rsidRDefault="5C927B36" w:rsidP="00793679">
            <w:pPr>
              <w:pStyle w:val="Pullquote"/>
            </w:pPr>
            <w:r w:rsidRPr="008651A2">
              <w:t xml:space="preserve">The AOFM met this </w:t>
            </w:r>
            <w:r w:rsidR="00292C71" w:rsidRPr="008651A2">
              <w:t xml:space="preserve">overall </w:t>
            </w:r>
            <w:r w:rsidRPr="008651A2">
              <w:t>target by achieving all approved targets outlined in the 2025–26 Liquidity Strategy.</w:t>
            </w:r>
          </w:p>
        </w:tc>
      </w:tr>
    </w:tbl>
    <w:p w14:paraId="2918CA72" w14:textId="77777777" w:rsidR="00CC4EC4" w:rsidRPr="008436C6" w:rsidRDefault="00CC4EC4" w:rsidP="00FB0E85">
      <w:pPr>
        <w:rPr>
          <w:bCs/>
          <w:lang w:eastAsia="en-AU"/>
        </w:rPr>
      </w:pPr>
    </w:p>
    <w:p w14:paraId="24BC75DB" w14:textId="03CB7E3C" w:rsidR="00014BBF" w:rsidRPr="00ED198A" w:rsidRDefault="00014BBF" w:rsidP="0049199C">
      <w:r w:rsidRPr="00ED198A">
        <w:t>The CMA balance briefly fell below the targeted buffer level for 13</w:t>
      </w:r>
      <w:r w:rsidR="00654EDD" w:rsidRPr="00ED198A">
        <w:t> </w:t>
      </w:r>
      <w:r w:rsidRPr="00ED198A">
        <w:t>days in January</w:t>
      </w:r>
      <w:r w:rsidR="00654EDD" w:rsidRPr="00ED198A">
        <w:t> </w:t>
      </w:r>
      <w:r w:rsidR="002D508D" w:rsidRPr="00ED198A">
        <w:t>2026</w:t>
      </w:r>
      <w:r w:rsidRPr="00ED198A">
        <w:t>. The liquidity buffer operated within operational expectations, and the RBA overdraft facility was not utilised in 2025–26.</w:t>
      </w:r>
    </w:p>
    <w:p w14:paraId="544262B4" w14:textId="0389CE02" w:rsidR="00991B79" w:rsidRDefault="00991B79" w:rsidP="00340210">
      <w:pPr>
        <w:pStyle w:val="TableMainHeading"/>
      </w:pPr>
      <w:r>
        <w:t xml:space="preserve">Table </w:t>
      </w:r>
      <w:r>
        <w:fldChar w:fldCharType="begin"/>
      </w:r>
      <w:r>
        <w:instrText>SEQ Table \* ARABIC</w:instrText>
      </w:r>
      <w:r>
        <w:fldChar w:fldCharType="separate"/>
      </w:r>
      <w:r w:rsidR="00806929">
        <w:rPr>
          <w:noProof/>
        </w:rPr>
        <w:t>9</w:t>
      </w:r>
      <w:r>
        <w:fldChar w:fldCharType="end"/>
      </w:r>
      <w:r w:rsidRPr="008E5C0C">
        <w:t>: Key elements of the 2025–26 Liquidity Management Strategy</w:t>
      </w:r>
    </w:p>
    <w:tbl>
      <w:tblPr>
        <w:tblStyle w:val="AOFMTablemain4"/>
        <w:tblW w:w="5000" w:type="pct"/>
        <w:tblInd w:w="0" w:type="dxa"/>
        <w:tblLook w:val="04A0" w:firstRow="1" w:lastRow="0" w:firstColumn="1" w:lastColumn="0" w:noHBand="0" w:noVBand="1"/>
      </w:tblPr>
      <w:tblGrid>
        <w:gridCol w:w="3571"/>
        <w:gridCol w:w="1380"/>
        <w:gridCol w:w="1380"/>
        <w:gridCol w:w="1380"/>
      </w:tblGrid>
      <w:tr w:rsidR="00014BBF" w:rsidRPr="008651A2" w14:paraId="24F80B5D" w14:textId="77777777" w:rsidTr="00340210">
        <w:trPr>
          <w:cnfStyle w:val="100000000000" w:firstRow="1" w:lastRow="0" w:firstColumn="0" w:lastColumn="0" w:oddVBand="0" w:evenVBand="0" w:oddHBand="0" w:evenHBand="0" w:firstRowFirstColumn="0" w:firstRowLastColumn="0" w:lastRowFirstColumn="0" w:lastRowLastColumn="0"/>
          <w:trHeight w:val="122"/>
          <w:tblHeader/>
        </w:trPr>
        <w:tc>
          <w:tcPr>
            <w:tcW w:w="0" w:type="pct"/>
            <w:tcMar>
              <w:top w:w="85" w:type="dxa"/>
              <w:left w:w="108" w:type="dxa"/>
              <w:bottom w:w="85" w:type="dxa"/>
              <w:right w:w="108" w:type="dxa"/>
            </w:tcMar>
            <w:hideMark/>
          </w:tcPr>
          <w:p w14:paraId="03FB9E6F" w14:textId="77777777" w:rsidR="00014BBF" w:rsidRPr="008651A2" w:rsidRDefault="00014BBF" w:rsidP="0049199C">
            <w:pPr>
              <w:pStyle w:val="TableColumnHeadingLeft"/>
            </w:pPr>
            <w:r w:rsidRPr="008651A2">
              <w:t>Measure</w:t>
            </w:r>
          </w:p>
        </w:tc>
        <w:tc>
          <w:tcPr>
            <w:tcW w:w="0" w:type="pct"/>
            <w:tcMar>
              <w:top w:w="85" w:type="dxa"/>
              <w:left w:w="108" w:type="dxa"/>
              <w:bottom w:w="85" w:type="dxa"/>
              <w:right w:w="108" w:type="dxa"/>
            </w:tcMar>
            <w:hideMark/>
          </w:tcPr>
          <w:p w14:paraId="66F9BA99" w14:textId="77777777" w:rsidR="00014BBF" w:rsidRPr="008651A2" w:rsidRDefault="00014BBF" w:rsidP="0049199C">
            <w:pPr>
              <w:pStyle w:val="TableColumnHeadingLeft"/>
            </w:pPr>
            <w:r w:rsidRPr="008651A2">
              <w:t>Target</w:t>
            </w:r>
          </w:p>
        </w:tc>
        <w:tc>
          <w:tcPr>
            <w:tcW w:w="0" w:type="pct"/>
            <w:tcMar>
              <w:top w:w="85" w:type="dxa"/>
              <w:left w:w="108" w:type="dxa"/>
              <w:bottom w:w="85" w:type="dxa"/>
              <w:right w:w="108" w:type="dxa"/>
            </w:tcMar>
            <w:hideMark/>
          </w:tcPr>
          <w:p w14:paraId="15787B37" w14:textId="77777777" w:rsidR="00014BBF" w:rsidRPr="008651A2" w:rsidRDefault="00014BBF" w:rsidP="0049199C">
            <w:pPr>
              <w:pStyle w:val="TableColumnHeadingLeft"/>
            </w:pPr>
            <w:r w:rsidRPr="008651A2">
              <w:t>Indicator</w:t>
            </w:r>
          </w:p>
        </w:tc>
        <w:tc>
          <w:tcPr>
            <w:tcW w:w="0" w:type="pct"/>
            <w:tcMar>
              <w:top w:w="85" w:type="dxa"/>
              <w:left w:w="108" w:type="dxa"/>
              <w:bottom w:w="85" w:type="dxa"/>
              <w:right w:w="108" w:type="dxa"/>
            </w:tcMar>
            <w:hideMark/>
          </w:tcPr>
          <w:p w14:paraId="4A1BBB94" w14:textId="77777777" w:rsidR="00014BBF" w:rsidRPr="008651A2" w:rsidRDefault="00014BBF" w:rsidP="0049199C">
            <w:pPr>
              <w:pStyle w:val="TableColumnHeadingLeft"/>
            </w:pPr>
            <w:r w:rsidRPr="008651A2">
              <w:t>Result</w:t>
            </w:r>
          </w:p>
        </w:tc>
      </w:tr>
      <w:tr w:rsidR="00014BBF" w:rsidRPr="008651A2" w14:paraId="7F057B95" w14:textId="77777777" w:rsidTr="6258F363">
        <w:trPr>
          <w:trHeight w:val="20"/>
        </w:trPr>
        <w:tc>
          <w:tcPr>
            <w:tcW w:w="2315" w:type="pct"/>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5AD8A628" w14:textId="77777777" w:rsidR="00014BBF" w:rsidRPr="008651A2" w:rsidRDefault="00014BBF" w:rsidP="0049199C">
            <w:pPr>
              <w:pStyle w:val="TableTextLeft"/>
            </w:pPr>
            <w:r w:rsidRPr="008651A2">
              <w:t xml:space="preserve">Maintain a liquidity buffer </w:t>
            </w:r>
          </w:p>
        </w:tc>
        <w:tc>
          <w:tcPr>
            <w:tcW w:w="895" w:type="pct"/>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446B2F49" w14:textId="77777777" w:rsidR="00014BBF" w:rsidRPr="008651A2" w:rsidRDefault="00014BBF" w:rsidP="0049199C">
            <w:pPr>
              <w:pStyle w:val="TableTextLeft"/>
            </w:pPr>
            <w:r w:rsidRPr="008651A2">
              <w:t>Around $30 billion</w:t>
            </w:r>
          </w:p>
        </w:tc>
        <w:tc>
          <w:tcPr>
            <w:tcW w:w="895" w:type="pct"/>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5F01ECCB" w14:textId="77777777" w:rsidR="00014BBF" w:rsidRPr="008651A2" w:rsidRDefault="00014BBF" w:rsidP="0049199C">
            <w:pPr>
              <w:pStyle w:val="TableTextLeft"/>
            </w:pPr>
            <w:r w:rsidRPr="008651A2">
              <w:t>$21.2 billion</w:t>
            </w:r>
          </w:p>
        </w:tc>
        <w:tc>
          <w:tcPr>
            <w:tcW w:w="895" w:type="pct"/>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67E60973" w14:textId="0978C80F" w:rsidR="00014BBF" w:rsidRPr="008651A2" w:rsidRDefault="00014BBF" w:rsidP="0049199C">
            <w:pPr>
              <w:pStyle w:val="TableTextLeft"/>
            </w:pPr>
            <w:r w:rsidRPr="008651A2">
              <w:t>Met</w:t>
            </w:r>
            <w:r w:rsidR="004F6F62" w:rsidRPr="008651A2">
              <w:t xml:space="preserve"> within tolerance</w:t>
            </w:r>
          </w:p>
        </w:tc>
      </w:tr>
      <w:tr w:rsidR="007A36C8" w:rsidRPr="008651A2" w14:paraId="0F9C8085" w14:textId="77777777" w:rsidTr="00AE53AB">
        <w:trPr>
          <w:cnfStyle w:val="000000010000" w:firstRow="0" w:lastRow="0" w:firstColumn="0" w:lastColumn="0" w:oddVBand="0" w:evenVBand="0" w:oddHBand="0" w:evenHBand="1" w:firstRowFirstColumn="0" w:firstRowLastColumn="0" w:lastRowFirstColumn="0" w:lastRowLastColumn="0"/>
          <w:trHeight w:val="20"/>
        </w:trPr>
        <w:tc>
          <w:tcPr>
            <w:tcW w:w="2315" w:type="pct"/>
            <w:tcBorders>
              <w:top w:val="single" w:sz="4" w:space="0" w:color="29114B" w:themeColor="text2"/>
              <w:left w:val="nil"/>
              <w:bottom w:val="single" w:sz="4" w:space="0" w:color="29114B" w:themeColor="text2"/>
              <w:right w:val="single" w:sz="4" w:space="0" w:color="29114B" w:themeColor="text2"/>
            </w:tcBorders>
            <w:shd w:val="clear" w:color="auto" w:fill="E7DCF7" w:themeFill="text2" w:themeFillTint="1A"/>
            <w:tcMar>
              <w:top w:w="85" w:type="dxa"/>
              <w:left w:w="108" w:type="dxa"/>
              <w:bottom w:w="85" w:type="dxa"/>
              <w:right w:w="108" w:type="dxa"/>
            </w:tcMar>
            <w:hideMark/>
          </w:tcPr>
          <w:p w14:paraId="1062F82C" w14:textId="77777777" w:rsidR="00014BBF" w:rsidRPr="008651A2" w:rsidRDefault="00014BBF" w:rsidP="0049199C">
            <w:pPr>
              <w:pStyle w:val="TableTextLeft"/>
            </w:pPr>
            <w:r w:rsidRPr="008651A2">
              <w:t xml:space="preserve">Minimum Treasury Notes on issue </w:t>
            </w:r>
          </w:p>
        </w:tc>
        <w:tc>
          <w:tcPr>
            <w:tcW w:w="895" w:type="pct"/>
            <w:tcBorders>
              <w:top w:val="single" w:sz="4" w:space="0" w:color="29114B" w:themeColor="text2"/>
              <w:left w:val="single" w:sz="4" w:space="0" w:color="29114B" w:themeColor="text2"/>
              <w:bottom w:val="single" w:sz="4" w:space="0" w:color="29114B" w:themeColor="text2"/>
              <w:right w:val="single" w:sz="4" w:space="0" w:color="29114B" w:themeColor="text2"/>
            </w:tcBorders>
            <w:shd w:val="clear" w:color="auto" w:fill="E7DCF7" w:themeFill="text2" w:themeFillTint="1A"/>
            <w:tcMar>
              <w:top w:w="85" w:type="dxa"/>
              <w:left w:w="108" w:type="dxa"/>
              <w:bottom w:w="85" w:type="dxa"/>
              <w:right w:w="108" w:type="dxa"/>
            </w:tcMar>
            <w:hideMark/>
          </w:tcPr>
          <w:p w14:paraId="3FD758F8" w14:textId="77777777" w:rsidR="00014BBF" w:rsidRPr="008651A2" w:rsidRDefault="00014BBF" w:rsidP="0049199C">
            <w:pPr>
              <w:pStyle w:val="TableTextLeft"/>
            </w:pPr>
            <w:r w:rsidRPr="008651A2">
              <w:t>&gt;=$25 billion</w:t>
            </w:r>
          </w:p>
        </w:tc>
        <w:tc>
          <w:tcPr>
            <w:tcW w:w="895" w:type="pct"/>
            <w:tcBorders>
              <w:top w:val="single" w:sz="4" w:space="0" w:color="29114B" w:themeColor="text2"/>
              <w:left w:val="single" w:sz="4" w:space="0" w:color="29114B" w:themeColor="text2"/>
              <w:bottom w:val="single" w:sz="4" w:space="0" w:color="29114B" w:themeColor="text2"/>
              <w:right w:val="single" w:sz="4" w:space="0" w:color="29114B" w:themeColor="text2"/>
            </w:tcBorders>
            <w:shd w:val="clear" w:color="auto" w:fill="E7DCF7" w:themeFill="text2" w:themeFillTint="1A"/>
            <w:tcMar>
              <w:top w:w="85" w:type="dxa"/>
              <w:left w:w="108" w:type="dxa"/>
              <w:bottom w:w="85" w:type="dxa"/>
              <w:right w:w="108" w:type="dxa"/>
            </w:tcMar>
            <w:hideMark/>
          </w:tcPr>
          <w:p w14:paraId="437D09A5" w14:textId="77777777" w:rsidR="00014BBF" w:rsidRPr="008651A2" w:rsidRDefault="00014BBF" w:rsidP="0049199C">
            <w:pPr>
              <w:pStyle w:val="TableTextLeft"/>
            </w:pPr>
            <w:r w:rsidRPr="008651A2">
              <w:t>$25 billion</w:t>
            </w:r>
          </w:p>
        </w:tc>
        <w:tc>
          <w:tcPr>
            <w:tcW w:w="895" w:type="pct"/>
            <w:tcBorders>
              <w:top w:val="single" w:sz="4" w:space="0" w:color="29114B" w:themeColor="text2"/>
              <w:left w:val="single" w:sz="4" w:space="0" w:color="29114B" w:themeColor="text2"/>
              <w:bottom w:val="single" w:sz="4" w:space="0" w:color="29114B" w:themeColor="text2"/>
              <w:right w:val="nil"/>
            </w:tcBorders>
            <w:shd w:val="clear" w:color="auto" w:fill="E7DCF7" w:themeFill="text2" w:themeFillTint="1A"/>
            <w:tcMar>
              <w:top w:w="85" w:type="dxa"/>
              <w:left w:w="108" w:type="dxa"/>
              <w:bottom w:w="85" w:type="dxa"/>
              <w:right w:w="108" w:type="dxa"/>
            </w:tcMar>
            <w:hideMark/>
          </w:tcPr>
          <w:p w14:paraId="2EE7D9D5" w14:textId="77777777" w:rsidR="00014BBF" w:rsidRPr="008651A2" w:rsidRDefault="00014BBF" w:rsidP="0049199C">
            <w:pPr>
              <w:pStyle w:val="TableTextLeft"/>
            </w:pPr>
            <w:r w:rsidRPr="008651A2">
              <w:t>Met</w:t>
            </w:r>
          </w:p>
        </w:tc>
      </w:tr>
      <w:tr w:rsidR="00014BBF" w:rsidRPr="008651A2" w14:paraId="5F16AE3C" w14:textId="77777777" w:rsidTr="6258F363">
        <w:trPr>
          <w:trHeight w:val="20"/>
        </w:trPr>
        <w:tc>
          <w:tcPr>
            <w:tcW w:w="2315" w:type="pct"/>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01FB3461" w14:textId="77777777" w:rsidR="00014BBF" w:rsidRPr="008651A2" w:rsidRDefault="00014BBF" w:rsidP="0049199C">
            <w:pPr>
              <w:pStyle w:val="TableTextLeft"/>
            </w:pPr>
            <w:r w:rsidRPr="008651A2">
              <w:t>Prescribed cash management asset type</w:t>
            </w:r>
          </w:p>
        </w:tc>
        <w:tc>
          <w:tcPr>
            <w:tcW w:w="895" w:type="pct"/>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1D151A59" w14:textId="77777777" w:rsidR="00014BBF" w:rsidRPr="008651A2" w:rsidRDefault="00014BBF" w:rsidP="0049199C">
            <w:pPr>
              <w:pStyle w:val="TableTextLeft"/>
            </w:pPr>
            <w:r w:rsidRPr="008651A2">
              <w:t>RBA only</w:t>
            </w:r>
          </w:p>
        </w:tc>
        <w:tc>
          <w:tcPr>
            <w:tcW w:w="895" w:type="pct"/>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4DA08926" w14:textId="77777777" w:rsidR="00014BBF" w:rsidRPr="008651A2" w:rsidRDefault="00014BBF" w:rsidP="0049199C">
            <w:pPr>
              <w:pStyle w:val="TableTextLeft"/>
            </w:pPr>
            <w:r w:rsidRPr="008651A2">
              <w:t>CMA</w:t>
            </w:r>
          </w:p>
        </w:tc>
        <w:tc>
          <w:tcPr>
            <w:tcW w:w="895" w:type="pct"/>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22BA45DB" w14:textId="77777777" w:rsidR="00014BBF" w:rsidRPr="008651A2" w:rsidRDefault="00014BBF" w:rsidP="0049199C">
            <w:pPr>
              <w:pStyle w:val="TableTextLeft"/>
            </w:pPr>
            <w:r w:rsidRPr="008651A2">
              <w:t>Met</w:t>
            </w:r>
          </w:p>
        </w:tc>
      </w:tr>
      <w:tr w:rsidR="007A36C8" w:rsidRPr="008651A2" w14:paraId="179AC1FE" w14:textId="77777777" w:rsidTr="00AE53AB">
        <w:trPr>
          <w:cnfStyle w:val="000000010000" w:firstRow="0" w:lastRow="0" w:firstColumn="0" w:lastColumn="0" w:oddVBand="0" w:evenVBand="0" w:oddHBand="0" w:evenHBand="1" w:firstRowFirstColumn="0" w:firstRowLastColumn="0" w:lastRowFirstColumn="0" w:lastRowLastColumn="0"/>
          <w:trHeight w:val="15"/>
        </w:trPr>
        <w:tc>
          <w:tcPr>
            <w:tcW w:w="2315" w:type="pct"/>
            <w:tcBorders>
              <w:top w:val="single" w:sz="4" w:space="0" w:color="29114B" w:themeColor="text2"/>
              <w:left w:val="nil"/>
              <w:bottom w:val="single" w:sz="4" w:space="0" w:color="29114B" w:themeColor="text2"/>
              <w:right w:val="single" w:sz="4" w:space="0" w:color="29114B" w:themeColor="text2"/>
            </w:tcBorders>
            <w:shd w:val="clear" w:color="auto" w:fill="E7DCF7" w:themeFill="text2" w:themeFillTint="1A"/>
            <w:tcMar>
              <w:top w:w="85" w:type="dxa"/>
              <w:left w:w="108" w:type="dxa"/>
              <w:bottom w:w="85" w:type="dxa"/>
              <w:right w:w="108" w:type="dxa"/>
            </w:tcMar>
            <w:hideMark/>
          </w:tcPr>
          <w:p w14:paraId="04271F2C" w14:textId="77777777" w:rsidR="00014BBF" w:rsidRPr="008651A2" w:rsidRDefault="00014BBF" w:rsidP="0049199C">
            <w:pPr>
              <w:pStyle w:val="TableTextLeft"/>
            </w:pPr>
            <w:r w:rsidRPr="008651A2">
              <w:t>Usage of overdraft facility</w:t>
            </w:r>
          </w:p>
        </w:tc>
        <w:tc>
          <w:tcPr>
            <w:tcW w:w="895" w:type="pct"/>
            <w:tcBorders>
              <w:top w:val="single" w:sz="4" w:space="0" w:color="29114B" w:themeColor="text2"/>
              <w:left w:val="single" w:sz="4" w:space="0" w:color="29114B" w:themeColor="text2"/>
              <w:bottom w:val="single" w:sz="4" w:space="0" w:color="29114B" w:themeColor="text2"/>
              <w:right w:val="single" w:sz="4" w:space="0" w:color="29114B" w:themeColor="text2"/>
            </w:tcBorders>
            <w:shd w:val="clear" w:color="auto" w:fill="E7DCF7" w:themeFill="text2" w:themeFillTint="1A"/>
            <w:tcMar>
              <w:top w:w="85" w:type="dxa"/>
              <w:left w:w="108" w:type="dxa"/>
              <w:bottom w:w="85" w:type="dxa"/>
              <w:right w:w="108" w:type="dxa"/>
            </w:tcMar>
            <w:hideMark/>
          </w:tcPr>
          <w:p w14:paraId="6BE3999F" w14:textId="77777777" w:rsidR="00014BBF" w:rsidRPr="008651A2" w:rsidRDefault="00014BBF" w:rsidP="0049199C">
            <w:pPr>
              <w:pStyle w:val="TableTextLeft"/>
            </w:pPr>
            <w:r w:rsidRPr="008651A2">
              <w:t>0</w:t>
            </w:r>
          </w:p>
        </w:tc>
        <w:tc>
          <w:tcPr>
            <w:tcW w:w="895" w:type="pct"/>
            <w:tcBorders>
              <w:top w:val="single" w:sz="4" w:space="0" w:color="29114B" w:themeColor="text2"/>
              <w:left w:val="single" w:sz="4" w:space="0" w:color="29114B" w:themeColor="text2"/>
              <w:bottom w:val="single" w:sz="4" w:space="0" w:color="29114B" w:themeColor="text2"/>
              <w:right w:val="single" w:sz="4" w:space="0" w:color="29114B" w:themeColor="text2"/>
            </w:tcBorders>
            <w:shd w:val="clear" w:color="auto" w:fill="E7DCF7" w:themeFill="text2" w:themeFillTint="1A"/>
            <w:tcMar>
              <w:top w:w="85" w:type="dxa"/>
              <w:left w:w="108" w:type="dxa"/>
              <w:bottom w:w="85" w:type="dxa"/>
              <w:right w:w="108" w:type="dxa"/>
            </w:tcMar>
            <w:hideMark/>
          </w:tcPr>
          <w:p w14:paraId="15896346" w14:textId="77777777" w:rsidR="00014BBF" w:rsidRPr="008651A2" w:rsidRDefault="00014BBF" w:rsidP="0049199C">
            <w:pPr>
              <w:pStyle w:val="TableTextLeft"/>
            </w:pPr>
            <w:r w:rsidRPr="008651A2">
              <w:t>0</w:t>
            </w:r>
          </w:p>
        </w:tc>
        <w:tc>
          <w:tcPr>
            <w:tcW w:w="895" w:type="pct"/>
            <w:tcBorders>
              <w:top w:val="single" w:sz="4" w:space="0" w:color="29114B" w:themeColor="text2"/>
              <w:left w:val="single" w:sz="4" w:space="0" w:color="29114B" w:themeColor="text2"/>
              <w:bottom w:val="single" w:sz="4" w:space="0" w:color="29114B" w:themeColor="text2"/>
              <w:right w:val="nil"/>
            </w:tcBorders>
            <w:shd w:val="clear" w:color="auto" w:fill="E7DCF7" w:themeFill="text2" w:themeFillTint="1A"/>
            <w:tcMar>
              <w:top w:w="85" w:type="dxa"/>
              <w:left w:w="108" w:type="dxa"/>
              <w:bottom w:w="85" w:type="dxa"/>
              <w:right w:w="108" w:type="dxa"/>
            </w:tcMar>
            <w:hideMark/>
          </w:tcPr>
          <w:p w14:paraId="52B2274E" w14:textId="77777777" w:rsidR="00014BBF" w:rsidRPr="008651A2" w:rsidRDefault="00014BBF" w:rsidP="0049199C">
            <w:pPr>
              <w:pStyle w:val="TableTextLeft"/>
            </w:pPr>
            <w:r w:rsidRPr="008651A2">
              <w:t>Met</w:t>
            </w:r>
          </w:p>
        </w:tc>
      </w:tr>
    </w:tbl>
    <w:p w14:paraId="793B7AB6" w14:textId="77777777" w:rsidR="001A269A" w:rsidRPr="008436C6" w:rsidRDefault="001A269A" w:rsidP="001A269A">
      <w:pPr>
        <w:pStyle w:val="Bullet"/>
        <w:numPr>
          <w:ilvl w:val="0"/>
          <w:numId w:val="0"/>
        </w:numPr>
        <w:ind w:left="312" w:hanging="312"/>
      </w:pPr>
    </w:p>
    <w:bookmarkEnd w:id="728"/>
    <w:p w14:paraId="27FDF2FB" w14:textId="77777777" w:rsidR="00406B6D" w:rsidRPr="008436C6" w:rsidRDefault="00406B6D" w:rsidP="00B920CB">
      <w:pPr>
        <w:pStyle w:val="Heading1"/>
        <w:rPr>
          <w:b w:val="0"/>
          <w:bCs/>
        </w:rPr>
        <w:sectPr w:rsidR="00406B6D" w:rsidRPr="008436C6" w:rsidSect="004121B8">
          <w:type w:val="oddPage"/>
          <w:pgSz w:w="11907" w:h="16840" w:code="9"/>
          <w:pgMar w:top="2835" w:right="2098" w:bottom="2466" w:left="2098" w:header="1814" w:footer="1814" w:gutter="0"/>
          <w:cols w:space="708"/>
          <w:docGrid w:linePitch="360"/>
        </w:sectPr>
      </w:pPr>
    </w:p>
    <w:p w14:paraId="545F4034" w14:textId="1FD88CD9" w:rsidR="00406B6D" w:rsidRPr="008436C6" w:rsidRDefault="00406B6D" w:rsidP="001307F7">
      <w:pPr>
        <w:pStyle w:val="ChapterHeading"/>
      </w:pPr>
      <w:bookmarkStart w:id="749" w:name="_Toc233897579"/>
      <w:bookmarkStart w:id="750" w:name="_Toc233964938"/>
      <w:bookmarkStart w:id="751" w:name="_Toc233965358"/>
      <w:bookmarkStart w:id="752" w:name="_Toc233976887"/>
      <w:bookmarkStart w:id="753" w:name="_Toc234229195"/>
      <w:bookmarkStart w:id="754" w:name="_Toc236142428"/>
      <w:bookmarkStart w:id="755" w:name="_Toc236146963"/>
      <w:bookmarkStart w:id="756" w:name="_Toc236147192"/>
      <w:bookmarkStart w:id="757" w:name="_Toc239769149"/>
      <w:bookmarkStart w:id="758" w:name="_Toc239867912"/>
      <w:bookmarkStart w:id="759" w:name="_Toc239868141"/>
      <w:bookmarkStart w:id="760" w:name="_Toc239868327"/>
      <w:bookmarkStart w:id="761" w:name="_Toc239868400"/>
      <w:bookmarkStart w:id="762" w:name="_Toc243049911"/>
      <w:bookmarkStart w:id="763" w:name="_Toc243050105"/>
      <w:bookmarkStart w:id="764" w:name="_Toc243050309"/>
      <w:bookmarkStart w:id="765" w:name="_Toc243050360"/>
      <w:bookmarkStart w:id="766" w:name="_Toc243050457"/>
      <w:bookmarkStart w:id="767" w:name="_Toc243050512"/>
      <w:r w:rsidRPr="008436C6">
        <w:lastRenderedPageBreak/>
        <w:t>P</w:t>
      </w:r>
      <w:r w:rsidR="00252567" w:rsidRPr="008436C6">
        <w:t xml:space="preserve">erformance </w:t>
      </w:r>
      <w:r w:rsidR="00610D8A" w:rsidRPr="00983D79">
        <w:rPr>
          <w:noProof/>
        </w:rPr>
        <w:drawing>
          <wp:anchor distT="0" distB="0" distL="114300" distR="114300" simplePos="0" relativeHeight="251663361" behindDoc="1" locked="1" layoutInCell="1" allowOverlap="1" wp14:anchorId="51A02A43" wp14:editId="6AC4F429">
            <wp:simplePos x="0" y="0"/>
            <wp:positionH relativeFrom="page">
              <wp:posOffset>2540</wp:posOffset>
            </wp:positionH>
            <wp:positionV relativeFrom="page">
              <wp:posOffset>5080</wp:posOffset>
            </wp:positionV>
            <wp:extent cx="7862400" cy="11174400"/>
            <wp:effectExtent l="0" t="0" r="5715" b="8255"/>
            <wp:wrapNone/>
            <wp:docPr id="1450810783" name="Picture 14508107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91506" name="Picture 1251391506">
                      <a:extLst>
                        <a:ext uri="{C183D7F6-B498-43B3-948B-1728B52AA6E4}">
                          <adec:decorative xmlns:adec="http://schemas.microsoft.com/office/drawing/2017/decorative" val="1"/>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7862400" cy="1117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7AC6">
        <w:t>a</w:t>
      </w:r>
      <w:r w:rsidR="00252567" w:rsidRPr="008436C6">
        <w:t>ssessment: P</w:t>
      </w:r>
      <w:r w:rsidRPr="008436C6">
        <w:t xml:space="preserve">urpose </w:t>
      </w:r>
      <w:r w:rsidR="00AF539C" w:rsidRPr="008436C6">
        <w:t>3</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3AF79292" w14:textId="5D76306C" w:rsidR="008A233B" w:rsidRPr="008436C6" w:rsidRDefault="00D47B0F" w:rsidP="001307F7">
      <w:pPr>
        <w:pStyle w:val="PurposeSubtitle"/>
        <w:sectPr w:rsidR="008A233B" w:rsidRPr="008436C6" w:rsidSect="00676F87">
          <w:headerReference w:type="even" r:id="rId73"/>
          <w:headerReference w:type="default" r:id="rId74"/>
          <w:headerReference w:type="first" r:id="rId75"/>
          <w:footerReference w:type="first" r:id="rId76"/>
          <w:type w:val="oddPage"/>
          <w:pgSz w:w="11907" w:h="16840" w:code="9"/>
          <w:pgMar w:top="2835" w:right="2098" w:bottom="2466" w:left="2098" w:header="1814" w:footer="1814" w:gutter="0"/>
          <w:cols w:space="708"/>
          <w:titlePg/>
          <w:docGrid w:linePitch="360"/>
        </w:sectPr>
      </w:pPr>
      <w:r w:rsidRPr="008436C6">
        <w:t>Conduct market</w:t>
      </w:r>
      <w:r w:rsidR="008651A2">
        <w:noBreakHyphen/>
      </w:r>
      <w:r w:rsidRPr="008436C6">
        <w:t>facing activities in a manner that supports a well</w:t>
      </w:r>
      <w:r w:rsidR="008651A2">
        <w:noBreakHyphen/>
      </w:r>
      <w:r w:rsidRPr="008436C6">
        <w:t>functioning A</w:t>
      </w:r>
      <w:r w:rsidR="00874515" w:rsidRPr="008436C6">
        <w:t>ustralian Government Securities (AGS) m</w:t>
      </w:r>
      <w:r w:rsidRPr="008436C6">
        <w:t>arket</w:t>
      </w:r>
    </w:p>
    <w:p w14:paraId="7F6CD288" w14:textId="767A243B" w:rsidR="00874515" w:rsidRPr="008436C6" w:rsidRDefault="0069429C" w:rsidP="001307F7">
      <w:pPr>
        <w:pStyle w:val="Heading1"/>
      </w:pPr>
      <w:bookmarkStart w:id="768" w:name="_Toc233887051"/>
      <w:bookmarkStart w:id="769" w:name="_Toc233897121"/>
      <w:bookmarkStart w:id="770" w:name="_Toc233897580"/>
      <w:bookmarkStart w:id="771" w:name="_Toc233964939"/>
      <w:bookmarkStart w:id="772" w:name="_Toc233965359"/>
      <w:bookmarkStart w:id="773" w:name="_Toc233976888"/>
      <w:bookmarkStart w:id="774" w:name="_Toc234229196"/>
      <w:bookmarkStart w:id="775" w:name="_Toc236142429"/>
      <w:bookmarkStart w:id="776" w:name="_Toc236146964"/>
      <w:bookmarkStart w:id="777" w:name="_Toc236147193"/>
      <w:bookmarkStart w:id="778" w:name="_Toc236147437"/>
      <w:bookmarkStart w:id="779" w:name="_Toc239769150"/>
      <w:bookmarkStart w:id="780" w:name="_Toc239867807"/>
      <w:bookmarkStart w:id="781" w:name="_Toc239867913"/>
      <w:bookmarkStart w:id="782" w:name="_Toc239868046"/>
      <w:bookmarkStart w:id="783" w:name="_Toc239868142"/>
      <w:bookmarkStart w:id="784" w:name="_Toc239868328"/>
      <w:bookmarkStart w:id="785" w:name="_Toc239868401"/>
      <w:bookmarkStart w:id="786" w:name="_Toc241064706"/>
      <w:bookmarkStart w:id="787" w:name="_Toc241066109"/>
      <w:bookmarkStart w:id="788" w:name="_Toc243049912"/>
      <w:bookmarkStart w:id="789" w:name="_Toc243050106"/>
      <w:bookmarkStart w:id="790" w:name="_Toc243050213"/>
      <w:bookmarkStart w:id="791" w:name="_Toc243050310"/>
      <w:bookmarkStart w:id="792" w:name="_Toc243050361"/>
      <w:bookmarkStart w:id="793" w:name="_Toc243050458"/>
      <w:bookmarkStart w:id="794" w:name="_Toc243050513"/>
      <w:bookmarkStart w:id="795" w:name="_Toc202192255"/>
      <w:r w:rsidRPr="008436C6">
        <w:lastRenderedPageBreak/>
        <w:t>How Purpose 3</w:t>
      </w:r>
      <w:r w:rsidR="00A11A1A" w:rsidRPr="00A11A1A">
        <w:t xml:space="preserve"> </w:t>
      </w:r>
      <w:r w:rsidR="00A11A1A" w:rsidRPr="008436C6">
        <w:t>is</w:t>
      </w:r>
      <w:r w:rsidRPr="008436C6">
        <w:t xml:space="preserve"> </w:t>
      </w:r>
      <w:r w:rsidR="003C335B">
        <w:t>a</w:t>
      </w:r>
      <w:r w:rsidRPr="008436C6">
        <w:t>chieved</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14:paraId="09F53B78" w14:textId="37671CFD" w:rsidR="009167C3" w:rsidRPr="008436C6" w:rsidRDefault="009167C3" w:rsidP="009167C3">
      <w:pPr>
        <w:rPr>
          <w:rFonts w:eastAsia="Arial"/>
        </w:rPr>
      </w:pPr>
      <w:r w:rsidRPr="008436C6">
        <w:rPr>
          <w:rFonts w:eastAsia="Arial"/>
        </w:rPr>
        <w:t xml:space="preserve">The </w:t>
      </w:r>
      <w:r w:rsidR="00B8260B" w:rsidRPr="008436C6">
        <w:rPr>
          <w:rFonts w:eastAsia="Arial"/>
        </w:rPr>
        <w:t>AOFM</w:t>
      </w:r>
      <w:r w:rsidRPr="008436C6">
        <w:rPr>
          <w:rFonts w:eastAsia="Arial"/>
        </w:rPr>
        <w:t xml:space="preserve"> regularly engages with intermediaries and investors to ensure a comprehensive understanding of market</w:t>
      </w:r>
      <w:r w:rsidR="008651A2">
        <w:noBreakHyphen/>
      </w:r>
      <w:r w:rsidRPr="008436C6">
        <w:rPr>
          <w:rFonts w:eastAsia="Arial"/>
        </w:rPr>
        <w:t>related issues. This helps achieve our core goals. We monitor aspects including changing global circumstances, major government fiscal announcements, influences on global capital flows, changing investor preferences and the performance of intermediaries, particularly in the primary</w:t>
      </w:r>
      <w:r w:rsidR="00FB6CF1" w:rsidRPr="008436C6">
        <w:rPr>
          <w:rFonts w:eastAsia="Arial"/>
        </w:rPr>
        <w:t xml:space="preserve"> </w:t>
      </w:r>
      <w:r w:rsidR="00B8260B" w:rsidRPr="008436C6">
        <w:rPr>
          <w:rFonts w:eastAsia="Arial"/>
        </w:rPr>
        <w:t>AGS</w:t>
      </w:r>
      <w:r w:rsidR="00EF1DCD" w:rsidRPr="008436C6">
        <w:rPr>
          <w:rFonts w:eastAsia="Arial"/>
        </w:rPr>
        <w:t> </w:t>
      </w:r>
      <w:r w:rsidRPr="008436C6">
        <w:rPr>
          <w:rFonts w:eastAsia="Arial"/>
        </w:rPr>
        <w:t>market.</w:t>
      </w:r>
    </w:p>
    <w:p w14:paraId="14904891" w14:textId="66398681" w:rsidR="00DE598C" w:rsidRDefault="00DE598C" w:rsidP="00A363A6">
      <w:pPr>
        <w:pStyle w:val="TableMainHeading"/>
      </w:pPr>
      <w:r>
        <w:t xml:space="preserve">Table </w:t>
      </w:r>
      <w:r>
        <w:fldChar w:fldCharType="begin"/>
      </w:r>
      <w:r>
        <w:instrText>SEQ Table \* ARABIC</w:instrText>
      </w:r>
      <w:r>
        <w:fldChar w:fldCharType="separate"/>
      </w:r>
      <w:r w:rsidR="00806929">
        <w:rPr>
          <w:noProof/>
        </w:rPr>
        <w:t>10</w:t>
      </w:r>
      <w:r>
        <w:fldChar w:fldCharType="end"/>
      </w:r>
      <w:r w:rsidRPr="004B2B35">
        <w:t>: Summary of performance for Purpose 3</w:t>
      </w:r>
    </w:p>
    <w:tbl>
      <w:tblPr>
        <w:tblStyle w:val="AOFMTablemain5"/>
        <w:tblW w:w="5000" w:type="pct"/>
        <w:tblInd w:w="0" w:type="dxa"/>
        <w:tblLook w:val="06A0" w:firstRow="1" w:lastRow="0" w:firstColumn="1" w:lastColumn="0" w:noHBand="1" w:noVBand="1"/>
      </w:tblPr>
      <w:tblGrid>
        <w:gridCol w:w="1628"/>
        <w:gridCol w:w="2816"/>
        <w:gridCol w:w="1771"/>
        <w:gridCol w:w="1496"/>
      </w:tblGrid>
      <w:tr w:rsidR="009167C3" w:rsidRPr="008651A2" w14:paraId="5DC5FD7D" w14:textId="77777777" w:rsidTr="00A363A6">
        <w:trPr>
          <w:cnfStyle w:val="100000000000" w:firstRow="1" w:lastRow="0" w:firstColumn="0" w:lastColumn="0" w:oddVBand="0" w:evenVBand="0" w:oddHBand="0" w:evenHBand="0" w:firstRowFirstColumn="0" w:firstRowLastColumn="0" w:lastRowFirstColumn="0" w:lastRowLastColumn="0"/>
          <w:trHeight w:val="45"/>
          <w:tblHeader/>
        </w:trPr>
        <w:tc>
          <w:tcPr>
            <w:tcW w:w="0" w:type="dxa"/>
            <w:gridSpan w:val="2"/>
            <w:vMerge w:val="restart"/>
            <w:tcBorders>
              <w:bottom w:val="single" w:sz="4" w:space="0" w:color="29114B" w:themeColor="text2"/>
              <w:right w:val="single" w:sz="4" w:space="0" w:color="FFFFFF" w:themeColor="background1"/>
            </w:tcBorders>
            <w:tcMar>
              <w:top w:w="85" w:type="dxa"/>
              <w:left w:w="108" w:type="dxa"/>
              <w:bottom w:w="85" w:type="dxa"/>
              <w:right w:w="108" w:type="dxa"/>
            </w:tcMar>
            <w:hideMark/>
          </w:tcPr>
          <w:p w14:paraId="660A2D0E" w14:textId="77777777" w:rsidR="009167C3" w:rsidRPr="008651A2" w:rsidRDefault="009167C3" w:rsidP="006B795E">
            <w:pPr>
              <w:pStyle w:val="TableColumnHeadingLeft"/>
            </w:pPr>
            <w:r w:rsidRPr="008651A2">
              <w:t>Performance measures</w:t>
            </w:r>
          </w:p>
        </w:tc>
        <w:tc>
          <w:tcPr>
            <w:tcW w:w="0" w:type="dxa"/>
            <w:gridSpan w:val="2"/>
            <w:tcBorders>
              <w:left w:val="single" w:sz="4" w:space="0" w:color="FFFFFF" w:themeColor="background1"/>
              <w:bottom w:val="single" w:sz="4" w:space="0" w:color="FFFFFF" w:themeColor="background1"/>
            </w:tcBorders>
            <w:tcMar>
              <w:top w:w="85" w:type="dxa"/>
              <w:left w:w="108" w:type="dxa"/>
              <w:bottom w:w="85" w:type="dxa"/>
              <w:right w:w="108" w:type="dxa"/>
            </w:tcMar>
            <w:hideMark/>
          </w:tcPr>
          <w:p w14:paraId="2F6F596A" w14:textId="77777777" w:rsidR="009167C3" w:rsidRPr="008651A2" w:rsidRDefault="009167C3" w:rsidP="006B795E">
            <w:pPr>
              <w:pStyle w:val="TableColumnHeadingLeft"/>
            </w:pPr>
            <w:r w:rsidRPr="008651A2">
              <w:t xml:space="preserve">2025–26 Performance </w:t>
            </w:r>
          </w:p>
        </w:tc>
      </w:tr>
      <w:tr w:rsidR="009167C3" w:rsidRPr="008651A2" w14:paraId="33245693" w14:textId="77777777" w:rsidTr="26D240DE">
        <w:trPr>
          <w:cnfStyle w:val="100000000000" w:firstRow="1" w:lastRow="0" w:firstColumn="0" w:lastColumn="0" w:oddVBand="0" w:evenVBand="0" w:oddHBand="0" w:evenHBand="0" w:firstRowFirstColumn="0" w:firstRowLastColumn="0" w:lastRowFirstColumn="0" w:lastRowLastColumn="0"/>
          <w:trHeight w:val="45"/>
          <w:tblHeader/>
        </w:trPr>
        <w:tc>
          <w:tcPr>
            <w:tcW w:w="0" w:type="auto"/>
            <w:gridSpan w:val="2"/>
            <w:vMerge/>
            <w:hideMark/>
          </w:tcPr>
          <w:p w14:paraId="0F9A9747" w14:textId="77777777" w:rsidR="009167C3" w:rsidRPr="008651A2" w:rsidRDefault="009167C3" w:rsidP="006B795E">
            <w:pPr>
              <w:pStyle w:val="TableColumnHeadingLeft"/>
            </w:pPr>
          </w:p>
        </w:tc>
        <w:tc>
          <w:tcPr>
            <w:tcW w:w="0" w:type="dxa"/>
            <w:tcBorders>
              <w:top w:val="single" w:sz="4" w:space="0" w:color="FFFFFF" w:themeColor="background1"/>
              <w:left w:val="single" w:sz="4" w:space="0" w:color="FFFFFF" w:themeColor="background1"/>
              <w:bottom w:val="single" w:sz="4" w:space="0" w:color="29114B" w:themeColor="text2"/>
              <w:right w:val="single" w:sz="4" w:space="0" w:color="FFFFFF" w:themeColor="background1"/>
            </w:tcBorders>
            <w:tcMar>
              <w:top w:w="85" w:type="dxa"/>
              <w:left w:w="108" w:type="dxa"/>
              <w:bottom w:w="85" w:type="dxa"/>
              <w:right w:w="108" w:type="dxa"/>
            </w:tcMar>
            <w:hideMark/>
          </w:tcPr>
          <w:p w14:paraId="38AA43BA" w14:textId="77777777" w:rsidR="009167C3" w:rsidRPr="008651A2" w:rsidRDefault="009167C3" w:rsidP="006B795E">
            <w:pPr>
              <w:pStyle w:val="TableColumnHeadingLeft"/>
            </w:pPr>
            <w:r w:rsidRPr="008651A2">
              <w:t>Target</w:t>
            </w:r>
          </w:p>
        </w:tc>
        <w:tc>
          <w:tcPr>
            <w:tcW w:w="0" w:type="dxa"/>
            <w:tcBorders>
              <w:top w:val="single" w:sz="4" w:space="0" w:color="FFFFFF" w:themeColor="background1"/>
              <w:left w:val="single" w:sz="4" w:space="0" w:color="FFFFFF" w:themeColor="background1"/>
              <w:bottom w:val="single" w:sz="4" w:space="0" w:color="29114B" w:themeColor="text2"/>
            </w:tcBorders>
            <w:tcMar>
              <w:top w:w="85" w:type="dxa"/>
              <w:left w:w="108" w:type="dxa"/>
              <w:bottom w:w="85" w:type="dxa"/>
              <w:right w:w="108" w:type="dxa"/>
            </w:tcMar>
            <w:hideMark/>
          </w:tcPr>
          <w:p w14:paraId="76F5149A" w14:textId="77777777" w:rsidR="009167C3" w:rsidRPr="008651A2" w:rsidRDefault="009167C3" w:rsidP="006B795E">
            <w:pPr>
              <w:pStyle w:val="TableColumnHeadingLeft"/>
            </w:pPr>
            <w:r w:rsidRPr="008651A2">
              <w:t>Results</w:t>
            </w:r>
          </w:p>
        </w:tc>
      </w:tr>
      <w:tr w:rsidR="009167C3" w:rsidRPr="008651A2" w14:paraId="136FA9E4" w14:textId="77777777" w:rsidTr="004E2582">
        <w:tc>
          <w:tcPr>
            <w:tcW w:w="1628" w:type="dxa"/>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141A1E58" w14:textId="77777777" w:rsidR="009167C3" w:rsidRPr="008651A2" w:rsidRDefault="009167C3" w:rsidP="006B795E">
            <w:pPr>
              <w:pStyle w:val="TableTextLeft"/>
              <w:rPr>
                <w:b/>
                <w:bCs/>
                <w:szCs w:val="16"/>
              </w:rPr>
            </w:pPr>
            <w:r w:rsidRPr="008651A2">
              <w:rPr>
                <w:b/>
                <w:bCs/>
                <w:szCs w:val="16"/>
              </w:rPr>
              <w:t>Key Activity 3.1</w:t>
            </w:r>
          </w:p>
        </w:tc>
        <w:tc>
          <w:tcPr>
            <w:tcW w:w="6083" w:type="dxa"/>
            <w:gridSpan w:val="3"/>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490AE0BF" w14:textId="77777777" w:rsidR="009167C3" w:rsidRPr="008651A2" w:rsidRDefault="009167C3" w:rsidP="006B795E">
            <w:pPr>
              <w:pStyle w:val="TableTextLeft"/>
              <w:rPr>
                <w:rFonts w:ascii="Arial" w:hAnsi="Arial" w:cs="Arial"/>
                <w:b/>
                <w:bCs/>
                <w:szCs w:val="16"/>
              </w:rPr>
            </w:pPr>
            <w:r w:rsidRPr="008651A2">
              <w:rPr>
                <w:b/>
                <w:bCs/>
                <w:szCs w:val="16"/>
              </w:rPr>
              <w:t>Conduct a market engagement program:</w:t>
            </w:r>
          </w:p>
          <w:p w14:paraId="415CE3DE" w14:textId="77777777" w:rsidR="009167C3" w:rsidRPr="008651A2" w:rsidRDefault="009167C3" w:rsidP="006B795E">
            <w:pPr>
              <w:pStyle w:val="Tabletext-bullet"/>
              <w:rPr>
                <w:szCs w:val="16"/>
              </w:rPr>
            </w:pPr>
            <w:r w:rsidRPr="008651A2">
              <w:rPr>
                <w:szCs w:val="16"/>
              </w:rPr>
              <w:t xml:space="preserve">in accordance with an annually revised plan </w:t>
            </w:r>
          </w:p>
          <w:p w14:paraId="239E8561" w14:textId="77777777" w:rsidR="009167C3" w:rsidRPr="008651A2" w:rsidRDefault="009167C3" w:rsidP="006B795E">
            <w:pPr>
              <w:pStyle w:val="Tabletext-bullet"/>
              <w:rPr>
                <w:szCs w:val="16"/>
              </w:rPr>
            </w:pPr>
            <w:r w:rsidRPr="008651A2">
              <w:rPr>
                <w:szCs w:val="16"/>
              </w:rPr>
              <w:t>through periodic engagement with financial market intermediaries and key investors (domestic and offshore)</w:t>
            </w:r>
          </w:p>
        </w:tc>
      </w:tr>
      <w:tr w:rsidR="009167C3" w:rsidRPr="008651A2" w14:paraId="6F69C931" w14:textId="77777777" w:rsidTr="004E2582">
        <w:tc>
          <w:tcPr>
            <w:tcW w:w="1628" w:type="dxa"/>
            <w:tcBorders>
              <w:top w:val="single" w:sz="4" w:space="0" w:color="29114B" w:themeColor="text2"/>
              <w:left w:val="nil"/>
              <w:bottom w:val="single" w:sz="4" w:space="0" w:color="FFFFFF" w:themeColor="background1"/>
              <w:right w:val="single" w:sz="4" w:space="0" w:color="29114B" w:themeColor="text2"/>
            </w:tcBorders>
            <w:tcMar>
              <w:top w:w="85" w:type="dxa"/>
              <w:left w:w="108" w:type="dxa"/>
              <w:bottom w:w="0" w:type="dxa"/>
              <w:right w:w="108" w:type="dxa"/>
            </w:tcMar>
            <w:hideMark/>
          </w:tcPr>
          <w:p w14:paraId="3DD54687" w14:textId="77777777" w:rsidR="009167C3" w:rsidRPr="008651A2" w:rsidRDefault="009167C3" w:rsidP="006B795E">
            <w:pPr>
              <w:pStyle w:val="TableTextLeft"/>
              <w:rPr>
                <w:szCs w:val="16"/>
              </w:rPr>
            </w:pPr>
            <w:r w:rsidRPr="008651A2">
              <w:rPr>
                <w:szCs w:val="16"/>
              </w:rPr>
              <w:t>3.1.1</w:t>
            </w:r>
          </w:p>
        </w:tc>
        <w:tc>
          <w:tcPr>
            <w:tcW w:w="2816" w:type="dxa"/>
            <w:tcBorders>
              <w:top w:val="single" w:sz="4" w:space="0" w:color="29114B" w:themeColor="text2"/>
              <w:left w:val="single" w:sz="4" w:space="0" w:color="29114B" w:themeColor="text2"/>
              <w:bottom w:val="single" w:sz="4" w:space="0" w:color="FFFFFF" w:themeColor="background1"/>
              <w:right w:val="single" w:sz="4" w:space="0" w:color="29114B" w:themeColor="text2"/>
            </w:tcBorders>
            <w:tcMar>
              <w:top w:w="85" w:type="dxa"/>
              <w:left w:w="108" w:type="dxa"/>
              <w:bottom w:w="0" w:type="dxa"/>
              <w:right w:w="108" w:type="dxa"/>
            </w:tcMar>
            <w:hideMark/>
          </w:tcPr>
          <w:p w14:paraId="39FF7373" w14:textId="59A70860" w:rsidR="009167C3" w:rsidRPr="008651A2" w:rsidRDefault="009167C3" w:rsidP="006B795E">
            <w:pPr>
              <w:pStyle w:val="TableTextLeft"/>
              <w:rPr>
                <w:szCs w:val="16"/>
              </w:rPr>
            </w:pPr>
            <w:r w:rsidRPr="008651A2">
              <w:rPr>
                <w:b/>
                <w:szCs w:val="16"/>
              </w:rPr>
              <w:t>Annual investor relations plan:</w:t>
            </w:r>
            <w:r w:rsidRPr="008651A2">
              <w:rPr>
                <w:szCs w:val="16"/>
              </w:rPr>
              <w:t xml:space="preserve"> Conduct investor outreach in accordance with the annual investor relations plan:</w:t>
            </w:r>
          </w:p>
        </w:tc>
        <w:tc>
          <w:tcPr>
            <w:tcW w:w="1771" w:type="dxa"/>
            <w:tcBorders>
              <w:top w:val="single" w:sz="4" w:space="0" w:color="29114B" w:themeColor="text2"/>
              <w:left w:val="single" w:sz="4" w:space="0" w:color="29114B" w:themeColor="text2"/>
              <w:bottom w:val="single" w:sz="4" w:space="0" w:color="FFFFFF" w:themeColor="background1"/>
              <w:right w:val="single" w:sz="4" w:space="0" w:color="29114B" w:themeColor="text2"/>
            </w:tcBorders>
            <w:tcMar>
              <w:top w:w="85" w:type="dxa"/>
              <w:left w:w="108" w:type="dxa"/>
              <w:bottom w:w="0" w:type="dxa"/>
              <w:right w:w="108" w:type="dxa"/>
            </w:tcMar>
          </w:tcPr>
          <w:p w14:paraId="17FCC46B" w14:textId="77777777" w:rsidR="009167C3" w:rsidRPr="008651A2" w:rsidRDefault="009167C3" w:rsidP="006B795E">
            <w:pPr>
              <w:pStyle w:val="TableTextLeft"/>
              <w:rPr>
                <w:szCs w:val="16"/>
              </w:rPr>
            </w:pPr>
            <w:r w:rsidRPr="008651A2">
              <w:rPr>
                <w:szCs w:val="16"/>
              </w:rPr>
              <w:t>All elements met:</w:t>
            </w:r>
          </w:p>
          <w:p w14:paraId="5707F4D7" w14:textId="77777777" w:rsidR="009167C3" w:rsidRPr="008651A2" w:rsidRDefault="009167C3" w:rsidP="006B795E">
            <w:pPr>
              <w:pStyle w:val="TableTextLeft"/>
              <w:rPr>
                <w:szCs w:val="16"/>
              </w:rPr>
            </w:pPr>
          </w:p>
        </w:tc>
        <w:tc>
          <w:tcPr>
            <w:tcW w:w="1496" w:type="dxa"/>
            <w:tcBorders>
              <w:top w:val="single" w:sz="4" w:space="0" w:color="29114B" w:themeColor="text2"/>
              <w:left w:val="single" w:sz="4" w:space="0" w:color="29114B" w:themeColor="text2"/>
              <w:bottom w:val="single" w:sz="4" w:space="0" w:color="FFFFFF" w:themeColor="background1"/>
              <w:right w:val="nil"/>
            </w:tcBorders>
            <w:tcMar>
              <w:top w:w="85" w:type="dxa"/>
              <w:left w:w="108" w:type="dxa"/>
              <w:bottom w:w="0" w:type="dxa"/>
              <w:right w:w="108" w:type="dxa"/>
            </w:tcMar>
            <w:hideMark/>
          </w:tcPr>
          <w:p w14:paraId="6748D03E" w14:textId="77777777" w:rsidR="009167C3" w:rsidRPr="008651A2" w:rsidRDefault="009167C3" w:rsidP="006B795E">
            <w:pPr>
              <w:pStyle w:val="TableTextLeft"/>
              <w:rPr>
                <w:szCs w:val="16"/>
              </w:rPr>
            </w:pPr>
            <w:r w:rsidRPr="008651A2">
              <w:rPr>
                <w:szCs w:val="16"/>
              </w:rPr>
              <w:t>Met</w:t>
            </w:r>
          </w:p>
        </w:tc>
      </w:tr>
      <w:tr w:rsidR="009167C3" w:rsidRPr="008651A2" w14:paraId="75F4A2D5" w14:textId="77777777" w:rsidTr="004E2582">
        <w:tc>
          <w:tcPr>
            <w:tcW w:w="1628" w:type="dxa"/>
            <w:tcBorders>
              <w:top w:val="single" w:sz="4" w:space="0" w:color="FFFFFF" w:themeColor="background1"/>
              <w:left w:val="nil"/>
              <w:bottom w:val="single" w:sz="4" w:space="0" w:color="FFFFFF" w:themeColor="background1"/>
              <w:right w:val="single" w:sz="4" w:space="0" w:color="29114B" w:themeColor="text2"/>
            </w:tcBorders>
          </w:tcPr>
          <w:p w14:paraId="48584181" w14:textId="77777777" w:rsidR="009167C3" w:rsidRPr="008651A2" w:rsidRDefault="009167C3" w:rsidP="006B795E">
            <w:pPr>
              <w:pStyle w:val="TableTextLeft"/>
              <w:rPr>
                <w:szCs w:val="16"/>
              </w:rPr>
            </w:pPr>
          </w:p>
        </w:tc>
        <w:tc>
          <w:tcPr>
            <w:tcW w:w="2816" w:type="dxa"/>
            <w:tcBorders>
              <w:top w:val="single" w:sz="4" w:space="0" w:color="FFFFFF" w:themeColor="background1"/>
              <w:left w:val="single" w:sz="4" w:space="0" w:color="29114B" w:themeColor="text2"/>
              <w:bottom w:val="single" w:sz="4" w:space="0" w:color="FFFFFF" w:themeColor="background1"/>
              <w:right w:val="single" w:sz="4" w:space="0" w:color="29114B" w:themeColor="text2"/>
            </w:tcBorders>
            <w:hideMark/>
          </w:tcPr>
          <w:p w14:paraId="7CD5D07F" w14:textId="2E977469" w:rsidR="009167C3" w:rsidRPr="008651A2" w:rsidRDefault="009167C3" w:rsidP="006B795E">
            <w:pPr>
              <w:pStyle w:val="Tabletext-bullet"/>
              <w:rPr>
                <w:szCs w:val="16"/>
              </w:rPr>
            </w:pPr>
            <w:r w:rsidRPr="008651A2">
              <w:rPr>
                <w:szCs w:val="16"/>
              </w:rPr>
              <w:t>One</w:t>
            </w:r>
            <w:r w:rsidRPr="008651A2">
              <w:rPr>
                <w:szCs w:val="16"/>
              </w:rPr>
              <w:noBreakHyphen/>
              <w:t>on</w:t>
            </w:r>
            <w:r w:rsidRPr="008651A2">
              <w:rPr>
                <w:szCs w:val="16"/>
              </w:rPr>
              <w:noBreakHyphen/>
              <w:t>one engagement with investors</w:t>
            </w:r>
          </w:p>
        </w:tc>
        <w:tc>
          <w:tcPr>
            <w:tcW w:w="1771" w:type="dxa"/>
            <w:tcBorders>
              <w:top w:val="single" w:sz="4" w:space="0" w:color="FFFFFF" w:themeColor="background1"/>
              <w:left w:val="single" w:sz="4" w:space="0" w:color="29114B" w:themeColor="text2"/>
              <w:bottom w:val="single" w:sz="4" w:space="0" w:color="FFFFFF" w:themeColor="background1"/>
              <w:right w:val="single" w:sz="4" w:space="0" w:color="29114B" w:themeColor="text2"/>
            </w:tcBorders>
            <w:hideMark/>
          </w:tcPr>
          <w:p w14:paraId="31AC81C9" w14:textId="77777777" w:rsidR="009167C3" w:rsidRPr="008651A2" w:rsidRDefault="009167C3" w:rsidP="006B795E">
            <w:pPr>
              <w:pStyle w:val="TableTextLeft"/>
              <w:rPr>
                <w:szCs w:val="16"/>
              </w:rPr>
            </w:pPr>
            <w:r w:rsidRPr="008651A2">
              <w:rPr>
                <w:szCs w:val="16"/>
              </w:rPr>
              <w:t>100</w:t>
            </w:r>
          </w:p>
        </w:tc>
        <w:tc>
          <w:tcPr>
            <w:tcW w:w="1496" w:type="dxa"/>
            <w:tcBorders>
              <w:top w:val="single" w:sz="4" w:space="0" w:color="FFFFFF" w:themeColor="background1"/>
              <w:left w:val="single" w:sz="4" w:space="0" w:color="29114B" w:themeColor="text2"/>
              <w:bottom w:val="single" w:sz="4" w:space="0" w:color="FFFFFF" w:themeColor="background1"/>
              <w:right w:val="nil"/>
            </w:tcBorders>
          </w:tcPr>
          <w:p w14:paraId="41FBDA5B" w14:textId="77777777" w:rsidR="009167C3" w:rsidRPr="008651A2" w:rsidRDefault="009167C3" w:rsidP="006B795E">
            <w:pPr>
              <w:pStyle w:val="TableTextLeft"/>
              <w:rPr>
                <w:szCs w:val="16"/>
              </w:rPr>
            </w:pPr>
          </w:p>
        </w:tc>
      </w:tr>
      <w:tr w:rsidR="009167C3" w:rsidRPr="008651A2" w14:paraId="02A30434" w14:textId="77777777" w:rsidTr="004E2582">
        <w:tc>
          <w:tcPr>
            <w:tcW w:w="1628" w:type="dxa"/>
            <w:tcBorders>
              <w:top w:val="single" w:sz="4" w:space="0" w:color="FFFFFF" w:themeColor="background1"/>
              <w:left w:val="nil"/>
              <w:bottom w:val="single" w:sz="4" w:space="0" w:color="FFFFFF" w:themeColor="background1"/>
              <w:right w:val="single" w:sz="4" w:space="0" w:color="29114B" w:themeColor="text2"/>
            </w:tcBorders>
          </w:tcPr>
          <w:p w14:paraId="4517B40C" w14:textId="77777777" w:rsidR="009167C3" w:rsidRPr="008651A2" w:rsidRDefault="009167C3" w:rsidP="006B795E">
            <w:pPr>
              <w:pStyle w:val="TableTextLeft"/>
              <w:rPr>
                <w:szCs w:val="16"/>
              </w:rPr>
            </w:pPr>
          </w:p>
        </w:tc>
        <w:tc>
          <w:tcPr>
            <w:tcW w:w="2816" w:type="dxa"/>
            <w:tcBorders>
              <w:top w:val="single" w:sz="4" w:space="0" w:color="FFFFFF" w:themeColor="background1"/>
              <w:left w:val="single" w:sz="4" w:space="0" w:color="29114B" w:themeColor="text2"/>
              <w:bottom w:val="single" w:sz="4" w:space="0" w:color="FFFFFF" w:themeColor="background1"/>
              <w:right w:val="single" w:sz="4" w:space="0" w:color="29114B" w:themeColor="text2"/>
            </w:tcBorders>
            <w:hideMark/>
          </w:tcPr>
          <w:p w14:paraId="39631523" w14:textId="5DDD26BD" w:rsidR="009167C3" w:rsidRPr="008651A2" w:rsidRDefault="009167C3" w:rsidP="006B795E">
            <w:pPr>
              <w:pStyle w:val="Tabletext-bullet"/>
              <w:rPr>
                <w:rFonts w:eastAsiaTheme="minorEastAsia"/>
              </w:rPr>
            </w:pPr>
            <w:r w:rsidRPr="008651A2">
              <w:t>Presentations at investment forums</w:t>
            </w:r>
            <w:r w:rsidR="03C68944" w:rsidRPr="008651A2">
              <w:t xml:space="preserve"> (large and small)</w:t>
            </w:r>
          </w:p>
        </w:tc>
        <w:tc>
          <w:tcPr>
            <w:tcW w:w="1771" w:type="dxa"/>
            <w:tcBorders>
              <w:top w:val="single" w:sz="4" w:space="0" w:color="FFFFFF" w:themeColor="background1"/>
              <w:left w:val="single" w:sz="4" w:space="0" w:color="29114B" w:themeColor="text2"/>
              <w:bottom w:val="single" w:sz="4" w:space="0" w:color="FFFFFF" w:themeColor="background1"/>
              <w:right w:val="single" w:sz="4" w:space="0" w:color="29114B" w:themeColor="text2"/>
            </w:tcBorders>
            <w:hideMark/>
          </w:tcPr>
          <w:p w14:paraId="292EC552" w14:textId="77777777" w:rsidR="009167C3" w:rsidRPr="008651A2" w:rsidRDefault="009167C3" w:rsidP="006B795E">
            <w:pPr>
              <w:pStyle w:val="TableTextLeft"/>
              <w:rPr>
                <w:szCs w:val="16"/>
              </w:rPr>
            </w:pPr>
            <w:r w:rsidRPr="008651A2">
              <w:rPr>
                <w:szCs w:val="16"/>
              </w:rPr>
              <w:t>6–8</w:t>
            </w:r>
          </w:p>
        </w:tc>
        <w:tc>
          <w:tcPr>
            <w:tcW w:w="1496" w:type="dxa"/>
            <w:tcBorders>
              <w:top w:val="single" w:sz="4" w:space="0" w:color="FFFFFF" w:themeColor="background1"/>
              <w:left w:val="single" w:sz="4" w:space="0" w:color="29114B" w:themeColor="text2"/>
              <w:bottom w:val="single" w:sz="4" w:space="0" w:color="FFFFFF" w:themeColor="background1"/>
              <w:right w:val="nil"/>
            </w:tcBorders>
          </w:tcPr>
          <w:p w14:paraId="025499F5" w14:textId="77777777" w:rsidR="009167C3" w:rsidRPr="008651A2" w:rsidRDefault="009167C3" w:rsidP="006B795E">
            <w:pPr>
              <w:pStyle w:val="TableTextLeft"/>
              <w:rPr>
                <w:szCs w:val="16"/>
              </w:rPr>
            </w:pPr>
          </w:p>
        </w:tc>
      </w:tr>
      <w:tr w:rsidR="009167C3" w:rsidRPr="008651A2" w14:paraId="2B477A5D" w14:textId="77777777" w:rsidTr="004E2582">
        <w:trPr>
          <w:trHeight w:val="60"/>
        </w:trPr>
        <w:tc>
          <w:tcPr>
            <w:tcW w:w="1628" w:type="dxa"/>
            <w:tcBorders>
              <w:top w:val="single" w:sz="4" w:space="0" w:color="FFFFFF" w:themeColor="background1"/>
              <w:left w:val="nil"/>
              <w:bottom w:val="single" w:sz="4" w:space="0" w:color="29114B" w:themeColor="text2"/>
              <w:right w:val="single" w:sz="4" w:space="0" w:color="29114B" w:themeColor="text2"/>
            </w:tcBorders>
            <w:tcMar>
              <w:top w:w="85" w:type="dxa"/>
              <w:left w:w="108" w:type="dxa"/>
              <w:bottom w:w="85" w:type="dxa"/>
              <w:right w:w="108" w:type="dxa"/>
            </w:tcMar>
            <w:hideMark/>
          </w:tcPr>
          <w:p w14:paraId="42E4FB36" w14:textId="77777777" w:rsidR="009167C3" w:rsidRPr="008651A2" w:rsidRDefault="009167C3" w:rsidP="006B795E">
            <w:pPr>
              <w:pStyle w:val="TableTextLeft"/>
              <w:rPr>
                <w:szCs w:val="16"/>
              </w:rPr>
            </w:pPr>
          </w:p>
        </w:tc>
        <w:tc>
          <w:tcPr>
            <w:tcW w:w="2816" w:type="dxa"/>
            <w:tcBorders>
              <w:top w:val="single" w:sz="4" w:space="0" w:color="FFFFFF" w:themeColor="background1"/>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6586198E" w14:textId="5D3B72E7" w:rsidR="009167C3" w:rsidRPr="008651A2" w:rsidRDefault="009167C3" w:rsidP="006B795E">
            <w:pPr>
              <w:pStyle w:val="Tabletext-bullet"/>
              <w:rPr>
                <w:szCs w:val="16"/>
              </w:rPr>
            </w:pPr>
            <w:r w:rsidRPr="008651A2">
              <w:rPr>
                <w:szCs w:val="16"/>
              </w:rPr>
              <w:t>Investor insight publications</w:t>
            </w:r>
          </w:p>
        </w:tc>
        <w:tc>
          <w:tcPr>
            <w:tcW w:w="1771" w:type="dxa"/>
            <w:tcBorders>
              <w:top w:val="single" w:sz="4" w:space="0" w:color="FFFFFF" w:themeColor="background1"/>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648F5811" w14:textId="77777777" w:rsidR="009167C3" w:rsidRPr="008651A2" w:rsidRDefault="009167C3" w:rsidP="006B795E">
            <w:pPr>
              <w:pStyle w:val="TableTextLeft"/>
              <w:rPr>
                <w:szCs w:val="16"/>
              </w:rPr>
            </w:pPr>
            <w:r w:rsidRPr="008651A2">
              <w:rPr>
                <w:szCs w:val="16"/>
              </w:rPr>
              <w:t>Up to 4</w:t>
            </w:r>
          </w:p>
        </w:tc>
        <w:tc>
          <w:tcPr>
            <w:tcW w:w="1496" w:type="dxa"/>
            <w:tcBorders>
              <w:top w:val="single" w:sz="4" w:space="0" w:color="FFFFFF" w:themeColor="background1"/>
              <w:left w:val="single" w:sz="4" w:space="0" w:color="29114B" w:themeColor="text2"/>
              <w:bottom w:val="single" w:sz="4" w:space="0" w:color="29114B" w:themeColor="text2"/>
              <w:right w:val="nil"/>
            </w:tcBorders>
            <w:tcMar>
              <w:top w:w="85" w:type="dxa"/>
              <w:left w:w="108" w:type="dxa"/>
              <w:bottom w:w="85" w:type="dxa"/>
              <w:right w:w="108" w:type="dxa"/>
            </w:tcMar>
            <w:hideMark/>
          </w:tcPr>
          <w:p w14:paraId="6A326B33" w14:textId="77777777" w:rsidR="009167C3" w:rsidRPr="008651A2" w:rsidRDefault="009167C3" w:rsidP="006B795E">
            <w:pPr>
              <w:pStyle w:val="TableTextLeft"/>
              <w:rPr>
                <w:szCs w:val="16"/>
              </w:rPr>
            </w:pPr>
          </w:p>
        </w:tc>
      </w:tr>
      <w:tr w:rsidR="009167C3" w:rsidRPr="008651A2" w14:paraId="5BDC0233" w14:textId="77777777" w:rsidTr="004E2582">
        <w:tc>
          <w:tcPr>
            <w:tcW w:w="1628" w:type="dxa"/>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702E1EC5" w14:textId="77777777" w:rsidR="009167C3" w:rsidRPr="008651A2" w:rsidRDefault="009167C3" w:rsidP="006B795E">
            <w:pPr>
              <w:pStyle w:val="TableTextLeft"/>
              <w:rPr>
                <w:b/>
                <w:szCs w:val="16"/>
              </w:rPr>
            </w:pPr>
            <w:r w:rsidRPr="008651A2">
              <w:rPr>
                <w:b/>
                <w:szCs w:val="16"/>
              </w:rPr>
              <w:t>Key Activity 3.2</w:t>
            </w:r>
          </w:p>
        </w:tc>
        <w:tc>
          <w:tcPr>
            <w:tcW w:w="6083" w:type="dxa"/>
            <w:gridSpan w:val="3"/>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345F555E" w14:textId="77777777" w:rsidR="009167C3" w:rsidRPr="008651A2" w:rsidRDefault="009167C3" w:rsidP="006B795E">
            <w:pPr>
              <w:pStyle w:val="TableTextLeft"/>
              <w:rPr>
                <w:b/>
                <w:bCs/>
                <w:szCs w:val="16"/>
              </w:rPr>
            </w:pPr>
            <w:r w:rsidRPr="008651A2">
              <w:rPr>
                <w:b/>
                <w:bCs/>
                <w:szCs w:val="16"/>
              </w:rPr>
              <w:t>Support financial market liquidity:</w:t>
            </w:r>
          </w:p>
          <w:p w14:paraId="485ABCE8" w14:textId="77777777" w:rsidR="009167C3" w:rsidRPr="008651A2" w:rsidRDefault="009167C3" w:rsidP="006F427A">
            <w:pPr>
              <w:pStyle w:val="Tabletext-bullet"/>
              <w:rPr>
                <w:rFonts w:cs="Arial"/>
                <w:szCs w:val="16"/>
              </w:rPr>
            </w:pPr>
            <w:r w:rsidRPr="008651A2">
              <w:rPr>
                <w:szCs w:val="16"/>
              </w:rPr>
              <w:t>by monitoring secondary market activity</w:t>
            </w:r>
          </w:p>
          <w:p w14:paraId="5C0DEE3D" w14:textId="77777777" w:rsidR="009167C3" w:rsidRPr="008651A2" w:rsidRDefault="009167C3" w:rsidP="006F427A">
            <w:pPr>
              <w:pStyle w:val="Tabletext-bullet"/>
              <w:rPr>
                <w:rFonts w:cs="Arial"/>
                <w:szCs w:val="16"/>
              </w:rPr>
            </w:pPr>
            <w:r w:rsidRPr="008651A2">
              <w:rPr>
                <w:szCs w:val="16"/>
              </w:rPr>
              <w:t xml:space="preserve">through regular weekly </w:t>
            </w:r>
            <w:r w:rsidRPr="008651A2">
              <w:rPr>
                <w:rFonts w:cs="Arial"/>
                <w:szCs w:val="16"/>
              </w:rPr>
              <w:t>issuance, having considered market conditions</w:t>
            </w:r>
          </w:p>
          <w:p w14:paraId="1D7991D3" w14:textId="77777777" w:rsidR="009167C3" w:rsidRPr="008651A2" w:rsidRDefault="009167C3" w:rsidP="006F427A">
            <w:pPr>
              <w:pStyle w:val="Tabletext-bullet"/>
              <w:rPr>
                <w:rFonts w:cs="Arial"/>
                <w:szCs w:val="16"/>
              </w:rPr>
            </w:pPr>
            <w:r w:rsidRPr="008651A2">
              <w:rPr>
                <w:szCs w:val="16"/>
              </w:rPr>
              <w:t>by maintaining a securities lending facility.</w:t>
            </w:r>
          </w:p>
        </w:tc>
      </w:tr>
      <w:tr w:rsidR="009167C3" w:rsidRPr="008651A2" w14:paraId="593219B8" w14:textId="77777777" w:rsidTr="004E2582">
        <w:tc>
          <w:tcPr>
            <w:tcW w:w="1628" w:type="dxa"/>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224D415C" w14:textId="77777777" w:rsidR="009167C3" w:rsidRPr="008651A2" w:rsidRDefault="009167C3" w:rsidP="006B795E">
            <w:pPr>
              <w:pStyle w:val="TableTextLeft"/>
              <w:rPr>
                <w:szCs w:val="16"/>
              </w:rPr>
            </w:pPr>
            <w:r w:rsidRPr="008651A2">
              <w:rPr>
                <w:szCs w:val="16"/>
              </w:rPr>
              <w:t>3.2.1</w:t>
            </w:r>
          </w:p>
        </w:tc>
        <w:tc>
          <w:tcPr>
            <w:tcW w:w="2816"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08D1304E" w14:textId="77777777" w:rsidR="009167C3" w:rsidRPr="008651A2" w:rsidRDefault="009167C3" w:rsidP="006B795E">
            <w:pPr>
              <w:pStyle w:val="TableTextLeft"/>
              <w:rPr>
                <w:szCs w:val="16"/>
              </w:rPr>
            </w:pPr>
            <w:r w:rsidRPr="008651A2">
              <w:rPr>
                <w:b/>
                <w:szCs w:val="16"/>
              </w:rPr>
              <w:t>Turnover ratio:</w:t>
            </w:r>
            <w:r w:rsidRPr="008651A2">
              <w:rPr>
                <w:szCs w:val="16"/>
              </w:rPr>
              <w:t xml:space="preserve"> Annual reported secondary market turnover for Treasury Bonds and Treasury Indexed Bonds (TIBs) as a proportion of debt on issue.</w:t>
            </w:r>
          </w:p>
        </w:tc>
        <w:tc>
          <w:tcPr>
            <w:tcW w:w="177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5C36D78F" w14:textId="77777777" w:rsidR="009167C3" w:rsidRPr="008651A2" w:rsidRDefault="009167C3" w:rsidP="006B795E">
            <w:pPr>
              <w:pStyle w:val="TableTextLeft"/>
              <w:rPr>
                <w:szCs w:val="16"/>
              </w:rPr>
            </w:pPr>
            <w:r w:rsidRPr="008651A2">
              <w:rPr>
                <w:szCs w:val="16"/>
              </w:rPr>
              <w:t>Greater than 1</w:t>
            </w:r>
          </w:p>
        </w:tc>
        <w:tc>
          <w:tcPr>
            <w:tcW w:w="1496" w:type="dxa"/>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3EF85DC5" w14:textId="77777777" w:rsidR="009167C3" w:rsidRPr="008651A2" w:rsidRDefault="009167C3" w:rsidP="006B795E">
            <w:pPr>
              <w:pStyle w:val="TableTextLeft"/>
              <w:rPr>
                <w:szCs w:val="16"/>
              </w:rPr>
            </w:pPr>
            <w:r w:rsidRPr="008651A2">
              <w:rPr>
                <w:szCs w:val="16"/>
              </w:rPr>
              <w:t>Met</w:t>
            </w:r>
          </w:p>
        </w:tc>
      </w:tr>
    </w:tbl>
    <w:p w14:paraId="7FC428D9" w14:textId="77777777" w:rsidR="006B795E" w:rsidRPr="008436C6" w:rsidRDefault="006B795E">
      <w:pPr>
        <w:spacing w:after="0" w:line="240" w:lineRule="auto"/>
      </w:pPr>
      <w:bookmarkStart w:id="796" w:name="_Toc233887052"/>
      <w:bookmarkStart w:id="797" w:name="_Toc233897122"/>
      <w:bookmarkStart w:id="798" w:name="_Toc233897581"/>
      <w:bookmarkStart w:id="799" w:name="_Toc233964940"/>
      <w:bookmarkStart w:id="800" w:name="_Toc233965360"/>
      <w:bookmarkStart w:id="801" w:name="_Toc233976889"/>
      <w:bookmarkStart w:id="802" w:name="_Toc234229197"/>
      <w:r w:rsidRPr="008436C6">
        <w:rPr>
          <w:b/>
          <w:bCs/>
        </w:rPr>
        <w:br w:type="page"/>
      </w:r>
    </w:p>
    <w:p w14:paraId="048F359E" w14:textId="59648160" w:rsidR="00874515" w:rsidRPr="008436C6" w:rsidRDefault="00874515" w:rsidP="006B795E">
      <w:pPr>
        <w:pStyle w:val="Heading2"/>
      </w:pPr>
      <w:bookmarkStart w:id="803" w:name="_Toc236142430"/>
      <w:bookmarkStart w:id="804" w:name="_Toc236146965"/>
      <w:bookmarkStart w:id="805" w:name="_Toc239867808"/>
      <w:bookmarkStart w:id="806" w:name="_Toc239867914"/>
      <w:bookmarkStart w:id="807" w:name="_Toc239868143"/>
      <w:bookmarkStart w:id="808" w:name="_Toc239868402"/>
      <w:bookmarkStart w:id="809" w:name="_Toc241064707"/>
      <w:bookmarkStart w:id="810" w:name="_Toc243049913"/>
      <w:bookmarkStart w:id="811" w:name="_Toc243050107"/>
      <w:bookmarkStart w:id="812" w:name="_Toc243050214"/>
      <w:bookmarkStart w:id="813" w:name="_Toc243050362"/>
      <w:bookmarkStart w:id="814" w:name="_Toc243050514"/>
      <w:r w:rsidRPr="008436C6">
        <w:lastRenderedPageBreak/>
        <w:t xml:space="preserve">Key Activity </w:t>
      </w:r>
      <w:r w:rsidR="00984FA1" w:rsidRPr="008436C6">
        <w:t>3</w:t>
      </w:r>
      <w:r w:rsidRPr="008436C6">
        <w:t>.1:</w:t>
      </w:r>
      <w:r w:rsidR="00984FA1" w:rsidRPr="008436C6">
        <w:t xml:space="preserve"> Conduct a market engagement program</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sidR="00984FA1" w:rsidRPr="008436C6">
        <w:t xml:space="preserve"> </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7C531E" w:rsidRPr="008651A2" w14:paraId="4AD8A6EF" w14:textId="77777777" w:rsidTr="77BC772D">
        <w:tc>
          <w:tcPr>
            <w:tcW w:w="7700" w:type="dxa"/>
            <w:tcBorders>
              <w:bottom w:val="single" w:sz="24" w:space="0" w:color="472978" w:themeColor="accent1"/>
            </w:tcBorders>
            <w:shd w:val="clear" w:color="auto" w:fill="E7DCF7" w:themeFill="text2" w:themeFillTint="1A"/>
          </w:tcPr>
          <w:p w14:paraId="2BE4AFB7" w14:textId="6DB784D6" w:rsidR="007C531E" w:rsidRPr="008651A2" w:rsidRDefault="007C531E" w:rsidP="006B795E">
            <w:pPr>
              <w:pStyle w:val="Boxheading"/>
            </w:pPr>
            <w:r w:rsidRPr="008651A2">
              <w:t>Why is market engagement important?</w:t>
            </w:r>
          </w:p>
          <w:p w14:paraId="28677050" w14:textId="232CA6C0" w:rsidR="007C531E" w:rsidRPr="008651A2" w:rsidRDefault="4D6DAA14" w:rsidP="006B795E">
            <w:pPr>
              <w:pStyle w:val="BoxText"/>
            </w:pPr>
            <w:r w:rsidRPr="008651A2">
              <w:t xml:space="preserve">Regular market engagement provides valuable market insights that inform </w:t>
            </w:r>
            <w:r w:rsidR="00545339" w:rsidRPr="008651A2">
              <w:t>the AOFM’s</w:t>
            </w:r>
            <w:r w:rsidRPr="008651A2">
              <w:t xml:space="preserve"> decision</w:t>
            </w:r>
            <w:r w:rsidR="007C531E" w:rsidRPr="008651A2">
              <w:noBreakHyphen/>
            </w:r>
            <w:r w:rsidRPr="008651A2">
              <w:t xml:space="preserve">making and enhance our understanding of: </w:t>
            </w:r>
          </w:p>
          <w:p w14:paraId="7D76EF47" w14:textId="45BA1979" w:rsidR="007C531E" w:rsidRPr="008651A2" w:rsidRDefault="4D6DAA14" w:rsidP="006B795E">
            <w:pPr>
              <w:pStyle w:val="Boxbullet0"/>
            </w:pPr>
            <w:r w:rsidRPr="008651A2">
              <w:t xml:space="preserve">investor sentiment and market perceptions </w:t>
            </w:r>
          </w:p>
          <w:p w14:paraId="5F4BD3F3" w14:textId="1F1DBAFE" w:rsidR="007C531E" w:rsidRPr="008651A2" w:rsidRDefault="4D6DAA14" w:rsidP="006B795E">
            <w:pPr>
              <w:pStyle w:val="Boxbullet0"/>
            </w:pPr>
            <w:r w:rsidRPr="008651A2">
              <w:t>demand for AGS, including emerging trends</w:t>
            </w:r>
          </w:p>
          <w:p w14:paraId="6B2E2C19" w14:textId="26B58D04" w:rsidR="007C531E" w:rsidRPr="008651A2" w:rsidRDefault="4D6DAA14" w:rsidP="006B795E">
            <w:pPr>
              <w:pStyle w:val="Boxbullet0"/>
            </w:pPr>
            <w:r w:rsidRPr="008651A2">
              <w:t>intermediaries’ relationships with and knowledge of investors</w:t>
            </w:r>
          </w:p>
          <w:p w14:paraId="4A248FB4" w14:textId="24AAFDD9" w:rsidR="007C531E" w:rsidRPr="008651A2" w:rsidRDefault="4D6DAA14" w:rsidP="006B795E">
            <w:pPr>
              <w:pStyle w:val="Boxbullet0"/>
            </w:pPr>
            <w:r w:rsidRPr="008651A2">
              <w:t xml:space="preserve">broader market dynamics and conditions. </w:t>
            </w:r>
          </w:p>
          <w:p w14:paraId="05211979" w14:textId="33500EE5" w:rsidR="007C531E" w:rsidRPr="008651A2" w:rsidRDefault="4D6DAA14" w:rsidP="006B795E">
            <w:pPr>
              <w:pStyle w:val="BoxText"/>
            </w:pPr>
            <w:r w:rsidRPr="008651A2">
              <w:t>A deeper understanding of our investor base allows us to identify key investors in the AGS market and assess their level of influence. These insights inform the development of a targeted investor engagement program, guide decisions around weekly bond issuance, and influence the scaling of investor bids when bond syndications are oversubscribed.</w:t>
            </w:r>
          </w:p>
          <w:p w14:paraId="4D582D8F" w14:textId="3D749773" w:rsidR="007C531E" w:rsidRPr="008651A2" w:rsidRDefault="2BF79139" w:rsidP="006B795E">
            <w:pPr>
              <w:pStyle w:val="BoxText"/>
            </w:pPr>
            <w:r w:rsidRPr="008651A2">
              <w:t xml:space="preserve">The AOFM engages with intermediaries and investors through direct interactions </w:t>
            </w:r>
            <w:r w:rsidR="001B5D51" w:rsidRPr="008651A2">
              <w:t>and targeted</w:t>
            </w:r>
            <w:r w:rsidRPr="008651A2">
              <w:t xml:space="preserve"> communication</w:t>
            </w:r>
            <w:r w:rsidR="5CE2DFDD" w:rsidRPr="008651A2">
              <w:t>s</w:t>
            </w:r>
            <w:r w:rsidRPr="008651A2">
              <w:t>. This engagement</w:t>
            </w:r>
            <w:r w:rsidR="7B3F8829" w:rsidRPr="008651A2">
              <w:t>,</w:t>
            </w:r>
            <w:r w:rsidRPr="008651A2">
              <w:t xml:space="preserve"> primarily conducted by the front office and </w:t>
            </w:r>
            <w:r w:rsidR="38A47825" w:rsidRPr="008651A2">
              <w:t>the</w:t>
            </w:r>
            <w:r w:rsidRPr="008651A2">
              <w:t xml:space="preserve"> CEO</w:t>
            </w:r>
            <w:r w:rsidR="58B82526" w:rsidRPr="008651A2">
              <w:t>,</w:t>
            </w:r>
            <w:r w:rsidRPr="008651A2">
              <w:t xml:space="preserve"> includes regular dialogue with banks, investors and other market participants.</w:t>
            </w:r>
          </w:p>
        </w:tc>
      </w:tr>
    </w:tbl>
    <w:p w14:paraId="0BA50F2D" w14:textId="1614422B" w:rsidR="00984FA1" w:rsidRPr="008436C6" w:rsidRDefault="00984FA1" w:rsidP="00FB0E85">
      <w:pPr>
        <w:rPr>
          <w:bCs/>
        </w:rPr>
      </w:pPr>
    </w:p>
    <w:p w14:paraId="0B800BC5" w14:textId="226013EE" w:rsidR="56B1BD20" w:rsidRPr="008436C6" w:rsidRDefault="56B1BD20">
      <w:r w:rsidRPr="008436C6">
        <w:t>The AOFM</w:t>
      </w:r>
      <w:r w:rsidR="008651A2">
        <w:t>’</w:t>
      </w:r>
      <w:r w:rsidRPr="008436C6">
        <w:t xml:space="preserve">s approach to investor engagement employs several methods. The main methods of engagement are investor meetings, and participation at industry forums that target our investor base. The market engagement program is underpinned by an overarching investor relations strategy and an annual investor relations plan. The timing of engagement can vary, but typically we begin a cycle of </w:t>
      </w:r>
      <w:r w:rsidR="00262E17" w:rsidRPr="008436C6">
        <w:t xml:space="preserve">investor </w:t>
      </w:r>
      <w:r w:rsidRPr="008436C6">
        <w:t>meetings soon after the Australian Government releases its Budget updates.</w:t>
      </w:r>
    </w:p>
    <w:p w14:paraId="536B59EA" w14:textId="77777777" w:rsidR="006B795E" w:rsidRPr="008436C6" w:rsidRDefault="006B795E">
      <w:pPr>
        <w:spacing w:after="0" w:line="240" w:lineRule="auto"/>
      </w:pPr>
      <w:r w:rsidRPr="008436C6">
        <w:rPr>
          <w:b/>
          <w:bCs/>
        </w:rPr>
        <w:br w:type="page"/>
      </w:r>
    </w:p>
    <w:p w14:paraId="1CC895DE" w14:textId="6AA4E829" w:rsidR="00874515" w:rsidRPr="008436C6" w:rsidRDefault="007C531E" w:rsidP="006B795E">
      <w:pPr>
        <w:pStyle w:val="Heading3"/>
        <w:rPr>
          <w:lang w:eastAsia="en-AU"/>
        </w:rPr>
      </w:pPr>
      <w:r w:rsidRPr="008436C6">
        <w:rPr>
          <w:lang w:eastAsia="en-AU"/>
        </w:rPr>
        <w:lastRenderedPageBreak/>
        <w:t>Performance for K</w:t>
      </w:r>
      <w:r w:rsidR="00DD1884" w:rsidRPr="008436C6">
        <w:rPr>
          <w:lang w:eastAsia="en-AU"/>
        </w:rPr>
        <w:t>e</w:t>
      </w:r>
      <w:r w:rsidRPr="008436C6">
        <w:rPr>
          <w:lang w:eastAsia="en-AU"/>
        </w:rPr>
        <w:t xml:space="preserve">y Activity 3.1 </w:t>
      </w:r>
    </w:p>
    <w:p w14:paraId="3833E876" w14:textId="61FCC82E" w:rsidR="007C531E" w:rsidRPr="008436C6" w:rsidRDefault="007C531E" w:rsidP="002F7C0B">
      <w:pPr>
        <w:pStyle w:val="Heading4"/>
        <w:rPr>
          <w:lang w:eastAsia="en-AU"/>
        </w:rPr>
      </w:pPr>
      <w:r w:rsidRPr="008436C6">
        <w:rPr>
          <w:lang w:eastAsia="en-AU"/>
        </w:rPr>
        <w:t xml:space="preserve">Indicator </w:t>
      </w:r>
      <w:r w:rsidR="00781FFD" w:rsidRPr="008436C6">
        <w:rPr>
          <w:lang w:eastAsia="en-AU"/>
        </w:rPr>
        <w:t>3.1: Annual investor relations plan</w:t>
      </w:r>
    </w:p>
    <w:tbl>
      <w:tblPr>
        <w:tblW w:w="5000" w:type="pct"/>
        <w:tblBorders>
          <w:bottom w:val="single" w:sz="24" w:space="0" w:color="D7CAED" w:themeColor="accent1" w:themeTint="33"/>
        </w:tblBorders>
        <w:shd w:val="clear" w:color="auto" w:fill="472978" w:themeFill="accent1"/>
        <w:tblCellMar>
          <w:top w:w="28" w:type="dxa"/>
          <w:left w:w="284" w:type="dxa"/>
          <w:bottom w:w="142" w:type="dxa"/>
          <w:right w:w="284" w:type="dxa"/>
        </w:tblCellMar>
        <w:tblLook w:val="04A0" w:firstRow="1" w:lastRow="0" w:firstColumn="1" w:lastColumn="0" w:noHBand="0" w:noVBand="1"/>
      </w:tblPr>
      <w:tblGrid>
        <w:gridCol w:w="7711"/>
      </w:tblGrid>
      <w:tr w:rsidR="007C531E" w:rsidRPr="008651A2" w14:paraId="0847A3A1" w14:textId="77777777" w:rsidTr="00B6316B">
        <w:tc>
          <w:tcPr>
            <w:tcW w:w="7700" w:type="dxa"/>
            <w:shd w:val="clear" w:color="auto" w:fill="472978" w:themeFill="accent1"/>
            <w:tcMar>
              <w:top w:w="284" w:type="dxa"/>
              <w:bottom w:w="284" w:type="dxa"/>
            </w:tcMar>
          </w:tcPr>
          <w:p w14:paraId="3A69CF6F" w14:textId="5C8E5B78" w:rsidR="007C531E" w:rsidRPr="008651A2" w:rsidRDefault="27E25EB3" w:rsidP="002F7C0B">
            <w:pPr>
              <w:pStyle w:val="Pullquote"/>
              <w:rPr>
                <w:bCs/>
              </w:rPr>
            </w:pPr>
            <w:r w:rsidRPr="008651A2">
              <w:t>The AOFM met th</w:t>
            </w:r>
            <w:r w:rsidR="1AE13776" w:rsidRPr="008651A2">
              <w:t>is</w:t>
            </w:r>
            <w:r w:rsidRPr="008651A2">
              <w:t xml:space="preserve"> target </w:t>
            </w:r>
            <w:r w:rsidR="34749E2A" w:rsidRPr="008651A2">
              <w:t>by</w:t>
            </w:r>
            <w:r w:rsidR="5610E5CD" w:rsidRPr="008651A2">
              <w:t xml:space="preserve"> conduct</w:t>
            </w:r>
            <w:r w:rsidR="3E473B57" w:rsidRPr="008651A2">
              <w:t>ing</w:t>
            </w:r>
            <w:r w:rsidRPr="008651A2">
              <w:t xml:space="preserve"> investor outreach in accordance with the annual investor relations plan.</w:t>
            </w:r>
          </w:p>
        </w:tc>
      </w:tr>
    </w:tbl>
    <w:p w14:paraId="75B94542" w14:textId="77777777" w:rsidR="007C531E" w:rsidRPr="008436C6" w:rsidRDefault="007C531E" w:rsidP="00B2107B">
      <w:pPr>
        <w:pStyle w:val="NoSpacing"/>
      </w:pPr>
    </w:p>
    <w:p w14:paraId="7F4FAAF1" w14:textId="07CA051C" w:rsidR="00781FFD" w:rsidRPr="008436C6" w:rsidRDefault="00781FFD" w:rsidP="002F7C0B">
      <w:pPr>
        <w:pStyle w:val="Heading3"/>
        <w:rPr>
          <w:lang w:eastAsia="en-AU"/>
        </w:rPr>
      </w:pPr>
      <w:r w:rsidRPr="008436C6">
        <w:rPr>
          <w:lang w:eastAsia="en-AU"/>
        </w:rPr>
        <w:t xml:space="preserve">Summary of </w:t>
      </w:r>
      <w:r w:rsidR="005C7D14" w:rsidRPr="008436C6">
        <w:rPr>
          <w:lang w:eastAsia="en-AU"/>
        </w:rPr>
        <w:t>2025–26</w:t>
      </w:r>
      <w:r w:rsidRPr="008436C6">
        <w:rPr>
          <w:lang w:eastAsia="en-AU"/>
        </w:rPr>
        <w:t xml:space="preserve"> investor engagement activities </w:t>
      </w:r>
    </w:p>
    <w:p w14:paraId="24505FDA" w14:textId="0B8A8D8C" w:rsidR="19F8A1A9" w:rsidRPr="008436C6" w:rsidRDefault="19F8A1A9" w:rsidP="6A399860">
      <w:r w:rsidRPr="008436C6">
        <w:rPr>
          <w:rFonts w:eastAsia="Arial Nova" w:cs="Arial Nova"/>
        </w:rPr>
        <w:t xml:space="preserve">The AOFM carried out its 2025–26 investor engagement activities consistent with our investor relations plan. Throughout the year, we met with investors both domestically and across several offshore regions including Asia, the United Kingdom, </w:t>
      </w:r>
      <w:r w:rsidR="18B5C95E" w:rsidRPr="008436C6">
        <w:rPr>
          <w:rFonts w:eastAsia="Arial Nova" w:cs="Arial Nova"/>
        </w:rPr>
        <w:t xml:space="preserve">Western </w:t>
      </w:r>
      <w:r w:rsidRPr="008436C6">
        <w:rPr>
          <w:rFonts w:eastAsia="Arial Nova" w:cs="Arial Nova"/>
        </w:rPr>
        <w:t>Europe</w:t>
      </w:r>
      <w:r w:rsidR="6EDA98E5" w:rsidRPr="008436C6">
        <w:rPr>
          <w:rFonts w:eastAsia="Arial Nova" w:cs="Arial Nova"/>
        </w:rPr>
        <w:t xml:space="preserve"> and Scandinavia</w:t>
      </w:r>
      <w:r w:rsidRPr="008436C6">
        <w:rPr>
          <w:rFonts w:eastAsia="Arial Nova" w:cs="Arial Nova"/>
        </w:rPr>
        <w:t>.</w:t>
      </w:r>
      <w:r w:rsidR="7C466B5A" w:rsidRPr="008436C6">
        <w:rPr>
          <w:rFonts w:eastAsia="Arial Nova" w:cs="Arial Nova"/>
        </w:rPr>
        <w:t xml:space="preserve"> Proposed </w:t>
      </w:r>
      <w:r w:rsidR="0097217D">
        <w:rPr>
          <w:rFonts w:eastAsia="Arial Nova" w:cs="Arial Nova"/>
        </w:rPr>
        <w:t xml:space="preserve">investor </w:t>
      </w:r>
      <w:r w:rsidR="7C466B5A" w:rsidRPr="008436C6">
        <w:rPr>
          <w:rFonts w:eastAsia="Arial Nova" w:cs="Arial Nova"/>
        </w:rPr>
        <w:t xml:space="preserve">engagement in North America and Eastern Europe </w:t>
      </w:r>
      <w:proofErr w:type="gramStart"/>
      <w:r w:rsidR="7C466B5A" w:rsidRPr="008436C6">
        <w:rPr>
          <w:rFonts w:eastAsia="Arial Nova" w:cs="Arial Nova"/>
        </w:rPr>
        <w:t>were</w:t>
      </w:r>
      <w:proofErr w:type="gramEnd"/>
      <w:r w:rsidR="7C466B5A" w:rsidRPr="008436C6">
        <w:rPr>
          <w:rFonts w:eastAsia="Arial Nova" w:cs="Arial Nova"/>
        </w:rPr>
        <w:t xml:space="preserve"> postponed due to the conflict in the Middle East.</w:t>
      </w:r>
      <w:r w:rsidR="6E2ADA99" w:rsidRPr="008436C6">
        <w:rPr>
          <w:rFonts w:eastAsia="Arial Nova" w:cs="Arial Nova"/>
        </w:rPr>
        <w:t xml:space="preserve"> </w:t>
      </w:r>
    </w:p>
    <w:p w14:paraId="5792CAD9" w14:textId="77C376A8" w:rsidR="19F8A1A9" w:rsidRPr="008436C6" w:rsidRDefault="0C254D61" w:rsidP="6A399860">
      <w:r w:rsidRPr="77BC772D">
        <w:rPr>
          <w:rFonts w:eastAsia="Arial Nova" w:cs="Arial Nova"/>
        </w:rPr>
        <w:t xml:space="preserve">The AOFM also met with </w:t>
      </w:r>
      <w:r w:rsidR="4D3BDB36" w:rsidRPr="77BC772D">
        <w:rPr>
          <w:rFonts w:eastAsia="Arial Nova" w:cs="Arial Nova"/>
        </w:rPr>
        <w:t>several</w:t>
      </w:r>
      <w:r w:rsidRPr="77BC772D">
        <w:rPr>
          <w:rFonts w:eastAsia="Arial Nova" w:cs="Arial Nova"/>
        </w:rPr>
        <w:t xml:space="preserve"> </w:t>
      </w:r>
      <w:r w:rsidR="01808FF5" w:rsidRPr="77BC772D">
        <w:rPr>
          <w:rFonts w:eastAsia="Arial Nova" w:cs="Arial Nova"/>
        </w:rPr>
        <w:t>sovereign</w:t>
      </w:r>
      <w:r w:rsidRPr="77BC772D">
        <w:rPr>
          <w:rFonts w:eastAsia="Arial Nova" w:cs="Arial Nova"/>
        </w:rPr>
        <w:t xml:space="preserve"> Debt Management Offices </w:t>
      </w:r>
      <w:r w:rsidR="327ED03E" w:rsidRPr="77BC772D">
        <w:rPr>
          <w:rFonts w:eastAsia="Arial Nova" w:cs="Arial Nova"/>
        </w:rPr>
        <w:t>across the year</w:t>
      </w:r>
      <w:r w:rsidRPr="77BC772D">
        <w:rPr>
          <w:rFonts w:eastAsia="Arial Nova" w:cs="Arial Nova"/>
        </w:rPr>
        <w:t xml:space="preserve"> to further broaden its</w:t>
      </w:r>
      <w:r w:rsidR="65219657" w:rsidRPr="77BC772D">
        <w:rPr>
          <w:rFonts w:eastAsia="Arial Nova" w:cs="Arial Nova"/>
        </w:rPr>
        <w:t xml:space="preserve"> knowledge of its peers</w:t>
      </w:r>
      <w:r w:rsidR="715B49A0" w:rsidRPr="77BC772D">
        <w:rPr>
          <w:rFonts w:eastAsia="Arial Nova" w:cs="Arial Nova"/>
        </w:rPr>
        <w:t xml:space="preserve"> and to provide insight into the Australian Government Securities market</w:t>
      </w:r>
      <w:r w:rsidR="65219657" w:rsidRPr="77BC772D">
        <w:rPr>
          <w:rFonts w:eastAsia="Arial Nova" w:cs="Arial Nova"/>
        </w:rPr>
        <w:t>.</w:t>
      </w:r>
    </w:p>
    <w:p w14:paraId="5E7BE71E" w14:textId="42B8B4D7" w:rsidR="19F8A1A9" w:rsidRPr="008436C6" w:rsidRDefault="446A9D9B" w:rsidP="6A399860">
      <w:r w:rsidRPr="77BC772D">
        <w:rPr>
          <w:rFonts w:eastAsia="Arial Nova" w:cs="Arial Nova"/>
        </w:rPr>
        <w:t>T</w:t>
      </w:r>
      <w:r w:rsidR="274881A5" w:rsidRPr="77BC772D">
        <w:rPr>
          <w:rFonts w:eastAsia="Arial Nova" w:cs="Arial Nova"/>
        </w:rPr>
        <w:t xml:space="preserve">he AOFM participated in a range of industry events throughout the year. These included the Asian Development Bank (ADB) Regional Forum on Investment Management of Foreign Exchange Reserves; </w:t>
      </w:r>
      <w:proofErr w:type="spellStart"/>
      <w:r w:rsidR="0036575D" w:rsidRPr="77BC772D">
        <w:rPr>
          <w:rFonts w:eastAsia="Arial Nova" w:cs="Arial Nova"/>
        </w:rPr>
        <w:t>KangaNews</w:t>
      </w:r>
      <w:r w:rsidR="008651A2">
        <w:rPr>
          <w:rFonts w:eastAsia="Arial Nova" w:cs="Arial Nova"/>
        </w:rPr>
        <w:t>’</w:t>
      </w:r>
      <w:r w:rsidR="0036575D" w:rsidRPr="77BC772D">
        <w:rPr>
          <w:rFonts w:eastAsia="Arial Nova" w:cs="Arial Nova"/>
        </w:rPr>
        <w:t>s</w:t>
      </w:r>
      <w:proofErr w:type="spellEnd"/>
      <w:r w:rsidR="0036575D" w:rsidRPr="77BC772D">
        <w:rPr>
          <w:rFonts w:eastAsia="Arial Nova" w:cs="Arial Nova"/>
        </w:rPr>
        <w:t xml:space="preserve"> inaugural Austr</w:t>
      </w:r>
      <w:r w:rsidR="530822BE" w:rsidRPr="77BC772D">
        <w:rPr>
          <w:rFonts w:eastAsia="Arial Nova" w:cs="Arial Nova"/>
        </w:rPr>
        <w:t>al</w:t>
      </w:r>
      <w:r w:rsidR="0036575D" w:rsidRPr="77BC772D">
        <w:rPr>
          <w:rFonts w:eastAsia="Arial Nova" w:cs="Arial Nova"/>
        </w:rPr>
        <w:t xml:space="preserve">asian Fixed Income in </w:t>
      </w:r>
      <w:r w:rsidR="49F15A05" w:rsidRPr="77BC772D">
        <w:rPr>
          <w:rFonts w:eastAsia="Arial Nova" w:cs="Arial Nova"/>
        </w:rPr>
        <w:t>A</w:t>
      </w:r>
      <w:r w:rsidR="6F204FFC" w:rsidRPr="77BC772D">
        <w:rPr>
          <w:rFonts w:eastAsia="Arial Nova" w:cs="Arial Nova"/>
        </w:rPr>
        <w:t>sia</w:t>
      </w:r>
      <w:r w:rsidR="0036575D" w:rsidRPr="77BC772D">
        <w:rPr>
          <w:rFonts w:eastAsia="Arial Nova" w:cs="Arial Nova"/>
        </w:rPr>
        <w:t xml:space="preserve"> Forum; </w:t>
      </w:r>
      <w:r w:rsidR="274881A5" w:rsidRPr="77BC772D">
        <w:rPr>
          <w:rFonts w:eastAsia="Arial Nova" w:cs="Arial Nova"/>
        </w:rPr>
        <w:t xml:space="preserve">and several </w:t>
      </w:r>
      <w:proofErr w:type="gramStart"/>
      <w:r w:rsidR="36CAD774" w:rsidRPr="77BC772D">
        <w:rPr>
          <w:rFonts w:eastAsia="Arial Nova" w:cs="Arial Nova"/>
        </w:rPr>
        <w:t>bank</w:t>
      </w:r>
      <w:proofErr w:type="gramEnd"/>
      <w:r w:rsidR="36CAD774" w:rsidRPr="77BC772D">
        <w:rPr>
          <w:rFonts w:eastAsia="Arial Nova" w:cs="Arial Nova"/>
        </w:rPr>
        <w:t xml:space="preserve"> hosted</w:t>
      </w:r>
      <w:r w:rsidR="274881A5" w:rsidRPr="77BC772D">
        <w:rPr>
          <w:rFonts w:eastAsia="Arial Nova" w:cs="Arial Nova"/>
        </w:rPr>
        <w:t xml:space="preserve"> fixed income conferences, investor tours and roundtable discussions. </w:t>
      </w:r>
    </w:p>
    <w:p w14:paraId="68AEA3C6" w14:textId="5C84C314" w:rsidR="00261D17" w:rsidRPr="008436C6" w:rsidRDefault="19F8A1A9" w:rsidP="6A399860">
      <w:r w:rsidRPr="008436C6">
        <w:rPr>
          <w:rFonts w:eastAsia="Arial Nova" w:cs="Arial Nova"/>
        </w:rPr>
        <w:t>We published</w:t>
      </w:r>
      <w:r w:rsidR="2585398D" w:rsidRPr="008436C6">
        <w:rPr>
          <w:rFonts w:eastAsia="Arial Nova" w:cs="Arial Nova"/>
        </w:rPr>
        <w:t xml:space="preserve"> </w:t>
      </w:r>
      <w:r w:rsidR="008629FE">
        <w:rPr>
          <w:rFonts w:eastAsia="Arial Nova" w:cs="Arial Nova"/>
        </w:rPr>
        <w:t xml:space="preserve">3 </w:t>
      </w:r>
      <w:r w:rsidRPr="008436C6">
        <w:rPr>
          <w:rFonts w:eastAsia="Arial Nova" w:cs="Arial Nova"/>
        </w:rPr>
        <w:t>editions of the AOFM</w:t>
      </w:r>
      <w:r w:rsidR="008651A2">
        <w:rPr>
          <w:rFonts w:eastAsia="Arial Nova" w:cs="Arial Nova"/>
        </w:rPr>
        <w:t>’</w:t>
      </w:r>
      <w:r w:rsidRPr="008436C6">
        <w:rPr>
          <w:rFonts w:eastAsia="Arial Nova" w:cs="Arial Nova"/>
        </w:rPr>
        <w:t xml:space="preserve">s </w:t>
      </w:r>
      <w:r w:rsidR="008651A2">
        <w:rPr>
          <w:rFonts w:eastAsia="Arial Nova" w:cs="Arial Nova"/>
        </w:rPr>
        <w:t>‘</w:t>
      </w:r>
      <w:r w:rsidRPr="008436C6">
        <w:rPr>
          <w:rFonts w:eastAsia="Arial Nova" w:cs="Arial Nova"/>
        </w:rPr>
        <w:t>Investor Insights</w:t>
      </w:r>
      <w:r w:rsidR="008651A2">
        <w:rPr>
          <w:rFonts w:eastAsia="Arial Nova" w:cs="Arial Nova"/>
        </w:rPr>
        <w:t>’</w:t>
      </w:r>
      <w:r w:rsidRPr="008436C6">
        <w:rPr>
          <w:rFonts w:eastAsia="Arial Nova" w:cs="Arial Nova"/>
        </w:rPr>
        <w:t xml:space="preserve"> series during the year. These editions covered the role of </w:t>
      </w:r>
      <w:r w:rsidR="066D33A3" w:rsidRPr="008436C6">
        <w:rPr>
          <w:rFonts w:eastAsia="Arial Nova" w:cs="Arial Nova"/>
        </w:rPr>
        <w:t>hedge funds in the A</w:t>
      </w:r>
      <w:r w:rsidR="568BE392" w:rsidRPr="008436C6">
        <w:rPr>
          <w:rFonts w:eastAsia="Arial Nova" w:cs="Arial Nova"/>
        </w:rPr>
        <w:t>GS</w:t>
      </w:r>
      <w:r w:rsidR="066D33A3" w:rsidRPr="008436C6">
        <w:rPr>
          <w:rFonts w:eastAsia="Arial Nova" w:cs="Arial Nova"/>
        </w:rPr>
        <w:t xml:space="preserve"> market, AOF</w:t>
      </w:r>
      <w:r w:rsidR="7C9189A0" w:rsidRPr="008436C6">
        <w:rPr>
          <w:rFonts w:eastAsia="Arial Nova" w:cs="Arial Nova"/>
        </w:rPr>
        <w:t>M</w:t>
      </w:r>
      <w:r w:rsidR="066D33A3" w:rsidRPr="008436C6">
        <w:rPr>
          <w:rFonts w:eastAsia="Arial Nova" w:cs="Arial Nova"/>
        </w:rPr>
        <w:t xml:space="preserve"> buybacks</w:t>
      </w:r>
      <w:r w:rsidRPr="008436C6">
        <w:rPr>
          <w:rFonts w:eastAsia="Arial Nova" w:cs="Arial Nova"/>
        </w:rPr>
        <w:t xml:space="preserve"> and </w:t>
      </w:r>
      <w:r w:rsidR="3C68AE8C" w:rsidRPr="008436C6">
        <w:rPr>
          <w:rFonts w:eastAsia="Arial Nova" w:cs="Arial Nova"/>
        </w:rPr>
        <w:t>recent trends in the AGS investor base</w:t>
      </w:r>
      <w:r w:rsidR="26BE5F08" w:rsidRPr="008436C6">
        <w:rPr>
          <w:rFonts w:eastAsia="Arial Nova" w:cs="Arial Nova"/>
        </w:rPr>
        <w:t>. The Investor Insights</w:t>
      </w:r>
      <w:r w:rsidRPr="008436C6">
        <w:rPr>
          <w:rFonts w:eastAsia="Arial Nova" w:cs="Arial Nova"/>
        </w:rPr>
        <w:t xml:space="preserve"> </w:t>
      </w:r>
      <w:r w:rsidR="26BE5F08" w:rsidRPr="008436C6">
        <w:rPr>
          <w:rFonts w:eastAsia="Arial Nova" w:cs="Arial Nova"/>
        </w:rPr>
        <w:t xml:space="preserve">publications </w:t>
      </w:r>
      <w:r w:rsidR="29CA5236" w:rsidRPr="008436C6">
        <w:rPr>
          <w:rFonts w:eastAsia="Arial Nova" w:cs="Arial Nova"/>
        </w:rPr>
        <w:t>allow</w:t>
      </w:r>
      <w:r w:rsidR="2EDBB46A" w:rsidRPr="008436C6">
        <w:rPr>
          <w:rFonts w:eastAsia="Arial Nova" w:cs="Arial Nova"/>
        </w:rPr>
        <w:t xml:space="preserve"> the AOFM to</w:t>
      </w:r>
      <w:r w:rsidRPr="008436C6">
        <w:rPr>
          <w:rFonts w:eastAsia="Arial Nova" w:cs="Arial Nova"/>
        </w:rPr>
        <w:t xml:space="preserve"> </w:t>
      </w:r>
      <w:r w:rsidR="16B82EDC" w:rsidRPr="008436C6">
        <w:rPr>
          <w:rFonts w:eastAsia="Arial Nova" w:cs="Arial Nova"/>
        </w:rPr>
        <w:t>provide</w:t>
      </w:r>
      <w:r w:rsidRPr="008436C6">
        <w:rPr>
          <w:rFonts w:eastAsia="Arial Nova" w:cs="Arial Nova"/>
        </w:rPr>
        <w:t xml:space="preserve"> investors with deeper transparency and context around these topics. </w:t>
      </w:r>
      <w:r w:rsidR="06F4A56D" w:rsidRPr="008436C6">
        <w:rPr>
          <w:rFonts w:eastAsia="Arial Nova" w:cs="Arial Nova"/>
        </w:rPr>
        <w:t>T</w:t>
      </w:r>
      <w:r w:rsidRPr="008436C6">
        <w:rPr>
          <w:rFonts w:eastAsia="Arial Nova" w:cs="Arial Nova"/>
        </w:rPr>
        <w:t xml:space="preserve">hese </w:t>
      </w:r>
      <w:r w:rsidRPr="008436C6">
        <w:t>publications a</w:t>
      </w:r>
      <w:r w:rsidR="3FCF7354" w:rsidRPr="008436C6">
        <w:t xml:space="preserve">re </w:t>
      </w:r>
      <w:r w:rsidRPr="008436C6">
        <w:t>available on the AOFM</w:t>
      </w:r>
      <w:r w:rsidR="008651A2">
        <w:t>’</w:t>
      </w:r>
      <w:r w:rsidR="37413999" w:rsidRPr="008436C6">
        <w:t>s</w:t>
      </w:r>
      <w:r w:rsidRPr="008436C6">
        <w:t xml:space="preserve"> website</w:t>
      </w:r>
      <w:r w:rsidRPr="008436C6">
        <w:rPr>
          <w:rFonts w:eastAsia="Arial Nova" w:cs="Arial Nova"/>
        </w:rPr>
        <w:t>.</w:t>
      </w:r>
      <w:r w:rsidR="00A11EB2" w:rsidRPr="008436C6">
        <w:rPr>
          <w:rStyle w:val="FootnoteReference"/>
        </w:rPr>
        <w:footnoteReference w:id="5"/>
      </w:r>
    </w:p>
    <w:p w14:paraId="0AA8F752" w14:textId="77777777" w:rsidR="00261D17" w:rsidRPr="008436C6" w:rsidRDefault="00261D17">
      <w:pPr>
        <w:spacing w:after="0" w:line="240" w:lineRule="auto"/>
      </w:pPr>
      <w:r w:rsidRPr="008436C6">
        <w:br w:type="page"/>
      </w:r>
    </w:p>
    <w:p w14:paraId="60F38E1F" w14:textId="45CF326F" w:rsidR="00DE598C" w:rsidRPr="00C13568" w:rsidRDefault="00DE598C" w:rsidP="006C4A6B">
      <w:pPr>
        <w:pStyle w:val="TableMainHeading"/>
      </w:pPr>
      <w:r w:rsidRPr="00C13568">
        <w:lastRenderedPageBreak/>
        <w:t xml:space="preserve">Table </w:t>
      </w:r>
      <w:r>
        <w:fldChar w:fldCharType="begin"/>
      </w:r>
      <w:r>
        <w:instrText>SEQ Table \* ARABIC</w:instrText>
      </w:r>
      <w:r>
        <w:fldChar w:fldCharType="separate"/>
      </w:r>
      <w:r w:rsidR="00806929">
        <w:rPr>
          <w:noProof/>
        </w:rPr>
        <w:t>11</w:t>
      </w:r>
      <w:r>
        <w:fldChar w:fldCharType="end"/>
      </w:r>
      <w:r w:rsidRPr="00C13568">
        <w:t>: Summary of investor relations activities in 2025–26</w:t>
      </w:r>
    </w:p>
    <w:tbl>
      <w:tblPr>
        <w:tblStyle w:val="AOFMTablemain"/>
        <w:tblW w:w="5000" w:type="pct"/>
        <w:tblLook w:val="06A0" w:firstRow="1" w:lastRow="0" w:firstColumn="1" w:lastColumn="0" w:noHBand="1" w:noVBand="1"/>
      </w:tblPr>
      <w:tblGrid>
        <w:gridCol w:w="3855"/>
        <w:gridCol w:w="3856"/>
      </w:tblGrid>
      <w:tr w:rsidR="004623E1" w:rsidRPr="008651A2" w14:paraId="480B9055" w14:textId="77777777" w:rsidTr="49FAEC03">
        <w:trPr>
          <w:cnfStyle w:val="100000000000" w:firstRow="1" w:lastRow="0" w:firstColumn="0" w:lastColumn="0" w:oddVBand="0" w:evenVBand="0" w:oddHBand="0" w:evenHBand="0" w:firstRowFirstColumn="0" w:firstRowLastColumn="0" w:lastRowFirstColumn="0" w:lastRowLastColumn="0"/>
          <w:trHeight w:val="268"/>
          <w:tblHeader/>
        </w:trPr>
        <w:tc>
          <w:tcPr>
            <w:tcW w:w="0" w:type="dxa"/>
            <w:hideMark/>
          </w:tcPr>
          <w:p w14:paraId="75C72E74" w14:textId="5BBC01E2" w:rsidR="004623E1" w:rsidRPr="008651A2" w:rsidRDefault="004623E1" w:rsidP="006412F2">
            <w:pPr>
              <w:pStyle w:val="TableColumnHeadingLeft"/>
            </w:pPr>
            <w:r w:rsidRPr="008651A2">
              <w:t>Activity</w:t>
            </w:r>
          </w:p>
        </w:tc>
        <w:tc>
          <w:tcPr>
            <w:tcW w:w="0" w:type="dxa"/>
          </w:tcPr>
          <w:p w14:paraId="3FF8D4E1" w14:textId="74799CB0" w:rsidR="004623E1" w:rsidRPr="008651A2" w:rsidRDefault="004623E1" w:rsidP="00654EDD">
            <w:pPr>
              <w:pStyle w:val="TableColumnHeadingLeft"/>
            </w:pPr>
            <w:r w:rsidRPr="008651A2">
              <w:t>Details</w:t>
            </w:r>
          </w:p>
        </w:tc>
      </w:tr>
      <w:tr w:rsidR="004623E1" w:rsidRPr="008651A2" w14:paraId="28EF4420" w14:textId="77777777" w:rsidTr="49FAEC03">
        <w:trPr>
          <w:trHeight w:val="11"/>
        </w:trPr>
        <w:tc>
          <w:tcPr>
            <w:tcW w:w="3855" w:type="dxa"/>
          </w:tcPr>
          <w:p w14:paraId="0B76887C" w14:textId="4024AE3F" w:rsidR="004623E1" w:rsidRPr="008651A2" w:rsidRDefault="0034062F" w:rsidP="00261D17">
            <w:pPr>
              <w:pStyle w:val="TableTextLeft"/>
            </w:pPr>
            <w:r w:rsidRPr="008651A2">
              <w:t>Investor meetings (domestic and offshore)</w:t>
            </w:r>
          </w:p>
        </w:tc>
        <w:tc>
          <w:tcPr>
            <w:tcW w:w="3856" w:type="dxa"/>
          </w:tcPr>
          <w:p w14:paraId="2FFD7145" w14:textId="1A16CD66" w:rsidR="004623E1" w:rsidRPr="008651A2" w:rsidRDefault="794597F6" w:rsidP="00261D17">
            <w:pPr>
              <w:pStyle w:val="TableTextLeft"/>
            </w:pPr>
            <w:r w:rsidRPr="008651A2">
              <w:t>111</w:t>
            </w:r>
          </w:p>
        </w:tc>
      </w:tr>
      <w:tr w:rsidR="0034062F" w:rsidRPr="008651A2" w14:paraId="0E2C32D2" w14:textId="77777777" w:rsidTr="49FAEC03">
        <w:trPr>
          <w:trHeight w:val="229"/>
        </w:trPr>
        <w:tc>
          <w:tcPr>
            <w:tcW w:w="0" w:type="dxa"/>
            <w:shd w:val="clear" w:color="auto" w:fill="E7DCF7" w:themeFill="text2" w:themeFillTint="1A"/>
          </w:tcPr>
          <w:p w14:paraId="61DD9269" w14:textId="1FAB31D6" w:rsidR="0034062F" w:rsidRPr="008651A2" w:rsidRDefault="553B53B9" w:rsidP="00261D17">
            <w:pPr>
              <w:pStyle w:val="TableTextLeft"/>
            </w:pPr>
            <w:r w:rsidRPr="008651A2">
              <w:t>Presentations: large engagements</w:t>
            </w:r>
          </w:p>
        </w:tc>
        <w:tc>
          <w:tcPr>
            <w:tcW w:w="0" w:type="dxa"/>
            <w:shd w:val="clear" w:color="auto" w:fill="E7DCF7" w:themeFill="text2" w:themeFillTint="1A"/>
          </w:tcPr>
          <w:p w14:paraId="626E7259" w14:textId="37596340" w:rsidR="0034062F" w:rsidRPr="008651A2" w:rsidRDefault="0705B861" w:rsidP="00261D17">
            <w:pPr>
              <w:pStyle w:val="TableTextLeft"/>
            </w:pPr>
            <w:r w:rsidRPr="008651A2">
              <w:t>5</w:t>
            </w:r>
            <w:r w:rsidR="6EA888C8" w:rsidRPr="008651A2">
              <w:t xml:space="preserve"> Presentations</w:t>
            </w:r>
          </w:p>
          <w:p w14:paraId="4D1A2CB5" w14:textId="27E63614" w:rsidR="7163E8C4" w:rsidRPr="008651A2" w:rsidRDefault="7163E8C4" w:rsidP="00261D17">
            <w:pPr>
              <w:pStyle w:val="Tabletext-bullet"/>
              <w:rPr>
                <w:b/>
              </w:rPr>
            </w:pPr>
            <w:r w:rsidRPr="008651A2">
              <w:t>ADB Regional Forum on Investment Management of Foreign Exchange Reserves</w:t>
            </w:r>
          </w:p>
          <w:p w14:paraId="64B811A7" w14:textId="3C6C516A" w:rsidR="0852F06C" w:rsidRPr="008651A2" w:rsidRDefault="43303C8D" w:rsidP="00261D17">
            <w:pPr>
              <w:pStyle w:val="Tabletext-bullet"/>
              <w:rPr>
                <w:b/>
              </w:rPr>
            </w:pPr>
            <w:proofErr w:type="spellStart"/>
            <w:r w:rsidRPr="008651A2">
              <w:t>KangaNews</w:t>
            </w:r>
            <w:proofErr w:type="spellEnd"/>
            <w:r w:rsidRPr="008651A2">
              <w:t xml:space="preserve"> Australasian Fixed Income in Asia Forum</w:t>
            </w:r>
          </w:p>
          <w:p w14:paraId="0C46AB74" w14:textId="68A0B8E1" w:rsidR="0034062F" w:rsidRPr="008651A2" w:rsidRDefault="553B53B9" w:rsidP="553B53B9">
            <w:pPr>
              <w:pStyle w:val="Tabletext-bullet"/>
              <w:rPr>
                <w:b/>
                <w:bCs/>
              </w:rPr>
            </w:pPr>
            <w:r w:rsidRPr="008651A2">
              <w:t>3 bank investor conferences</w:t>
            </w:r>
          </w:p>
        </w:tc>
      </w:tr>
      <w:tr w:rsidR="00A50FD9" w:rsidRPr="008651A2" w14:paraId="2E47F6D7" w14:textId="77777777" w:rsidTr="49FAEC03">
        <w:trPr>
          <w:trHeight w:val="78"/>
        </w:trPr>
        <w:tc>
          <w:tcPr>
            <w:tcW w:w="3855" w:type="dxa"/>
          </w:tcPr>
          <w:p w14:paraId="4CEF80B7" w14:textId="17AA5CF2" w:rsidR="00A50FD9" w:rsidRPr="008651A2" w:rsidRDefault="00A50FD9" w:rsidP="00261D17">
            <w:pPr>
              <w:pStyle w:val="TableTextLeft"/>
            </w:pPr>
            <w:r w:rsidRPr="008651A2">
              <w:t>Presentations: small engagements</w:t>
            </w:r>
          </w:p>
        </w:tc>
        <w:tc>
          <w:tcPr>
            <w:tcW w:w="3856" w:type="dxa"/>
          </w:tcPr>
          <w:p w14:paraId="3C7A2562" w14:textId="7976691E" w:rsidR="00A50FD9" w:rsidRPr="008651A2" w:rsidRDefault="0533413C" w:rsidP="00261D17">
            <w:pPr>
              <w:pStyle w:val="TableTextLeft"/>
            </w:pPr>
            <w:r w:rsidRPr="008651A2">
              <w:t>2 Presentations</w:t>
            </w:r>
          </w:p>
          <w:p w14:paraId="76AF373C" w14:textId="2C418008" w:rsidR="0533413C" w:rsidRPr="008651A2" w:rsidRDefault="0533413C" w:rsidP="00261D17">
            <w:pPr>
              <w:pStyle w:val="Tabletext-bullet"/>
              <w:rPr>
                <w:b/>
              </w:rPr>
            </w:pPr>
            <w:proofErr w:type="spellStart"/>
            <w:r w:rsidRPr="008651A2">
              <w:t>KangaNews</w:t>
            </w:r>
            <w:proofErr w:type="spellEnd"/>
            <w:r w:rsidRPr="008651A2">
              <w:t xml:space="preserve"> Annual Sovereign Roundtable</w:t>
            </w:r>
          </w:p>
          <w:p w14:paraId="1B29D11D" w14:textId="2C85FE1A" w:rsidR="00A50FD9" w:rsidRPr="008651A2" w:rsidRDefault="0533413C" w:rsidP="00261D17">
            <w:pPr>
              <w:pStyle w:val="Tabletext-bullet"/>
            </w:pPr>
            <w:r w:rsidRPr="008651A2">
              <w:t>Overseas investor presentation</w:t>
            </w:r>
          </w:p>
        </w:tc>
      </w:tr>
      <w:tr w:rsidR="00A50FD9" w:rsidRPr="008651A2" w14:paraId="6B9CD0BB" w14:textId="77777777" w:rsidTr="49FAEC03">
        <w:trPr>
          <w:trHeight w:val="212"/>
        </w:trPr>
        <w:tc>
          <w:tcPr>
            <w:tcW w:w="0" w:type="dxa"/>
            <w:shd w:val="clear" w:color="auto" w:fill="E7DCF7" w:themeFill="text2" w:themeFillTint="1A"/>
          </w:tcPr>
          <w:p w14:paraId="19E4E5AF" w14:textId="2AD11907" w:rsidR="00A50FD9" w:rsidRPr="008651A2" w:rsidRDefault="00A50FD9" w:rsidP="00261D17">
            <w:pPr>
              <w:pStyle w:val="TableTextLeft"/>
            </w:pPr>
            <w:r w:rsidRPr="008651A2">
              <w:t>AOFM staff participation in investor relations activities</w:t>
            </w:r>
          </w:p>
        </w:tc>
        <w:tc>
          <w:tcPr>
            <w:tcW w:w="0" w:type="dxa"/>
            <w:shd w:val="clear" w:color="auto" w:fill="E7DCF7" w:themeFill="text2" w:themeFillTint="1A"/>
          </w:tcPr>
          <w:p w14:paraId="72852040" w14:textId="34CD85A3" w:rsidR="00A50FD9" w:rsidRPr="008651A2" w:rsidRDefault="0313EC3A" w:rsidP="00261D17">
            <w:pPr>
              <w:pStyle w:val="Tabletext-bullet"/>
              <w:rPr>
                <w:b/>
              </w:rPr>
            </w:pPr>
            <w:r w:rsidRPr="008651A2">
              <w:t>CEO</w:t>
            </w:r>
          </w:p>
          <w:p w14:paraId="7AC4CA2C" w14:textId="547C615F" w:rsidR="0313EC3A" w:rsidRPr="008651A2" w:rsidRDefault="0313EC3A" w:rsidP="00261D17">
            <w:pPr>
              <w:pStyle w:val="Tabletext-bullet"/>
              <w:rPr>
                <w:b/>
              </w:rPr>
            </w:pPr>
            <w:r w:rsidRPr="008651A2">
              <w:t>Deputy CEO</w:t>
            </w:r>
          </w:p>
          <w:p w14:paraId="7C0D9207" w14:textId="65B7CC56" w:rsidR="00A50FD9" w:rsidRPr="008651A2" w:rsidRDefault="0313EC3A" w:rsidP="00261D17">
            <w:pPr>
              <w:pStyle w:val="Tabletext-bullet"/>
              <w:rPr>
                <w:b/>
              </w:rPr>
            </w:pPr>
            <w:r w:rsidRPr="008651A2">
              <w:t>Head of Investor Relations</w:t>
            </w:r>
          </w:p>
          <w:p w14:paraId="380259DE" w14:textId="326F0166" w:rsidR="00A50FD9" w:rsidRPr="008651A2" w:rsidRDefault="0313EC3A" w:rsidP="00261D17">
            <w:pPr>
              <w:pStyle w:val="Tabletext-bullet"/>
              <w:rPr>
                <w:b/>
              </w:rPr>
            </w:pPr>
            <w:r w:rsidRPr="008651A2">
              <w:t>Head of Funding, Strategy and Research</w:t>
            </w:r>
          </w:p>
          <w:p w14:paraId="598FEB3C" w14:textId="776F7675" w:rsidR="167A4D3E" w:rsidRPr="008651A2" w:rsidRDefault="004337A6" w:rsidP="00261D17">
            <w:pPr>
              <w:pStyle w:val="Tabletext-bullet"/>
              <w:rPr>
                <w:b/>
              </w:rPr>
            </w:pPr>
            <w:r w:rsidRPr="008651A2">
              <w:t>Manager</w:t>
            </w:r>
            <w:r w:rsidR="167A4D3E" w:rsidRPr="008651A2">
              <w:t xml:space="preserve"> – Investor Relations</w:t>
            </w:r>
          </w:p>
          <w:p w14:paraId="02FCD077" w14:textId="71D90270" w:rsidR="00A50FD9" w:rsidRPr="008651A2" w:rsidRDefault="0313EC3A" w:rsidP="00261D17">
            <w:pPr>
              <w:pStyle w:val="Tabletext-bullet"/>
              <w:rPr>
                <w:b/>
              </w:rPr>
            </w:pPr>
            <w:r w:rsidRPr="008651A2">
              <w:t xml:space="preserve">Manager – Market Intelligence </w:t>
            </w:r>
          </w:p>
          <w:p w14:paraId="7D4C1A60" w14:textId="6A9CFFEF" w:rsidR="00A50FD9" w:rsidRPr="008651A2" w:rsidRDefault="0313EC3A" w:rsidP="006F427A">
            <w:pPr>
              <w:pStyle w:val="Tabletext-bullet"/>
              <w:rPr>
                <w:b/>
              </w:rPr>
            </w:pPr>
            <w:r w:rsidRPr="008651A2">
              <w:t>Senior Analyst – Investor Relations</w:t>
            </w:r>
          </w:p>
        </w:tc>
      </w:tr>
      <w:tr w:rsidR="00A50FD9" w:rsidRPr="008651A2" w14:paraId="444F2793" w14:textId="77777777" w:rsidTr="49FAEC03">
        <w:trPr>
          <w:trHeight w:val="250"/>
        </w:trPr>
        <w:tc>
          <w:tcPr>
            <w:tcW w:w="3855" w:type="dxa"/>
          </w:tcPr>
          <w:p w14:paraId="39D9F7C0" w14:textId="1F93E012" w:rsidR="00A50FD9" w:rsidRPr="008651A2" w:rsidRDefault="00A50FD9" w:rsidP="00261D17">
            <w:pPr>
              <w:pStyle w:val="TableTextLeft"/>
            </w:pPr>
            <w:r w:rsidRPr="008651A2">
              <w:t xml:space="preserve">Hosting banks: </w:t>
            </w:r>
            <w:r w:rsidR="00C201A0" w:rsidRPr="008651A2">
              <w:t xml:space="preserve">meetings, </w:t>
            </w:r>
            <w:r w:rsidRPr="008651A2">
              <w:t>investor trips, conferences, roundtables</w:t>
            </w:r>
          </w:p>
        </w:tc>
        <w:tc>
          <w:tcPr>
            <w:tcW w:w="3856" w:type="dxa"/>
          </w:tcPr>
          <w:p w14:paraId="084E90DA" w14:textId="202E055A" w:rsidR="00A50FD9" w:rsidRPr="008651A2" w:rsidRDefault="3C5E4CBA" w:rsidP="00261D17">
            <w:pPr>
              <w:pStyle w:val="Tabletext-bullet"/>
              <w:rPr>
                <w:b/>
              </w:rPr>
            </w:pPr>
            <w:r w:rsidRPr="008651A2">
              <w:t>ANZ</w:t>
            </w:r>
          </w:p>
          <w:p w14:paraId="255AB352" w14:textId="66513D79" w:rsidR="3C5E4CBA" w:rsidRPr="008651A2" w:rsidRDefault="3C5E4CBA" w:rsidP="00261D17">
            <w:pPr>
              <w:pStyle w:val="Tabletext-bullet"/>
              <w:rPr>
                <w:b/>
              </w:rPr>
            </w:pPr>
            <w:r w:rsidRPr="008651A2">
              <w:t>Bank of America</w:t>
            </w:r>
          </w:p>
          <w:p w14:paraId="1D2D6798" w14:textId="1625A98B" w:rsidR="3C5E4CBA" w:rsidRPr="008651A2" w:rsidRDefault="3C5E4CBA" w:rsidP="00261D17">
            <w:pPr>
              <w:pStyle w:val="Tabletext-bullet"/>
              <w:rPr>
                <w:b/>
              </w:rPr>
            </w:pPr>
            <w:r w:rsidRPr="008651A2">
              <w:t>Barrenjoey</w:t>
            </w:r>
          </w:p>
          <w:p w14:paraId="75BDDA36" w14:textId="7634EDD5" w:rsidR="3C5E4CBA" w:rsidRPr="008651A2" w:rsidRDefault="3C5E4CBA" w:rsidP="00261D17">
            <w:pPr>
              <w:pStyle w:val="Tabletext-bullet"/>
              <w:rPr>
                <w:b/>
              </w:rPr>
            </w:pPr>
            <w:r w:rsidRPr="008651A2">
              <w:t>C</w:t>
            </w:r>
            <w:r w:rsidR="00AE7DD8" w:rsidRPr="008651A2">
              <w:t xml:space="preserve">ommonwealth </w:t>
            </w:r>
            <w:r w:rsidRPr="008651A2">
              <w:t>B</w:t>
            </w:r>
            <w:r w:rsidR="00AE7DD8" w:rsidRPr="008651A2">
              <w:t xml:space="preserve">ank </w:t>
            </w:r>
            <w:r w:rsidRPr="008651A2">
              <w:t>A</w:t>
            </w:r>
            <w:r w:rsidR="00AE7DD8" w:rsidRPr="008651A2">
              <w:t>ustralia</w:t>
            </w:r>
          </w:p>
          <w:p w14:paraId="27E28E48" w14:textId="1CBF2D50" w:rsidR="3C5E4CBA" w:rsidRPr="008651A2" w:rsidRDefault="3C5E4CBA" w:rsidP="00261D17">
            <w:pPr>
              <w:pStyle w:val="Tabletext-bullet"/>
              <w:rPr>
                <w:b/>
              </w:rPr>
            </w:pPr>
            <w:r w:rsidRPr="008651A2">
              <w:t>N</w:t>
            </w:r>
            <w:r w:rsidR="00200BB5" w:rsidRPr="008651A2">
              <w:t>AB</w:t>
            </w:r>
          </w:p>
          <w:p w14:paraId="4726C74F" w14:textId="21C13CE9" w:rsidR="3C5E4CBA" w:rsidRPr="008651A2" w:rsidRDefault="3C5E4CBA" w:rsidP="00261D17">
            <w:pPr>
              <w:pStyle w:val="Tabletext-bullet"/>
              <w:rPr>
                <w:b/>
              </w:rPr>
            </w:pPr>
            <w:r w:rsidRPr="008651A2">
              <w:t>Royal Bank of Canada</w:t>
            </w:r>
          </w:p>
          <w:p w14:paraId="47BFFE9A" w14:textId="2A6656DB" w:rsidR="4B56DE1A" w:rsidRPr="008651A2" w:rsidRDefault="3C5E4CBA" w:rsidP="00261D17">
            <w:pPr>
              <w:pStyle w:val="Tabletext-bullet"/>
              <w:rPr>
                <w:b/>
              </w:rPr>
            </w:pPr>
            <w:r w:rsidRPr="008651A2">
              <w:t>UBS</w:t>
            </w:r>
          </w:p>
          <w:p w14:paraId="7A024648" w14:textId="7E3277EE" w:rsidR="00A50FD9" w:rsidRPr="008651A2" w:rsidRDefault="3C5E4CBA" w:rsidP="00261D17">
            <w:pPr>
              <w:pStyle w:val="Tabletext-bullet"/>
              <w:rPr>
                <w:b/>
              </w:rPr>
            </w:pPr>
            <w:r w:rsidRPr="008651A2">
              <w:t>Westpac</w:t>
            </w:r>
          </w:p>
        </w:tc>
      </w:tr>
    </w:tbl>
    <w:p w14:paraId="6BE7FED9" w14:textId="78E16E38" w:rsidR="00874515" w:rsidRPr="008436C6" w:rsidRDefault="00874515" w:rsidP="00874515">
      <w:pPr>
        <w:pStyle w:val="TableMainHeading"/>
        <w:rPr>
          <w:b w:val="0"/>
          <w:bCs/>
        </w:rPr>
      </w:pPr>
    </w:p>
    <w:p w14:paraId="34259050" w14:textId="77777777" w:rsidR="00261D17" w:rsidRPr="008436C6" w:rsidRDefault="00261D17">
      <w:pPr>
        <w:spacing w:after="0" w:line="240" w:lineRule="auto"/>
        <w:rPr>
          <w:rFonts w:eastAsiaTheme="majorEastAsia" w:cs="Open Sans SemiBold"/>
          <w:bCs/>
          <w:color w:val="472978" w:themeColor="accent1"/>
          <w:sz w:val="36"/>
          <w:szCs w:val="36"/>
        </w:rPr>
      </w:pPr>
      <w:bookmarkStart w:id="815" w:name="_Toc233887053"/>
      <w:bookmarkStart w:id="816" w:name="_Toc233897123"/>
      <w:bookmarkStart w:id="817" w:name="_Toc233897582"/>
      <w:bookmarkStart w:id="818" w:name="_Toc233964941"/>
      <w:bookmarkStart w:id="819" w:name="_Toc233965361"/>
      <w:bookmarkStart w:id="820" w:name="_Toc233976890"/>
      <w:bookmarkStart w:id="821" w:name="_Toc234229198"/>
      <w:r w:rsidRPr="008436C6">
        <w:rPr>
          <w:b/>
        </w:rPr>
        <w:br w:type="page"/>
      </w:r>
    </w:p>
    <w:p w14:paraId="57245E0A" w14:textId="00EA35FB" w:rsidR="006B1CDD" w:rsidRPr="008436C6" w:rsidRDefault="006B1CDD" w:rsidP="00261D17">
      <w:pPr>
        <w:pStyle w:val="Heading2"/>
      </w:pPr>
      <w:bookmarkStart w:id="822" w:name="_Toc236142431"/>
      <w:bookmarkStart w:id="823" w:name="_Toc236146966"/>
      <w:bookmarkStart w:id="824" w:name="_Toc239867809"/>
      <w:bookmarkStart w:id="825" w:name="_Toc239867915"/>
      <w:bookmarkStart w:id="826" w:name="_Toc239868144"/>
      <w:bookmarkStart w:id="827" w:name="_Toc239868403"/>
      <w:bookmarkStart w:id="828" w:name="_Toc241064708"/>
      <w:bookmarkStart w:id="829" w:name="_Toc243049914"/>
      <w:bookmarkStart w:id="830" w:name="_Toc243050108"/>
      <w:bookmarkStart w:id="831" w:name="_Toc243050215"/>
      <w:bookmarkStart w:id="832" w:name="_Toc243050363"/>
      <w:bookmarkStart w:id="833" w:name="_Toc243050515"/>
      <w:r w:rsidRPr="008436C6">
        <w:lastRenderedPageBreak/>
        <w:t>Key Activity 3.2: Support financial market liquidity</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14:paraId="57309DF8" w14:textId="77777777" w:rsidR="00E90EC5" w:rsidRPr="00E90EC5" w:rsidRDefault="00E90EC5" w:rsidP="00E90EC5">
      <w:r w:rsidRPr="00E90EC5">
        <w:t>Market liquidity is important to the AOFM, intermediaries and investors. Smooth functioning of the AGS market relies on strong liquidity. Higher liquidity should result in better outcomes for AOFM issuance.</w:t>
      </w:r>
    </w:p>
    <w:p w14:paraId="7F291D57" w14:textId="77777777" w:rsidR="00E90EC5" w:rsidRPr="00E90EC5" w:rsidRDefault="00E90EC5" w:rsidP="00E90EC5">
      <w:r w:rsidRPr="00E90EC5">
        <w:t xml:space="preserve">While there is no single definition of liquidity, it can be considered as the ability to buy and sell meaningful volumes of AGS as needed, without affecting the price. </w:t>
      </w:r>
    </w:p>
    <w:p w14:paraId="6757822C" w14:textId="77777777" w:rsidR="00E90EC5" w:rsidRPr="00E90EC5" w:rsidRDefault="00E90EC5" w:rsidP="00E90EC5">
      <w:r w:rsidRPr="00E90EC5">
        <w:t xml:space="preserve">Ample liquidity should be reflected in narrow bid–ask spreads, the confidence to take positions in AGS and high levels of turnover. The AOFM supports liquidity by monitoring market demand, which informs regular issuance across the yield curve. </w:t>
      </w:r>
    </w:p>
    <w:p w14:paraId="2329BDA9" w14:textId="77777777" w:rsidR="00E90EC5" w:rsidRPr="00E90EC5" w:rsidRDefault="00E90EC5" w:rsidP="00E90EC5">
      <w:r w:rsidRPr="00E90EC5">
        <w:t xml:space="preserve">We also encourage market liquidity by supporting Treasury Bond futures contracts. Regularly issuing and trading the underlying bonds enhances the liquidity of the futures contracts, which is important for managing interest rate risk in Australia. </w:t>
      </w:r>
    </w:p>
    <w:p w14:paraId="016470F9" w14:textId="49B8986D" w:rsidR="00E90EC5" w:rsidRPr="00C017D2" w:rsidRDefault="00E90EC5" w:rsidP="00C017D2">
      <w:r w:rsidRPr="00E90EC5">
        <w:t>Additionally, the AOFM offers a securities lending facility, which enables smooth intermediation and reduces the risk of failed settlements. The facility was used 88 times in 2025</w:t>
      </w:r>
      <w:r w:rsidR="00C13568">
        <w:t>‍</w:t>
      </w:r>
      <w:r w:rsidRPr="00E90EC5">
        <w:t>–</w:t>
      </w:r>
      <w:r w:rsidR="00C13568">
        <w:t>‍</w:t>
      </w:r>
      <w:r w:rsidRPr="00E90EC5">
        <w:t>26 (based on transaction end dates), with counterparties borrowing a total face value of around $4.2 billion.</w:t>
      </w:r>
    </w:p>
    <w:p w14:paraId="3A3EF544" w14:textId="17BE7A3F" w:rsidR="00874515" w:rsidRPr="008436C6" w:rsidRDefault="00874515" w:rsidP="00261D17">
      <w:pPr>
        <w:pStyle w:val="Heading3"/>
      </w:pPr>
      <w:r w:rsidRPr="008436C6">
        <w:rPr>
          <w:lang w:eastAsia="en-AU"/>
        </w:rPr>
        <w:t xml:space="preserve">Performance for Key Activity </w:t>
      </w:r>
      <w:r w:rsidR="006B1CDD" w:rsidRPr="008436C6">
        <w:rPr>
          <w:lang w:eastAsia="en-AU"/>
        </w:rPr>
        <w:t>3.2</w:t>
      </w:r>
    </w:p>
    <w:p w14:paraId="391B1F8A" w14:textId="5CE45955" w:rsidR="7BEADE2F" w:rsidRPr="008436C6" w:rsidRDefault="7BEADE2F" w:rsidP="4601E192">
      <w:r w:rsidRPr="008436C6">
        <w:rPr>
          <w:rFonts w:eastAsia="Arial Nova" w:cs="Arial Nova"/>
        </w:rPr>
        <w:t>One indicator of market liquidity is the amount of secondary market turnover. The</w:t>
      </w:r>
      <w:r w:rsidR="00C13568">
        <w:rPr>
          <w:rFonts w:eastAsia="Arial Nova" w:cs="Arial Nova"/>
        </w:rPr>
        <w:t> </w:t>
      </w:r>
      <w:r w:rsidRPr="008436C6">
        <w:rPr>
          <w:rFonts w:eastAsia="Arial Nova" w:cs="Arial Nova"/>
        </w:rPr>
        <w:t>AOFM collects monthly survey turnover data for Treasury Bonds and TIBs from intermediaries.</w:t>
      </w:r>
    </w:p>
    <w:p w14:paraId="1C540A92" w14:textId="65DDA797" w:rsidR="00874515" w:rsidRPr="008436C6" w:rsidRDefault="00874515" w:rsidP="00261D17">
      <w:pPr>
        <w:pStyle w:val="Heading4"/>
        <w:rPr>
          <w:lang w:eastAsia="en-AU"/>
        </w:rPr>
      </w:pPr>
      <w:bookmarkStart w:id="834" w:name="_Hlk233711716"/>
      <w:r w:rsidRPr="008436C6">
        <w:rPr>
          <w:lang w:eastAsia="en-AU"/>
        </w:rPr>
        <w:t xml:space="preserve">Indicator </w:t>
      </w:r>
      <w:r w:rsidR="00D75D7F" w:rsidRPr="008436C6">
        <w:rPr>
          <w:lang w:eastAsia="en-AU"/>
        </w:rPr>
        <w:t>3.2: Turnover ratio</w:t>
      </w:r>
    </w:p>
    <w:tbl>
      <w:tblPr>
        <w:tblW w:w="5000" w:type="pct"/>
        <w:tblBorders>
          <w:bottom w:val="single" w:sz="24" w:space="0" w:color="D7CAED" w:themeColor="accent1" w:themeTint="33"/>
        </w:tblBorders>
        <w:shd w:val="clear" w:color="auto" w:fill="472978" w:themeFill="accent1"/>
        <w:tblCellMar>
          <w:top w:w="28" w:type="dxa"/>
          <w:left w:w="284" w:type="dxa"/>
          <w:bottom w:w="142" w:type="dxa"/>
          <w:right w:w="284" w:type="dxa"/>
        </w:tblCellMar>
        <w:tblLook w:val="04A0" w:firstRow="1" w:lastRow="0" w:firstColumn="1" w:lastColumn="0" w:noHBand="0" w:noVBand="1"/>
      </w:tblPr>
      <w:tblGrid>
        <w:gridCol w:w="7711"/>
      </w:tblGrid>
      <w:tr w:rsidR="00874515" w:rsidRPr="008651A2" w14:paraId="5A78DB6E" w14:textId="77777777" w:rsidTr="6BD4F43A">
        <w:tc>
          <w:tcPr>
            <w:tcW w:w="7700" w:type="dxa"/>
            <w:shd w:val="clear" w:color="auto" w:fill="472978" w:themeFill="accent1"/>
            <w:tcMar>
              <w:top w:w="284" w:type="dxa"/>
              <w:bottom w:w="284" w:type="dxa"/>
            </w:tcMar>
          </w:tcPr>
          <w:p w14:paraId="5F2646D9" w14:textId="28C0D7A0" w:rsidR="00874515" w:rsidRPr="008651A2" w:rsidRDefault="0FB2BADC" w:rsidP="00434830">
            <w:pPr>
              <w:pStyle w:val="Pullquote"/>
            </w:pPr>
            <w:r w:rsidRPr="008651A2">
              <w:t>The AOFM met its target for annual secondary market turnover in Treasury Bonds and Treasury Indexed Bonds (TIBs), with turnover exceeding the volume of debt on issue.</w:t>
            </w:r>
          </w:p>
        </w:tc>
      </w:tr>
      <w:bookmarkEnd w:id="834"/>
    </w:tbl>
    <w:p w14:paraId="6986FAAD" w14:textId="77777777" w:rsidR="00874515" w:rsidRPr="006D2B81" w:rsidRDefault="00874515" w:rsidP="006C4A6B">
      <w:pPr>
        <w:pStyle w:val="NoSpacing"/>
        <w:rPr>
          <w:rFonts w:eastAsia="Arial Nova"/>
        </w:rPr>
      </w:pPr>
    </w:p>
    <w:p w14:paraId="1C0C32DF" w14:textId="397A9838" w:rsidR="313BB6B1" w:rsidRPr="007D41EB" w:rsidRDefault="0059017B" w:rsidP="6BD4F43A">
      <w:pPr>
        <w:rPr>
          <w:rFonts w:eastAsia="Arial Nova" w:cs="Arial Nova"/>
        </w:rPr>
      </w:pPr>
      <w:r w:rsidRPr="007D41EB">
        <w:rPr>
          <w:rFonts w:eastAsia="Arial Nova" w:cs="Arial Nova"/>
        </w:rPr>
        <w:fldChar w:fldCharType="begin"/>
      </w:r>
      <w:r w:rsidRPr="007D41EB">
        <w:rPr>
          <w:rFonts w:eastAsia="Arial Nova" w:cs="Arial Nova"/>
        </w:rPr>
        <w:instrText xml:space="preserve"> REF _Ref237506808 \h  \* MERGEFORMAT </w:instrText>
      </w:r>
      <w:r w:rsidRPr="007D41EB">
        <w:rPr>
          <w:rFonts w:eastAsia="Arial Nova" w:cs="Arial Nova"/>
        </w:rPr>
      </w:r>
      <w:r w:rsidRPr="007D41EB">
        <w:rPr>
          <w:rFonts w:eastAsia="Arial Nova" w:cs="Arial Nova"/>
        </w:rPr>
        <w:fldChar w:fldCharType="separate"/>
      </w:r>
      <w:r w:rsidR="006F3C52" w:rsidRPr="006F3C52">
        <w:rPr>
          <w:rFonts w:eastAsia="Arial Nova" w:cs="Arial Nova"/>
        </w:rPr>
        <w:t>Chart 11</w:t>
      </w:r>
      <w:r w:rsidRPr="007D41EB">
        <w:rPr>
          <w:rFonts w:eastAsia="Arial Nova" w:cs="Arial Nova"/>
        </w:rPr>
        <w:fldChar w:fldCharType="end"/>
      </w:r>
      <w:r w:rsidRPr="007D41EB">
        <w:rPr>
          <w:rFonts w:eastAsia="Arial Nova" w:cs="Arial Nova"/>
        </w:rPr>
        <w:t xml:space="preserve"> </w:t>
      </w:r>
      <w:r w:rsidR="313BB6B1" w:rsidRPr="007D41EB">
        <w:rPr>
          <w:rFonts w:eastAsia="Arial Nova" w:cs="Arial Nova"/>
        </w:rPr>
        <w:t xml:space="preserve">shows secondary market turnover for Treasury Bonds and TIBs. The turnover ratio was </w:t>
      </w:r>
      <w:r w:rsidR="55D1853F" w:rsidRPr="007D41EB">
        <w:rPr>
          <w:rFonts w:eastAsia="Arial Nova" w:cs="Arial Nova"/>
        </w:rPr>
        <w:t>2.2</w:t>
      </w:r>
      <w:r w:rsidR="313BB6B1" w:rsidRPr="007D41EB">
        <w:rPr>
          <w:rFonts w:eastAsia="Arial Nova" w:cs="Arial Nova"/>
        </w:rPr>
        <w:t xml:space="preserve"> </w:t>
      </w:r>
      <w:r w:rsidR="00415805" w:rsidRPr="007D41EB">
        <w:rPr>
          <w:rFonts w:eastAsia="Arial Nova" w:cs="Arial Nova"/>
        </w:rPr>
        <w:t xml:space="preserve">after adjusting </w:t>
      </w:r>
      <w:r w:rsidR="313BB6B1" w:rsidRPr="007D41EB">
        <w:rPr>
          <w:rFonts w:eastAsia="Arial Nova" w:cs="Arial Nova"/>
        </w:rPr>
        <w:t>turnover for the volume of debt on issue. This indicates regular trading of AGS.</w:t>
      </w:r>
    </w:p>
    <w:p w14:paraId="47F7D060" w14:textId="080445FF" w:rsidR="313BB6B1" w:rsidRPr="008436C6" w:rsidRDefault="313BB6B1" w:rsidP="6BD4F43A">
      <w:pPr>
        <w:rPr>
          <w:rFonts w:eastAsia="Arial Nova" w:cs="Arial Nova"/>
        </w:rPr>
      </w:pPr>
      <w:r w:rsidRPr="007D41EB">
        <w:rPr>
          <w:rFonts w:eastAsia="Arial Nova" w:cs="Arial Nova"/>
        </w:rPr>
        <w:lastRenderedPageBreak/>
        <w:t>In absolute terms, Treasury Bond turnover in 2025–26 was $</w:t>
      </w:r>
      <w:r w:rsidR="67580885" w:rsidRPr="007D41EB">
        <w:rPr>
          <w:rFonts w:eastAsia="Arial Nova" w:cs="Arial Nova"/>
        </w:rPr>
        <w:t>2.0</w:t>
      </w:r>
      <w:r w:rsidR="00B77C55" w:rsidRPr="007D41EB">
        <w:rPr>
          <w:rFonts w:eastAsia="Arial Nova" w:cs="Arial Nova"/>
        </w:rPr>
        <w:t> </w:t>
      </w:r>
      <w:r w:rsidRPr="007D41EB">
        <w:rPr>
          <w:rFonts w:eastAsia="Arial Nova" w:cs="Arial Nova"/>
        </w:rPr>
        <w:t xml:space="preserve">trillion, </w:t>
      </w:r>
      <w:r w:rsidR="2F372245" w:rsidRPr="007D41EB">
        <w:rPr>
          <w:rFonts w:eastAsia="Arial Nova" w:cs="Arial Nova"/>
        </w:rPr>
        <w:t>an increase of around $400 billion from</w:t>
      </w:r>
      <w:r w:rsidR="61019740" w:rsidRPr="007D41EB">
        <w:rPr>
          <w:rFonts w:eastAsia="Arial Nova" w:cs="Arial Nova"/>
        </w:rPr>
        <w:t xml:space="preserve"> 2024–25.</w:t>
      </w:r>
      <w:r w:rsidRPr="007D41EB">
        <w:rPr>
          <w:rFonts w:eastAsia="Arial Nova" w:cs="Arial Nova"/>
        </w:rPr>
        <w:t xml:space="preserve"> TIB turnover was around $</w:t>
      </w:r>
      <w:r w:rsidR="7C1DE4EB" w:rsidRPr="007D41EB">
        <w:rPr>
          <w:rFonts w:eastAsia="Arial Nova" w:cs="Arial Nova"/>
        </w:rPr>
        <w:t>5</w:t>
      </w:r>
      <w:r w:rsidR="000B4451" w:rsidRPr="007D41EB">
        <w:rPr>
          <w:rFonts w:eastAsia="Arial Nova" w:cs="Arial Nova"/>
        </w:rPr>
        <w:t>0</w:t>
      </w:r>
      <w:r w:rsidR="00FC1341" w:rsidRPr="007D41EB">
        <w:rPr>
          <w:rFonts w:eastAsia="Arial Nova" w:cs="Arial Nova"/>
        </w:rPr>
        <w:t xml:space="preserve"> </w:t>
      </w:r>
      <w:r w:rsidRPr="007D41EB">
        <w:rPr>
          <w:rFonts w:eastAsia="Arial Nova" w:cs="Arial Nova"/>
        </w:rPr>
        <w:t>billion in 20</w:t>
      </w:r>
      <w:r w:rsidR="16C55119" w:rsidRPr="007D41EB">
        <w:rPr>
          <w:rFonts w:eastAsia="Arial Nova" w:cs="Arial Nova"/>
        </w:rPr>
        <w:t>25</w:t>
      </w:r>
      <w:r w:rsidR="00C13568">
        <w:rPr>
          <w:rFonts w:eastAsia="Arial Nova" w:cs="Arial Nova"/>
        </w:rPr>
        <w:t>‍</w:t>
      </w:r>
      <w:r w:rsidRPr="007D41EB">
        <w:rPr>
          <w:rFonts w:eastAsia="Arial Nova" w:cs="Arial Nova"/>
        </w:rPr>
        <w:t>–</w:t>
      </w:r>
      <w:r w:rsidR="00C13568">
        <w:rPr>
          <w:rFonts w:eastAsia="Arial Nova" w:cs="Arial Nova"/>
        </w:rPr>
        <w:t>‍</w:t>
      </w:r>
      <w:r w:rsidRPr="007D41EB">
        <w:rPr>
          <w:rFonts w:eastAsia="Arial Nova" w:cs="Arial Nova"/>
        </w:rPr>
        <w:t>2</w:t>
      </w:r>
      <w:r w:rsidR="530AA722" w:rsidRPr="007D41EB">
        <w:rPr>
          <w:rFonts w:eastAsia="Arial Nova" w:cs="Arial Nova"/>
        </w:rPr>
        <w:t>6</w:t>
      </w:r>
      <w:r w:rsidRPr="007D41EB">
        <w:rPr>
          <w:rFonts w:eastAsia="Arial Nova" w:cs="Arial Nova"/>
        </w:rPr>
        <w:t>, an increase of around $</w:t>
      </w:r>
      <w:r w:rsidR="799D57A4" w:rsidRPr="007D41EB">
        <w:rPr>
          <w:rFonts w:eastAsia="Arial Nova" w:cs="Arial Nova"/>
        </w:rPr>
        <w:t>10</w:t>
      </w:r>
      <w:r w:rsidR="00654EDD" w:rsidRPr="007D41EB">
        <w:rPr>
          <w:rFonts w:eastAsia="Arial Nova" w:cs="Arial Nova"/>
        </w:rPr>
        <w:t> </w:t>
      </w:r>
      <w:r w:rsidRPr="007D41EB">
        <w:rPr>
          <w:rFonts w:eastAsia="Arial Nova" w:cs="Arial Nova"/>
        </w:rPr>
        <w:t>billion from 202</w:t>
      </w:r>
      <w:r w:rsidR="32505D95" w:rsidRPr="007D41EB">
        <w:rPr>
          <w:rFonts w:eastAsia="Arial Nova" w:cs="Arial Nova"/>
        </w:rPr>
        <w:t>4</w:t>
      </w:r>
      <w:r w:rsidR="00C13568">
        <w:rPr>
          <w:rFonts w:eastAsia="Arial Nova" w:cs="Arial Nova"/>
        </w:rPr>
        <w:t>‍</w:t>
      </w:r>
      <w:r w:rsidRPr="007D41EB">
        <w:rPr>
          <w:rFonts w:eastAsia="Arial Nova" w:cs="Arial Nova"/>
        </w:rPr>
        <w:t>–</w:t>
      </w:r>
      <w:r w:rsidR="00C13568">
        <w:rPr>
          <w:rFonts w:eastAsia="Arial Nova" w:cs="Arial Nova"/>
        </w:rPr>
        <w:t>‍</w:t>
      </w:r>
      <w:r w:rsidRPr="007D41EB">
        <w:rPr>
          <w:rFonts w:eastAsia="Arial Nova" w:cs="Arial Nova"/>
        </w:rPr>
        <w:t>2</w:t>
      </w:r>
      <w:r w:rsidR="7552188F" w:rsidRPr="007D41EB">
        <w:rPr>
          <w:rFonts w:eastAsia="Arial Nova" w:cs="Arial Nova"/>
        </w:rPr>
        <w:t>5</w:t>
      </w:r>
      <w:r w:rsidRPr="007D41EB">
        <w:rPr>
          <w:rFonts w:eastAsia="Arial Nova" w:cs="Arial Nova"/>
        </w:rPr>
        <w:t>.</w:t>
      </w:r>
    </w:p>
    <w:p w14:paraId="1307C8C7" w14:textId="51458254" w:rsidR="00DE598C" w:rsidRPr="000B1576" w:rsidRDefault="00DE598C" w:rsidP="00823B02">
      <w:pPr>
        <w:pStyle w:val="ChartMainHeading"/>
      </w:pPr>
      <w:bookmarkStart w:id="835" w:name="_Ref237506808"/>
      <w:bookmarkEnd w:id="795"/>
      <w:r w:rsidRPr="000B1576">
        <w:t xml:space="preserve">Chart </w:t>
      </w:r>
      <w:r>
        <w:fldChar w:fldCharType="begin"/>
      </w:r>
      <w:r>
        <w:instrText>SEQ Chart \* ARABIC</w:instrText>
      </w:r>
      <w:r>
        <w:fldChar w:fldCharType="separate"/>
      </w:r>
      <w:r w:rsidR="00806929">
        <w:rPr>
          <w:noProof/>
        </w:rPr>
        <w:t>11</w:t>
      </w:r>
      <w:r>
        <w:fldChar w:fldCharType="end"/>
      </w:r>
      <w:bookmarkEnd w:id="835"/>
      <w:r w:rsidRPr="000B1576">
        <w:t>: Annual turnover for Treasury Bonds and Treasury Indexed Bonds</w:t>
      </w:r>
    </w:p>
    <w:p w14:paraId="20D9F5E6" w14:textId="6C675068" w:rsidR="005859F1" w:rsidRPr="008436C6" w:rsidRDefault="00133EC2" w:rsidP="00823B02">
      <w:pPr>
        <w:pStyle w:val="ChartGraphic"/>
      </w:pPr>
      <w:r w:rsidRPr="008436C6">
        <w:rPr>
          <w:noProof/>
        </w:rPr>
        <w:drawing>
          <wp:inline distT="0" distB="0" distL="0" distR="0" wp14:anchorId="2628DF45" wp14:editId="72AC4CFD">
            <wp:extent cx="4896485" cy="3011170"/>
            <wp:effectExtent l="0" t="0" r="0" b="0"/>
            <wp:docPr id="1280501436" name="Graphic 28" descr="Stacked bar chart showing the secondary market turnover for Treasury Bonds and Treasury Indexed Bonds by financial year combined with a line showing the combined turnover ratio indicator. The chart shows that the volume of turnover in 2025-26 was slightly higher than the year p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501436" name="Graphic 28" descr="Stacked bar chart showing the secondary market turnover for Treasury Bonds and Treasury Indexed Bonds by financial year combined with a line showing the combined turnover ratio indicator. The chart shows that the volume of turnover in 2025-26 was slightly higher than the year prior."/>
                    <pic:cNvPicPr/>
                  </pic:nvPicPr>
                  <pic:blipFill>
                    <a:blip r:embed="rId77">
                      <a:extLst>
                        <a:ext uri="{96DAC541-7B7A-43D3-8B79-37D633B846F1}">
                          <asvg:svgBlip xmlns:asvg="http://schemas.microsoft.com/office/drawing/2016/SVG/main" r:embed="rId78"/>
                        </a:ext>
                      </a:extLst>
                    </a:blip>
                    <a:stretch>
                      <a:fillRect/>
                    </a:stretch>
                  </pic:blipFill>
                  <pic:spPr>
                    <a:xfrm>
                      <a:off x="0" y="0"/>
                      <a:ext cx="4896485" cy="3011170"/>
                    </a:xfrm>
                    <a:prstGeom prst="rect">
                      <a:avLst/>
                    </a:prstGeom>
                  </pic:spPr>
                </pic:pic>
              </a:graphicData>
            </a:graphic>
          </wp:inline>
        </w:drawing>
      </w:r>
    </w:p>
    <w:p w14:paraId="31A5B431" w14:textId="77777777" w:rsidR="005859F1" w:rsidRPr="008436C6" w:rsidRDefault="005859F1" w:rsidP="00A75416"/>
    <w:p w14:paraId="379DF72F" w14:textId="481000D9" w:rsidR="005859F1" w:rsidRPr="008436C6" w:rsidRDefault="005859F1" w:rsidP="00A75416">
      <w:pPr>
        <w:sectPr w:rsidR="005859F1" w:rsidRPr="008436C6" w:rsidSect="008A233B">
          <w:headerReference w:type="even" r:id="rId79"/>
          <w:headerReference w:type="default" r:id="rId80"/>
          <w:headerReference w:type="first" r:id="rId81"/>
          <w:footerReference w:type="first" r:id="rId82"/>
          <w:type w:val="oddPage"/>
          <w:pgSz w:w="11907" w:h="16840" w:code="9"/>
          <w:pgMar w:top="2835" w:right="2098" w:bottom="2466" w:left="2098" w:header="1814" w:footer="1814" w:gutter="0"/>
          <w:cols w:space="708"/>
          <w:docGrid w:linePitch="360"/>
        </w:sectPr>
      </w:pPr>
    </w:p>
    <w:p w14:paraId="474F5F1F" w14:textId="66462C08" w:rsidR="00406B6D" w:rsidRPr="008436C6" w:rsidRDefault="00252567" w:rsidP="00261D17">
      <w:pPr>
        <w:pStyle w:val="ChapterHeading"/>
      </w:pPr>
      <w:bookmarkStart w:id="836" w:name="_Toc233897583"/>
      <w:bookmarkStart w:id="837" w:name="_Toc233964942"/>
      <w:bookmarkStart w:id="838" w:name="_Toc233965362"/>
      <w:bookmarkStart w:id="839" w:name="_Toc233976891"/>
      <w:bookmarkStart w:id="840" w:name="_Toc234229199"/>
      <w:bookmarkStart w:id="841" w:name="_Toc236142432"/>
      <w:bookmarkStart w:id="842" w:name="_Toc236146967"/>
      <w:bookmarkStart w:id="843" w:name="_Toc236147194"/>
      <w:bookmarkStart w:id="844" w:name="_Toc239769151"/>
      <w:bookmarkStart w:id="845" w:name="_Toc239867916"/>
      <w:bookmarkStart w:id="846" w:name="_Toc239868145"/>
      <w:bookmarkStart w:id="847" w:name="_Toc239868329"/>
      <w:bookmarkStart w:id="848" w:name="_Toc239868404"/>
      <w:bookmarkStart w:id="849" w:name="_Toc243049915"/>
      <w:bookmarkStart w:id="850" w:name="_Toc243050109"/>
      <w:bookmarkStart w:id="851" w:name="_Toc243050311"/>
      <w:bookmarkStart w:id="852" w:name="_Toc243050364"/>
      <w:bookmarkStart w:id="853" w:name="_Toc243050459"/>
      <w:bookmarkStart w:id="854" w:name="_Toc243050516"/>
      <w:r w:rsidRPr="008436C6">
        <w:lastRenderedPageBreak/>
        <w:t xml:space="preserve">Performance </w:t>
      </w:r>
      <w:r w:rsidR="00610D8A" w:rsidRPr="00983D79">
        <w:rPr>
          <w:noProof/>
        </w:rPr>
        <w:drawing>
          <wp:anchor distT="0" distB="0" distL="114300" distR="114300" simplePos="0" relativeHeight="251665409" behindDoc="1" locked="1" layoutInCell="1" allowOverlap="1" wp14:anchorId="2D1421EC" wp14:editId="449A33E0">
            <wp:simplePos x="0" y="0"/>
            <wp:positionH relativeFrom="page">
              <wp:posOffset>2540</wp:posOffset>
            </wp:positionH>
            <wp:positionV relativeFrom="page">
              <wp:posOffset>-1905</wp:posOffset>
            </wp:positionV>
            <wp:extent cx="7862400" cy="11174400"/>
            <wp:effectExtent l="0" t="0" r="5715" b="8255"/>
            <wp:wrapNone/>
            <wp:docPr id="1226900656" name="Picture 12269006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91506" name="Picture 1251391506">
                      <a:extLst>
                        <a:ext uri="{C183D7F6-B498-43B3-948B-1728B52AA6E4}">
                          <adec:decorative xmlns:adec="http://schemas.microsoft.com/office/drawing/2017/decorative" val="1"/>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7862400" cy="1117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7AC6">
        <w:t>a</w:t>
      </w:r>
      <w:r w:rsidRPr="008436C6">
        <w:t xml:space="preserve">ssessment: </w:t>
      </w:r>
      <w:r w:rsidR="00406B6D" w:rsidRPr="008436C6">
        <w:t xml:space="preserve">Purpose </w:t>
      </w:r>
      <w:r w:rsidR="00AF539C" w:rsidRPr="008436C6">
        <w:t>4</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14:paraId="4D5D219A" w14:textId="24E235CE" w:rsidR="005859F1" w:rsidRPr="008436C6" w:rsidRDefault="00D47B0F" w:rsidP="00261D17">
      <w:pPr>
        <w:pStyle w:val="PurposeSubtitle"/>
        <w:sectPr w:rsidR="005859F1" w:rsidRPr="008436C6" w:rsidSect="005859F1">
          <w:type w:val="oddPage"/>
          <w:pgSz w:w="11907" w:h="16840" w:code="9"/>
          <w:pgMar w:top="2835" w:right="2098" w:bottom="2466" w:left="2098" w:header="1814" w:footer="1814" w:gutter="0"/>
          <w:cols w:space="708"/>
          <w:titlePg/>
          <w:docGrid w:linePitch="360"/>
        </w:sectPr>
      </w:pPr>
      <w:r w:rsidRPr="008436C6">
        <w:t>Meet the priorities of the Australian Business Securitisation Fund (ABSF)</w:t>
      </w:r>
    </w:p>
    <w:p w14:paraId="301F3186" w14:textId="21CC9CD7" w:rsidR="00F36F0B" w:rsidRPr="008436C6" w:rsidRDefault="00F96C42" w:rsidP="00654EDD">
      <w:pPr>
        <w:pStyle w:val="Heading1"/>
      </w:pPr>
      <w:bookmarkStart w:id="855" w:name="_Toc233887055"/>
      <w:bookmarkStart w:id="856" w:name="_Toc233897125"/>
      <w:bookmarkStart w:id="857" w:name="_Toc233897584"/>
      <w:bookmarkStart w:id="858" w:name="_Toc233964943"/>
      <w:bookmarkStart w:id="859" w:name="_Toc233965363"/>
      <w:bookmarkStart w:id="860" w:name="_Toc233976892"/>
      <w:bookmarkStart w:id="861" w:name="_Toc234229200"/>
      <w:bookmarkStart w:id="862" w:name="_Toc236142433"/>
      <w:bookmarkStart w:id="863" w:name="_Toc236146968"/>
      <w:bookmarkStart w:id="864" w:name="_Toc236147195"/>
      <w:bookmarkStart w:id="865" w:name="_Toc236147439"/>
      <w:bookmarkStart w:id="866" w:name="_Toc239769152"/>
      <w:bookmarkStart w:id="867" w:name="_Toc239867811"/>
      <w:bookmarkStart w:id="868" w:name="_Toc239867917"/>
      <w:bookmarkStart w:id="869" w:name="_Toc239868048"/>
      <w:bookmarkStart w:id="870" w:name="_Toc239868146"/>
      <w:bookmarkStart w:id="871" w:name="_Toc239868330"/>
      <w:bookmarkStart w:id="872" w:name="_Toc239868405"/>
      <w:bookmarkStart w:id="873" w:name="_Toc241064710"/>
      <w:bookmarkStart w:id="874" w:name="_Toc241066111"/>
      <w:bookmarkStart w:id="875" w:name="_Toc243049916"/>
      <w:bookmarkStart w:id="876" w:name="_Toc243050110"/>
      <w:bookmarkStart w:id="877" w:name="_Toc243050217"/>
      <w:bookmarkStart w:id="878" w:name="_Toc243050312"/>
      <w:bookmarkStart w:id="879" w:name="_Toc243050365"/>
      <w:bookmarkStart w:id="880" w:name="_Toc243050460"/>
      <w:bookmarkStart w:id="881" w:name="_Toc243050517"/>
      <w:r w:rsidRPr="008436C6">
        <w:lastRenderedPageBreak/>
        <w:t xml:space="preserve">How Purpose 4 is </w:t>
      </w:r>
      <w:r w:rsidR="003C335B">
        <w:t>a</w:t>
      </w:r>
      <w:r w:rsidRPr="008436C6">
        <w:t>chieved</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14:paraId="0344DE27" w14:textId="6B7EE774" w:rsidR="008D7DC8" w:rsidRPr="008436C6" w:rsidRDefault="00F257E6" w:rsidP="00261D17">
      <w:pPr>
        <w:pStyle w:val="Heading2"/>
      </w:pPr>
      <w:bookmarkStart w:id="882" w:name="_Toc233887056"/>
      <w:bookmarkStart w:id="883" w:name="_Toc233897126"/>
      <w:bookmarkStart w:id="884" w:name="_Toc233897585"/>
      <w:bookmarkStart w:id="885" w:name="_Toc233964944"/>
      <w:bookmarkStart w:id="886" w:name="_Toc233965364"/>
      <w:bookmarkStart w:id="887" w:name="_Toc233976893"/>
      <w:bookmarkStart w:id="888" w:name="_Toc234229201"/>
      <w:bookmarkStart w:id="889" w:name="_Toc236142434"/>
      <w:bookmarkStart w:id="890" w:name="_Toc236146969"/>
      <w:bookmarkStart w:id="891" w:name="_Toc239867812"/>
      <w:bookmarkStart w:id="892" w:name="_Toc239867918"/>
      <w:bookmarkStart w:id="893" w:name="_Toc239868147"/>
      <w:bookmarkStart w:id="894" w:name="_Toc239868406"/>
      <w:bookmarkStart w:id="895" w:name="_Toc241064711"/>
      <w:bookmarkStart w:id="896" w:name="_Toc243049917"/>
      <w:bookmarkStart w:id="897" w:name="_Toc243050111"/>
      <w:bookmarkStart w:id="898" w:name="_Toc243050218"/>
      <w:bookmarkStart w:id="899" w:name="_Toc243050366"/>
      <w:bookmarkStart w:id="900" w:name="_Toc243050518"/>
      <w:r w:rsidRPr="008436C6">
        <w:t>Australian Business Securitisation Fund</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sidRPr="008436C6">
        <w:t xml:space="preserve"> </w:t>
      </w:r>
    </w:p>
    <w:p w14:paraId="18042ADD" w14:textId="635A66AE" w:rsidR="009843DF" w:rsidRPr="008436C6" w:rsidRDefault="009843DF" w:rsidP="009843DF">
      <w:pPr>
        <w:rPr>
          <w:rFonts w:eastAsia="Arial"/>
        </w:rPr>
      </w:pPr>
      <w:r w:rsidRPr="008436C6">
        <w:rPr>
          <w:rFonts w:eastAsia="Arial"/>
        </w:rPr>
        <w:t xml:space="preserve">The Australian Business Securitisation Fund (ABSF) was established in 2019 to increase the availability and reduce the cost of credit provided to SMEs by lenders who source funds through securitisation. The AOFM seeks to achieve this objective through creating an investment environment conducive to </w:t>
      </w:r>
      <w:r w:rsidR="006C50D6" w:rsidRPr="008436C6">
        <w:rPr>
          <w:rFonts w:eastAsia="Arial"/>
        </w:rPr>
        <w:t>growing</w:t>
      </w:r>
      <w:r w:rsidRPr="008436C6">
        <w:rPr>
          <w:rFonts w:eastAsia="Arial"/>
        </w:rPr>
        <w:t xml:space="preserve"> institutional investment into this segment of the Australian securitisation market. </w:t>
      </w:r>
    </w:p>
    <w:p w14:paraId="101B437A" w14:textId="546F2CDD" w:rsidR="009843DF" w:rsidRPr="008436C6" w:rsidRDefault="009843DF" w:rsidP="009843DF">
      <w:pPr>
        <w:rPr>
          <w:rFonts w:eastAsia="Arial"/>
        </w:rPr>
      </w:pPr>
      <w:r w:rsidRPr="008436C6">
        <w:rPr>
          <w:rFonts w:eastAsia="Arial"/>
        </w:rPr>
        <w:t xml:space="preserve">There are </w:t>
      </w:r>
      <w:r w:rsidR="005D0538" w:rsidRPr="008436C6">
        <w:rPr>
          <w:rFonts w:eastAsia="Arial"/>
        </w:rPr>
        <w:t>2</w:t>
      </w:r>
      <w:r w:rsidRPr="008436C6">
        <w:rPr>
          <w:rFonts w:eastAsia="Arial"/>
        </w:rPr>
        <w:t xml:space="preserve"> key dimensions to our strategy</w:t>
      </w:r>
      <w:r w:rsidR="004A3309" w:rsidRPr="008436C6">
        <w:rPr>
          <w:rFonts w:eastAsia="Arial"/>
        </w:rPr>
        <w:t xml:space="preserve">. </w:t>
      </w:r>
    </w:p>
    <w:p w14:paraId="501D3E56" w14:textId="0841B508" w:rsidR="009843DF" w:rsidRPr="008436C6" w:rsidRDefault="009843DF" w:rsidP="009843DF">
      <w:pPr>
        <w:rPr>
          <w:rFonts w:eastAsia="Arial"/>
        </w:rPr>
      </w:pPr>
      <w:r w:rsidRPr="008436C6">
        <w:rPr>
          <w:rFonts w:eastAsia="Arial"/>
        </w:rPr>
        <w:t>The first is to assist with establishing a track record for developing types of SME lending. This has involved helping to standardise the reporting format for loan performance data presented to rating agencies and investors. This can make the credit assessment process more efficient and facilitates the creation of proxy measures for both less well</w:t>
      </w:r>
      <w:r w:rsidR="008651A2">
        <w:rPr>
          <w:rFonts w:eastAsia="Arial"/>
        </w:rPr>
        <w:noBreakHyphen/>
      </w:r>
      <w:r w:rsidRPr="008436C6">
        <w:rPr>
          <w:rFonts w:eastAsia="Arial"/>
        </w:rPr>
        <w:t>developed segments of the SME lending market and for new lenders entering the market. In time, this is expected to attract new capital to the sector</w:t>
      </w:r>
      <w:r w:rsidR="0009311D" w:rsidRPr="008436C6">
        <w:rPr>
          <w:rFonts w:eastAsia="Arial"/>
        </w:rPr>
        <w:t>,</w:t>
      </w:r>
      <w:r w:rsidRPr="008436C6">
        <w:rPr>
          <w:rFonts w:eastAsia="Arial"/>
        </w:rPr>
        <w:t xml:space="preserve"> support</w:t>
      </w:r>
      <w:r w:rsidR="0009311D" w:rsidRPr="008436C6">
        <w:rPr>
          <w:rFonts w:eastAsia="Arial"/>
        </w:rPr>
        <w:t>ing</w:t>
      </w:r>
      <w:r w:rsidRPr="008436C6">
        <w:rPr>
          <w:rFonts w:eastAsia="Arial"/>
        </w:rPr>
        <w:t xml:space="preserve"> </w:t>
      </w:r>
      <w:r w:rsidR="00A839DF" w:rsidRPr="008436C6">
        <w:rPr>
          <w:rFonts w:eastAsia="Arial"/>
        </w:rPr>
        <w:t>greater</w:t>
      </w:r>
      <w:r w:rsidRPr="008436C6">
        <w:rPr>
          <w:rFonts w:eastAsia="Arial"/>
        </w:rPr>
        <w:t xml:space="preserve"> competition in pricing. </w:t>
      </w:r>
    </w:p>
    <w:p w14:paraId="03B22B19" w14:textId="72226C1D" w:rsidR="009843DF" w:rsidRPr="008436C6" w:rsidRDefault="00001F78" w:rsidP="009843DF">
      <w:pPr>
        <w:rPr>
          <w:rFonts w:eastAsia="Arial"/>
        </w:rPr>
      </w:pPr>
      <w:r w:rsidRPr="008436C6">
        <w:rPr>
          <w:rFonts w:eastAsia="Arial"/>
        </w:rPr>
        <w:t xml:space="preserve">We </w:t>
      </w:r>
      <w:r w:rsidR="00F1665E" w:rsidRPr="008436C6">
        <w:rPr>
          <w:rFonts w:eastAsia="Arial"/>
        </w:rPr>
        <w:t xml:space="preserve">further </w:t>
      </w:r>
      <w:r w:rsidRPr="008436C6">
        <w:rPr>
          <w:rFonts w:eastAsia="Arial"/>
        </w:rPr>
        <w:t>promote the deve</w:t>
      </w:r>
      <w:r w:rsidR="0077572A" w:rsidRPr="008436C6">
        <w:rPr>
          <w:rFonts w:eastAsia="Arial"/>
        </w:rPr>
        <w:t xml:space="preserve">lopment of a track record </w:t>
      </w:r>
      <w:r w:rsidR="00F1665E" w:rsidRPr="008436C6">
        <w:rPr>
          <w:rFonts w:eastAsia="Arial"/>
        </w:rPr>
        <w:t>by</w:t>
      </w:r>
      <w:r w:rsidR="009843DF" w:rsidRPr="008436C6">
        <w:rPr>
          <w:rFonts w:eastAsia="Arial"/>
        </w:rPr>
        <w:t xml:space="preserve"> sponsor</w:t>
      </w:r>
      <w:r w:rsidR="00F1665E" w:rsidRPr="008436C6">
        <w:rPr>
          <w:rFonts w:eastAsia="Arial"/>
        </w:rPr>
        <w:t>ing</w:t>
      </w:r>
      <w:r w:rsidR="009843DF" w:rsidRPr="008436C6">
        <w:rPr>
          <w:rFonts w:eastAsia="Arial"/>
        </w:rPr>
        <w:t xml:space="preserve"> the adoption of the </w:t>
      </w:r>
      <w:r w:rsidR="00D404E8" w:rsidRPr="008436C6">
        <w:rPr>
          <w:rFonts w:eastAsia="Arial"/>
        </w:rPr>
        <w:t>Australian Securitisation Forum</w:t>
      </w:r>
      <w:r w:rsidR="008651A2">
        <w:rPr>
          <w:rFonts w:eastAsia="Arial"/>
        </w:rPr>
        <w:t>’</w:t>
      </w:r>
      <w:r w:rsidR="002B3EDE" w:rsidRPr="008436C6">
        <w:rPr>
          <w:rFonts w:eastAsia="Arial"/>
        </w:rPr>
        <w:t>s SME data template</w:t>
      </w:r>
      <w:r w:rsidR="001A3E98" w:rsidRPr="008436C6">
        <w:rPr>
          <w:rFonts w:eastAsia="Arial"/>
        </w:rPr>
        <w:t xml:space="preserve"> </w:t>
      </w:r>
      <w:r w:rsidR="009843DF" w:rsidRPr="008436C6">
        <w:rPr>
          <w:rFonts w:eastAsia="Arial"/>
        </w:rPr>
        <w:t>through the ABSF</w:t>
      </w:r>
      <w:r w:rsidR="00A20DD7" w:rsidRPr="008436C6">
        <w:rPr>
          <w:rFonts w:eastAsia="Arial"/>
        </w:rPr>
        <w:t>.</w:t>
      </w:r>
      <w:r w:rsidR="009843DF" w:rsidRPr="008436C6">
        <w:rPr>
          <w:rFonts w:eastAsia="Arial"/>
        </w:rPr>
        <w:t xml:space="preserve"> </w:t>
      </w:r>
      <w:r w:rsidR="00AD53E5" w:rsidRPr="008436C6">
        <w:rPr>
          <w:rFonts w:eastAsia="Arial"/>
        </w:rPr>
        <w:t>We ask</w:t>
      </w:r>
      <w:r w:rsidR="009843DF" w:rsidRPr="008436C6">
        <w:rPr>
          <w:rFonts w:eastAsia="Arial"/>
        </w:rPr>
        <w:t xml:space="preserve"> ABSF warehouse facility proponents to commit to implementing the template in a timely manner as a condition of ABSF investment. In return for this commitment, we are prepared to temporarily accept a below</w:t>
      </w:r>
      <w:r w:rsidR="008651A2">
        <w:noBreakHyphen/>
      </w:r>
      <w:r w:rsidR="009843DF" w:rsidRPr="008436C6">
        <w:rPr>
          <w:rFonts w:eastAsia="Arial"/>
        </w:rPr>
        <w:t xml:space="preserve">market rate of return to subsidise reasonable </w:t>
      </w:r>
      <w:r w:rsidR="00C43B28" w:rsidRPr="008436C6">
        <w:rPr>
          <w:rFonts w:eastAsia="Arial"/>
        </w:rPr>
        <w:t xml:space="preserve">template </w:t>
      </w:r>
      <w:r w:rsidR="009843DF" w:rsidRPr="008436C6">
        <w:rPr>
          <w:rFonts w:eastAsia="Arial"/>
        </w:rPr>
        <w:t xml:space="preserve">implementation costs. </w:t>
      </w:r>
      <w:proofErr w:type="gramStart"/>
      <w:r w:rsidR="00554280" w:rsidRPr="008436C6">
        <w:rPr>
          <w:rFonts w:eastAsia="Arial"/>
        </w:rPr>
        <w:t>A</w:t>
      </w:r>
      <w:r w:rsidR="00415805" w:rsidRPr="008436C6">
        <w:rPr>
          <w:rFonts w:eastAsia="Arial"/>
        </w:rPr>
        <w:t>t</w:t>
      </w:r>
      <w:proofErr w:type="gramEnd"/>
      <w:r w:rsidR="00415805" w:rsidRPr="008436C6">
        <w:rPr>
          <w:rFonts w:eastAsia="Arial"/>
        </w:rPr>
        <w:t xml:space="preserve"> </w:t>
      </w:r>
      <w:r w:rsidR="0016654F">
        <w:rPr>
          <w:rFonts w:eastAsia="Arial"/>
        </w:rPr>
        <w:t xml:space="preserve">30 </w:t>
      </w:r>
      <w:r w:rsidR="00415805" w:rsidRPr="008436C6">
        <w:rPr>
          <w:rFonts w:eastAsia="Arial"/>
        </w:rPr>
        <w:t>J</w:t>
      </w:r>
      <w:r w:rsidR="00554280" w:rsidRPr="008436C6">
        <w:rPr>
          <w:rFonts w:eastAsia="Arial"/>
        </w:rPr>
        <w:t>une</w:t>
      </w:r>
      <w:r w:rsidR="00916DB6" w:rsidRPr="008436C6">
        <w:rPr>
          <w:rFonts w:eastAsia="Arial"/>
        </w:rPr>
        <w:t xml:space="preserve"> 2026,</w:t>
      </w:r>
      <w:r w:rsidR="00036EB2" w:rsidRPr="008436C6">
        <w:rPr>
          <w:rFonts w:eastAsia="Arial"/>
        </w:rPr>
        <w:t xml:space="preserve"> data reported </w:t>
      </w:r>
      <w:r w:rsidR="00127EB4" w:rsidRPr="008436C6">
        <w:rPr>
          <w:rFonts w:eastAsia="Arial"/>
        </w:rPr>
        <w:t>to</w:t>
      </w:r>
      <w:r w:rsidR="001A3E98" w:rsidRPr="008436C6">
        <w:rPr>
          <w:rFonts w:eastAsia="Arial"/>
        </w:rPr>
        <w:t xml:space="preserve"> the </w:t>
      </w:r>
      <w:r w:rsidR="00127EB4" w:rsidRPr="008436C6">
        <w:rPr>
          <w:rFonts w:eastAsia="Arial"/>
        </w:rPr>
        <w:t>AOFM</w:t>
      </w:r>
      <w:r w:rsidR="003C657A" w:rsidRPr="008436C6">
        <w:rPr>
          <w:rFonts w:eastAsia="Arial"/>
        </w:rPr>
        <w:t xml:space="preserve"> (primarily through</w:t>
      </w:r>
      <w:r w:rsidR="001A3E98" w:rsidRPr="008436C6">
        <w:rPr>
          <w:rFonts w:eastAsia="Arial"/>
        </w:rPr>
        <w:t xml:space="preserve"> the template format</w:t>
      </w:r>
      <w:r w:rsidR="003C657A" w:rsidRPr="008436C6">
        <w:rPr>
          <w:rFonts w:eastAsia="Arial"/>
        </w:rPr>
        <w:t>)</w:t>
      </w:r>
      <w:r w:rsidR="00107C94" w:rsidRPr="008436C6">
        <w:rPr>
          <w:rFonts w:eastAsia="Arial"/>
        </w:rPr>
        <w:t xml:space="preserve"> </w:t>
      </w:r>
      <w:r w:rsidR="00B0335E" w:rsidRPr="008436C6">
        <w:rPr>
          <w:rFonts w:eastAsia="Arial"/>
        </w:rPr>
        <w:t>from</w:t>
      </w:r>
      <w:r w:rsidR="00107C94" w:rsidRPr="008436C6">
        <w:rPr>
          <w:rFonts w:eastAsia="Arial"/>
        </w:rPr>
        <w:t xml:space="preserve"> </w:t>
      </w:r>
      <w:r w:rsidR="00044D7B" w:rsidRPr="008436C6">
        <w:rPr>
          <w:rFonts w:eastAsia="Arial"/>
        </w:rPr>
        <w:t xml:space="preserve">ABSF investment </w:t>
      </w:r>
      <w:r w:rsidR="00DA3B3C" w:rsidRPr="008436C6">
        <w:rPr>
          <w:rFonts w:eastAsia="Arial"/>
        </w:rPr>
        <w:t xml:space="preserve">covered </w:t>
      </w:r>
      <w:r w:rsidR="00415805" w:rsidRPr="008436C6">
        <w:rPr>
          <w:rFonts w:eastAsia="Arial"/>
        </w:rPr>
        <w:t>more than</w:t>
      </w:r>
      <w:r w:rsidR="00DA3B3C" w:rsidRPr="008436C6">
        <w:rPr>
          <w:rFonts w:eastAsia="Arial"/>
        </w:rPr>
        <w:t xml:space="preserve"> 70,000 SME borrow</w:t>
      </w:r>
      <w:r w:rsidR="00044D7B" w:rsidRPr="008436C6">
        <w:rPr>
          <w:rFonts w:eastAsia="Arial"/>
        </w:rPr>
        <w:t>ers</w:t>
      </w:r>
      <w:r w:rsidR="00415805" w:rsidRPr="008436C6">
        <w:rPr>
          <w:rFonts w:eastAsia="Arial"/>
        </w:rPr>
        <w:t>,</w:t>
      </w:r>
      <w:r w:rsidR="00044D7B" w:rsidRPr="008436C6">
        <w:rPr>
          <w:rFonts w:eastAsia="Arial"/>
        </w:rPr>
        <w:t xml:space="preserve"> </w:t>
      </w:r>
      <w:r w:rsidR="00E0453D" w:rsidRPr="008436C6">
        <w:rPr>
          <w:rFonts w:eastAsia="Arial"/>
        </w:rPr>
        <w:t>on</w:t>
      </w:r>
      <w:r w:rsidR="003C2FB2" w:rsidRPr="008436C6">
        <w:rPr>
          <w:rFonts w:eastAsia="Arial"/>
        </w:rPr>
        <w:t xml:space="preserve"> aggregate lending </w:t>
      </w:r>
      <w:r w:rsidR="00FD386B" w:rsidRPr="008436C6">
        <w:rPr>
          <w:rFonts w:eastAsia="Arial"/>
        </w:rPr>
        <w:t>close to</w:t>
      </w:r>
      <w:r w:rsidR="003C2FB2" w:rsidRPr="008436C6">
        <w:rPr>
          <w:rFonts w:eastAsia="Arial"/>
        </w:rPr>
        <w:t xml:space="preserve"> $8</w:t>
      </w:r>
      <w:r w:rsidR="00415805" w:rsidRPr="008436C6">
        <w:rPr>
          <w:rFonts w:eastAsia="Arial"/>
        </w:rPr>
        <w:t xml:space="preserve"> </w:t>
      </w:r>
      <w:r w:rsidR="003C2FB2" w:rsidRPr="008436C6">
        <w:rPr>
          <w:rFonts w:eastAsia="Arial"/>
        </w:rPr>
        <w:t>billion</w:t>
      </w:r>
      <w:r w:rsidR="004A3309" w:rsidRPr="008436C6">
        <w:rPr>
          <w:rFonts w:eastAsia="Arial"/>
        </w:rPr>
        <w:t xml:space="preserve">. </w:t>
      </w:r>
    </w:p>
    <w:p w14:paraId="28E5B80E" w14:textId="2AAC7B6E" w:rsidR="000F1781" w:rsidRDefault="009843DF" w:rsidP="008A233B">
      <w:pPr>
        <w:rPr>
          <w:rFonts w:eastAsia="Arial"/>
        </w:rPr>
      </w:pPr>
      <w:r w:rsidRPr="008436C6">
        <w:rPr>
          <w:rFonts w:eastAsia="Arial"/>
        </w:rPr>
        <w:t>The second key dimension to our strategy is to support</w:t>
      </w:r>
      <w:r w:rsidR="00D03B18" w:rsidRPr="008436C6">
        <w:rPr>
          <w:rFonts w:eastAsia="Arial"/>
        </w:rPr>
        <w:t xml:space="preserve"> the development of the market for public</w:t>
      </w:r>
      <w:r w:rsidR="00F664BC" w:rsidRPr="008436C6">
        <w:rPr>
          <w:rFonts w:eastAsia="Arial"/>
        </w:rPr>
        <w:t>ly issued</w:t>
      </w:r>
      <w:r w:rsidR="00D03B18" w:rsidRPr="008436C6">
        <w:rPr>
          <w:rFonts w:eastAsia="Arial"/>
        </w:rPr>
        <w:t xml:space="preserve"> asset</w:t>
      </w:r>
      <w:r w:rsidR="008651A2">
        <w:noBreakHyphen/>
      </w:r>
      <w:r w:rsidR="00D03B18" w:rsidRPr="008436C6">
        <w:rPr>
          <w:rFonts w:eastAsia="Arial"/>
        </w:rPr>
        <w:t>backed</w:t>
      </w:r>
      <w:r w:rsidRPr="008436C6">
        <w:rPr>
          <w:rFonts w:eastAsia="Arial"/>
        </w:rPr>
        <w:t xml:space="preserve"> </w:t>
      </w:r>
      <w:r w:rsidR="00D03B18" w:rsidRPr="008436C6">
        <w:rPr>
          <w:rFonts w:eastAsia="Arial"/>
        </w:rPr>
        <w:t>securities (ABS) collateralised by underdeveloped types of SME lending. We do this by</w:t>
      </w:r>
      <w:r w:rsidRPr="008436C6">
        <w:rPr>
          <w:rFonts w:eastAsia="Arial"/>
        </w:rPr>
        <w:t xml:space="preserve"> </w:t>
      </w:r>
      <w:r w:rsidR="00D03B18" w:rsidRPr="008436C6">
        <w:rPr>
          <w:rFonts w:eastAsia="Arial"/>
        </w:rPr>
        <w:t>partially underwriting suitable ABS transactions to reduce execution risk.</w:t>
      </w:r>
      <w:r w:rsidRPr="008436C6">
        <w:rPr>
          <w:rFonts w:eastAsia="Arial"/>
        </w:rPr>
        <w:t xml:space="preserve"> This ensures the record of public term ABS issues from lenders to SMEs continues to grow </w:t>
      </w:r>
      <w:r w:rsidR="00415805" w:rsidRPr="008436C6">
        <w:rPr>
          <w:rFonts w:eastAsia="Arial"/>
        </w:rPr>
        <w:t xml:space="preserve">over </w:t>
      </w:r>
      <w:r w:rsidRPr="008436C6">
        <w:rPr>
          <w:rFonts w:eastAsia="Arial"/>
        </w:rPr>
        <w:t xml:space="preserve">time, </w:t>
      </w:r>
      <w:r w:rsidR="003B7700" w:rsidRPr="008436C6">
        <w:rPr>
          <w:rFonts w:eastAsia="Arial"/>
        </w:rPr>
        <w:t>including</w:t>
      </w:r>
      <w:r w:rsidRPr="008436C6">
        <w:rPr>
          <w:rFonts w:eastAsia="Arial"/>
        </w:rPr>
        <w:t xml:space="preserve"> ratings agency reporting and more accessible data. It is expected that as the body of public information builds, more investors will engage with this market, promoting competition in pricing.</w:t>
      </w:r>
    </w:p>
    <w:p w14:paraId="37E80C70" w14:textId="3F11CCAC" w:rsidR="0016332D" w:rsidRPr="008436C6" w:rsidRDefault="009843DF" w:rsidP="008A233B">
      <w:r w:rsidRPr="008436C6">
        <w:br w:type="page"/>
      </w:r>
    </w:p>
    <w:p w14:paraId="57BB04CE" w14:textId="73E46C43" w:rsidR="00DE598C" w:rsidRDefault="00DE598C" w:rsidP="00FA5D96">
      <w:pPr>
        <w:pStyle w:val="TableMainHeading"/>
      </w:pPr>
      <w:r>
        <w:lastRenderedPageBreak/>
        <w:t xml:space="preserve">Table </w:t>
      </w:r>
      <w:r>
        <w:fldChar w:fldCharType="begin"/>
      </w:r>
      <w:r>
        <w:instrText>SEQ Table \* ARABIC</w:instrText>
      </w:r>
      <w:r>
        <w:fldChar w:fldCharType="separate"/>
      </w:r>
      <w:r w:rsidR="00806929">
        <w:rPr>
          <w:noProof/>
        </w:rPr>
        <w:t>12</w:t>
      </w:r>
      <w:r>
        <w:fldChar w:fldCharType="end"/>
      </w:r>
      <w:r w:rsidRPr="00431416">
        <w:t>: Summary of performance for Purpose 4</w:t>
      </w:r>
    </w:p>
    <w:tbl>
      <w:tblPr>
        <w:tblStyle w:val="AOFMTablemain6"/>
        <w:tblW w:w="5000" w:type="pct"/>
        <w:tblInd w:w="0" w:type="dxa"/>
        <w:tblLook w:val="06A0" w:firstRow="1" w:lastRow="0" w:firstColumn="1" w:lastColumn="0" w:noHBand="1" w:noVBand="1"/>
      </w:tblPr>
      <w:tblGrid>
        <w:gridCol w:w="1347"/>
        <w:gridCol w:w="3553"/>
        <w:gridCol w:w="1596"/>
        <w:gridCol w:w="1215"/>
      </w:tblGrid>
      <w:tr w:rsidR="004B40F3" w:rsidRPr="008651A2" w14:paraId="332A389A" w14:textId="77777777" w:rsidTr="00FA5D96">
        <w:trPr>
          <w:cnfStyle w:val="100000000000" w:firstRow="1" w:lastRow="0" w:firstColumn="0" w:lastColumn="0" w:oddVBand="0" w:evenVBand="0" w:oddHBand="0" w:evenHBand="0" w:firstRowFirstColumn="0" w:firstRowLastColumn="0" w:lastRowFirstColumn="0" w:lastRowLastColumn="0"/>
          <w:trHeight w:val="242"/>
          <w:tblHeader/>
        </w:trPr>
        <w:tc>
          <w:tcPr>
            <w:tcW w:w="0" w:type="pct"/>
            <w:gridSpan w:val="2"/>
            <w:vMerge w:val="restart"/>
            <w:tcBorders>
              <w:bottom w:val="single" w:sz="4" w:space="0" w:color="29114B" w:themeColor="text2"/>
              <w:right w:val="single" w:sz="4" w:space="0" w:color="FFFFFF" w:themeColor="background1"/>
            </w:tcBorders>
            <w:tcMar>
              <w:top w:w="85" w:type="dxa"/>
              <w:left w:w="108" w:type="dxa"/>
              <w:bottom w:w="85" w:type="dxa"/>
              <w:right w:w="108" w:type="dxa"/>
            </w:tcMar>
            <w:hideMark/>
          </w:tcPr>
          <w:p w14:paraId="5606CAA0" w14:textId="77777777" w:rsidR="004B40F3" w:rsidRPr="008651A2" w:rsidRDefault="004B40F3" w:rsidP="0016332D">
            <w:pPr>
              <w:pStyle w:val="TableColumnHeadingLeft"/>
              <w:rPr>
                <w:color w:val="472978" w:themeColor="accent1"/>
              </w:rPr>
            </w:pPr>
            <w:r w:rsidRPr="008651A2">
              <w:t>Performance Measures</w:t>
            </w:r>
          </w:p>
        </w:tc>
        <w:tc>
          <w:tcPr>
            <w:tcW w:w="0" w:type="pct"/>
            <w:gridSpan w:val="2"/>
            <w:tcBorders>
              <w:left w:val="single" w:sz="4" w:space="0" w:color="FFFFFF" w:themeColor="background1"/>
            </w:tcBorders>
            <w:tcMar>
              <w:top w:w="85" w:type="dxa"/>
              <w:left w:w="108" w:type="dxa"/>
              <w:bottom w:w="85" w:type="dxa"/>
              <w:right w:w="108" w:type="dxa"/>
            </w:tcMar>
            <w:hideMark/>
          </w:tcPr>
          <w:p w14:paraId="5D9834B0" w14:textId="77777777" w:rsidR="004B40F3" w:rsidRPr="008651A2" w:rsidRDefault="004B40F3" w:rsidP="0016332D">
            <w:pPr>
              <w:pStyle w:val="TableColumnHeadingLeft"/>
              <w:rPr>
                <w:szCs w:val="18"/>
              </w:rPr>
            </w:pPr>
            <w:r w:rsidRPr="008651A2">
              <w:rPr>
                <w:szCs w:val="18"/>
              </w:rPr>
              <w:t>2025–26 Performance</w:t>
            </w:r>
          </w:p>
        </w:tc>
      </w:tr>
      <w:tr w:rsidR="004B40F3" w:rsidRPr="008651A2" w14:paraId="6101BD35" w14:textId="77777777" w:rsidTr="00FA5D96">
        <w:trPr>
          <w:cnfStyle w:val="100000000000" w:firstRow="1" w:lastRow="0" w:firstColumn="0" w:lastColumn="0" w:oddVBand="0" w:evenVBand="0" w:oddHBand="0" w:evenHBand="0" w:firstRowFirstColumn="0" w:firstRowLastColumn="0" w:lastRowFirstColumn="0" w:lastRowLastColumn="0"/>
          <w:trHeight w:val="237"/>
          <w:tblHeader/>
        </w:trPr>
        <w:tc>
          <w:tcPr>
            <w:tcW w:w="0" w:type="auto"/>
            <w:gridSpan w:val="2"/>
            <w:vMerge/>
            <w:hideMark/>
          </w:tcPr>
          <w:p w14:paraId="75CA3EAA" w14:textId="77777777" w:rsidR="004B40F3" w:rsidRPr="008651A2" w:rsidRDefault="004B40F3" w:rsidP="0016332D">
            <w:pPr>
              <w:pStyle w:val="TableColumnHeadingLeft"/>
              <w:rPr>
                <w:color w:val="472978" w:themeColor="accent1"/>
                <w:sz w:val="16"/>
              </w:rPr>
            </w:pPr>
          </w:p>
        </w:tc>
        <w:tc>
          <w:tcPr>
            <w:tcW w:w="0" w:type="pct"/>
            <w:tcBorders>
              <w:top w:val="single" w:sz="4" w:space="0" w:color="FFFFFF" w:themeColor="background1"/>
              <w:left w:val="single" w:sz="4" w:space="0" w:color="FFFFFF" w:themeColor="background1"/>
              <w:bottom w:val="single" w:sz="4" w:space="0" w:color="29114B" w:themeColor="text2"/>
              <w:right w:val="single" w:sz="4" w:space="0" w:color="FFFFFF" w:themeColor="background1"/>
            </w:tcBorders>
            <w:tcMar>
              <w:top w:w="85" w:type="dxa"/>
              <w:left w:w="108" w:type="dxa"/>
              <w:bottom w:w="85" w:type="dxa"/>
              <w:right w:w="108" w:type="dxa"/>
            </w:tcMar>
            <w:hideMark/>
          </w:tcPr>
          <w:p w14:paraId="6AD2EDFA" w14:textId="77777777" w:rsidR="004B40F3" w:rsidRPr="008651A2" w:rsidRDefault="004B40F3" w:rsidP="0016332D">
            <w:pPr>
              <w:pStyle w:val="TableColumnHeadingLeft"/>
            </w:pPr>
            <w:r w:rsidRPr="008651A2">
              <w:t>Target</w:t>
            </w:r>
          </w:p>
        </w:tc>
        <w:tc>
          <w:tcPr>
            <w:tcW w:w="0" w:type="pct"/>
            <w:tcBorders>
              <w:top w:val="single" w:sz="4" w:space="0" w:color="FFFFFF" w:themeColor="background1"/>
              <w:left w:val="single" w:sz="4" w:space="0" w:color="FFFFFF" w:themeColor="background1"/>
              <w:bottom w:val="single" w:sz="4" w:space="0" w:color="29114B" w:themeColor="text2"/>
            </w:tcBorders>
            <w:tcMar>
              <w:top w:w="85" w:type="dxa"/>
              <w:left w:w="108" w:type="dxa"/>
              <w:bottom w:w="85" w:type="dxa"/>
              <w:right w:w="108" w:type="dxa"/>
            </w:tcMar>
            <w:hideMark/>
          </w:tcPr>
          <w:p w14:paraId="39007127" w14:textId="77777777" w:rsidR="004B40F3" w:rsidRPr="008651A2" w:rsidRDefault="004B40F3" w:rsidP="0016332D">
            <w:pPr>
              <w:pStyle w:val="TableColumnHeadingLeft"/>
            </w:pPr>
            <w:r w:rsidRPr="008651A2">
              <w:t>Results</w:t>
            </w:r>
          </w:p>
        </w:tc>
      </w:tr>
      <w:tr w:rsidR="004B40F3" w:rsidRPr="008651A2" w14:paraId="22AA8C92" w14:textId="77777777" w:rsidTr="6BD4F43A">
        <w:tc>
          <w:tcPr>
            <w:tcW w:w="873" w:type="pct"/>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1AC48481" w14:textId="77777777" w:rsidR="004B40F3" w:rsidRPr="008651A2" w:rsidRDefault="004B40F3" w:rsidP="0016332D">
            <w:pPr>
              <w:pStyle w:val="TableTextLeft"/>
              <w:rPr>
                <w:b/>
                <w:bCs/>
              </w:rPr>
            </w:pPr>
            <w:r w:rsidRPr="008651A2">
              <w:rPr>
                <w:b/>
                <w:bCs/>
              </w:rPr>
              <w:t>Key Activity 4.1</w:t>
            </w:r>
          </w:p>
        </w:tc>
        <w:tc>
          <w:tcPr>
            <w:tcW w:w="6630" w:type="dxa"/>
            <w:gridSpan w:val="3"/>
            <w:tcBorders>
              <w:top w:val="single" w:sz="4" w:space="0" w:color="29114B" w:themeColor="text2"/>
              <w:left w:val="single" w:sz="4" w:space="0" w:color="29114B" w:themeColor="text2"/>
              <w:bottom w:val="single" w:sz="4" w:space="0" w:color="29114B" w:themeColor="text2"/>
            </w:tcBorders>
            <w:tcMar>
              <w:top w:w="85" w:type="dxa"/>
              <w:left w:w="108" w:type="dxa"/>
              <w:bottom w:w="85" w:type="dxa"/>
              <w:right w:w="108" w:type="dxa"/>
            </w:tcMar>
            <w:hideMark/>
          </w:tcPr>
          <w:p w14:paraId="001C1213" w14:textId="77777777" w:rsidR="004B40F3" w:rsidRPr="008651A2" w:rsidRDefault="004B40F3" w:rsidP="00477DED">
            <w:pPr>
              <w:pStyle w:val="Tabletext-bullet"/>
              <w:numPr>
                <w:ilvl w:val="0"/>
                <w:numId w:val="0"/>
              </w:numPr>
              <w:rPr>
                <w:rFonts w:ascii="Arial" w:hAnsi="Arial" w:cs="Arial"/>
                <w:sz w:val="14"/>
                <w:szCs w:val="18"/>
              </w:rPr>
            </w:pPr>
            <w:r w:rsidRPr="008651A2">
              <w:rPr>
                <w:b/>
                <w:bCs/>
                <w:szCs w:val="16"/>
              </w:rPr>
              <w:t>Manage the ABSF program by:</w:t>
            </w:r>
          </w:p>
          <w:p w14:paraId="4FEE01C6" w14:textId="77777777" w:rsidR="004B40F3" w:rsidRPr="008651A2" w:rsidRDefault="004B40F3" w:rsidP="0016332D">
            <w:pPr>
              <w:pStyle w:val="Tabletext-bullet"/>
            </w:pPr>
            <w:r w:rsidRPr="008651A2">
              <w:t>seeking ABSF proposals from relevant market participants</w:t>
            </w:r>
          </w:p>
          <w:p w14:paraId="78C6DC79" w14:textId="218E0407" w:rsidR="004B40F3" w:rsidRPr="008651A2" w:rsidRDefault="1268C2CE" w:rsidP="0016332D">
            <w:pPr>
              <w:pStyle w:val="Tabletext-bullet"/>
            </w:pPr>
            <w:r w:rsidRPr="008651A2">
              <w:t xml:space="preserve">investing </w:t>
            </w:r>
            <w:r w:rsidR="004B40F3" w:rsidRPr="008651A2">
              <w:t>in suitable proposals</w:t>
            </w:r>
          </w:p>
          <w:p w14:paraId="00050A7E" w14:textId="77777777" w:rsidR="004B40F3" w:rsidRPr="008651A2" w:rsidRDefault="004B40F3" w:rsidP="0016332D">
            <w:pPr>
              <w:pStyle w:val="Tabletext-bullet"/>
            </w:pPr>
            <w:r w:rsidRPr="008651A2">
              <w:t>meeting subscription notices</w:t>
            </w:r>
          </w:p>
          <w:p w14:paraId="5C70330D" w14:textId="77777777" w:rsidR="004B40F3" w:rsidRPr="008651A2" w:rsidRDefault="004B40F3" w:rsidP="0016332D">
            <w:pPr>
              <w:pStyle w:val="Tabletext-bullet"/>
            </w:pPr>
            <w:r w:rsidRPr="008651A2">
              <w:t>monitoring investment performance.</w:t>
            </w:r>
          </w:p>
        </w:tc>
      </w:tr>
      <w:tr w:rsidR="004B40F3" w:rsidRPr="008651A2" w14:paraId="52281BA5" w14:textId="77777777" w:rsidTr="6BD4F43A">
        <w:tc>
          <w:tcPr>
            <w:tcW w:w="873" w:type="pct"/>
            <w:tcBorders>
              <w:top w:val="single" w:sz="4" w:space="0" w:color="29114B" w:themeColor="text2"/>
              <w:left w:val="nil"/>
              <w:bottom w:val="single" w:sz="4" w:space="0" w:color="29114B" w:themeColor="text2"/>
              <w:right w:val="single" w:sz="4" w:space="0" w:color="29114B" w:themeColor="text2"/>
            </w:tcBorders>
            <w:tcMar>
              <w:top w:w="85" w:type="dxa"/>
              <w:left w:w="108" w:type="dxa"/>
              <w:bottom w:w="85" w:type="dxa"/>
              <w:right w:w="108" w:type="dxa"/>
            </w:tcMar>
            <w:hideMark/>
          </w:tcPr>
          <w:p w14:paraId="03DF9310" w14:textId="77777777" w:rsidR="004B40F3" w:rsidRPr="008651A2" w:rsidRDefault="004B40F3" w:rsidP="0016332D">
            <w:pPr>
              <w:pStyle w:val="TableTextLeft"/>
            </w:pPr>
            <w:r w:rsidRPr="008651A2">
              <w:t>4.1.1</w:t>
            </w:r>
          </w:p>
        </w:tc>
        <w:tc>
          <w:tcPr>
            <w:tcW w:w="2304" w:type="pct"/>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33196E02" w14:textId="77777777" w:rsidR="004B40F3" w:rsidRPr="008651A2" w:rsidRDefault="004B40F3" w:rsidP="0016332D">
            <w:pPr>
              <w:pStyle w:val="TableTextLeft"/>
            </w:pPr>
            <w:r w:rsidRPr="008651A2">
              <w:rPr>
                <w:b/>
              </w:rPr>
              <w:t>ABSF rate of return:</w:t>
            </w:r>
            <w:r w:rsidRPr="008651A2">
              <w:t xml:space="preserve"> The accrual earnings (net of losses) for a fiscal year divided by the average drawn (invested) amount in percentage point terms. </w:t>
            </w:r>
          </w:p>
        </w:tc>
        <w:tc>
          <w:tcPr>
            <w:tcW w:w="1035" w:type="pct"/>
            <w:tcBorders>
              <w:top w:val="single" w:sz="4" w:space="0" w:color="29114B" w:themeColor="text2"/>
              <w:left w:val="single" w:sz="4" w:space="0" w:color="29114B" w:themeColor="text2"/>
              <w:bottom w:val="single" w:sz="4" w:space="0" w:color="29114B" w:themeColor="text2"/>
              <w:right w:val="single" w:sz="4" w:space="0" w:color="29114B" w:themeColor="text2"/>
            </w:tcBorders>
            <w:tcMar>
              <w:top w:w="85" w:type="dxa"/>
              <w:left w:w="108" w:type="dxa"/>
              <w:bottom w:w="85" w:type="dxa"/>
              <w:right w:w="108" w:type="dxa"/>
            </w:tcMar>
            <w:hideMark/>
          </w:tcPr>
          <w:p w14:paraId="719E081C" w14:textId="77777777" w:rsidR="004B40F3" w:rsidRPr="008651A2" w:rsidRDefault="004B40F3" w:rsidP="0016332D">
            <w:pPr>
              <w:pStyle w:val="TableTextLeft"/>
            </w:pPr>
            <w:r w:rsidRPr="008651A2">
              <w:t xml:space="preserve">Greater than Bloomberg </w:t>
            </w:r>
            <w:proofErr w:type="spellStart"/>
            <w:r w:rsidRPr="008651A2">
              <w:t>AusBond</w:t>
            </w:r>
            <w:proofErr w:type="spellEnd"/>
            <w:r w:rsidRPr="008651A2">
              <w:t xml:space="preserve"> Treasury 0</w:t>
            </w:r>
            <w:r w:rsidRPr="008651A2">
              <w:noBreakHyphen/>
              <w:t>1 Yr Index</w:t>
            </w:r>
          </w:p>
        </w:tc>
        <w:tc>
          <w:tcPr>
            <w:tcW w:w="788" w:type="pct"/>
            <w:tcBorders>
              <w:top w:val="single" w:sz="4" w:space="0" w:color="29114B" w:themeColor="text2"/>
              <w:left w:val="single" w:sz="4" w:space="0" w:color="29114B" w:themeColor="text2"/>
              <w:bottom w:val="single" w:sz="4" w:space="0" w:color="29114B" w:themeColor="text2"/>
              <w:right w:val="nil"/>
            </w:tcBorders>
            <w:tcMar>
              <w:top w:w="85" w:type="dxa"/>
              <w:left w:w="108" w:type="dxa"/>
              <w:bottom w:w="85" w:type="dxa"/>
              <w:right w:w="108" w:type="dxa"/>
            </w:tcMar>
            <w:hideMark/>
          </w:tcPr>
          <w:p w14:paraId="56A9FBA7" w14:textId="77777777" w:rsidR="004B40F3" w:rsidRPr="008651A2" w:rsidRDefault="004B40F3" w:rsidP="0016332D">
            <w:pPr>
              <w:pStyle w:val="TableTextLeft"/>
            </w:pPr>
            <w:r w:rsidRPr="008651A2">
              <w:t>Met</w:t>
            </w:r>
          </w:p>
        </w:tc>
      </w:tr>
    </w:tbl>
    <w:p w14:paraId="67B96AF2" w14:textId="77777777" w:rsidR="004B40F3" w:rsidRPr="008436C6" w:rsidRDefault="004B40F3" w:rsidP="004B40F3">
      <w:r w:rsidRPr="008436C6">
        <w:br w:type="page"/>
      </w:r>
    </w:p>
    <w:p w14:paraId="3CB72DF5" w14:textId="664FF5C3" w:rsidR="007F5D74" w:rsidRPr="008436C6" w:rsidRDefault="007F5D74" w:rsidP="0016332D">
      <w:pPr>
        <w:pStyle w:val="Heading2"/>
      </w:pPr>
      <w:bookmarkStart w:id="901" w:name="_Toc233887057"/>
      <w:bookmarkStart w:id="902" w:name="_Toc233897127"/>
      <w:bookmarkStart w:id="903" w:name="_Toc233897586"/>
      <w:bookmarkStart w:id="904" w:name="_Toc233964945"/>
      <w:bookmarkStart w:id="905" w:name="_Toc233965365"/>
      <w:bookmarkStart w:id="906" w:name="_Toc233976894"/>
      <w:bookmarkStart w:id="907" w:name="_Toc234229202"/>
      <w:bookmarkStart w:id="908" w:name="_Toc236142435"/>
      <w:bookmarkStart w:id="909" w:name="_Toc236146970"/>
      <w:bookmarkStart w:id="910" w:name="_Toc239867813"/>
      <w:bookmarkStart w:id="911" w:name="_Toc239867919"/>
      <w:bookmarkStart w:id="912" w:name="_Toc239868148"/>
      <w:bookmarkStart w:id="913" w:name="_Toc239868407"/>
      <w:bookmarkStart w:id="914" w:name="_Toc241064712"/>
      <w:bookmarkStart w:id="915" w:name="_Toc243049918"/>
      <w:bookmarkStart w:id="916" w:name="_Toc243050112"/>
      <w:bookmarkStart w:id="917" w:name="_Toc243050219"/>
      <w:bookmarkStart w:id="918" w:name="_Toc243050367"/>
      <w:bookmarkStart w:id="919" w:name="_Toc243050519"/>
      <w:r w:rsidRPr="008436C6">
        <w:lastRenderedPageBreak/>
        <w:t>Key Activity 4.1 Manage the ABSF program</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sidRPr="008436C6">
        <w:t xml:space="preserve"> </w:t>
      </w:r>
    </w:p>
    <w:tbl>
      <w:tblPr>
        <w:tblW w:w="5000" w:type="pct"/>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11"/>
      </w:tblGrid>
      <w:tr w:rsidR="007F5D74" w:rsidRPr="008651A2" w14:paraId="1EF7C073" w14:textId="77777777" w:rsidTr="2305EBE3">
        <w:tc>
          <w:tcPr>
            <w:tcW w:w="7700" w:type="dxa"/>
            <w:tcBorders>
              <w:bottom w:val="single" w:sz="24" w:space="0" w:color="472978" w:themeColor="accent1"/>
            </w:tcBorders>
            <w:shd w:val="clear" w:color="auto" w:fill="E7DCF7" w:themeFill="text2" w:themeFillTint="1A"/>
          </w:tcPr>
          <w:p w14:paraId="6C79A72C" w14:textId="150FE4FE" w:rsidR="007F5D74" w:rsidRPr="008651A2" w:rsidRDefault="007F5D74" w:rsidP="0016332D">
            <w:pPr>
              <w:pStyle w:val="Boxheading"/>
            </w:pPr>
            <w:r w:rsidRPr="008651A2">
              <w:t>Why is managing the ABSF important?</w:t>
            </w:r>
          </w:p>
          <w:p w14:paraId="5C0BFE38" w14:textId="68F2A1A7" w:rsidR="00266391" w:rsidRPr="008651A2" w:rsidRDefault="00F46F96" w:rsidP="0016332D">
            <w:pPr>
              <w:pStyle w:val="BoxText"/>
              <w:rPr>
                <w:rStyle w:val="Strong"/>
                <w:b w:val="0"/>
                <w:bCs w:val="0"/>
              </w:rPr>
            </w:pPr>
            <w:r w:rsidRPr="008651A2">
              <w:rPr>
                <w:rStyle w:val="Strong"/>
                <w:b w:val="0"/>
                <w:bCs w:val="0"/>
              </w:rPr>
              <w:t xml:space="preserve">The ABSF is an opportunity to build a </w:t>
            </w:r>
            <w:r w:rsidR="00DB6FA9" w:rsidRPr="008651A2">
              <w:rPr>
                <w:rStyle w:val="Strong"/>
                <w:b w:val="0"/>
                <w:bCs w:val="0"/>
              </w:rPr>
              <w:t xml:space="preserve">systematic </w:t>
            </w:r>
            <w:r w:rsidRPr="008651A2">
              <w:rPr>
                <w:rStyle w:val="Strong"/>
                <w:b w:val="0"/>
                <w:bCs w:val="0"/>
              </w:rPr>
              <w:t>performance track record for lenders to SMEs in</w:t>
            </w:r>
            <w:r w:rsidR="00DB6FA9" w:rsidRPr="008651A2">
              <w:rPr>
                <w:rStyle w:val="Strong"/>
                <w:b w:val="0"/>
                <w:bCs w:val="0"/>
              </w:rPr>
              <w:t xml:space="preserve"> </w:t>
            </w:r>
            <w:r w:rsidRPr="008651A2">
              <w:rPr>
                <w:rStyle w:val="Strong"/>
                <w:b w:val="0"/>
                <w:bCs w:val="0"/>
              </w:rPr>
              <w:t xml:space="preserve">less well-developed segments of the </w:t>
            </w:r>
            <w:r w:rsidR="000900E1" w:rsidRPr="008651A2">
              <w:rPr>
                <w:rStyle w:val="Strong"/>
                <w:b w:val="0"/>
                <w:bCs w:val="0"/>
              </w:rPr>
              <w:t xml:space="preserve">SME finance </w:t>
            </w:r>
            <w:r w:rsidRPr="008651A2">
              <w:rPr>
                <w:rStyle w:val="Strong"/>
                <w:b w:val="0"/>
                <w:bCs w:val="0"/>
              </w:rPr>
              <w:t>marke</w:t>
            </w:r>
            <w:r w:rsidR="002541CF" w:rsidRPr="008651A2">
              <w:rPr>
                <w:rStyle w:val="Strong"/>
                <w:b w:val="0"/>
                <w:bCs w:val="0"/>
              </w:rPr>
              <w:t>t.</w:t>
            </w:r>
            <w:r w:rsidR="00453303" w:rsidRPr="008651A2">
              <w:rPr>
                <w:rStyle w:val="FootnoteReference"/>
                <w:sz w:val="18"/>
                <w:szCs w:val="22"/>
              </w:rPr>
              <w:footnoteReference w:id="6"/>
            </w:r>
            <w:r w:rsidR="00DB6FA9" w:rsidRPr="008651A2">
              <w:rPr>
                <w:rStyle w:val="Strong"/>
                <w:b w:val="0"/>
                <w:bCs w:val="0"/>
              </w:rPr>
              <w:t xml:space="preserve"> </w:t>
            </w:r>
            <w:r w:rsidRPr="008651A2">
              <w:rPr>
                <w:rStyle w:val="Strong"/>
                <w:b w:val="0"/>
                <w:bCs w:val="0"/>
              </w:rPr>
              <w:t xml:space="preserve">A track record </w:t>
            </w:r>
            <w:r w:rsidR="004131F4" w:rsidRPr="008651A2">
              <w:rPr>
                <w:rStyle w:val="Strong"/>
                <w:b w:val="0"/>
                <w:bCs w:val="0"/>
              </w:rPr>
              <w:t xml:space="preserve">of lending </w:t>
            </w:r>
            <w:r w:rsidRPr="008651A2">
              <w:rPr>
                <w:rStyle w:val="Strong"/>
                <w:b w:val="0"/>
                <w:bCs w:val="0"/>
              </w:rPr>
              <w:t>is important, as it informs wholesale investors, rating agencies and other</w:t>
            </w:r>
            <w:r w:rsidR="00D0153C" w:rsidRPr="008651A2">
              <w:rPr>
                <w:rStyle w:val="Strong"/>
                <w:b w:val="0"/>
                <w:bCs w:val="0"/>
              </w:rPr>
              <w:t xml:space="preserve"> </w:t>
            </w:r>
            <w:r w:rsidRPr="008651A2">
              <w:rPr>
                <w:rStyle w:val="Strong"/>
                <w:b w:val="0"/>
                <w:bCs w:val="0"/>
              </w:rPr>
              <w:t xml:space="preserve">parties of the risks associated with SME lenders and their </w:t>
            </w:r>
            <w:r w:rsidR="004131F4" w:rsidRPr="008651A2">
              <w:rPr>
                <w:rStyle w:val="Strong"/>
                <w:b w:val="0"/>
                <w:bCs w:val="0"/>
              </w:rPr>
              <w:t>SME customers</w:t>
            </w:r>
            <w:r w:rsidRPr="008651A2">
              <w:rPr>
                <w:rStyle w:val="Strong"/>
                <w:b w:val="0"/>
                <w:bCs w:val="0"/>
              </w:rPr>
              <w:t xml:space="preserve">. </w:t>
            </w:r>
            <w:r w:rsidR="0042113D" w:rsidRPr="008651A2">
              <w:rPr>
                <w:rStyle w:val="Strong"/>
                <w:b w:val="0"/>
                <w:bCs w:val="0"/>
              </w:rPr>
              <w:t>Over time, a</w:t>
            </w:r>
            <w:r w:rsidRPr="008651A2">
              <w:rPr>
                <w:rStyle w:val="Strong"/>
                <w:b w:val="0"/>
                <w:bCs w:val="0"/>
              </w:rPr>
              <w:t xml:space="preserve"> better</w:t>
            </w:r>
            <w:r w:rsidR="00A83EE8" w:rsidRPr="008651A2">
              <w:rPr>
                <w:rStyle w:val="Strong"/>
                <w:b w:val="0"/>
                <w:bCs w:val="0"/>
              </w:rPr>
              <w:t xml:space="preserve"> </w:t>
            </w:r>
            <w:r w:rsidRPr="008651A2">
              <w:rPr>
                <w:rStyle w:val="Strong"/>
                <w:b w:val="0"/>
                <w:bCs w:val="0"/>
              </w:rPr>
              <w:t xml:space="preserve">understanding of these risks </w:t>
            </w:r>
            <w:r w:rsidR="0042113D" w:rsidRPr="008651A2">
              <w:rPr>
                <w:rStyle w:val="Strong"/>
                <w:b w:val="0"/>
                <w:bCs w:val="0"/>
              </w:rPr>
              <w:t xml:space="preserve">should </w:t>
            </w:r>
            <w:r w:rsidRPr="008651A2">
              <w:rPr>
                <w:rStyle w:val="Strong"/>
                <w:b w:val="0"/>
                <w:bCs w:val="0"/>
              </w:rPr>
              <w:t xml:space="preserve">support </w:t>
            </w:r>
            <w:r w:rsidR="00A83EE8" w:rsidRPr="008651A2">
              <w:rPr>
                <w:rStyle w:val="Strong"/>
                <w:b w:val="0"/>
                <w:bCs w:val="0"/>
              </w:rPr>
              <w:t xml:space="preserve">improved </w:t>
            </w:r>
            <w:r w:rsidRPr="008651A2">
              <w:rPr>
                <w:rStyle w:val="Strong"/>
                <w:b w:val="0"/>
                <w:bCs w:val="0"/>
              </w:rPr>
              <w:t>price formation</w:t>
            </w:r>
            <w:r w:rsidR="00282922" w:rsidRPr="008651A2">
              <w:rPr>
                <w:rStyle w:val="Strong"/>
                <w:b w:val="0"/>
                <w:bCs w:val="0"/>
              </w:rPr>
              <w:t xml:space="preserve"> and </w:t>
            </w:r>
            <w:r w:rsidR="0042113D" w:rsidRPr="008651A2">
              <w:rPr>
                <w:rStyle w:val="Strong"/>
                <w:b w:val="0"/>
                <w:bCs w:val="0"/>
              </w:rPr>
              <w:t xml:space="preserve">capital </w:t>
            </w:r>
            <w:r w:rsidR="00282922" w:rsidRPr="008651A2">
              <w:rPr>
                <w:rStyle w:val="Strong"/>
                <w:b w:val="0"/>
                <w:bCs w:val="0"/>
              </w:rPr>
              <w:t xml:space="preserve">access </w:t>
            </w:r>
            <w:r w:rsidR="0042113D" w:rsidRPr="008651A2">
              <w:rPr>
                <w:rStyle w:val="Strong"/>
                <w:b w:val="0"/>
                <w:bCs w:val="0"/>
              </w:rPr>
              <w:t>for</w:t>
            </w:r>
            <w:r w:rsidRPr="008651A2">
              <w:rPr>
                <w:rStyle w:val="Strong"/>
                <w:b w:val="0"/>
                <w:bCs w:val="0"/>
              </w:rPr>
              <w:t xml:space="preserve"> SME lenders </w:t>
            </w:r>
            <w:r w:rsidR="0042113D" w:rsidRPr="008651A2">
              <w:rPr>
                <w:rStyle w:val="Strong"/>
                <w:b w:val="0"/>
                <w:bCs w:val="0"/>
              </w:rPr>
              <w:t>sourcing</w:t>
            </w:r>
            <w:r w:rsidRPr="008651A2">
              <w:rPr>
                <w:rStyle w:val="Strong"/>
                <w:b w:val="0"/>
                <w:bCs w:val="0"/>
              </w:rPr>
              <w:t xml:space="preserve"> wholesale finance.</w:t>
            </w:r>
            <w:r w:rsidR="006C4848" w:rsidRPr="008651A2">
              <w:rPr>
                <w:rStyle w:val="Strong"/>
                <w:b w:val="0"/>
                <w:bCs w:val="0"/>
              </w:rPr>
              <w:t xml:space="preserve"> </w:t>
            </w:r>
            <w:r w:rsidR="00560E32" w:rsidRPr="008651A2">
              <w:rPr>
                <w:rStyle w:val="Strong"/>
                <w:b w:val="0"/>
                <w:bCs w:val="0"/>
              </w:rPr>
              <w:t>Within a competitive SME lending market,</w:t>
            </w:r>
            <w:r w:rsidR="00EF427B" w:rsidRPr="008651A2">
              <w:rPr>
                <w:rStyle w:val="Strong"/>
                <w:b w:val="0"/>
                <w:bCs w:val="0"/>
              </w:rPr>
              <w:t xml:space="preserve"> it</w:t>
            </w:r>
            <w:r w:rsidR="0042161B" w:rsidRPr="008651A2">
              <w:rPr>
                <w:rStyle w:val="Strong"/>
                <w:b w:val="0"/>
                <w:bCs w:val="0"/>
              </w:rPr>
              <w:t> </w:t>
            </w:r>
            <w:r w:rsidR="00EF427B" w:rsidRPr="008651A2">
              <w:rPr>
                <w:rStyle w:val="Strong"/>
                <w:b w:val="0"/>
                <w:bCs w:val="0"/>
              </w:rPr>
              <w:t xml:space="preserve">is anticipated that this will </w:t>
            </w:r>
            <w:r w:rsidR="005878B0" w:rsidRPr="008651A2">
              <w:rPr>
                <w:rStyle w:val="Strong"/>
                <w:b w:val="0"/>
                <w:bCs w:val="0"/>
              </w:rPr>
              <w:t>have</w:t>
            </w:r>
            <w:r w:rsidR="00EF427B" w:rsidRPr="008651A2">
              <w:rPr>
                <w:rStyle w:val="Strong"/>
                <w:b w:val="0"/>
                <w:bCs w:val="0"/>
              </w:rPr>
              <w:t xml:space="preserve"> </w:t>
            </w:r>
            <w:r w:rsidR="005878B0" w:rsidRPr="008651A2">
              <w:rPr>
                <w:rStyle w:val="Strong"/>
                <w:b w:val="0"/>
                <w:bCs w:val="0"/>
              </w:rPr>
              <w:t>pass-through benefits for SME borrowers.</w:t>
            </w:r>
          </w:p>
          <w:p w14:paraId="6D8B969C" w14:textId="0C87E017" w:rsidR="00F46F96" w:rsidRPr="008651A2" w:rsidRDefault="00F46F96" w:rsidP="0016332D">
            <w:pPr>
              <w:pStyle w:val="BoxText"/>
              <w:rPr>
                <w:rStyle w:val="Strong"/>
                <w:b w:val="0"/>
                <w:bCs w:val="0"/>
              </w:rPr>
            </w:pPr>
            <w:r w:rsidRPr="008651A2">
              <w:rPr>
                <w:rStyle w:val="Strong"/>
                <w:b w:val="0"/>
                <w:bCs w:val="0"/>
              </w:rPr>
              <w:t>Such a track record could be reasonably expected to develop organically, but it may be</w:t>
            </w:r>
            <w:r w:rsidR="007C3AA9" w:rsidRPr="008651A2">
              <w:rPr>
                <w:rStyle w:val="Strong"/>
                <w:b w:val="0"/>
                <w:bCs w:val="0"/>
              </w:rPr>
              <w:t xml:space="preserve"> </w:t>
            </w:r>
            <w:r w:rsidRPr="008651A2">
              <w:rPr>
                <w:rStyle w:val="Strong"/>
                <w:b w:val="0"/>
                <w:bCs w:val="0"/>
              </w:rPr>
              <w:t>slow to develop</w:t>
            </w:r>
            <w:r w:rsidR="00806484" w:rsidRPr="008651A2">
              <w:rPr>
                <w:rStyle w:val="Strong"/>
                <w:b w:val="0"/>
                <w:bCs w:val="0"/>
              </w:rPr>
              <w:t>, constraining SME lenders</w:t>
            </w:r>
            <w:r w:rsidR="0016654F" w:rsidRPr="008651A2">
              <w:rPr>
                <w:rStyle w:val="Strong"/>
                <w:b w:val="0"/>
                <w:bCs w:val="0"/>
              </w:rPr>
              <w:t>’</w:t>
            </w:r>
            <w:r w:rsidR="00806484" w:rsidRPr="008651A2">
              <w:rPr>
                <w:rStyle w:val="Strong"/>
                <w:b w:val="0"/>
                <w:bCs w:val="0"/>
              </w:rPr>
              <w:t xml:space="preserve"> access to finance</w:t>
            </w:r>
            <w:r w:rsidR="001A7EF6" w:rsidRPr="008651A2">
              <w:rPr>
                <w:rStyle w:val="Strong"/>
                <w:b w:val="0"/>
                <w:bCs w:val="0"/>
              </w:rPr>
              <w:t>.</w:t>
            </w:r>
            <w:r w:rsidR="004968D0" w:rsidRPr="008651A2">
              <w:rPr>
                <w:rStyle w:val="Strong"/>
                <w:b w:val="0"/>
                <w:bCs w:val="0"/>
              </w:rPr>
              <w:t xml:space="preserve"> Working</w:t>
            </w:r>
            <w:r w:rsidRPr="008651A2">
              <w:rPr>
                <w:rStyle w:val="Strong"/>
                <w:b w:val="0"/>
                <w:bCs w:val="0"/>
              </w:rPr>
              <w:t xml:space="preserve"> with </w:t>
            </w:r>
            <w:r w:rsidR="004968D0" w:rsidRPr="008651A2">
              <w:rPr>
                <w:rStyle w:val="Strong"/>
                <w:b w:val="0"/>
                <w:bCs w:val="0"/>
              </w:rPr>
              <w:t xml:space="preserve">industry through </w:t>
            </w:r>
            <w:r w:rsidRPr="008651A2">
              <w:rPr>
                <w:rStyle w:val="Strong"/>
                <w:b w:val="0"/>
                <w:bCs w:val="0"/>
              </w:rPr>
              <w:t>the</w:t>
            </w:r>
            <w:r w:rsidR="004968D0" w:rsidRPr="008651A2">
              <w:rPr>
                <w:rStyle w:val="Strong"/>
                <w:b w:val="0"/>
                <w:bCs w:val="0"/>
              </w:rPr>
              <w:t xml:space="preserve"> </w:t>
            </w:r>
            <w:r w:rsidRPr="008651A2">
              <w:rPr>
                <w:rStyle w:val="Strong"/>
                <w:b w:val="0"/>
                <w:bCs w:val="0"/>
              </w:rPr>
              <w:t xml:space="preserve">Australian Securitisation Forum (ASF), </w:t>
            </w:r>
            <w:r w:rsidR="004968D0" w:rsidRPr="008651A2">
              <w:rPr>
                <w:rStyle w:val="Strong"/>
                <w:b w:val="0"/>
                <w:bCs w:val="0"/>
              </w:rPr>
              <w:t xml:space="preserve">the AOFM </w:t>
            </w:r>
            <w:r w:rsidRPr="008651A2">
              <w:rPr>
                <w:rStyle w:val="Strong"/>
                <w:b w:val="0"/>
                <w:bCs w:val="0"/>
              </w:rPr>
              <w:t>has supported the development of a standardised</w:t>
            </w:r>
            <w:r w:rsidR="004968D0" w:rsidRPr="008651A2">
              <w:rPr>
                <w:rStyle w:val="Strong"/>
                <w:b w:val="0"/>
                <w:bCs w:val="0"/>
              </w:rPr>
              <w:t xml:space="preserve"> </w:t>
            </w:r>
            <w:r w:rsidR="00205A4A" w:rsidRPr="008651A2">
              <w:rPr>
                <w:rStyle w:val="Strong"/>
                <w:b w:val="0"/>
                <w:bCs w:val="0"/>
              </w:rPr>
              <w:t xml:space="preserve">data </w:t>
            </w:r>
            <w:r w:rsidRPr="008651A2">
              <w:rPr>
                <w:rStyle w:val="Strong"/>
                <w:b w:val="0"/>
                <w:bCs w:val="0"/>
              </w:rPr>
              <w:t>reporting format for SME lenders. In addition, the AOFM also has some capacity, through</w:t>
            </w:r>
            <w:r w:rsidR="00205A4A" w:rsidRPr="008651A2">
              <w:rPr>
                <w:rStyle w:val="Strong"/>
                <w:b w:val="0"/>
                <w:bCs w:val="0"/>
              </w:rPr>
              <w:t xml:space="preserve"> </w:t>
            </w:r>
            <w:r w:rsidRPr="008651A2">
              <w:rPr>
                <w:rStyle w:val="Strong"/>
                <w:b w:val="0"/>
                <w:bCs w:val="0"/>
              </w:rPr>
              <w:t xml:space="preserve">the ABSF, to offer a subsidy to SME lenders </w:t>
            </w:r>
            <w:r w:rsidR="00E8309E" w:rsidRPr="008651A2">
              <w:rPr>
                <w:rStyle w:val="Strong"/>
                <w:b w:val="0"/>
                <w:bCs w:val="0"/>
              </w:rPr>
              <w:t>warehouses</w:t>
            </w:r>
            <w:r w:rsidRPr="008651A2">
              <w:rPr>
                <w:rStyle w:val="Strong"/>
                <w:b w:val="0"/>
                <w:bCs w:val="0"/>
              </w:rPr>
              <w:t xml:space="preserve"> funded by ABSF investment. This subsidy</w:t>
            </w:r>
            <w:r w:rsidR="00205A4A" w:rsidRPr="008651A2">
              <w:rPr>
                <w:rStyle w:val="Strong"/>
                <w:b w:val="0"/>
                <w:bCs w:val="0"/>
              </w:rPr>
              <w:t xml:space="preserve"> </w:t>
            </w:r>
            <w:r w:rsidRPr="008651A2">
              <w:rPr>
                <w:rStyle w:val="Strong"/>
                <w:b w:val="0"/>
                <w:bCs w:val="0"/>
              </w:rPr>
              <w:t>offsets the costs incurred when an SME lender develops its reporting</w:t>
            </w:r>
            <w:r w:rsidR="00020FFF" w:rsidRPr="008651A2">
              <w:rPr>
                <w:rStyle w:val="Strong"/>
                <w:b w:val="0"/>
                <w:bCs w:val="0"/>
              </w:rPr>
              <w:t xml:space="preserve"> such that it aligns with</w:t>
            </w:r>
            <w:r w:rsidRPr="008651A2">
              <w:rPr>
                <w:rStyle w:val="Strong"/>
                <w:b w:val="0"/>
                <w:bCs w:val="0"/>
              </w:rPr>
              <w:t xml:space="preserve"> the ASF SME loan data template.</w:t>
            </w:r>
          </w:p>
          <w:p w14:paraId="6D2A19BE" w14:textId="7289BCC0" w:rsidR="00F46F96" w:rsidRPr="008651A2" w:rsidRDefault="2305EBE3" w:rsidP="0016332D">
            <w:pPr>
              <w:pStyle w:val="BoxText"/>
              <w:rPr>
                <w:rStyle w:val="Strong"/>
                <w:b w:val="0"/>
                <w:bCs w:val="0"/>
              </w:rPr>
            </w:pPr>
            <w:r w:rsidRPr="008651A2">
              <w:rPr>
                <w:rStyle w:val="Strong"/>
                <w:b w:val="0"/>
                <w:bCs w:val="0"/>
              </w:rPr>
              <w:t>The AOFM is also using the ABSF to support development through underwriting public term asset-backed securitisations comprising a non-trivial proportion of SME receivables sourced from less well-developed segments of the SME lending market. This ensures that these transactions can come to market with a public rating from one or more rating agencies. Public ratings, and specifically, progressively</w:t>
            </w:r>
            <w:r w:rsidRPr="008651A2">
              <w:rPr>
                <w:rStyle w:val="Strong"/>
              </w:rPr>
              <w:t xml:space="preserve"> </w:t>
            </w:r>
            <w:r w:rsidRPr="008651A2">
              <w:rPr>
                <w:rStyle w:val="Strong"/>
                <w:b w:val="0"/>
                <w:bCs w:val="0"/>
              </w:rPr>
              <w:t>higher ratings and the removal of rating caps over time, are a further source of investor confidence.</w:t>
            </w:r>
          </w:p>
          <w:p w14:paraId="69BD51CB" w14:textId="7D3D3C7A" w:rsidR="007F5D74" w:rsidRPr="008651A2" w:rsidRDefault="002D2183" w:rsidP="0016332D">
            <w:pPr>
              <w:pStyle w:val="BoxText"/>
            </w:pPr>
            <w:r w:rsidRPr="008651A2">
              <w:rPr>
                <w:rStyle w:val="Strong"/>
                <w:b w:val="0"/>
                <w:bCs w:val="0"/>
              </w:rPr>
              <w:t xml:space="preserve">Jointly, a standardised reporting format </w:t>
            </w:r>
            <w:r w:rsidR="0037307B" w:rsidRPr="008651A2">
              <w:rPr>
                <w:rStyle w:val="Strong"/>
                <w:b w:val="0"/>
                <w:bCs w:val="0"/>
              </w:rPr>
              <w:t>through</w:t>
            </w:r>
            <w:r w:rsidRPr="008651A2">
              <w:rPr>
                <w:rStyle w:val="Strong"/>
                <w:b w:val="0"/>
                <w:bCs w:val="0"/>
              </w:rPr>
              <w:t xml:space="preserve"> investments that </w:t>
            </w:r>
            <w:r w:rsidR="0037307B" w:rsidRPr="008651A2">
              <w:rPr>
                <w:rStyle w:val="Strong"/>
                <w:b w:val="0"/>
                <w:bCs w:val="0"/>
              </w:rPr>
              <w:t>drive</w:t>
            </w:r>
            <w:r w:rsidRPr="008651A2">
              <w:rPr>
                <w:rStyle w:val="Strong"/>
                <w:b w:val="0"/>
                <w:bCs w:val="0"/>
              </w:rPr>
              <w:t xml:space="preserve"> reporting in that format</w:t>
            </w:r>
            <w:r w:rsidR="0037307B" w:rsidRPr="008651A2">
              <w:rPr>
                <w:rStyle w:val="Strong"/>
                <w:b w:val="0"/>
                <w:bCs w:val="0"/>
              </w:rPr>
              <w:t xml:space="preserve">, along with </w:t>
            </w:r>
            <w:r w:rsidR="0021666D" w:rsidRPr="008651A2">
              <w:rPr>
                <w:rStyle w:val="Strong"/>
                <w:b w:val="0"/>
                <w:bCs w:val="0"/>
              </w:rPr>
              <w:t>the underwriting of public term transactions</w:t>
            </w:r>
            <w:r w:rsidR="00833D70" w:rsidRPr="008651A2">
              <w:rPr>
                <w:rStyle w:val="Strong"/>
                <w:b w:val="0"/>
                <w:bCs w:val="0"/>
              </w:rPr>
              <w:t xml:space="preserve"> with public ratings</w:t>
            </w:r>
            <w:r w:rsidR="003F75A0" w:rsidRPr="008651A2">
              <w:rPr>
                <w:rStyle w:val="Strong"/>
                <w:b w:val="0"/>
                <w:bCs w:val="0"/>
              </w:rPr>
              <w:t>,</w:t>
            </w:r>
            <w:r w:rsidR="0021666D" w:rsidRPr="008651A2">
              <w:rPr>
                <w:rStyle w:val="Strong"/>
                <w:b w:val="0"/>
                <w:bCs w:val="0"/>
              </w:rPr>
              <w:t xml:space="preserve"> </w:t>
            </w:r>
            <w:r w:rsidRPr="008651A2">
              <w:rPr>
                <w:rStyle w:val="Strong"/>
                <w:b w:val="0"/>
                <w:bCs w:val="0"/>
              </w:rPr>
              <w:t xml:space="preserve">should accelerate </w:t>
            </w:r>
            <w:r w:rsidR="0082723B" w:rsidRPr="008651A2">
              <w:rPr>
                <w:rStyle w:val="Strong"/>
                <w:b w:val="0"/>
                <w:bCs w:val="0"/>
              </w:rPr>
              <w:t xml:space="preserve">investor </w:t>
            </w:r>
            <w:r w:rsidR="004261E1" w:rsidRPr="008651A2">
              <w:rPr>
                <w:rStyle w:val="Strong"/>
                <w:b w:val="0"/>
                <w:bCs w:val="0"/>
              </w:rPr>
              <w:t xml:space="preserve">funding </w:t>
            </w:r>
            <w:r w:rsidR="00833D70" w:rsidRPr="008651A2">
              <w:rPr>
                <w:rStyle w:val="Strong"/>
                <w:b w:val="0"/>
                <w:bCs w:val="0"/>
              </w:rPr>
              <w:t xml:space="preserve">of </w:t>
            </w:r>
            <w:r w:rsidR="004261E1" w:rsidRPr="008651A2">
              <w:rPr>
                <w:rStyle w:val="Strong"/>
                <w:b w:val="0"/>
                <w:bCs w:val="0"/>
              </w:rPr>
              <w:t>SME lenders</w:t>
            </w:r>
            <w:r w:rsidR="00AB372D" w:rsidRPr="008651A2">
              <w:rPr>
                <w:rStyle w:val="Strong"/>
                <w:b w:val="0"/>
                <w:bCs w:val="0"/>
              </w:rPr>
              <w:t xml:space="preserve"> and lead to </w:t>
            </w:r>
            <w:r w:rsidR="00E234A3" w:rsidRPr="008651A2">
              <w:rPr>
                <w:rStyle w:val="Strong"/>
                <w:b w:val="0"/>
                <w:bCs w:val="0"/>
              </w:rPr>
              <w:t>better financing opportunities for SME borrowers</w:t>
            </w:r>
            <w:r w:rsidR="004261E1" w:rsidRPr="008651A2">
              <w:rPr>
                <w:rStyle w:val="Strong"/>
                <w:b w:val="0"/>
                <w:bCs w:val="0"/>
              </w:rPr>
              <w:t>.</w:t>
            </w:r>
          </w:p>
        </w:tc>
      </w:tr>
    </w:tbl>
    <w:p w14:paraId="183CE8CE" w14:textId="2C22D7B2" w:rsidR="00487501" w:rsidRPr="008436C6" w:rsidRDefault="00487501" w:rsidP="0016332D">
      <w:pPr>
        <w:pStyle w:val="Heading3"/>
      </w:pPr>
      <w:r w:rsidRPr="008436C6">
        <w:lastRenderedPageBreak/>
        <w:t>Performance for Key Activity 4.1</w:t>
      </w:r>
    </w:p>
    <w:p w14:paraId="2384B760" w14:textId="61C9FFC8" w:rsidR="002B220B" w:rsidRPr="008436C6" w:rsidRDefault="002B220B" w:rsidP="0016332D">
      <w:pPr>
        <w:pStyle w:val="Heading4"/>
      </w:pPr>
      <w:r w:rsidRPr="008436C6">
        <w:t xml:space="preserve">Indicator 4.1.1 ABSF rate of return </w:t>
      </w:r>
    </w:p>
    <w:tbl>
      <w:tblPr>
        <w:tblW w:w="5000" w:type="pct"/>
        <w:tblBorders>
          <w:bottom w:val="single" w:sz="24" w:space="0" w:color="D7CAED" w:themeColor="accent1" w:themeTint="33"/>
        </w:tblBorders>
        <w:shd w:val="clear" w:color="auto" w:fill="472978" w:themeFill="accent1"/>
        <w:tblCellMar>
          <w:top w:w="28" w:type="dxa"/>
          <w:left w:w="284" w:type="dxa"/>
          <w:bottom w:w="142" w:type="dxa"/>
          <w:right w:w="284" w:type="dxa"/>
        </w:tblCellMar>
        <w:tblLook w:val="04A0" w:firstRow="1" w:lastRow="0" w:firstColumn="1" w:lastColumn="0" w:noHBand="0" w:noVBand="1"/>
      </w:tblPr>
      <w:tblGrid>
        <w:gridCol w:w="7711"/>
      </w:tblGrid>
      <w:tr w:rsidR="00BE3A3C" w:rsidRPr="008651A2" w14:paraId="6D7786E6" w14:textId="77777777" w:rsidTr="00B6316B">
        <w:tc>
          <w:tcPr>
            <w:tcW w:w="7700" w:type="dxa"/>
            <w:shd w:val="clear" w:color="auto" w:fill="472978" w:themeFill="accent1"/>
            <w:tcMar>
              <w:top w:w="284" w:type="dxa"/>
              <w:bottom w:w="284" w:type="dxa"/>
            </w:tcMar>
          </w:tcPr>
          <w:p w14:paraId="31ED08CE" w14:textId="64F198BD" w:rsidR="00487501" w:rsidRPr="008651A2" w:rsidRDefault="000D33A1" w:rsidP="000D33A1">
            <w:pPr>
              <w:pStyle w:val="Pullquote"/>
              <w:rPr>
                <w:bCs/>
              </w:rPr>
            </w:pPr>
            <w:r w:rsidRPr="008651A2">
              <w:rPr>
                <w:bCs/>
              </w:rPr>
              <w:t>The AOFM exceeded the performance benchmark for the ABSF during</w:t>
            </w:r>
            <w:r w:rsidR="00B50465" w:rsidRPr="008651A2">
              <w:rPr>
                <w:bCs/>
              </w:rPr>
              <w:t xml:space="preserve"> </w:t>
            </w:r>
            <w:r w:rsidRPr="008651A2">
              <w:rPr>
                <w:bCs/>
              </w:rPr>
              <w:t>2025</w:t>
            </w:r>
            <w:r w:rsidR="00B50465" w:rsidRPr="008651A2">
              <w:rPr>
                <w:bCs/>
              </w:rPr>
              <w:t>‍</w:t>
            </w:r>
            <w:r w:rsidRPr="008651A2">
              <w:rPr>
                <w:bCs/>
              </w:rPr>
              <w:t>–</w:t>
            </w:r>
            <w:r w:rsidR="00B50465" w:rsidRPr="008651A2">
              <w:rPr>
                <w:bCs/>
              </w:rPr>
              <w:t>‍</w:t>
            </w:r>
            <w:r w:rsidRPr="008651A2">
              <w:rPr>
                <w:bCs/>
              </w:rPr>
              <w:t>26.</w:t>
            </w:r>
          </w:p>
        </w:tc>
      </w:tr>
    </w:tbl>
    <w:p w14:paraId="6963C0A4" w14:textId="77777777" w:rsidR="00CF17BC" w:rsidRPr="008436C6" w:rsidRDefault="00CF17BC" w:rsidP="0016332D">
      <w:pPr>
        <w:pStyle w:val="NoSpacing"/>
        <w:rPr>
          <w:sz w:val="20"/>
          <w:szCs w:val="22"/>
        </w:rPr>
      </w:pPr>
      <w:bookmarkStart w:id="920" w:name="_Toc202192257"/>
    </w:p>
    <w:p w14:paraId="3084E9A3" w14:textId="1A1B9885" w:rsidR="000D33A1" w:rsidRPr="008436C6" w:rsidRDefault="005D31C0" w:rsidP="0016332D">
      <w:r w:rsidRPr="008436C6">
        <w:t>The ABSF</w:t>
      </w:r>
      <w:r w:rsidR="008651A2">
        <w:t>’</w:t>
      </w:r>
      <w:r w:rsidRPr="008436C6">
        <w:t>s return benchmark is set out in the ABSF Investment Mandate Directions</w:t>
      </w:r>
      <w:r w:rsidR="0016332D" w:rsidRPr="008436C6">
        <w:t xml:space="preserve"> </w:t>
      </w:r>
      <w:r w:rsidRPr="008436C6">
        <w:t xml:space="preserve">(2019). The ABSF achieved a gross return on average drawn funds of </w:t>
      </w:r>
      <w:r w:rsidR="00026E68" w:rsidRPr="008436C6">
        <w:t>6.10</w:t>
      </w:r>
      <w:r w:rsidR="00B93C13">
        <w:t> per cent</w:t>
      </w:r>
      <w:r w:rsidRPr="008436C6">
        <w:t xml:space="preserve"> for</w:t>
      </w:r>
      <w:r w:rsidR="00026E68" w:rsidRPr="008436C6">
        <w:t xml:space="preserve"> </w:t>
      </w:r>
      <w:r w:rsidRPr="008436C6">
        <w:t>the financial year ending 30</w:t>
      </w:r>
      <w:r w:rsidR="00451295" w:rsidRPr="008436C6">
        <w:t> June </w:t>
      </w:r>
      <w:r w:rsidR="00CF17BC" w:rsidRPr="008436C6">
        <w:t>2026</w:t>
      </w:r>
      <w:r w:rsidRPr="008436C6">
        <w:t>, compared to a benchmark return of</w:t>
      </w:r>
      <w:r w:rsidR="00CF17BC" w:rsidRPr="008436C6">
        <w:t xml:space="preserve"> 3.60</w:t>
      </w:r>
      <w:r w:rsidR="00B93C13">
        <w:t> per cent</w:t>
      </w:r>
      <w:r w:rsidRPr="008436C6">
        <w:t>.</w:t>
      </w:r>
      <w:r w:rsidR="000F2BB9" w:rsidRPr="008436C6">
        <w:rPr>
          <w:rStyle w:val="FootnoteReference"/>
          <w:bCs/>
        </w:rPr>
        <w:footnoteReference w:id="7"/>
      </w:r>
    </w:p>
    <w:p w14:paraId="08A17D33" w14:textId="158EA9C2" w:rsidR="0076774A" w:rsidRPr="008436C6" w:rsidRDefault="005D31C0" w:rsidP="0016332D">
      <w:r w:rsidRPr="008436C6">
        <w:t>The key driver</w:t>
      </w:r>
      <w:r w:rsidR="005F2629" w:rsidRPr="008436C6">
        <w:t>s</w:t>
      </w:r>
      <w:r w:rsidRPr="008436C6">
        <w:t xml:space="preserve"> </w:t>
      </w:r>
      <w:r w:rsidR="005F2629" w:rsidRPr="008436C6">
        <w:t xml:space="preserve">for </w:t>
      </w:r>
      <w:r w:rsidRPr="008436C6">
        <w:t>the ABSF</w:t>
      </w:r>
      <w:r w:rsidR="008651A2">
        <w:t>’</w:t>
      </w:r>
      <w:r w:rsidRPr="008436C6">
        <w:t>s financial performance</w:t>
      </w:r>
      <w:r w:rsidR="005F2629" w:rsidRPr="008436C6">
        <w:t xml:space="preserve"> are the floating </w:t>
      </w:r>
      <w:r w:rsidR="000027A0" w:rsidRPr="008436C6">
        <w:t xml:space="preserve">interest rate benchmark </w:t>
      </w:r>
      <w:r w:rsidR="0076774A" w:rsidRPr="008436C6">
        <w:t>(</w:t>
      </w:r>
      <w:r w:rsidR="00DE58EE">
        <w:t>one</w:t>
      </w:r>
      <w:r w:rsidR="008651A2">
        <w:noBreakHyphen/>
      </w:r>
      <w:r w:rsidR="0076774A" w:rsidRPr="008436C6">
        <w:t xml:space="preserve">month Bank Bill Swap Rate) </w:t>
      </w:r>
      <w:r w:rsidR="00392763" w:rsidRPr="008436C6">
        <w:t xml:space="preserve">used as a coupon reference </w:t>
      </w:r>
      <w:r w:rsidR="0076774A" w:rsidRPr="008436C6">
        <w:t>and the average margin that ABSF investments earn over this benchmark.</w:t>
      </w:r>
    </w:p>
    <w:p w14:paraId="5FE3F492" w14:textId="57DC2185" w:rsidR="001D4EE6" w:rsidRPr="008436C6" w:rsidRDefault="0076774A" w:rsidP="0016332D">
      <w:r w:rsidRPr="008436C6">
        <w:t>I</w:t>
      </w:r>
      <w:r w:rsidR="005D31C0" w:rsidRPr="008436C6">
        <w:t>n 202</w:t>
      </w:r>
      <w:r w:rsidR="00892E86" w:rsidRPr="008436C6">
        <w:t>5</w:t>
      </w:r>
      <w:r w:rsidR="005D31C0" w:rsidRPr="008436C6">
        <w:t>–2</w:t>
      </w:r>
      <w:r w:rsidR="00892E86" w:rsidRPr="008436C6">
        <w:t>6</w:t>
      </w:r>
      <w:r w:rsidRPr="008436C6">
        <w:t xml:space="preserve">, the ABSF </w:t>
      </w:r>
      <w:r w:rsidR="002A6FAE" w:rsidRPr="008436C6">
        <w:t xml:space="preserve">returned a margin of </w:t>
      </w:r>
      <w:r w:rsidR="004B17DC" w:rsidRPr="008436C6">
        <w:t>approximately</w:t>
      </w:r>
      <w:r w:rsidR="00465805" w:rsidRPr="008436C6">
        <w:t xml:space="preserve"> </w:t>
      </w:r>
      <w:r w:rsidR="00A66A8C" w:rsidRPr="008436C6">
        <w:t>1.9</w:t>
      </w:r>
      <w:r w:rsidR="00475A50" w:rsidRPr="008436C6">
        <w:t>3</w:t>
      </w:r>
      <w:r w:rsidR="00A66A8C" w:rsidRPr="008436C6">
        <w:t xml:space="preserve"> </w:t>
      </w:r>
      <w:r w:rsidR="005D31C0" w:rsidRPr="008436C6">
        <w:t>percentage point</w:t>
      </w:r>
      <w:r w:rsidR="00431D07" w:rsidRPr="008436C6">
        <w:t>s</w:t>
      </w:r>
      <w:r w:rsidR="005D31C0" w:rsidRPr="008436C6">
        <w:t xml:space="preserve"> over</w:t>
      </w:r>
      <w:r w:rsidR="0042161B" w:rsidRPr="008436C6">
        <w:t> </w:t>
      </w:r>
      <w:r w:rsidR="005D31C0" w:rsidRPr="008436C6">
        <w:t>the floating interest rate</w:t>
      </w:r>
      <w:r w:rsidR="00275CC5" w:rsidRPr="008436C6">
        <w:t xml:space="preserve"> </w:t>
      </w:r>
      <w:r w:rsidR="005D31C0" w:rsidRPr="008436C6">
        <w:t xml:space="preserve">benchmark. This margin </w:t>
      </w:r>
      <w:r w:rsidR="00465805" w:rsidRPr="008436C6">
        <w:t xml:space="preserve">declined over the </w:t>
      </w:r>
      <w:r w:rsidRPr="008436C6">
        <w:br/>
      </w:r>
      <w:r w:rsidR="005C7D14" w:rsidRPr="008436C6">
        <w:t>2025–26</w:t>
      </w:r>
      <w:r w:rsidR="0064103F" w:rsidRPr="008436C6">
        <w:t xml:space="preserve"> financial year.</w:t>
      </w:r>
      <w:r w:rsidR="005D31C0" w:rsidRPr="008436C6">
        <w:t xml:space="preserve"> Th</w:t>
      </w:r>
      <w:r w:rsidR="00E457B9" w:rsidRPr="008436C6">
        <w:t xml:space="preserve">e decline </w:t>
      </w:r>
      <w:r w:rsidR="005D31C0" w:rsidRPr="008436C6">
        <w:t>was an intentional change, with</w:t>
      </w:r>
      <w:r w:rsidR="00275CC5" w:rsidRPr="008436C6">
        <w:t xml:space="preserve"> </w:t>
      </w:r>
      <w:r w:rsidR="005D31C0" w:rsidRPr="008436C6">
        <w:t xml:space="preserve">the AOFM </w:t>
      </w:r>
      <w:r w:rsidR="0083712D" w:rsidRPr="008436C6">
        <w:t>continuing to</w:t>
      </w:r>
      <w:r w:rsidR="005D31C0" w:rsidRPr="008436C6">
        <w:t xml:space="preserve"> manag</w:t>
      </w:r>
      <w:r w:rsidR="0083712D" w:rsidRPr="008436C6">
        <w:t>e</w:t>
      </w:r>
      <w:r w:rsidR="005D31C0" w:rsidRPr="008436C6">
        <w:t xml:space="preserve"> out </w:t>
      </w:r>
      <w:r w:rsidR="00831F89" w:rsidRPr="008436C6">
        <w:t>lower</w:t>
      </w:r>
      <w:r w:rsidR="008651A2">
        <w:noBreakHyphen/>
      </w:r>
      <w:r w:rsidR="00831F89" w:rsidRPr="008436C6">
        <w:t>rated</w:t>
      </w:r>
      <w:r w:rsidR="005D31C0" w:rsidRPr="008436C6">
        <w:t xml:space="preserve"> investments to improve the overall</w:t>
      </w:r>
      <w:r w:rsidR="00475A50" w:rsidRPr="008436C6">
        <w:t xml:space="preserve"> </w:t>
      </w:r>
      <w:r w:rsidR="005D31C0" w:rsidRPr="008436C6">
        <w:t>credit profile of the ABSF.</w:t>
      </w:r>
      <w:r w:rsidR="00AF12D2" w:rsidRPr="008436C6">
        <w:t xml:space="preserve"> </w:t>
      </w:r>
      <w:r w:rsidR="005D31C0" w:rsidRPr="008436C6">
        <w:t xml:space="preserve">As </w:t>
      </w:r>
      <w:r w:rsidR="00046D1E" w:rsidRPr="008436C6">
        <w:t>lower</w:t>
      </w:r>
      <w:r w:rsidR="008651A2">
        <w:noBreakHyphen/>
      </w:r>
      <w:r w:rsidR="00046D1E" w:rsidRPr="008436C6">
        <w:t>rated</w:t>
      </w:r>
      <w:r w:rsidR="005D31C0" w:rsidRPr="008436C6">
        <w:t xml:space="preserve"> investments pay investors a higher margin</w:t>
      </w:r>
      <w:r w:rsidR="00311DC2" w:rsidRPr="008436C6">
        <w:t xml:space="preserve"> </w:t>
      </w:r>
      <w:r w:rsidR="005D31C0" w:rsidRPr="008436C6">
        <w:t xml:space="preserve">than more highly rated investments, reducing exposure to </w:t>
      </w:r>
      <w:r w:rsidR="00046D1E" w:rsidRPr="008436C6">
        <w:t>lower</w:t>
      </w:r>
      <w:r w:rsidR="008651A2">
        <w:noBreakHyphen/>
      </w:r>
      <w:r w:rsidR="00046D1E" w:rsidRPr="008436C6">
        <w:t>rated</w:t>
      </w:r>
      <w:r w:rsidR="005D31C0" w:rsidRPr="008436C6">
        <w:t xml:space="preserve"> investments will</w:t>
      </w:r>
      <w:r w:rsidR="00CC5AFC" w:rsidRPr="008436C6">
        <w:t xml:space="preserve"> </w:t>
      </w:r>
      <w:r w:rsidR="005D31C0" w:rsidRPr="008436C6">
        <w:t>lead to a reduction in the overall margin</w:t>
      </w:r>
      <w:r w:rsidR="00BE577F" w:rsidRPr="008436C6">
        <w:t>, lowering the effective return to</w:t>
      </w:r>
      <w:r w:rsidR="005D31C0" w:rsidRPr="008436C6">
        <w:t xml:space="preserve"> the ABSF.</w:t>
      </w:r>
    </w:p>
    <w:p w14:paraId="79448B8C" w14:textId="7345A037" w:rsidR="00167F67" w:rsidRPr="008436C6" w:rsidRDefault="005D31C0" w:rsidP="6BD4F43A">
      <w:r w:rsidRPr="008436C6">
        <w:t>When pricing investments, the AOFM seeks to do so at a market rate, less any subsidy</w:t>
      </w:r>
      <w:r w:rsidR="0016332D" w:rsidRPr="008436C6">
        <w:t xml:space="preserve"> </w:t>
      </w:r>
      <w:r w:rsidRPr="008436C6">
        <w:t>applied to reduce the cost of adopting the ASF SME loan data template. In doing so,</w:t>
      </w:r>
      <w:r w:rsidR="009108FC" w:rsidRPr="008436C6">
        <w:t xml:space="preserve"> </w:t>
      </w:r>
      <w:r w:rsidR="00D168F8" w:rsidRPr="008436C6">
        <w:t xml:space="preserve">the AOFM </w:t>
      </w:r>
      <w:r w:rsidR="009108FC" w:rsidRPr="008436C6">
        <w:t>seek</w:t>
      </w:r>
      <w:r w:rsidR="00D168F8" w:rsidRPr="008436C6">
        <w:t>s</w:t>
      </w:r>
      <w:r w:rsidR="009108FC" w:rsidRPr="008436C6">
        <w:t xml:space="preserve"> to avoid distorting the competitive landscape in the SME lending market and</w:t>
      </w:r>
      <w:r w:rsidR="0016332D" w:rsidRPr="008436C6">
        <w:t xml:space="preserve"> </w:t>
      </w:r>
      <w:r w:rsidR="009108FC" w:rsidRPr="008436C6">
        <w:t>crowding out private sector investment from this segment of the market.</w:t>
      </w:r>
    </w:p>
    <w:p w14:paraId="00897CBB" w14:textId="77777777" w:rsidR="00583015" w:rsidRPr="008436C6" w:rsidRDefault="00583015" w:rsidP="004C7EA4">
      <w:pPr>
        <w:pStyle w:val="PartTitle"/>
        <w:sectPr w:rsidR="00583015" w:rsidRPr="008436C6" w:rsidSect="005859F1">
          <w:type w:val="oddPage"/>
          <w:pgSz w:w="11907" w:h="16840" w:code="9"/>
          <w:pgMar w:top="2835" w:right="2098" w:bottom="2466" w:left="2098" w:header="1814" w:footer="1814" w:gutter="0"/>
          <w:cols w:space="708"/>
          <w:docGrid w:linePitch="360"/>
        </w:sectPr>
      </w:pPr>
      <w:bookmarkStart w:id="921" w:name="_Part_3:_Management"/>
      <w:bookmarkStart w:id="922" w:name="_Toc233897587"/>
      <w:bookmarkStart w:id="923" w:name="_Toc233964946"/>
      <w:bookmarkStart w:id="924" w:name="_Toc233965366"/>
      <w:bookmarkStart w:id="925" w:name="_Toc233976895"/>
      <w:bookmarkStart w:id="926" w:name="_Toc234229203"/>
      <w:bookmarkEnd w:id="921"/>
    </w:p>
    <w:p w14:paraId="0C005FD0" w14:textId="75254A96" w:rsidR="00167F67" w:rsidRPr="008436C6" w:rsidRDefault="00167F67" w:rsidP="000C548F">
      <w:pPr>
        <w:pStyle w:val="PartTitle"/>
      </w:pPr>
      <w:bookmarkStart w:id="927" w:name="_Toc236142436"/>
      <w:bookmarkStart w:id="928" w:name="_Toc236146971"/>
      <w:bookmarkStart w:id="929" w:name="_Toc236147196"/>
      <w:bookmarkStart w:id="930" w:name="_Toc236147440"/>
      <w:bookmarkStart w:id="931" w:name="_Toc243049919"/>
      <w:bookmarkStart w:id="932" w:name="_Toc243050113"/>
      <w:bookmarkStart w:id="933" w:name="_Toc243050220"/>
      <w:bookmarkStart w:id="934" w:name="_Toc243050313"/>
      <w:bookmarkStart w:id="935" w:name="_Toc243050368"/>
      <w:bookmarkStart w:id="936" w:name="_Toc243050461"/>
      <w:bookmarkStart w:id="937" w:name="_Toc243050520"/>
      <w:r w:rsidRPr="008436C6">
        <w:lastRenderedPageBreak/>
        <w:t>P</w:t>
      </w:r>
      <w:r w:rsidR="008A5AB8" w:rsidRPr="008436C6">
        <w:t>art</w:t>
      </w:r>
      <w:r w:rsidRPr="008436C6">
        <w:t xml:space="preserve"> 3: </w:t>
      </w:r>
      <w:r w:rsidR="003B19AF" w:rsidRPr="008436C6">
        <w:t xml:space="preserve">Management and </w:t>
      </w:r>
      <w:r w:rsidR="00A8553A" w:rsidRPr="008436C6">
        <w:t>a</w:t>
      </w:r>
      <w:r w:rsidR="003B19AF" w:rsidRPr="008436C6">
        <w:t>ccountability</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14:paraId="2BB95EF9" w14:textId="0B7026F4" w:rsidR="00F368C8" w:rsidRDefault="00D4608A">
      <w:pPr>
        <w:pStyle w:val="TOC1"/>
        <w:rPr>
          <w:rFonts w:asciiTheme="minorHAnsi" w:hAnsiTheme="minorHAnsi" w:cstheme="minorBidi"/>
          <w:b w:val="0"/>
          <w:color w:val="auto"/>
          <w:kern w:val="2"/>
          <w:sz w:val="24"/>
          <w:szCs w:val="24"/>
          <w14:ligatures w14:val="standardContextual"/>
        </w:rPr>
      </w:pPr>
      <w:r w:rsidRPr="008436C6">
        <w:fldChar w:fldCharType="begin"/>
      </w:r>
      <w:r w:rsidRPr="008436C6">
        <w:instrText xml:space="preserve"> TOC \o "1-2" \h \z \u </w:instrText>
      </w:r>
      <w:r w:rsidRPr="008436C6">
        <w:fldChar w:fldCharType="separate"/>
      </w:r>
      <w:hyperlink w:anchor="_Toc243050369" w:history="1">
        <w:r w:rsidR="00F368C8" w:rsidRPr="00637DB5">
          <w:rPr>
            <w:rStyle w:val="Hyperlink"/>
          </w:rPr>
          <w:t>A.</w:t>
        </w:r>
        <w:r w:rsidR="00F368C8">
          <w:rPr>
            <w:rFonts w:asciiTheme="minorHAnsi" w:hAnsiTheme="minorHAnsi" w:cstheme="minorBidi"/>
            <w:b w:val="0"/>
            <w:color w:val="auto"/>
            <w:kern w:val="2"/>
            <w:sz w:val="24"/>
            <w:szCs w:val="24"/>
            <w14:ligatures w14:val="standardContextual"/>
          </w:rPr>
          <w:tab/>
        </w:r>
        <w:r w:rsidR="00F368C8" w:rsidRPr="00637DB5">
          <w:rPr>
            <w:rStyle w:val="Hyperlink"/>
          </w:rPr>
          <w:t>Corporate governance</w:t>
        </w:r>
        <w:r w:rsidR="00F368C8">
          <w:rPr>
            <w:webHidden/>
          </w:rPr>
          <w:tab/>
        </w:r>
        <w:r w:rsidR="00F368C8">
          <w:rPr>
            <w:webHidden/>
          </w:rPr>
          <w:fldChar w:fldCharType="begin"/>
        </w:r>
        <w:r w:rsidR="00F368C8">
          <w:rPr>
            <w:webHidden/>
          </w:rPr>
          <w:instrText xml:space="preserve"> PAGEREF _Toc243050369 \h </w:instrText>
        </w:r>
        <w:r w:rsidR="00F368C8">
          <w:rPr>
            <w:webHidden/>
          </w:rPr>
        </w:r>
        <w:r w:rsidR="00F368C8">
          <w:rPr>
            <w:webHidden/>
          </w:rPr>
          <w:fldChar w:fldCharType="separate"/>
        </w:r>
        <w:r w:rsidR="00F368C8">
          <w:rPr>
            <w:webHidden/>
          </w:rPr>
          <w:t>63</w:t>
        </w:r>
        <w:r w:rsidR="00F368C8">
          <w:rPr>
            <w:webHidden/>
          </w:rPr>
          <w:fldChar w:fldCharType="end"/>
        </w:r>
      </w:hyperlink>
    </w:p>
    <w:p w14:paraId="4224810E" w14:textId="6B36B112" w:rsidR="00F368C8" w:rsidRDefault="00F368C8">
      <w:pPr>
        <w:pStyle w:val="TOC1"/>
        <w:rPr>
          <w:rFonts w:asciiTheme="minorHAnsi" w:hAnsiTheme="minorHAnsi" w:cstheme="minorBidi"/>
          <w:b w:val="0"/>
          <w:color w:val="auto"/>
          <w:kern w:val="2"/>
          <w:sz w:val="24"/>
          <w:szCs w:val="24"/>
          <w14:ligatures w14:val="standardContextual"/>
        </w:rPr>
      </w:pPr>
      <w:hyperlink w:anchor="_Toc243050373" w:history="1">
        <w:r w:rsidRPr="00637DB5">
          <w:rPr>
            <w:rStyle w:val="Hyperlink"/>
          </w:rPr>
          <w:t>B.</w:t>
        </w:r>
        <w:r>
          <w:rPr>
            <w:rFonts w:asciiTheme="minorHAnsi" w:hAnsiTheme="minorHAnsi" w:cstheme="minorBidi"/>
            <w:b w:val="0"/>
            <w:color w:val="auto"/>
            <w:kern w:val="2"/>
            <w:sz w:val="24"/>
            <w:szCs w:val="24"/>
            <w14:ligatures w14:val="standardContextual"/>
          </w:rPr>
          <w:tab/>
        </w:r>
        <w:r w:rsidRPr="00637DB5">
          <w:rPr>
            <w:rStyle w:val="Hyperlink"/>
          </w:rPr>
          <w:t>Our people</w:t>
        </w:r>
        <w:r>
          <w:rPr>
            <w:webHidden/>
          </w:rPr>
          <w:tab/>
        </w:r>
        <w:r>
          <w:rPr>
            <w:webHidden/>
          </w:rPr>
          <w:fldChar w:fldCharType="begin"/>
        </w:r>
        <w:r>
          <w:rPr>
            <w:webHidden/>
          </w:rPr>
          <w:instrText xml:space="preserve"> PAGEREF _Toc243050373 \h </w:instrText>
        </w:r>
        <w:r>
          <w:rPr>
            <w:webHidden/>
          </w:rPr>
        </w:r>
        <w:r>
          <w:rPr>
            <w:webHidden/>
          </w:rPr>
          <w:fldChar w:fldCharType="separate"/>
        </w:r>
        <w:r>
          <w:rPr>
            <w:webHidden/>
          </w:rPr>
          <w:t>75</w:t>
        </w:r>
        <w:r>
          <w:rPr>
            <w:webHidden/>
          </w:rPr>
          <w:fldChar w:fldCharType="end"/>
        </w:r>
      </w:hyperlink>
    </w:p>
    <w:p w14:paraId="54E9ECCC" w14:textId="600F82FA" w:rsidR="00F368C8" w:rsidRDefault="00F368C8">
      <w:pPr>
        <w:pStyle w:val="TOC1"/>
        <w:rPr>
          <w:rFonts w:asciiTheme="minorHAnsi" w:hAnsiTheme="minorHAnsi" w:cstheme="minorBidi"/>
          <w:b w:val="0"/>
          <w:color w:val="auto"/>
          <w:kern w:val="2"/>
          <w:sz w:val="24"/>
          <w:szCs w:val="24"/>
          <w14:ligatures w14:val="standardContextual"/>
        </w:rPr>
      </w:pPr>
      <w:hyperlink w:anchor="_Toc243050378" w:history="1">
        <w:r w:rsidRPr="00637DB5">
          <w:rPr>
            <w:rStyle w:val="Hyperlink"/>
          </w:rPr>
          <w:t>C.</w:t>
        </w:r>
        <w:r>
          <w:rPr>
            <w:rFonts w:asciiTheme="minorHAnsi" w:hAnsiTheme="minorHAnsi" w:cstheme="minorBidi"/>
            <w:b w:val="0"/>
            <w:color w:val="auto"/>
            <w:kern w:val="2"/>
            <w:sz w:val="24"/>
            <w:szCs w:val="24"/>
            <w14:ligatures w14:val="standardContextual"/>
          </w:rPr>
          <w:tab/>
        </w:r>
        <w:r w:rsidRPr="00637DB5">
          <w:rPr>
            <w:rStyle w:val="Hyperlink"/>
          </w:rPr>
          <w:t>Purchasing and procurement</w:t>
        </w:r>
        <w:r>
          <w:rPr>
            <w:webHidden/>
          </w:rPr>
          <w:tab/>
        </w:r>
        <w:r>
          <w:rPr>
            <w:webHidden/>
          </w:rPr>
          <w:fldChar w:fldCharType="begin"/>
        </w:r>
        <w:r>
          <w:rPr>
            <w:webHidden/>
          </w:rPr>
          <w:instrText xml:space="preserve"> PAGEREF _Toc243050378 \h </w:instrText>
        </w:r>
        <w:r>
          <w:rPr>
            <w:webHidden/>
          </w:rPr>
        </w:r>
        <w:r>
          <w:rPr>
            <w:webHidden/>
          </w:rPr>
          <w:fldChar w:fldCharType="separate"/>
        </w:r>
        <w:r>
          <w:rPr>
            <w:webHidden/>
          </w:rPr>
          <w:t>86</w:t>
        </w:r>
        <w:r>
          <w:rPr>
            <w:webHidden/>
          </w:rPr>
          <w:fldChar w:fldCharType="end"/>
        </w:r>
      </w:hyperlink>
    </w:p>
    <w:p w14:paraId="0A1DAA90" w14:textId="55FAB2F2" w:rsidR="00F368C8" w:rsidRDefault="00F368C8">
      <w:pPr>
        <w:pStyle w:val="TOC1"/>
        <w:rPr>
          <w:rFonts w:asciiTheme="minorHAnsi" w:hAnsiTheme="minorHAnsi" w:cstheme="minorBidi"/>
          <w:b w:val="0"/>
          <w:color w:val="auto"/>
          <w:kern w:val="2"/>
          <w:sz w:val="24"/>
          <w:szCs w:val="24"/>
          <w14:ligatures w14:val="standardContextual"/>
        </w:rPr>
      </w:pPr>
      <w:hyperlink w:anchor="_Toc243050385" w:history="1">
        <w:r w:rsidRPr="00637DB5">
          <w:rPr>
            <w:rStyle w:val="Hyperlink"/>
          </w:rPr>
          <w:t>D.</w:t>
        </w:r>
        <w:r>
          <w:rPr>
            <w:rFonts w:asciiTheme="minorHAnsi" w:hAnsiTheme="minorHAnsi" w:cstheme="minorBidi"/>
            <w:b w:val="0"/>
            <w:color w:val="auto"/>
            <w:kern w:val="2"/>
            <w:sz w:val="24"/>
            <w:szCs w:val="24"/>
            <w14:ligatures w14:val="standardContextual"/>
          </w:rPr>
          <w:tab/>
        </w:r>
        <w:r w:rsidRPr="00637DB5">
          <w:rPr>
            <w:rStyle w:val="Hyperlink"/>
          </w:rPr>
          <w:t>Freedom of information</w:t>
        </w:r>
        <w:r>
          <w:rPr>
            <w:webHidden/>
          </w:rPr>
          <w:tab/>
        </w:r>
        <w:r>
          <w:rPr>
            <w:webHidden/>
          </w:rPr>
          <w:fldChar w:fldCharType="begin"/>
        </w:r>
        <w:r>
          <w:rPr>
            <w:webHidden/>
          </w:rPr>
          <w:instrText xml:space="preserve"> PAGEREF _Toc243050385 \h </w:instrText>
        </w:r>
        <w:r>
          <w:rPr>
            <w:webHidden/>
          </w:rPr>
        </w:r>
        <w:r>
          <w:rPr>
            <w:webHidden/>
          </w:rPr>
          <w:fldChar w:fldCharType="separate"/>
        </w:r>
        <w:r>
          <w:rPr>
            <w:webHidden/>
          </w:rPr>
          <w:t>92</w:t>
        </w:r>
        <w:r>
          <w:rPr>
            <w:webHidden/>
          </w:rPr>
          <w:fldChar w:fldCharType="end"/>
        </w:r>
      </w:hyperlink>
    </w:p>
    <w:p w14:paraId="2F251A93" w14:textId="2F913A9E" w:rsidR="00F368C8" w:rsidRDefault="00F368C8">
      <w:pPr>
        <w:pStyle w:val="TOC1"/>
        <w:rPr>
          <w:rFonts w:asciiTheme="minorHAnsi" w:hAnsiTheme="minorHAnsi" w:cstheme="minorBidi"/>
          <w:b w:val="0"/>
          <w:color w:val="auto"/>
          <w:kern w:val="2"/>
          <w:sz w:val="24"/>
          <w:szCs w:val="24"/>
          <w14:ligatures w14:val="standardContextual"/>
        </w:rPr>
      </w:pPr>
      <w:hyperlink w:anchor="_Toc243050386" w:history="1">
        <w:r w:rsidRPr="00637DB5">
          <w:rPr>
            <w:rStyle w:val="Hyperlink"/>
          </w:rPr>
          <w:t>E.</w:t>
        </w:r>
        <w:r>
          <w:rPr>
            <w:rFonts w:asciiTheme="minorHAnsi" w:hAnsiTheme="minorHAnsi" w:cstheme="minorBidi"/>
            <w:b w:val="0"/>
            <w:color w:val="auto"/>
            <w:kern w:val="2"/>
            <w:sz w:val="24"/>
            <w:szCs w:val="24"/>
            <w14:ligatures w14:val="standardContextual"/>
          </w:rPr>
          <w:tab/>
        </w:r>
        <w:r w:rsidRPr="00637DB5">
          <w:rPr>
            <w:rStyle w:val="Hyperlink"/>
          </w:rPr>
          <w:t>Financial performance</w:t>
        </w:r>
        <w:r>
          <w:rPr>
            <w:webHidden/>
          </w:rPr>
          <w:tab/>
        </w:r>
        <w:r>
          <w:rPr>
            <w:webHidden/>
          </w:rPr>
          <w:fldChar w:fldCharType="begin"/>
        </w:r>
        <w:r>
          <w:rPr>
            <w:webHidden/>
          </w:rPr>
          <w:instrText xml:space="preserve"> PAGEREF _Toc243050386 \h </w:instrText>
        </w:r>
        <w:r>
          <w:rPr>
            <w:webHidden/>
          </w:rPr>
        </w:r>
        <w:r>
          <w:rPr>
            <w:webHidden/>
          </w:rPr>
          <w:fldChar w:fldCharType="separate"/>
        </w:r>
        <w:r>
          <w:rPr>
            <w:webHidden/>
          </w:rPr>
          <w:t>93</w:t>
        </w:r>
        <w:r>
          <w:rPr>
            <w:webHidden/>
          </w:rPr>
          <w:fldChar w:fldCharType="end"/>
        </w:r>
      </w:hyperlink>
    </w:p>
    <w:p w14:paraId="1DD069F8" w14:textId="12675A7C" w:rsidR="00F368C8" w:rsidRDefault="00F368C8">
      <w:pPr>
        <w:pStyle w:val="TOC1"/>
        <w:rPr>
          <w:rFonts w:asciiTheme="minorHAnsi" w:hAnsiTheme="minorHAnsi" w:cstheme="minorBidi"/>
          <w:b w:val="0"/>
          <w:color w:val="auto"/>
          <w:kern w:val="2"/>
          <w:sz w:val="24"/>
          <w:szCs w:val="24"/>
          <w14:ligatures w14:val="standardContextual"/>
        </w:rPr>
      </w:pPr>
      <w:hyperlink w:anchor="_Toc243050389" w:history="1">
        <w:r w:rsidRPr="00637DB5">
          <w:rPr>
            <w:rStyle w:val="Hyperlink"/>
          </w:rPr>
          <w:t>F.</w:t>
        </w:r>
        <w:r>
          <w:rPr>
            <w:rFonts w:asciiTheme="minorHAnsi" w:hAnsiTheme="minorHAnsi" w:cstheme="minorBidi"/>
            <w:b w:val="0"/>
            <w:color w:val="auto"/>
            <w:kern w:val="2"/>
            <w:sz w:val="24"/>
            <w:szCs w:val="24"/>
            <w14:ligatures w14:val="standardContextual"/>
          </w:rPr>
          <w:tab/>
        </w:r>
        <w:r w:rsidRPr="00637DB5">
          <w:rPr>
            <w:rStyle w:val="Hyperlink"/>
          </w:rPr>
          <w:t xml:space="preserve">Australian Public Service Net Zero 2030 </w:t>
        </w:r>
        <w:r w:rsidR="003103F7">
          <w:rPr>
            <w:rStyle w:val="Hyperlink"/>
          </w:rPr>
          <w:t>G</w:t>
        </w:r>
        <w:r w:rsidRPr="00637DB5">
          <w:rPr>
            <w:rStyle w:val="Hyperlink"/>
          </w:rPr>
          <w:t>reenhouse</w:t>
        </w:r>
        <w:r w:rsidR="003103F7">
          <w:rPr>
            <w:rStyle w:val="Hyperlink"/>
          </w:rPr>
          <w:t xml:space="preserve"> G</w:t>
        </w:r>
        <w:r w:rsidRPr="00637DB5">
          <w:rPr>
            <w:rStyle w:val="Hyperlink"/>
          </w:rPr>
          <w:t xml:space="preserve">as </w:t>
        </w:r>
        <w:r w:rsidR="003103F7">
          <w:rPr>
            <w:rStyle w:val="Hyperlink"/>
          </w:rPr>
          <w:t>E</w:t>
        </w:r>
        <w:r w:rsidRPr="00637DB5">
          <w:rPr>
            <w:rStyle w:val="Hyperlink"/>
          </w:rPr>
          <w:t xml:space="preserve">missions </w:t>
        </w:r>
        <w:r w:rsidR="003103F7">
          <w:rPr>
            <w:rStyle w:val="Hyperlink"/>
          </w:rPr>
          <w:t>I</w:t>
        </w:r>
        <w:r w:rsidRPr="00637DB5">
          <w:rPr>
            <w:rStyle w:val="Hyperlink"/>
          </w:rPr>
          <w:t>nventory</w:t>
        </w:r>
        <w:r>
          <w:rPr>
            <w:webHidden/>
          </w:rPr>
          <w:tab/>
        </w:r>
        <w:r>
          <w:rPr>
            <w:webHidden/>
          </w:rPr>
          <w:fldChar w:fldCharType="begin"/>
        </w:r>
        <w:r>
          <w:rPr>
            <w:webHidden/>
          </w:rPr>
          <w:instrText xml:space="preserve"> PAGEREF _Toc243050389 \h </w:instrText>
        </w:r>
        <w:r>
          <w:rPr>
            <w:webHidden/>
          </w:rPr>
        </w:r>
        <w:r>
          <w:rPr>
            <w:webHidden/>
          </w:rPr>
          <w:fldChar w:fldCharType="separate"/>
        </w:r>
        <w:r>
          <w:rPr>
            <w:webHidden/>
          </w:rPr>
          <w:t>96</w:t>
        </w:r>
        <w:r>
          <w:rPr>
            <w:webHidden/>
          </w:rPr>
          <w:fldChar w:fldCharType="end"/>
        </w:r>
      </w:hyperlink>
    </w:p>
    <w:p w14:paraId="009CE80F" w14:textId="5C95CC26" w:rsidR="00F368C8" w:rsidRDefault="00F368C8">
      <w:pPr>
        <w:pStyle w:val="TOC1"/>
        <w:rPr>
          <w:rFonts w:asciiTheme="minorHAnsi" w:hAnsiTheme="minorHAnsi" w:cstheme="minorBidi"/>
          <w:b w:val="0"/>
          <w:color w:val="auto"/>
          <w:kern w:val="2"/>
          <w:sz w:val="24"/>
          <w:szCs w:val="24"/>
          <w14:ligatures w14:val="standardContextual"/>
        </w:rPr>
      </w:pPr>
      <w:hyperlink w:anchor="_Toc243050391" w:history="1">
        <w:r w:rsidRPr="00637DB5">
          <w:rPr>
            <w:rStyle w:val="Hyperlink"/>
          </w:rPr>
          <w:t>G.</w:t>
        </w:r>
        <w:r>
          <w:rPr>
            <w:rFonts w:asciiTheme="minorHAnsi" w:hAnsiTheme="minorHAnsi" w:cstheme="minorBidi"/>
            <w:b w:val="0"/>
            <w:color w:val="auto"/>
            <w:kern w:val="2"/>
            <w:sz w:val="24"/>
            <w:szCs w:val="24"/>
            <w14:ligatures w14:val="standardContextual"/>
          </w:rPr>
          <w:tab/>
        </w:r>
        <w:r w:rsidRPr="00637DB5">
          <w:rPr>
            <w:rStyle w:val="Hyperlink"/>
          </w:rPr>
          <w:t>Appendix – 2025–26 Commonwealth Climate Disclosure</w:t>
        </w:r>
        <w:r>
          <w:rPr>
            <w:webHidden/>
          </w:rPr>
          <w:tab/>
        </w:r>
        <w:r>
          <w:rPr>
            <w:webHidden/>
          </w:rPr>
          <w:fldChar w:fldCharType="begin"/>
        </w:r>
        <w:r>
          <w:rPr>
            <w:webHidden/>
          </w:rPr>
          <w:instrText xml:space="preserve"> PAGEREF _Toc243050391 \h </w:instrText>
        </w:r>
        <w:r>
          <w:rPr>
            <w:webHidden/>
          </w:rPr>
        </w:r>
        <w:r>
          <w:rPr>
            <w:webHidden/>
          </w:rPr>
          <w:fldChar w:fldCharType="separate"/>
        </w:r>
        <w:r>
          <w:rPr>
            <w:webHidden/>
          </w:rPr>
          <w:t>99</w:t>
        </w:r>
        <w:r>
          <w:rPr>
            <w:webHidden/>
          </w:rPr>
          <w:fldChar w:fldCharType="end"/>
        </w:r>
      </w:hyperlink>
    </w:p>
    <w:p w14:paraId="77468979" w14:textId="11D55007" w:rsidR="00D4608A" w:rsidRPr="008436C6" w:rsidRDefault="00D4608A" w:rsidP="00657740">
      <w:pPr>
        <w:pStyle w:val="TOC1"/>
      </w:pPr>
      <w:r w:rsidRPr="008436C6">
        <w:fldChar w:fldCharType="end"/>
      </w:r>
    </w:p>
    <w:p w14:paraId="2C817249" w14:textId="77777777" w:rsidR="00583015" w:rsidRPr="008436C6" w:rsidRDefault="00583015">
      <w:pPr>
        <w:spacing w:after="0" w:line="240" w:lineRule="auto"/>
        <w:rPr>
          <w:bCs/>
        </w:rPr>
        <w:sectPr w:rsidR="00583015" w:rsidRPr="008436C6" w:rsidSect="00583015">
          <w:pgSz w:w="11907" w:h="16840" w:code="9"/>
          <w:pgMar w:top="2835" w:right="2098" w:bottom="2466" w:left="2098" w:header="1814" w:footer="1814" w:gutter="0"/>
          <w:cols w:space="708"/>
          <w:docGrid w:linePitch="360"/>
        </w:sectPr>
      </w:pPr>
      <w:bookmarkStart w:id="938" w:name="_Toc233887059"/>
      <w:bookmarkStart w:id="939" w:name="_Toc233897129"/>
      <w:bookmarkStart w:id="940" w:name="_Toc233897588"/>
    </w:p>
    <w:p w14:paraId="77486F50" w14:textId="504CBE28" w:rsidR="0010035E" w:rsidRPr="008436C6" w:rsidRDefault="003B19AF" w:rsidP="00E8630F">
      <w:pPr>
        <w:pStyle w:val="Heading1-alpha"/>
        <w:numPr>
          <w:ilvl w:val="0"/>
          <w:numId w:val="41"/>
        </w:numPr>
      </w:pPr>
      <w:bookmarkStart w:id="941" w:name="_Toc233965367"/>
      <w:bookmarkStart w:id="942" w:name="_Toc233976896"/>
      <w:bookmarkStart w:id="943" w:name="_Toc234229204"/>
      <w:bookmarkStart w:id="944" w:name="_Toc236142437"/>
      <w:bookmarkStart w:id="945" w:name="_Toc236147197"/>
      <w:bookmarkStart w:id="946" w:name="_Toc236147441"/>
      <w:bookmarkStart w:id="947" w:name="_Toc239769153"/>
      <w:bookmarkStart w:id="948" w:name="_Toc239867815"/>
      <w:bookmarkStart w:id="949" w:name="_Toc239867920"/>
      <w:bookmarkStart w:id="950" w:name="_Toc239868049"/>
      <w:bookmarkStart w:id="951" w:name="_Toc239868331"/>
      <w:bookmarkStart w:id="952" w:name="_Toc239868408"/>
      <w:bookmarkStart w:id="953" w:name="_Toc241064714"/>
      <w:bookmarkStart w:id="954" w:name="_Toc241066112"/>
      <w:bookmarkStart w:id="955" w:name="_Toc243049920"/>
      <w:bookmarkStart w:id="956" w:name="_Toc243050114"/>
      <w:bookmarkStart w:id="957" w:name="_Toc243050221"/>
      <w:bookmarkStart w:id="958" w:name="_Toc243050314"/>
      <w:bookmarkStart w:id="959" w:name="_Toc243050369"/>
      <w:bookmarkStart w:id="960" w:name="_Toc243050462"/>
      <w:bookmarkStart w:id="961" w:name="_Toc243050521"/>
      <w:r w:rsidRPr="008436C6">
        <w:lastRenderedPageBreak/>
        <w:t xml:space="preserve">Corporate </w:t>
      </w:r>
      <w:r w:rsidR="00564810" w:rsidRPr="008436C6">
        <w:t>g</w:t>
      </w:r>
      <w:r w:rsidRPr="008436C6">
        <w:t>overnance</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tbl>
      <w:tblPr>
        <w:tblW w:w="5000" w:type="pct"/>
        <w:tblBorders>
          <w:bottom w:val="single" w:sz="24" w:space="0" w:color="D7CAED" w:themeColor="accent1" w:themeTint="33"/>
        </w:tblBorders>
        <w:shd w:val="clear" w:color="auto" w:fill="472978" w:themeFill="accent1"/>
        <w:tblCellMar>
          <w:top w:w="28" w:type="dxa"/>
          <w:left w:w="284" w:type="dxa"/>
          <w:bottom w:w="142" w:type="dxa"/>
          <w:right w:w="284" w:type="dxa"/>
        </w:tblCellMar>
        <w:tblLook w:val="04A0" w:firstRow="1" w:lastRow="0" w:firstColumn="1" w:lastColumn="0" w:noHBand="0" w:noVBand="1"/>
      </w:tblPr>
      <w:tblGrid>
        <w:gridCol w:w="7711"/>
      </w:tblGrid>
      <w:tr w:rsidR="00114B57" w:rsidRPr="008651A2" w14:paraId="6EA3507B" w14:textId="77777777" w:rsidTr="00B6316B">
        <w:tc>
          <w:tcPr>
            <w:tcW w:w="7700" w:type="dxa"/>
            <w:shd w:val="clear" w:color="auto" w:fill="472978" w:themeFill="accent1"/>
            <w:tcMar>
              <w:top w:w="284" w:type="dxa"/>
              <w:bottom w:w="284" w:type="dxa"/>
            </w:tcMar>
          </w:tcPr>
          <w:p w14:paraId="6A12CF30" w14:textId="2F1FD369" w:rsidR="00CE2A48" w:rsidRPr="008651A2" w:rsidRDefault="00AD0C7B" w:rsidP="00434830">
            <w:pPr>
              <w:pStyle w:val="Pullquote"/>
              <w:rPr>
                <w:bCs/>
              </w:rPr>
            </w:pPr>
            <w:r w:rsidRPr="008651A2">
              <w:rPr>
                <w:bCs/>
              </w:rPr>
              <w:t xml:space="preserve">Effective sovereign debt management requires a strong focus on corporate </w:t>
            </w:r>
            <w:r w:rsidR="009E43C5" w:rsidRPr="008651A2">
              <w:rPr>
                <w:bCs/>
              </w:rPr>
              <w:t xml:space="preserve">governance and risk management. </w:t>
            </w:r>
          </w:p>
        </w:tc>
      </w:tr>
    </w:tbl>
    <w:p w14:paraId="61F6828F" w14:textId="77777777" w:rsidR="00CE2A48" w:rsidRPr="008436C6" w:rsidRDefault="00CE2A48" w:rsidP="009E43C5">
      <w:pPr>
        <w:rPr>
          <w:bCs/>
        </w:rPr>
      </w:pPr>
    </w:p>
    <w:p w14:paraId="0BB2DEB0" w14:textId="71D5ED19" w:rsidR="009C0F94" w:rsidRPr="008436C6" w:rsidRDefault="009C0F94" w:rsidP="0016332D">
      <w:r w:rsidRPr="008436C6">
        <w:t xml:space="preserve">The </w:t>
      </w:r>
      <w:r w:rsidR="00B8260B" w:rsidRPr="008436C6">
        <w:t>AOFM</w:t>
      </w:r>
      <w:r w:rsidRPr="008436C6">
        <w:t xml:space="preserve"> is a listed non</w:t>
      </w:r>
      <w:r w:rsidR="008651A2">
        <w:noBreakHyphen/>
      </w:r>
      <w:r w:rsidRPr="008436C6">
        <w:t>corporate Commonwealth entity under the PGPA Act and is legally and financially part of the Commonwealth.</w:t>
      </w:r>
    </w:p>
    <w:p w14:paraId="6815BD9B" w14:textId="2FB1DA19" w:rsidR="009C0F94" w:rsidRPr="008436C6" w:rsidRDefault="009C0F94" w:rsidP="0016332D">
      <w:r w:rsidRPr="008436C6">
        <w:t>The AOFM</w:t>
      </w:r>
      <w:r w:rsidR="008651A2">
        <w:t>’</w:t>
      </w:r>
      <w:r w:rsidRPr="008436C6">
        <w:t>s CEO is responsible for directing the AOFM</w:t>
      </w:r>
      <w:r w:rsidR="008651A2">
        <w:t>’</w:t>
      </w:r>
      <w:r w:rsidRPr="008436C6">
        <w:t xml:space="preserve">s operations and is accountable to the </w:t>
      </w:r>
      <w:r w:rsidR="007C1418" w:rsidRPr="008436C6">
        <w:t xml:space="preserve">Secretary to the Treasury and the </w:t>
      </w:r>
      <w:r w:rsidRPr="008436C6">
        <w:t>Treasure</w:t>
      </w:r>
      <w:r w:rsidR="008F4151">
        <w:t>r</w:t>
      </w:r>
      <w:r w:rsidRPr="008436C6">
        <w:t>. The Treasurer is responsible for administering the Commonwealth</w:t>
      </w:r>
      <w:r w:rsidR="008651A2">
        <w:t>’</w:t>
      </w:r>
      <w:r w:rsidRPr="008436C6">
        <w:t xml:space="preserve">s borrowing legislation, and the Treasury is responsible for </w:t>
      </w:r>
      <w:r w:rsidR="008651A2">
        <w:t>‘</w:t>
      </w:r>
      <w:r w:rsidRPr="008436C6">
        <w:t>borrowing money on the public credit of the Commonwealth</w:t>
      </w:r>
      <w:r w:rsidR="008651A2">
        <w:t>’</w:t>
      </w:r>
      <w:r w:rsidRPr="008436C6">
        <w:t>.</w:t>
      </w:r>
      <w:r w:rsidRPr="008436C6">
        <w:rPr>
          <w:vertAlign w:val="superscript"/>
        </w:rPr>
        <w:footnoteReference w:id="8"/>
      </w:r>
    </w:p>
    <w:p w14:paraId="2517E1F0" w14:textId="4E0FC963" w:rsidR="009C0F94" w:rsidRPr="008436C6" w:rsidRDefault="009C0F94" w:rsidP="0016332D">
      <w:r w:rsidRPr="008436C6">
        <w:t>As such, the Secretary to the Treasury is accountable for debt management and advising the Treasurer on debt management policy, drawing on the resources of the AOFM and Treasury for this purpose. The AOFM</w:t>
      </w:r>
      <w:r w:rsidR="008651A2">
        <w:t>’</w:t>
      </w:r>
      <w:r w:rsidRPr="008436C6">
        <w:t>s officials have been delegated powers and authorisations by the Treasurer for the purposes of debt management, including debt issuance.</w:t>
      </w:r>
    </w:p>
    <w:p w14:paraId="20438CFB" w14:textId="7AE0FEC7" w:rsidR="009C0F94" w:rsidRPr="008436C6" w:rsidRDefault="009C0F94" w:rsidP="0016332D">
      <w:r w:rsidRPr="008436C6">
        <w:t>The AOFM</w:t>
      </w:r>
      <w:r w:rsidR="008651A2">
        <w:t>’</w:t>
      </w:r>
      <w:r w:rsidRPr="008436C6">
        <w:t xml:space="preserve">s corporate governance </w:t>
      </w:r>
      <w:r w:rsidR="00693F6F" w:rsidRPr="008436C6">
        <w:t>framework further supports</w:t>
      </w:r>
      <w:r w:rsidRPr="008436C6">
        <w:t xml:space="preserve"> accountability, transparency and integrity. The key components of our corporate governance framework are:</w:t>
      </w:r>
    </w:p>
    <w:p w14:paraId="0F422A0E" w14:textId="6CB155C3" w:rsidR="00A856B9" w:rsidRPr="008436C6" w:rsidRDefault="009C0F94" w:rsidP="0016332D">
      <w:pPr>
        <w:pStyle w:val="Bullet"/>
      </w:pPr>
      <w:r w:rsidRPr="008436C6">
        <w:t>corporate</w:t>
      </w:r>
      <w:r w:rsidR="00844953" w:rsidRPr="008436C6">
        <w:t xml:space="preserve"> planning,</w:t>
      </w:r>
      <w:r w:rsidRPr="008436C6">
        <w:t xml:space="preserve"> </w:t>
      </w:r>
      <w:r w:rsidR="0078065B" w:rsidRPr="008436C6">
        <w:t>polic</w:t>
      </w:r>
      <w:r w:rsidR="006F574C">
        <w:t>i</w:t>
      </w:r>
      <w:r w:rsidR="0078065B" w:rsidRPr="008436C6">
        <w:t>es, assurance</w:t>
      </w:r>
      <w:r w:rsidRPr="008436C6">
        <w:t xml:space="preserve"> and performance monitoring</w:t>
      </w:r>
      <w:r w:rsidR="00A856B9" w:rsidRPr="008436C6">
        <w:t xml:space="preserve"> against legislative instruments governing the AOFM</w:t>
      </w:r>
      <w:r w:rsidR="008651A2">
        <w:t>’</w:t>
      </w:r>
      <w:r w:rsidR="00A856B9" w:rsidRPr="008436C6">
        <w:t>s activities</w:t>
      </w:r>
    </w:p>
    <w:p w14:paraId="7ECD6E2E" w14:textId="3EB83989" w:rsidR="00A856B9" w:rsidRPr="008436C6" w:rsidRDefault="42173641" w:rsidP="0016332D">
      <w:pPr>
        <w:pStyle w:val="Bullet"/>
      </w:pPr>
      <w:r>
        <w:t xml:space="preserve">internal committees to support </w:t>
      </w:r>
      <w:r w:rsidR="6FD888E4">
        <w:t>decision making</w:t>
      </w:r>
      <w:r>
        <w:t xml:space="preserve"> on a range of significant or whole</w:t>
      </w:r>
      <w:r w:rsidR="008651A2">
        <w:noBreakHyphen/>
      </w:r>
      <w:r>
        <w:t>of</w:t>
      </w:r>
      <w:r w:rsidR="008651A2">
        <w:noBreakHyphen/>
      </w:r>
      <w:r>
        <w:t>agency matters</w:t>
      </w:r>
    </w:p>
    <w:p w14:paraId="03A16C10" w14:textId="6C6CC99C" w:rsidR="00A856B9" w:rsidRPr="008436C6" w:rsidRDefault="00A856B9" w:rsidP="0016332D">
      <w:pPr>
        <w:pStyle w:val="Bullet"/>
      </w:pPr>
      <w:r w:rsidRPr="008436C6">
        <w:t xml:space="preserve">review of the financial risk management policy, and debt management and liquidity management strategies, by the Advisory Board and approval by </w:t>
      </w:r>
      <w:r w:rsidR="003803EE">
        <w:t xml:space="preserve">the </w:t>
      </w:r>
      <w:r w:rsidRPr="008436C6">
        <w:t>Secretary to the</w:t>
      </w:r>
      <w:r w:rsidR="00127846" w:rsidRPr="008436C6">
        <w:t> </w:t>
      </w:r>
      <w:r w:rsidRPr="008436C6">
        <w:t>Treasury</w:t>
      </w:r>
    </w:p>
    <w:p w14:paraId="67CBC956" w14:textId="77499691" w:rsidR="00BE5065" w:rsidRPr="008436C6" w:rsidRDefault="00A856B9" w:rsidP="009E43C5">
      <w:pPr>
        <w:pStyle w:val="Bullet"/>
      </w:pPr>
      <w:r w:rsidRPr="008436C6">
        <w:t>oversight by the Audit and Risk Committee, which is composed of independent members, including the Chair.</w:t>
      </w:r>
    </w:p>
    <w:p w14:paraId="2E51386C" w14:textId="7571F539" w:rsidR="00FE3B66" w:rsidRPr="008436C6" w:rsidRDefault="00FE3B66" w:rsidP="0016332D">
      <w:pPr>
        <w:pStyle w:val="Heading2"/>
      </w:pPr>
      <w:bookmarkStart w:id="962" w:name="_Toc233887060"/>
      <w:bookmarkStart w:id="963" w:name="_Toc233897130"/>
      <w:bookmarkStart w:id="964" w:name="_Toc233897589"/>
      <w:bookmarkStart w:id="965" w:name="_Toc233964948"/>
      <w:bookmarkStart w:id="966" w:name="_Toc233965368"/>
      <w:bookmarkStart w:id="967" w:name="_Toc233976897"/>
      <w:bookmarkStart w:id="968" w:name="_Toc234229205"/>
      <w:bookmarkStart w:id="969" w:name="_Toc236142438"/>
      <w:bookmarkStart w:id="970" w:name="_Toc236146973"/>
      <w:bookmarkStart w:id="971" w:name="_Toc239867816"/>
      <w:bookmarkStart w:id="972" w:name="_Toc239867921"/>
      <w:bookmarkStart w:id="973" w:name="_Toc239868150"/>
      <w:bookmarkStart w:id="974" w:name="_Toc239868409"/>
      <w:bookmarkStart w:id="975" w:name="_Toc241064715"/>
      <w:bookmarkStart w:id="976" w:name="_Toc243049921"/>
      <w:bookmarkStart w:id="977" w:name="_Toc243050115"/>
      <w:bookmarkStart w:id="978" w:name="_Toc243050222"/>
      <w:bookmarkStart w:id="979" w:name="_Toc243050370"/>
      <w:bookmarkStart w:id="980" w:name="_Toc243050522"/>
      <w:r w:rsidRPr="008436C6">
        <w:lastRenderedPageBreak/>
        <w:t>Governing legislation</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sidRPr="008436C6">
        <w:t xml:space="preserve"> </w:t>
      </w:r>
    </w:p>
    <w:p w14:paraId="3047022B" w14:textId="54BB7C40" w:rsidR="000446B9" w:rsidRPr="008436C6" w:rsidRDefault="000446B9" w:rsidP="000446B9">
      <w:r w:rsidRPr="008436C6">
        <w:t xml:space="preserve">Our activities are governed by </w:t>
      </w:r>
      <w:proofErr w:type="gramStart"/>
      <w:r w:rsidR="00AB7F05" w:rsidRPr="008436C6">
        <w:t>a number of</w:t>
      </w:r>
      <w:proofErr w:type="gramEnd"/>
      <w:r w:rsidRPr="008436C6">
        <w:t xml:space="preserve"> legislative instruments </w:t>
      </w:r>
      <w:r w:rsidR="00AB7F05" w:rsidRPr="008436C6">
        <w:t xml:space="preserve">including the main instruments </w:t>
      </w:r>
      <w:r w:rsidRPr="008436C6">
        <w:t xml:space="preserve">shown in </w:t>
      </w:r>
      <w:r w:rsidR="00C8132B">
        <w:fldChar w:fldCharType="begin"/>
      </w:r>
      <w:r w:rsidR="00C8132B">
        <w:instrText xml:space="preserve"> REF _Ref237506404 \h </w:instrText>
      </w:r>
      <w:r w:rsidR="00C8132B">
        <w:fldChar w:fldCharType="separate"/>
      </w:r>
      <w:r w:rsidR="00806929">
        <w:t xml:space="preserve">Table </w:t>
      </w:r>
      <w:r w:rsidR="00806929">
        <w:rPr>
          <w:noProof/>
        </w:rPr>
        <w:t>13</w:t>
      </w:r>
      <w:r w:rsidR="00C8132B">
        <w:fldChar w:fldCharType="end"/>
      </w:r>
      <w:r w:rsidRPr="008436C6">
        <w:t xml:space="preserve">. </w:t>
      </w:r>
    </w:p>
    <w:p w14:paraId="6C91A555" w14:textId="60238D93" w:rsidR="000C760B" w:rsidRDefault="000C760B" w:rsidP="001F6FC9">
      <w:pPr>
        <w:pStyle w:val="TableMainHeading"/>
      </w:pPr>
      <w:bookmarkStart w:id="981" w:name="_Ref237506404"/>
      <w:r>
        <w:t xml:space="preserve">Table </w:t>
      </w:r>
      <w:r>
        <w:fldChar w:fldCharType="begin"/>
      </w:r>
      <w:r>
        <w:instrText>SEQ Table \* ARABIC</w:instrText>
      </w:r>
      <w:r>
        <w:fldChar w:fldCharType="separate"/>
      </w:r>
      <w:r w:rsidR="00806929">
        <w:rPr>
          <w:noProof/>
        </w:rPr>
        <w:t>13</w:t>
      </w:r>
      <w:r>
        <w:fldChar w:fldCharType="end"/>
      </w:r>
      <w:bookmarkEnd w:id="981"/>
      <w:r w:rsidRPr="004252E0">
        <w:t>: List of legislative instruments</w:t>
      </w:r>
    </w:p>
    <w:tbl>
      <w:tblPr>
        <w:tblStyle w:val="AOFMTablemain"/>
        <w:tblW w:w="5000" w:type="pct"/>
        <w:tblLook w:val="04A0" w:firstRow="1" w:lastRow="0" w:firstColumn="1" w:lastColumn="0" w:noHBand="0" w:noVBand="1"/>
      </w:tblPr>
      <w:tblGrid>
        <w:gridCol w:w="1823"/>
        <w:gridCol w:w="5888"/>
      </w:tblGrid>
      <w:tr w:rsidR="00181E83" w:rsidRPr="008651A2" w14:paraId="648C94F4" w14:textId="77777777" w:rsidTr="001F6FC9">
        <w:trPr>
          <w:cnfStyle w:val="100000000000" w:firstRow="1" w:lastRow="0" w:firstColumn="0" w:lastColumn="0" w:oddVBand="0" w:evenVBand="0" w:oddHBand="0" w:evenHBand="0" w:firstRowFirstColumn="0" w:firstRowLastColumn="0" w:lastRowFirstColumn="0" w:lastRowLastColumn="0"/>
          <w:trHeight w:val="297"/>
          <w:tblHeader/>
        </w:trPr>
        <w:tc>
          <w:tcPr>
            <w:tcW w:w="0" w:type="pct"/>
            <w:hideMark/>
          </w:tcPr>
          <w:p w14:paraId="2F6677DB" w14:textId="1E11B74E" w:rsidR="00181E83" w:rsidRPr="008651A2" w:rsidRDefault="00181E83" w:rsidP="00434830">
            <w:pPr>
              <w:pStyle w:val="TableColumnHeadingLeft"/>
            </w:pPr>
            <w:bookmarkStart w:id="982" w:name="_Toc233887061"/>
            <w:bookmarkStart w:id="983" w:name="_Toc233897131"/>
            <w:bookmarkStart w:id="984" w:name="_Toc233897590"/>
            <w:bookmarkStart w:id="985" w:name="_Toc233964949"/>
            <w:bookmarkStart w:id="986" w:name="_Toc233965369"/>
            <w:r w:rsidRPr="008651A2">
              <w:t>Legislation</w:t>
            </w:r>
          </w:p>
        </w:tc>
        <w:tc>
          <w:tcPr>
            <w:tcW w:w="0" w:type="pct"/>
          </w:tcPr>
          <w:p w14:paraId="0910CCC7" w14:textId="27529129" w:rsidR="00181E83" w:rsidRPr="008651A2" w:rsidRDefault="00181E83" w:rsidP="00434830">
            <w:pPr>
              <w:pStyle w:val="TableColumnHeadingLeft"/>
            </w:pPr>
            <w:r w:rsidRPr="008651A2">
              <w:t>Purpose</w:t>
            </w:r>
          </w:p>
        </w:tc>
      </w:tr>
      <w:tr w:rsidR="00133BAC" w:rsidRPr="008651A2" w14:paraId="08B3B9C8" w14:textId="77777777" w:rsidTr="6BD4F43A">
        <w:trPr>
          <w:trHeight w:val="507"/>
        </w:trPr>
        <w:tc>
          <w:tcPr>
            <w:tcW w:w="1182" w:type="pct"/>
            <w:tcBorders>
              <w:top w:val="nil"/>
            </w:tcBorders>
          </w:tcPr>
          <w:p w14:paraId="003B4A5B" w14:textId="6553CB74" w:rsidR="00133BAC" w:rsidRPr="008651A2" w:rsidRDefault="00133BAC" w:rsidP="00133BAC">
            <w:pPr>
              <w:pStyle w:val="TableTextLeft"/>
              <w:rPr>
                <w:bCs/>
                <w:i/>
                <w:iCs/>
              </w:rPr>
            </w:pPr>
            <w:r w:rsidRPr="008651A2">
              <w:rPr>
                <w:bCs/>
                <w:i/>
                <w:iCs/>
              </w:rPr>
              <w:t>PGPA Act</w:t>
            </w:r>
          </w:p>
        </w:tc>
        <w:tc>
          <w:tcPr>
            <w:tcW w:w="3818" w:type="pct"/>
            <w:tcBorders>
              <w:top w:val="nil"/>
            </w:tcBorders>
          </w:tcPr>
          <w:p w14:paraId="7DA0463E" w14:textId="720B7118" w:rsidR="00133BAC" w:rsidRPr="008651A2" w:rsidRDefault="00133BAC" w:rsidP="00133BAC">
            <w:pPr>
              <w:pStyle w:val="TableTextLeft"/>
              <w:rPr>
                <w:bCs/>
              </w:rPr>
            </w:pPr>
            <w:r w:rsidRPr="008651A2">
              <w:t>To establish a system of governance and accountability for public resources, with an emphasis on planning, performance and reporting.</w:t>
            </w:r>
          </w:p>
        </w:tc>
      </w:tr>
      <w:tr w:rsidR="00133BAC" w:rsidRPr="008651A2" w14:paraId="34915EF8" w14:textId="77777777" w:rsidTr="00B21C31">
        <w:trPr>
          <w:cnfStyle w:val="000000010000" w:firstRow="0" w:lastRow="0" w:firstColumn="0" w:lastColumn="0" w:oddVBand="0" w:evenVBand="0" w:oddHBand="0" w:evenHBand="1" w:firstRowFirstColumn="0" w:firstRowLastColumn="0" w:lastRowFirstColumn="0" w:lastRowLastColumn="0"/>
          <w:trHeight w:val="507"/>
        </w:trPr>
        <w:tc>
          <w:tcPr>
            <w:tcW w:w="0" w:type="pct"/>
            <w:tcBorders>
              <w:top w:val="nil"/>
              <w:bottom w:val="single" w:sz="4" w:space="0" w:color="29114B" w:themeColor="text2"/>
            </w:tcBorders>
            <w:shd w:val="clear" w:color="auto" w:fill="E7DCF7" w:themeFill="text2" w:themeFillTint="1A"/>
          </w:tcPr>
          <w:p w14:paraId="71EAD5E4" w14:textId="0FE32442" w:rsidR="00133BAC" w:rsidRPr="008651A2" w:rsidRDefault="00133BAC" w:rsidP="00133BAC">
            <w:pPr>
              <w:pStyle w:val="TableTextLeft"/>
              <w:rPr>
                <w:bCs/>
                <w:i/>
                <w:iCs/>
              </w:rPr>
            </w:pPr>
            <w:r w:rsidRPr="008651A2">
              <w:rPr>
                <w:bCs/>
                <w:i/>
                <w:iCs/>
              </w:rPr>
              <w:t>Public Service Act 1999 (PS Act)</w:t>
            </w:r>
          </w:p>
        </w:tc>
        <w:tc>
          <w:tcPr>
            <w:tcW w:w="0" w:type="pct"/>
            <w:tcBorders>
              <w:top w:val="nil"/>
              <w:bottom w:val="single" w:sz="4" w:space="0" w:color="29114B" w:themeColor="text2"/>
            </w:tcBorders>
            <w:shd w:val="clear" w:color="auto" w:fill="E7DCF7" w:themeFill="text2" w:themeFillTint="1A"/>
          </w:tcPr>
          <w:p w14:paraId="3BFE961D" w14:textId="77777777" w:rsidR="00133BAC" w:rsidRPr="008651A2" w:rsidRDefault="00133BAC" w:rsidP="00133BAC">
            <w:pPr>
              <w:pStyle w:val="TableTextLeft"/>
            </w:pPr>
            <w:r w:rsidRPr="008651A2">
              <w:t>To provide for the establishment and management of the Australian Public Service (APS), including matters arising from terms and conditions of employment; codes of conduct; and engagement, termination and retirement of APS employees.</w:t>
            </w:r>
          </w:p>
          <w:p w14:paraId="591C7A6C" w14:textId="30D19BB2" w:rsidR="00133BAC" w:rsidRPr="008651A2" w:rsidRDefault="00133BAC" w:rsidP="00133BAC">
            <w:pPr>
              <w:pStyle w:val="TableTextLeft"/>
              <w:rPr>
                <w:bCs/>
              </w:rPr>
            </w:pPr>
            <w:r w:rsidRPr="008651A2">
              <w:t>The AOFM’s staff are employees of the Department of the Treasury under the PS Act, and the Secretary to the Treasury has delegated its powers under the Act to the AOFM CEO in relation to AOFM staff.</w:t>
            </w:r>
          </w:p>
        </w:tc>
      </w:tr>
      <w:tr w:rsidR="00133BAC" w:rsidRPr="008651A2" w14:paraId="0C542585" w14:textId="77777777" w:rsidTr="6BD4F43A">
        <w:trPr>
          <w:trHeight w:val="507"/>
        </w:trPr>
        <w:tc>
          <w:tcPr>
            <w:tcW w:w="1182" w:type="pct"/>
            <w:tcBorders>
              <w:top w:val="single" w:sz="4" w:space="0" w:color="29114B" w:themeColor="text2"/>
              <w:bottom w:val="single" w:sz="4" w:space="0" w:color="auto"/>
            </w:tcBorders>
          </w:tcPr>
          <w:p w14:paraId="47F532D9" w14:textId="339ACA11" w:rsidR="00133BAC" w:rsidRPr="008651A2" w:rsidRDefault="00133BAC" w:rsidP="00133BAC">
            <w:pPr>
              <w:pStyle w:val="TableTextLeft"/>
              <w:rPr>
                <w:bCs/>
                <w:i/>
                <w:iCs/>
              </w:rPr>
            </w:pPr>
            <w:r w:rsidRPr="008651A2">
              <w:rPr>
                <w:bCs/>
                <w:i/>
                <w:iCs/>
              </w:rPr>
              <w:t>Commonwealth Inscribed Stock Act 1911</w:t>
            </w:r>
          </w:p>
        </w:tc>
        <w:tc>
          <w:tcPr>
            <w:tcW w:w="3818" w:type="pct"/>
            <w:tcBorders>
              <w:top w:val="single" w:sz="4" w:space="0" w:color="29114B" w:themeColor="text2"/>
              <w:bottom w:val="single" w:sz="4" w:space="0" w:color="auto"/>
            </w:tcBorders>
          </w:tcPr>
          <w:p w14:paraId="744EC83D" w14:textId="77777777" w:rsidR="00133BAC" w:rsidRPr="008651A2" w:rsidRDefault="00133BAC" w:rsidP="00133BAC">
            <w:pPr>
              <w:pStyle w:val="TableTextLeft"/>
            </w:pPr>
            <w:r w:rsidRPr="008651A2">
              <w:t>The Australian Government’s primary vehicle for borrowing money denominated in Australian currency on behalf of the Commonwealth of Australia, through the creation and issuance of stock and securities.</w:t>
            </w:r>
          </w:p>
          <w:p w14:paraId="0D64BE6E" w14:textId="77777777" w:rsidR="00133BAC" w:rsidRPr="008651A2" w:rsidRDefault="00133BAC" w:rsidP="00133BAC">
            <w:pPr>
              <w:pStyle w:val="TableTextLeft"/>
            </w:pPr>
            <w:r w:rsidRPr="008651A2">
              <w:t>Under the Act, the Treasurer is required to set a direction as to the maximum total face value of stock and securities that may be on issue under the Act and other borrowing legislation.</w:t>
            </w:r>
          </w:p>
          <w:p w14:paraId="24AC981C" w14:textId="6CEA3596" w:rsidR="00133BAC" w:rsidRPr="008651A2" w:rsidRDefault="00133BAC" w:rsidP="00133BAC">
            <w:pPr>
              <w:pStyle w:val="TableTextLeft"/>
              <w:rPr>
                <w:bCs/>
              </w:rPr>
            </w:pPr>
            <w:r w:rsidRPr="008651A2">
              <w:t>On 7 October 2020, the then Treasurer issued an amended direction permitting borrowings up to $1.2 trillion.</w:t>
            </w:r>
          </w:p>
        </w:tc>
      </w:tr>
      <w:tr w:rsidR="00133BAC" w:rsidRPr="008651A2" w14:paraId="6DCDDE35" w14:textId="77777777" w:rsidTr="00B21C31">
        <w:trPr>
          <w:cnfStyle w:val="000000010000" w:firstRow="0" w:lastRow="0" w:firstColumn="0" w:lastColumn="0" w:oddVBand="0" w:evenVBand="0" w:oddHBand="0" w:evenHBand="1" w:firstRowFirstColumn="0" w:firstRowLastColumn="0" w:lastRowFirstColumn="0" w:lastRowLastColumn="0"/>
          <w:trHeight w:val="507"/>
        </w:trPr>
        <w:tc>
          <w:tcPr>
            <w:tcW w:w="0" w:type="pct"/>
            <w:tcBorders>
              <w:top w:val="single" w:sz="4" w:space="0" w:color="auto"/>
              <w:bottom w:val="single" w:sz="4" w:space="0" w:color="auto"/>
            </w:tcBorders>
            <w:shd w:val="clear" w:color="auto" w:fill="E7DCF7" w:themeFill="text2" w:themeFillTint="1A"/>
          </w:tcPr>
          <w:p w14:paraId="350F2DFC" w14:textId="3DF3B58D" w:rsidR="00133BAC" w:rsidRPr="008651A2" w:rsidRDefault="00133BAC" w:rsidP="00133BAC">
            <w:pPr>
              <w:pStyle w:val="TableTextLeft"/>
              <w:rPr>
                <w:bCs/>
                <w:i/>
                <w:iCs/>
              </w:rPr>
            </w:pPr>
            <w:r w:rsidRPr="008651A2">
              <w:rPr>
                <w:bCs/>
                <w:i/>
                <w:iCs/>
              </w:rPr>
              <w:t>Loan Securities Act 1919</w:t>
            </w:r>
          </w:p>
        </w:tc>
        <w:tc>
          <w:tcPr>
            <w:tcW w:w="0" w:type="pct"/>
            <w:tcBorders>
              <w:top w:val="single" w:sz="4" w:space="0" w:color="auto"/>
              <w:bottom w:val="single" w:sz="4" w:space="0" w:color="auto"/>
            </w:tcBorders>
            <w:shd w:val="clear" w:color="auto" w:fill="E7DCF7" w:themeFill="text2" w:themeFillTint="1A"/>
          </w:tcPr>
          <w:p w14:paraId="70169B19" w14:textId="77777777" w:rsidR="00133BAC" w:rsidRPr="008651A2" w:rsidRDefault="00133BAC" w:rsidP="00133BAC">
            <w:pPr>
              <w:pStyle w:val="TableTextLeft"/>
            </w:pPr>
            <w:r w:rsidRPr="008651A2">
              <w:t>To authorise the issue of securities in relation to loans and for other purposes.</w:t>
            </w:r>
          </w:p>
          <w:p w14:paraId="2E490598" w14:textId="77777777" w:rsidR="00133BAC" w:rsidRPr="008651A2" w:rsidRDefault="00133BAC" w:rsidP="00133BAC">
            <w:pPr>
              <w:pStyle w:val="TableTextLeft"/>
            </w:pPr>
            <w:r w:rsidRPr="008651A2">
              <w:t xml:space="preserve">Under the Act, the Treasurer may from time to time </w:t>
            </w:r>
            <w:proofErr w:type="gramStart"/>
            <w:r w:rsidRPr="008651A2">
              <w:t>enter into</w:t>
            </w:r>
            <w:proofErr w:type="gramEnd"/>
            <w:r w:rsidRPr="008651A2">
              <w:t xml:space="preserve"> securities lending arrangements on behalf of the Commonwealth.</w:t>
            </w:r>
          </w:p>
          <w:p w14:paraId="2263E827" w14:textId="42686745" w:rsidR="00133BAC" w:rsidRPr="008651A2" w:rsidRDefault="00133BAC" w:rsidP="00133BAC">
            <w:pPr>
              <w:pStyle w:val="TableTextLeft"/>
              <w:rPr>
                <w:bCs/>
              </w:rPr>
            </w:pPr>
            <w:r w:rsidRPr="008651A2">
              <w:t xml:space="preserve">The total face value of stock and securities on loan by the Treasurer at any time under securities lending arrangements </w:t>
            </w:r>
            <w:proofErr w:type="gramStart"/>
            <w:r w:rsidRPr="008651A2">
              <w:t>entered into</w:t>
            </w:r>
            <w:proofErr w:type="gramEnd"/>
            <w:r w:rsidRPr="008651A2">
              <w:t xml:space="preserve"> must not exceed $5 billion.</w:t>
            </w:r>
          </w:p>
        </w:tc>
      </w:tr>
      <w:tr w:rsidR="00133BAC" w:rsidRPr="008651A2" w14:paraId="4F1B3AC5" w14:textId="77777777" w:rsidTr="6BD4F43A">
        <w:trPr>
          <w:trHeight w:val="507"/>
        </w:trPr>
        <w:tc>
          <w:tcPr>
            <w:tcW w:w="1182" w:type="pct"/>
            <w:tcBorders>
              <w:top w:val="single" w:sz="4" w:space="0" w:color="auto"/>
              <w:bottom w:val="single" w:sz="4" w:space="0" w:color="auto"/>
            </w:tcBorders>
          </w:tcPr>
          <w:p w14:paraId="46955249" w14:textId="6E820381" w:rsidR="00133BAC" w:rsidRPr="008651A2" w:rsidRDefault="00133BAC" w:rsidP="00133BAC">
            <w:pPr>
              <w:pStyle w:val="TableTextLeft"/>
              <w:rPr>
                <w:bCs/>
                <w:i/>
                <w:iCs/>
              </w:rPr>
            </w:pPr>
            <w:r w:rsidRPr="008651A2">
              <w:rPr>
                <w:bCs/>
                <w:i/>
                <w:iCs/>
              </w:rPr>
              <w:t>Australian Business Securitisation Fund Act 2019</w:t>
            </w:r>
          </w:p>
        </w:tc>
        <w:tc>
          <w:tcPr>
            <w:tcW w:w="3818" w:type="pct"/>
            <w:tcBorders>
              <w:top w:val="single" w:sz="4" w:space="0" w:color="auto"/>
              <w:bottom w:val="single" w:sz="4" w:space="0" w:color="auto"/>
            </w:tcBorders>
          </w:tcPr>
          <w:p w14:paraId="3A4E8DBF" w14:textId="77777777" w:rsidR="00133BAC" w:rsidRPr="008651A2" w:rsidRDefault="00133BAC" w:rsidP="00133BAC">
            <w:pPr>
              <w:pStyle w:val="TableTextLeft"/>
            </w:pPr>
            <w:r w:rsidRPr="008651A2">
              <w:t>To provide for investments in authorised debt securities and other eligible expenditures to meet the purpose of the Act.</w:t>
            </w:r>
          </w:p>
          <w:p w14:paraId="69828452" w14:textId="72A09D65" w:rsidR="00133BAC" w:rsidRPr="008651A2" w:rsidRDefault="00133BAC" w:rsidP="00133BAC">
            <w:pPr>
              <w:pStyle w:val="TableTextLeft"/>
              <w:rPr>
                <w:bCs/>
              </w:rPr>
            </w:pPr>
            <w:r w:rsidRPr="008651A2">
              <w:t>Pursuant to the Act, on 10 April 2019 the then Treasurer issued rules setting out additional requirements for a debt security to constitute an authorised debt security and to prescribe those officials that may be eligible delegates under the Act.</w:t>
            </w:r>
          </w:p>
        </w:tc>
      </w:tr>
      <w:tr w:rsidR="00133BAC" w:rsidRPr="008651A2" w14:paraId="7DED0A83" w14:textId="77777777" w:rsidTr="00B21C31">
        <w:trPr>
          <w:cnfStyle w:val="000000010000" w:firstRow="0" w:lastRow="0" w:firstColumn="0" w:lastColumn="0" w:oddVBand="0" w:evenVBand="0" w:oddHBand="0" w:evenHBand="1" w:firstRowFirstColumn="0" w:firstRowLastColumn="0" w:lastRowFirstColumn="0" w:lastRowLastColumn="0"/>
          <w:trHeight w:val="507"/>
        </w:trPr>
        <w:tc>
          <w:tcPr>
            <w:tcW w:w="0" w:type="pct"/>
            <w:tcBorders>
              <w:top w:val="single" w:sz="4" w:space="0" w:color="auto"/>
            </w:tcBorders>
            <w:shd w:val="clear" w:color="auto" w:fill="E7DCF7" w:themeFill="text2" w:themeFillTint="1A"/>
          </w:tcPr>
          <w:p w14:paraId="458EC26B" w14:textId="7164F039" w:rsidR="00133BAC" w:rsidRPr="008651A2" w:rsidRDefault="00133BAC" w:rsidP="00133BAC">
            <w:pPr>
              <w:pStyle w:val="TableTextLeft"/>
              <w:rPr>
                <w:bCs/>
                <w:i/>
                <w:iCs/>
              </w:rPr>
            </w:pPr>
            <w:r w:rsidRPr="008651A2">
              <w:rPr>
                <w:bCs/>
                <w:i/>
                <w:iCs/>
              </w:rPr>
              <w:t>Structured Finance Support (Coronavirus Economic Response Package) Act 2020</w:t>
            </w:r>
          </w:p>
        </w:tc>
        <w:tc>
          <w:tcPr>
            <w:tcW w:w="0" w:type="pct"/>
            <w:tcBorders>
              <w:top w:val="single" w:sz="4" w:space="0" w:color="auto"/>
            </w:tcBorders>
            <w:shd w:val="clear" w:color="auto" w:fill="E7DCF7" w:themeFill="text2" w:themeFillTint="1A"/>
          </w:tcPr>
          <w:p w14:paraId="16C310B3" w14:textId="77777777" w:rsidR="00133BAC" w:rsidRPr="008651A2" w:rsidRDefault="00133BAC" w:rsidP="00133BAC">
            <w:pPr>
              <w:pStyle w:val="TableTextLeft"/>
            </w:pPr>
            <w:r w:rsidRPr="008651A2">
              <w:t>To provide for investments in authorised debt securities, and other</w:t>
            </w:r>
            <w:r w:rsidRPr="008651A2">
              <w:rPr>
                <w:spacing w:val="-6"/>
              </w:rPr>
              <w:t xml:space="preserve"> </w:t>
            </w:r>
            <w:r w:rsidRPr="008651A2">
              <w:t>investments</w:t>
            </w:r>
            <w:r w:rsidRPr="008651A2">
              <w:rPr>
                <w:spacing w:val="-5"/>
              </w:rPr>
              <w:t xml:space="preserve"> </w:t>
            </w:r>
            <w:r w:rsidRPr="008651A2">
              <w:t>and</w:t>
            </w:r>
            <w:r w:rsidRPr="008651A2">
              <w:rPr>
                <w:spacing w:val="-6"/>
              </w:rPr>
              <w:t xml:space="preserve"> </w:t>
            </w:r>
            <w:r w:rsidRPr="008651A2">
              <w:t>other</w:t>
            </w:r>
            <w:r w:rsidRPr="008651A2">
              <w:rPr>
                <w:spacing w:val="-6"/>
              </w:rPr>
              <w:t xml:space="preserve"> </w:t>
            </w:r>
            <w:r w:rsidRPr="008651A2">
              <w:t>eligible</w:t>
            </w:r>
            <w:r w:rsidRPr="008651A2">
              <w:rPr>
                <w:spacing w:val="-5"/>
              </w:rPr>
              <w:t xml:space="preserve"> </w:t>
            </w:r>
            <w:r w:rsidRPr="008651A2">
              <w:t>expenditures,</w:t>
            </w:r>
            <w:r w:rsidRPr="008651A2">
              <w:rPr>
                <w:spacing w:val="-5"/>
              </w:rPr>
              <w:t xml:space="preserve"> </w:t>
            </w:r>
            <w:r w:rsidRPr="008651A2">
              <w:t>to</w:t>
            </w:r>
            <w:r w:rsidRPr="008651A2">
              <w:rPr>
                <w:spacing w:val="-5"/>
              </w:rPr>
              <w:t xml:space="preserve"> </w:t>
            </w:r>
            <w:r w:rsidRPr="008651A2">
              <w:t>meet</w:t>
            </w:r>
            <w:r w:rsidRPr="008651A2">
              <w:rPr>
                <w:spacing w:val="-5"/>
              </w:rPr>
              <w:t xml:space="preserve"> </w:t>
            </w:r>
            <w:r w:rsidRPr="008651A2">
              <w:t>the purposes of the Act.</w:t>
            </w:r>
          </w:p>
          <w:p w14:paraId="10C558D1" w14:textId="2FE677D7" w:rsidR="00133BAC" w:rsidRPr="008651A2" w:rsidRDefault="00133BAC" w:rsidP="00133BAC">
            <w:pPr>
              <w:pStyle w:val="TableTextLeft"/>
              <w:rPr>
                <w:bCs/>
              </w:rPr>
            </w:pPr>
            <w:r w:rsidRPr="008651A2">
              <w:t>Pursuant to the Act, on 25 March 2020 the then Treasurer issued rules that set out additional requirements for a debt security to constitute an authorised debt security and to prescribe</w:t>
            </w:r>
            <w:r w:rsidRPr="008651A2">
              <w:rPr>
                <w:spacing w:val="-4"/>
              </w:rPr>
              <w:t xml:space="preserve"> </w:t>
            </w:r>
            <w:r w:rsidRPr="008651A2">
              <w:t>those</w:t>
            </w:r>
            <w:r w:rsidRPr="008651A2">
              <w:rPr>
                <w:spacing w:val="-7"/>
              </w:rPr>
              <w:t xml:space="preserve"> </w:t>
            </w:r>
            <w:r w:rsidRPr="008651A2">
              <w:t>officials</w:t>
            </w:r>
            <w:r w:rsidRPr="008651A2">
              <w:rPr>
                <w:spacing w:val="-7"/>
              </w:rPr>
              <w:t xml:space="preserve"> </w:t>
            </w:r>
            <w:r w:rsidRPr="008651A2">
              <w:t>that</w:t>
            </w:r>
            <w:r w:rsidRPr="008651A2">
              <w:rPr>
                <w:spacing w:val="-5"/>
              </w:rPr>
              <w:t xml:space="preserve"> </w:t>
            </w:r>
            <w:r w:rsidRPr="008651A2">
              <w:t>may</w:t>
            </w:r>
            <w:r w:rsidRPr="008651A2">
              <w:rPr>
                <w:spacing w:val="-5"/>
              </w:rPr>
              <w:t xml:space="preserve"> </w:t>
            </w:r>
            <w:r w:rsidRPr="008651A2">
              <w:t>be</w:t>
            </w:r>
            <w:r w:rsidRPr="008651A2">
              <w:rPr>
                <w:spacing w:val="-5"/>
              </w:rPr>
              <w:t xml:space="preserve"> </w:t>
            </w:r>
            <w:r w:rsidRPr="008651A2">
              <w:t>eligible</w:t>
            </w:r>
            <w:r w:rsidRPr="008651A2">
              <w:rPr>
                <w:spacing w:val="-4"/>
              </w:rPr>
              <w:t xml:space="preserve"> </w:t>
            </w:r>
            <w:r w:rsidRPr="008651A2">
              <w:t>delegates</w:t>
            </w:r>
            <w:r w:rsidRPr="008651A2">
              <w:rPr>
                <w:spacing w:val="-5"/>
              </w:rPr>
              <w:t xml:space="preserve"> </w:t>
            </w:r>
            <w:r w:rsidRPr="008651A2">
              <w:t>under the</w:t>
            </w:r>
            <w:r w:rsidR="00A650B9" w:rsidRPr="008651A2">
              <w:t> </w:t>
            </w:r>
            <w:r w:rsidRPr="008651A2">
              <w:t>Act.</w:t>
            </w:r>
          </w:p>
        </w:tc>
      </w:tr>
    </w:tbl>
    <w:p w14:paraId="6297139C" w14:textId="72428C62" w:rsidR="000569C7" w:rsidRPr="008436C6" w:rsidRDefault="000569C7" w:rsidP="00F6682D">
      <w:pPr>
        <w:pStyle w:val="Heading2"/>
      </w:pPr>
      <w:bookmarkStart w:id="987" w:name="_Toc233976898"/>
      <w:bookmarkStart w:id="988" w:name="_Toc234229206"/>
      <w:bookmarkStart w:id="989" w:name="_Toc236142439"/>
      <w:bookmarkStart w:id="990" w:name="_Toc236146974"/>
      <w:bookmarkStart w:id="991" w:name="_Toc239867817"/>
      <w:bookmarkStart w:id="992" w:name="_Toc239867922"/>
      <w:bookmarkStart w:id="993" w:name="_Toc239868151"/>
      <w:bookmarkStart w:id="994" w:name="_Toc239868410"/>
      <w:bookmarkStart w:id="995" w:name="_Toc241064716"/>
      <w:bookmarkStart w:id="996" w:name="_Toc243049922"/>
      <w:bookmarkStart w:id="997" w:name="_Toc243050116"/>
      <w:bookmarkStart w:id="998" w:name="_Toc243050223"/>
      <w:bookmarkStart w:id="999" w:name="_Toc243050371"/>
      <w:bookmarkStart w:id="1000" w:name="_Toc243050523"/>
      <w:r w:rsidRPr="008436C6">
        <w:lastRenderedPageBreak/>
        <w:t>Committees and oversight bodies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14:paraId="6C590147" w14:textId="30AC6422" w:rsidR="00232ED7" w:rsidRPr="008436C6" w:rsidRDefault="00232ED7" w:rsidP="00F6682D">
      <w:r w:rsidRPr="008436C6">
        <w:t xml:space="preserve">During </w:t>
      </w:r>
      <w:r w:rsidR="005C7D14" w:rsidRPr="008436C6">
        <w:t>2025–26</w:t>
      </w:r>
      <w:r w:rsidRPr="008436C6">
        <w:t>, the following committees and oversight bodies provided advice and support for decision</w:t>
      </w:r>
      <w:r w:rsidR="008651A2">
        <w:noBreakHyphen/>
      </w:r>
      <w:r w:rsidRPr="008436C6">
        <w:t>making.</w:t>
      </w:r>
    </w:p>
    <w:p w14:paraId="0AC5B194" w14:textId="2009E92E" w:rsidR="00295C7B" w:rsidRPr="00455B9B" w:rsidRDefault="00295C7B" w:rsidP="00455B9B">
      <w:pPr>
        <w:pStyle w:val="TableMainHeading"/>
      </w:pPr>
      <w:r w:rsidRPr="00455B9B">
        <w:t xml:space="preserve">Table </w:t>
      </w:r>
      <w:r>
        <w:fldChar w:fldCharType="begin"/>
      </w:r>
      <w:r>
        <w:instrText>SEQ Table \* ARABIC</w:instrText>
      </w:r>
      <w:r>
        <w:fldChar w:fldCharType="separate"/>
      </w:r>
      <w:r w:rsidR="00806929">
        <w:rPr>
          <w:noProof/>
        </w:rPr>
        <w:t>14</w:t>
      </w:r>
      <w:r>
        <w:fldChar w:fldCharType="end"/>
      </w:r>
      <w:r w:rsidRPr="00455B9B">
        <w:t>: List of AOFM committees and oversight bodies</w:t>
      </w:r>
    </w:p>
    <w:tbl>
      <w:tblPr>
        <w:tblStyle w:val="AOFMTablemain"/>
        <w:tblW w:w="5000" w:type="pct"/>
        <w:tblLook w:val="04A0" w:firstRow="1" w:lastRow="0" w:firstColumn="1" w:lastColumn="0" w:noHBand="0" w:noVBand="1"/>
      </w:tblPr>
      <w:tblGrid>
        <w:gridCol w:w="2525"/>
        <w:gridCol w:w="5186"/>
      </w:tblGrid>
      <w:tr w:rsidR="008B08EA" w:rsidRPr="008651A2" w14:paraId="77E29C73" w14:textId="77777777" w:rsidTr="00455B9B">
        <w:trPr>
          <w:cnfStyle w:val="100000000000" w:firstRow="1" w:lastRow="0" w:firstColumn="0" w:lastColumn="0" w:oddVBand="0" w:evenVBand="0" w:oddHBand="0" w:evenHBand="0" w:firstRowFirstColumn="0" w:firstRowLastColumn="0" w:lastRowFirstColumn="0" w:lastRowLastColumn="0"/>
          <w:cantSplit/>
          <w:trHeight w:val="588"/>
          <w:tblHeader/>
        </w:trPr>
        <w:tc>
          <w:tcPr>
            <w:tcW w:w="1637" w:type="pct"/>
            <w:hideMark/>
          </w:tcPr>
          <w:p w14:paraId="5AED45E2" w14:textId="3599F4F3" w:rsidR="008B08EA" w:rsidRPr="008651A2" w:rsidRDefault="008B08EA" w:rsidP="00434830">
            <w:pPr>
              <w:pStyle w:val="TableColumnHeadingLeft"/>
            </w:pPr>
            <w:r w:rsidRPr="008651A2">
              <w:t>Committee/oversight body</w:t>
            </w:r>
            <w:r w:rsidR="00A650B9" w:rsidRPr="008651A2">
              <w:t> </w:t>
            </w:r>
            <w:r w:rsidRPr="008651A2">
              <w:t>name</w:t>
            </w:r>
          </w:p>
        </w:tc>
        <w:tc>
          <w:tcPr>
            <w:tcW w:w="3363" w:type="pct"/>
          </w:tcPr>
          <w:p w14:paraId="5B9ED873" w14:textId="4214A081" w:rsidR="008B08EA" w:rsidRPr="008651A2" w:rsidRDefault="008B08EA" w:rsidP="00434830">
            <w:pPr>
              <w:pStyle w:val="TableColumnHeadingLeft"/>
            </w:pPr>
            <w:r w:rsidRPr="008651A2">
              <w:t>Purpose and membership</w:t>
            </w:r>
          </w:p>
        </w:tc>
      </w:tr>
      <w:tr w:rsidR="00CB7885" w:rsidRPr="008651A2" w14:paraId="5A7D77D5" w14:textId="77777777" w:rsidTr="00D0476E">
        <w:trPr>
          <w:cantSplit/>
          <w:trHeight w:val="507"/>
        </w:trPr>
        <w:tc>
          <w:tcPr>
            <w:tcW w:w="1637" w:type="pct"/>
            <w:tcBorders>
              <w:top w:val="nil"/>
            </w:tcBorders>
          </w:tcPr>
          <w:p w14:paraId="4B98DE77" w14:textId="2ACC24C2" w:rsidR="00CB7885" w:rsidRPr="008651A2" w:rsidRDefault="00CB7885" w:rsidP="00CB7885">
            <w:pPr>
              <w:pStyle w:val="TableTextLeft"/>
              <w:rPr>
                <w:bCs/>
              </w:rPr>
            </w:pPr>
            <w:r w:rsidRPr="008651A2">
              <w:rPr>
                <w:bCs/>
              </w:rPr>
              <w:t>Advisory Board</w:t>
            </w:r>
            <w:r w:rsidR="001F1C81" w:rsidRPr="008651A2">
              <w:rPr>
                <w:bCs/>
              </w:rPr>
              <w:t xml:space="preserve"> (I)</w:t>
            </w:r>
          </w:p>
        </w:tc>
        <w:tc>
          <w:tcPr>
            <w:tcW w:w="3363" w:type="pct"/>
            <w:tcBorders>
              <w:top w:val="nil"/>
            </w:tcBorders>
          </w:tcPr>
          <w:p w14:paraId="09B76C47" w14:textId="0BCCE022" w:rsidR="000303AD" w:rsidRPr="008651A2" w:rsidRDefault="00CB7885" w:rsidP="00F6682D">
            <w:pPr>
              <w:pStyle w:val="TableTextLeft"/>
            </w:pPr>
            <w:r w:rsidRPr="008651A2">
              <w:t xml:space="preserve">A Treasury oversight body that assisted the Secretary to the Treasury (the Secretary) to assess the AOFM’s proposed debt management, liquidity management and investment strategies, and advised the Secretary on matters relating to debt and investment markets. </w:t>
            </w:r>
          </w:p>
          <w:p w14:paraId="429B4A48" w14:textId="64FABA66" w:rsidR="00CB7885" w:rsidRPr="008651A2" w:rsidRDefault="00F73C9A" w:rsidP="00F6682D">
            <w:pPr>
              <w:pStyle w:val="TableTextLeft"/>
              <w:rPr>
                <w:highlight w:val="yellow"/>
              </w:rPr>
            </w:pPr>
            <w:r w:rsidRPr="008651A2">
              <w:t xml:space="preserve">Further detail on the </w:t>
            </w:r>
            <w:r w:rsidR="00155246" w:rsidRPr="008651A2">
              <w:t>b</w:t>
            </w:r>
            <w:r w:rsidRPr="008651A2">
              <w:t>oard composition and key activities is provided below.</w:t>
            </w:r>
          </w:p>
        </w:tc>
      </w:tr>
      <w:tr w:rsidR="00CB7885" w:rsidRPr="008651A2" w14:paraId="2125DB43" w14:textId="77777777" w:rsidTr="00D0476E">
        <w:trPr>
          <w:cnfStyle w:val="000000010000" w:firstRow="0" w:lastRow="0" w:firstColumn="0" w:lastColumn="0" w:oddVBand="0" w:evenVBand="0" w:oddHBand="0" w:evenHBand="1" w:firstRowFirstColumn="0" w:firstRowLastColumn="0" w:lastRowFirstColumn="0" w:lastRowLastColumn="0"/>
          <w:cantSplit/>
          <w:trHeight w:val="507"/>
        </w:trPr>
        <w:tc>
          <w:tcPr>
            <w:tcW w:w="1637" w:type="pct"/>
            <w:tcBorders>
              <w:top w:val="nil"/>
              <w:bottom w:val="single" w:sz="4" w:space="0" w:color="29114B" w:themeColor="text2"/>
            </w:tcBorders>
            <w:shd w:val="clear" w:color="auto" w:fill="E7DCF7" w:themeFill="text2" w:themeFillTint="1A"/>
          </w:tcPr>
          <w:p w14:paraId="1A6B11C1" w14:textId="5FFD569A" w:rsidR="00CB7885" w:rsidRPr="008651A2" w:rsidRDefault="00CB7885" w:rsidP="00CB7885">
            <w:pPr>
              <w:pStyle w:val="TableTextLeft"/>
              <w:rPr>
                <w:bCs/>
              </w:rPr>
            </w:pPr>
            <w:r w:rsidRPr="008651A2">
              <w:rPr>
                <w:bCs/>
              </w:rPr>
              <w:t>Audit and Risk Committee</w:t>
            </w:r>
            <w:r w:rsidR="001F1C81" w:rsidRPr="008651A2">
              <w:rPr>
                <w:bCs/>
              </w:rPr>
              <w:t xml:space="preserve"> (I)</w:t>
            </w:r>
          </w:p>
        </w:tc>
        <w:tc>
          <w:tcPr>
            <w:tcW w:w="3363" w:type="pct"/>
            <w:tcBorders>
              <w:top w:val="nil"/>
              <w:bottom w:val="single" w:sz="4" w:space="0" w:color="29114B" w:themeColor="text2"/>
            </w:tcBorders>
            <w:shd w:val="clear" w:color="auto" w:fill="E7DCF7" w:themeFill="text2" w:themeFillTint="1A"/>
          </w:tcPr>
          <w:p w14:paraId="5FB924BE" w14:textId="77777777" w:rsidR="00CB7885" w:rsidRPr="008651A2" w:rsidRDefault="00CB7885" w:rsidP="00F6682D">
            <w:pPr>
              <w:pStyle w:val="TableTextLeft"/>
            </w:pPr>
            <w:r w:rsidRPr="008651A2">
              <w:t>Provided independent advice to the CEO on the appropriateness of the AOFM’s governance, enterprise risk management, internal control, and financial and performance reporting arrangements.</w:t>
            </w:r>
          </w:p>
          <w:p w14:paraId="1894D7C2" w14:textId="5CC36B35" w:rsidR="00CB7885" w:rsidRPr="008651A2" w:rsidRDefault="00CB7885" w:rsidP="00F6682D">
            <w:pPr>
              <w:pStyle w:val="TableTextLeft"/>
              <w:rPr>
                <w:highlight w:val="yellow"/>
              </w:rPr>
            </w:pPr>
            <w:r w:rsidRPr="008651A2">
              <w:t>Membership comprised 3 external members, one of whom was Chair. Further detail on the committee composition and key activities is provided below.</w:t>
            </w:r>
          </w:p>
        </w:tc>
      </w:tr>
      <w:tr w:rsidR="00CB7885" w:rsidRPr="008651A2" w14:paraId="721D70F4" w14:textId="77777777" w:rsidTr="00D0476E">
        <w:trPr>
          <w:cantSplit/>
          <w:trHeight w:val="507"/>
        </w:trPr>
        <w:tc>
          <w:tcPr>
            <w:tcW w:w="1637" w:type="pct"/>
            <w:tcBorders>
              <w:top w:val="single" w:sz="4" w:space="0" w:color="29114B" w:themeColor="text2"/>
              <w:bottom w:val="single" w:sz="4" w:space="0" w:color="auto"/>
            </w:tcBorders>
          </w:tcPr>
          <w:p w14:paraId="44594C24" w14:textId="03F679C6" w:rsidR="00CB7885" w:rsidRPr="008651A2" w:rsidRDefault="00CB7885" w:rsidP="00CB7885">
            <w:pPr>
              <w:pStyle w:val="TableTextLeft"/>
              <w:rPr>
                <w:bCs/>
              </w:rPr>
            </w:pPr>
            <w:r w:rsidRPr="008651A2">
              <w:rPr>
                <w:bCs/>
              </w:rPr>
              <w:t>Executive Board</w:t>
            </w:r>
            <w:r w:rsidR="001F1C81" w:rsidRPr="008651A2">
              <w:rPr>
                <w:bCs/>
              </w:rPr>
              <w:t xml:space="preserve"> (M)</w:t>
            </w:r>
          </w:p>
        </w:tc>
        <w:tc>
          <w:tcPr>
            <w:tcW w:w="3363" w:type="pct"/>
            <w:tcBorders>
              <w:top w:val="single" w:sz="4" w:space="0" w:color="29114B" w:themeColor="text2"/>
              <w:bottom w:val="single" w:sz="4" w:space="0" w:color="auto"/>
            </w:tcBorders>
          </w:tcPr>
          <w:p w14:paraId="6F77A227" w14:textId="61CDFC8D" w:rsidR="006526A7" w:rsidRPr="008651A2" w:rsidRDefault="00482D5C" w:rsidP="00F6682D">
            <w:pPr>
              <w:pStyle w:val="TableTextLeft"/>
            </w:pPr>
            <w:r w:rsidRPr="008651A2">
              <w:t>Provided s</w:t>
            </w:r>
            <w:r w:rsidR="008538E6" w:rsidRPr="008651A2">
              <w:t>upport to the CEO, as the AOFM’s accountable authority, to</w:t>
            </w:r>
            <w:r w:rsidR="00950DFA" w:rsidRPr="008651A2">
              <w:t> </w:t>
            </w:r>
            <w:r w:rsidR="008538E6" w:rsidRPr="008651A2">
              <w:t xml:space="preserve">lead </w:t>
            </w:r>
            <w:r w:rsidR="00104F6D" w:rsidRPr="008651A2">
              <w:t xml:space="preserve">the agency to deliver </w:t>
            </w:r>
            <w:r w:rsidR="009F7D10" w:rsidRPr="008651A2">
              <w:t>its</w:t>
            </w:r>
            <w:r w:rsidR="00104F6D" w:rsidRPr="008651A2">
              <w:t xml:space="preserve"> purposes and meet </w:t>
            </w:r>
            <w:r w:rsidR="009F7D10" w:rsidRPr="008651A2">
              <w:t>its</w:t>
            </w:r>
            <w:r w:rsidR="006526A7" w:rsidRPr="008651A2">
              <w:t xml:space="preserve"> strategic objectives. Ensured the compliance of the AOFM with legislative requirements and government policies. </w:t>
            </w:r>
          </w:p>
          <w:p w14:paraId="0E1C2F6A" w14:textId="77777777" w:rsidR="00CB7885" w:rsidRPr="008651A2" w:rsidRDefault="006526A7" w:rsidP="00F6682D">
            <w:pPr>
              <w:pStyle w:val="TableTextLeft"/>
            </w:pPr>
            <w:r w:rsidRPr="008651A2">
              <w:t>Set the agency’s strategic direction</w:t>
            </w:r>
            <w:r w:rsidR="000D560D" w:rsidRPr="008651A2">
              <w:t>,</w:t>
            </w:r>
            <w:r w:rsidRPr="008651A2">
              <w:t xml:space="preserve"> </w:t>
            </w:r>
            <w:r w:rsidR="005D5EFC" w:rsidRPr="008651A2">
              <w:t>provided oversight of all governance arrangements</w:t>
            </w:r>
            <w:r w:rsidR="000D560D" w:rsidRPr="008651A2">
              <w:t>, and made</w:t>
            </w:r>
            <w:r w:rsidR="007D054B" w:rsidRPr="008651A2">
              <w:t xml:space="preserve"> </w:t>
            </w:r>
            <w:r w:rsidR="009F7D10" w:rsidRPr="008651A2">
              <w:t xml:space="preserve">decisions on key issues. </w:t>
            </w:r>
          </w:p>
          <w:p w14:paraId="30CAE0C3" w14:textId="7C6ADA3D" w:rsidR="00CB7885" w:rsidRPr="008651A2" w:rsidRDefault="00CB7885" w:rsidP="00F6682D">
            <w:pPr>
              <w:pStyle w:val="TableTextLeft"/>
            </w:pPr>
            <w:r w:rsidRPr="008651A2">
              <w:t xml:space="preserve">Membership comprised </w:t>
            </w:r>
            <w:r w:rsidR="009F7D10" w:rsidRPr="008651A2">
              <w:t xml:space="preserve">of </w:t>
            </w:r>
            <w:r w:rsidRPr="008651A2">
              <w:t xml:space="preserve">the CEO (Chair), Deputy CEO </w:t>
            </w:r>
            <w:r w:rsidR="009F7D10" w:rsidRPr="008651A2">
              <w:t xml:space="preserve">and </w:t>
            </w:r>
            <w:r w:rsidRPr="008651A2">
              <w:t>Chief Operating Officer</w:t>
            </w:r>
            <w:r w:rsidR="00844976" w:rsidRPr="008651A2">
              <w:t xml:space="preserve"> (COO)</w:t>
            </w:r>
            <w:r w:rsidR="009F7D10" w:rsidRPr="008651A2">
              <w:t xml:space="preserve">. </w:t>
            </w:r>
          </w:p>
        </w:tc>
      </w:tr>
      <w:tr w:rsidR="00CB7885" w:rsidRPr="008651A2" w14:paraId="73EA1447" w14:textId="77777777" w:rsidTr="00D0476E">
        <w:trPr>
          <w:cnfStyle w:val="000000010000" w:firstRow="0" w:lastRow="0" w:firstColumn="0" w:lastColumn="0" w:oddVBand="0" w:evenVBand="0" w:oddHBand="0" w:evenHBand="1" w:firstRowFirstColumn="0" w:firstRowLastColumn="0" w:lastRowFirstColumn="0" w:lastRowLastColumn="0"/>
          <w:cantSplit/>
          <w:trHeight w:val="507"/>
        </w:trPr>
        <w:tc>
          <w:tcPr>
            <w:tcW w:w="1637" w:type="pct"/>
            <w:tcBorders>
              <w:top w:val="single" w:sz="4" w:space="0" w:color="auto"/>
              <w:bottom w:val="single" w:sz="4" w:space="0" w:color="auto"/>
            </w:tcBorders>
            <w:shd w:val="clear" w:color="auto" w:fill="E7DCF7" w:themeFill="text2" w:themeFillTint="1A"/>
          </w:tcPr>
          <w:p w14:paraId="6E8331DB" w14:textId="071DA1F6" w:rsidR="00CB7885" w:rsidRPr="008651A2" w:rsidRDefault="00CB7885" w:rsidP="00CB7885">
            <w:pPr>
              <w:pStyle w:val="TableTextLeft"/>
              <w:rPr>
                <w:bCs/>
              </w:rPr>
            </w:pPr>
            <w:r w:rsidRPr="008651A2">
              <w:rPr>
                <w:bCs/>
              </w:rPr>
              <w:t>Executive Leadership Group</w:t>
            </w:r>
            <w:r w:rsidR="001F1C81" w:rsidRPr="008651A2">
              <w:rPr>
                <w:bCs/>
              </w:rPr>
              <w:t xml:space="preserve"> (M)</w:t>
            </w:r>
          </w:p>
        </w:tc>
        <w:tc>
          <w:tcPr>
            <w:tcW w:w="3363" w:type="pct"/>
            <w:tcBorders>
              <w:top w:val="single" w:sz="4" w:space="0" w:color="auto"/>
              <w:bottom w:val="single" w:sz="4" w:space="0" w:color="auto"/>
            </w:tcBorders>
            <w:shd w:val="clear" w:color="auto" w:fill="E7DCF7" w:themeFill="text2" w:themeFillTint="1A"/>
          </w:tcPr>
          <w:p w14:paraId="1B2CA317" w14:textId="741D7DDE" w:rsidR="003408BF" w:rsidRPr="008651A2" w:rsidRDefault="003408BF" w:rsidP="00F6682D">
            <w:pPr>
              <w:pStyle w:val="TableTextLeft"/>
            </w:pPr>
            <w:r w:rsidRPr="008651A2">
              <w:t>Supported cross</w:t>
            </w:r>
            <w:r w:rsidR="00045BDB" w:rsidRPr="008651A2">
              <w:t xml:space="preserve">-organisational collaboration </w:t>
            </w:r>
            <w:r w:rsidR="001E00E6" w:rsidRPr="008651A2">
              <w:t xml:space="preserve">through the consideration of strategic issues, cross-team initiatives, and organisational problem solving/consultation. Facilitated knowledge sharing and environment scanning and </w:t>
            </w:r>
            <w:r w:rsidR="00275002" w:rsidRPr="008651A2">
              <w:t>consistent agency-wide information flow.</w:t>
            </w:r>
          </w:p>
          <w:p w14:paraId="2736E31F" w14:textId="4F7EB5D6" w:rsidR="00057D00" w:rsidRPr="008651A2" w:rsidRDefault="00590138" w:rsidP="00F6682D">
            <w:pPr>
              <w:pStyle w:val="TableTextLeft"/>
            </w:pPr>
            <w:r w:rsidRPr="008651A2">
              <w:t>Tracked progress against established performance targets and strategic objectives</w:t>
            </w:r>
            <w:r w:rsidR="008E3BA0" w:rsidRPr="008651A2">
              <w:t xml:space="preserve">, </w:t>
            </w:r>
            <w:r w:rsidR="007A4A74" w:rsidRPr="008651A2">
              <w:t>monitored financial performance and compliance</w:t>
            </w:r>
            <w:r w:rsidR="008440B9" w:rsidRPr="008651A2">
              <w:t xml:space="preserve">, and received regular reporting on </w:t>
            </w:r>
            <w:r w:rsidR="000303AD" w:rsidRPr="008651A2">
              <w:t xml:space="preserve">a range of corporate functions. </w:t>
            </w:r>
          </w:p>
          <w:p w14:paraId="3A1C8A15" w14:textId="450C92D1" w:rsidR="00CB7885" w:rsidRPr="008651A2" w:rsidRDefault="00990584" w:rsidP="00F6682D">
            <w:pPr>
              <w:pStyle w:val="TableTextLeft"/>
            </w:pPr>
            <w:r w:rsidRPr="008651A2">
              <w:t>Membership comprised the CEO (Chair), Deputy CEO, and COO and all business unit heads.</w:t>
            </w:r>
          </w:p>
        </w:tc>
      </w:tr>
    </w:tbl>
    <w:p w14:paraId="06B137DD" w14:textId="77777777" w:rsidR="00455B9B" w:rsidRDefault="00455B9B"/>
    <w:tbl>
      <w:tblPr>
        <w:tblStyle w:val="AOFMTablemain"/>
        <w:tblW w:w="5000" w:type="pct"/>
        <w:tblLook w:val="04A0" w:firstRow="1" w:lastRow="0" w:firstColumn="1" w:lastColumn="0" w:noHBand="0" w:noVBand="1"/>
      </w:tblPr>
      <w:tblGrid>
        <w:gridCol w:w="2525"/>
        <w:gridCol w:w="5186"/>
      </w:tblGrid>
      <w:tr w:rsidR="00455B9B" w:rsidRPr="008651A2" w14:paraId="5622E748" w14:textId="77777777">
        <w:trPr>
          <w:cnfStyle w:val="100000000000" w:firstRow="1" w:lastRow="0" w:firstColumn="0" w:lastColumn="0" w:oddVBand="0" w:evenVBand="0" w:oddHBand="0" w:evenHBand="0" w:firstRowFirstColumn="0" w:firstRowLastColumn="0" w:lastRowFirstColumn="0" w:lastRowLastColumn="0"/>
          <w:cantSplit/>
          <w:trHeight w:val="588"/>
          <w:tblHeader/>
        </w:trPr>
        <w:tc>
          <w:tcPr>
            <w:tcW w:w="1637" w:type="pct"/>
            <w:hideMark/>
          </w:tcPr>
          <w:p w14:paraId="67C5A0A6" w14:textId="77777777" w:rsidR="00455B9B" w:rsidRPr="008651A2" w:rsidRDefault="00455B9B">
            <w:pPr>
              <w:pStyle w:val="TableColumnHeadingLeft"/>
            </w:pPr>
            <w:r w:rsidRPr="008651A2">
              <w:lastRenderedPageBreak/>
              <w:t>Committee/oversight body name</w:t>
            </w:r>
          </w:p>
        </w:tc>
        <w:tc>
          <w:tcPr>
            <w:tcW w:w="3363" w:type="pct"/>
          </w:tcPr>
          <w:p w14:paraId="23B0F139" w14:textId="77777777" w:rsidR="00455B9B" w:rsidRPr="008651A2" w:rsidRDefault="00455B9B">
            <w:pPr>
              <w:pStyle w:val="TableColumnHeadingLeft"/>
            </w:pPr>
            <w:r w:rsidRPr="008651A2">
              <w:t>Purpose and membership</w:t>
            </w:r>
          </w:p>
        </w:tc>
      </w:tr>
      <w:tr w:rsidR="006F7B56" w:rsidRPr="008651A2" w14:paraId="0110F35A" w14:textId="77777777" w:rsidTr="00D0476E">
        <w:trPr>
          <w:cantSplit/>
          <w:trHeight w:val="507"/>
        </w:trPr>
        <w:tc>
          <w:tcPr>
            <w:tcW w:w="1637" w:type="pct"/>
            <w:tcBorders>
              <w:top w:val="single" w:sz="4" w:space="0" w:color="auto"/>
              <w:bottom w:val="single" w:sz="4" w:space="0" w:color="auto"/>
            </w:tcBorders>
          </w:tcPr>
          <w:p w14:paraId="20956F14" w14:textId="46CFE119" w:rsidR="006F7B56" w:rsidRPr="008651A2" w:rsidRDefault="006F7B56" w:rsidP="006F7B56">
            <w:pPr>
              <w:pStyle w:val="TableTextLeft"/>
              <w:rPr>
                <w:bCs/>
              </w:rPr>
            </w:pPr>
            <w:r w:rsidRPr="008651A2">
              <w:rPr>
                <w:bCs/>
              </w:rPr>
              <w:t>Operations Committee (M)</w:t>
            </w:r>
          </w:p>
        </w:tc>
        <w:tc>
          <w:tcPr>
            <w:tcW w:w="3363" w:type="pct"/>
            <w:tcBorders>
              <w:top w:val="single" w:sz="4" w:space="0" w:color="auto"/>
              <w:bottom w:val="single" w:sz="4" w:space="0" w:color="auto"/>
            </w:tcBorders>
          </w:tcPr>
          <w:p w14:paraId="2FFB5433" w14:textId="77777777" w:rsidR="006F7B56" w:rsidRPr="008651A2" w:rsidRDefault="006F7B56" w:rsidP="006F7B56">
            <w:pPr>
              <w:pStyle w:val="TableTextLeft"/>
              <w:rPr>
                <w:bCs/>
              </w:rPr>
            </w:pPr>
            <w:r w:rsidRPr="008651A2">
              <w:rPr>
                <w:bCs/>
              </w:rPr>
              <w:t>Provided advice to the CEO and Executive Board to ensure a coordinated and consistent approach to the administration of the AOFM and the continuous improvement of AOFM’s operations and performance. Provided oversight and guidance for projects across the breadth of the AOFM and the implementation of some enabling operational activities.</w:t>
            </w:r>
          </w:p>
          <w:p w14:paraId="57D9F361" w14:textId="77777777" w:rsidR="006F7B56" w:rsidRPr="008651A2" w:rsidRDefault="006F7B56" w:rsidP="006F7B56">
            <w:pPr>
              <w:pStyle w:val="TableTextLeft"/>
              <w:rPr>
                <w:bCs/>
              </w:rPr>
            </w:pPr>
            <w:r w:rsidRPr="008651A2">
              <w:rPr>
                <w:bCs/>
              </w:rPr>
              <w:t>Monitored projects, risks and issues. Provided oversight of people matters, corporate reporting activities, and compliance with legislation, government policies and frameworks.</w:t>
            </w:r>
          </w:p>
          <w:p w14:paraId="1FD31D1F" w14:textId="0E693731" w:rsidR="006F7B56" w:rsidRPr="008651A2" w:rsidRDefault="006F7B56" w:rsidP="006F7B56">
            <w:pPr>
              <w:pStyle w:val="TableTextLeft"/>
              <w:rPr>
                <w:bCs/>
              </w:rPr>
            </w:pPr>
            <w:r w:rsidRPr="008651A2">
              <w:rPr>
                <w:bCs/>
              </w:rPr>
              <w:t>Membership comprised the C</w:t>
            </w:r>
            <w:r w:rsidR="00844976" w:rsidRPr="008651A2">
              <w:rPr>
                <w:bCs/>
              </w:rPr>
              <w:t>OO</w:t>
            </w:r>
            <w:r w:rsidRPr="008651A2">
              <w:rPr>
                <w:bCs/>
              </w:rPr>
              <w:t xml:space="preserve"> (Chair), Chief Financial Officer</w:t>
            </w:r>
            <w:r w:rsidR="00844976" w:rsidRPr="008651A2">
              <w:rPr>
                <w:bCs/>
              </w:rPr>
              <w:t xml:space="preserve"> (CFO)</w:t>
            </w:r>
            <w:r w:rsidRPr="008651A2">
              <w:rPr>
                <w:bCs/>
              </w:rPr>
              <w:t>, Chief Risk and Assurance Officer</w:t>
            </w:r>
            <w:r w:rsidR="0071260E" w:rsidRPr="008651A2">
              <w:rPr>
                <w:bCs/>
              </w:rPr>
              <w:t xml:space="preserve"> (CRAO)</w:t>
            </w:r>
            <w:r w:rsidRPr="008651A2">
              <w:rPr>
                <w:bCs/>
              </w:rPr>
              <w:t xml:space="preserve">; Chief People Officer and the Treasury Information Technology Security Adviser. </w:t>
            </w:r>
          </w:p>
        </w:tc>
      </w:tr>
      <w:tr w:rsidR="006F7B56" w:rsidRPr="008651A2" w14:paraId="70F2ADFF" w14:textId="77777777" w:rsidTr="00D0476E">
        <w:trPr>
          <w:cnfStyle w:val="000000010000" w:firstRow="0" w:lastRow="0" w:firstColumn="0" w:lastColumn="0" w:oddVBand="0" w:evenVBand="0" w:oddHBand="0" w:evenHBand="1" w:firstRowFirstColumn="0" w:firstRowLastColumn="0" w:lastRowFirstColumn="0" w:lastRowLastColumn="0"/>
          <w:cantSplit/>
          <w:trHeight w:val="507"/>
        </w:trPr>
        <w:tc>
          <w:tcPr>
            <w:tcW w:w="1637" w:type="pct"/>
            <w:tcBorders>
              <w:top w:val="single" w:sz="4" w:space="0" w:color="auto"/>
              <w:bottom w:val="single" w:sz="4" w:space="0" w:color="auto"/>
            </w:tcBorders>
            <w:shd w:val="clear" w:color="auto" w:fill="E7DCF7" w:themeFill="text2" w:themeFillTint="1A"/>
          </w:tcPr>
          <w:p w14:paraId="4EF8EB6F" w14:textId="36DF148C" w:rsidR="006F7B56" w:rsidRPr="008651A2" w:rsidRDefault="006F7B56" w:rsidP="006F7B56">
            <w:pPr>
              <w:pStyle w:val="TableTextLeft"/>
              <w:rPr>
                <w:bCs/>
              </w:rPr>
            </w:pPr>
            <w:r w:rsidRPr="008651A2">
              <w:rPr>
                <w:bCs/>
              </w:rPr>
              <w:t>Cash Management Meeting (M)</w:t>
            </w:r>
          </w:p>
        </w:tc>
        <w:tc>
          <w:tcPr>
            <w:tcW w:w="3363" w:type="pct"/>
            <w:tcBorders>
              <w:top w:val="single" w:sz="4" w:space="0" w:color="auto"/>
              <w:bottom w:val="single" w:sz="4" w:space="0" w:color="auto"/>
            </w:tcBorders>
            <w:shd w:val="clear" w:color="auto" w:fill="E7DCF7" w:themeFill="text2" w:themeFillTint="1A"/>
          </w:tcPr>
          <w:p w14:paraId="27240EE2" w14:textId="77777777" w:rsidR="006F7B56" w:rsidRPr="008651A2" w:rsidRDefault="006F7B56" w:rsidP="006F7B56">
            <w:pPr>
              <w:pStyle w:val="TableTextLeft"/>
              <w:rPr>
                <w:b/>
                <w:caps/>
              </w:rPr>
            </w:pPr>
            <w:r w:rsidRPr="008651A2">
              <w:t>Monitored liquidity risk, forecasting performance and other considerations in managing the government’s cash portfolio.</w:t>
            </w:r>
          </w:p>
          <w:p w14:paraId="3E6CD9F7" w14:textId="2D5BCDA4" w:rsidR="006F7B56" w:rsidRPr="008651A2" w:rsidRDefault="006F7B56" w:rsidP="006F7B56">
            <w:pPr>
              <w:pStyle w:val="TableTextLeft"/>
            </w:pPr>
            <w:r w:rsidRPr="008651A2">
              <w:t>Membership comprised the CEO, Deputy CEO, Head of Funding Strategy and Research (Chair), and other staff with relevant functional responsibilities.</w:t>
            </w:r>
          </w:p>
        </w:tc>
      </w:tr>
      <w:tr w:rsidR="006F7B56" w:rsidRPr="008651A2" w14:paraId="170D1882" w14:textId="77777777" w:rsidTr="009759D8">
        <w:trPr>
          <w:cantSplit/>
          <w:trHeight w:val="507"/>
        </w:trPr>
        <w:tc>
          <w:tcPr>
            <w:tcW w:w="1637" w:type="pct"/>
            <w:tcBorders>
              <w:top w:val="single" w:sz="4" w:space="0" w:color="auto"/>
              <w:bottom w:val="single" w:sz="4" w:space="0" w:color="auto"/>
            </w:tcBorders>
          </w:tcPr>
          <w:p w14:paraId="60203CA5" w14:textId="35ECE8BE" w:rsidR="006F7B56" w:rsidRPr="008651A2" w:rsidRDefault="006F7B56" w:rsidP="006F7B56">
            <w:pPr>
              <w:pStyle w:val="TableTextLeft"/>
              <w:rPr>
                <w:bCs/>
              </w:rPr>
            </w:pPr>
            <w:r w:rsidRPr="008651A2">
              <w:rPr>
                <w:bCs/>
              </w:rPr>
              <w:t>Portfolio Strategy Meeting (M)</w:t>
            </w:r>
          </w:p>
        </w:tc>
        <w:tc>
          <w:tcPr>
            <w:tcW w:w="3363" w:type="pct"/>
            <w:tcBorders>
              <w:top w:val="single" w:sz="4" w:space="0" w:color="auto"/>
              <w:bottom w:val="single" w:sz="4" w:space="0" w:color="auto"/>
            </w:tcBorders>
          </w:tcPr>
          <w:p w14:paraId="5CA98488" w14:textId="77777777" w:rsidR="006F7B56" w:rsidRPr="008651A2" w:rsidRDefault="006F7B56" w:rsidP="006F7B56">
            <w:pPr>
              <w:pStyle w:val="TableTextLeft"/>
            </w:pPr>
            <w:r w:rsidRPr="008651A2">
              <w:t xml:space="preserve">Advised on general issuance and portfolio management issues over the medium to long-term (one year and longer) and discussed other research or issues relevant to the AOFM. </w:t>
            </w:r>
          </w:p>
          <w:p w14:paraId="6E4E487E" w14:textId="77777777" w:rsidR="006F7B56" w:rsidRPr="008651A2" w:rsidRDefault="006F7B56" w:rsidP="006F7B56">
            <w:pPr>
              <w:pStyle w:val="TableTextLeft"/>
            </w:pPr>
            <w:r w:rsidRPr="008651A2">
              <w:t xml:space="preserve">Gathered perspectives from across the agency for consideration as part of developing strategies and planning future work. Enabled transparency and the opportunity for appropriate internal challenge of work being undertaken relating to issuance and portfolio management. </w:t>
            </w:r>
          </w:p>
          <w:p w14:paraId="4FC36BD8" w14:textId="4C4009FA" w:rsidR="006F7B56" w:rsidRPr="008651A2" w:rsidRDefault="006F7B56" w:rsidP="006F7B56">
            <w:pPr>
              <w:pStyle w:val="TableTextLeft"/>
            </w:pPr>
            <w:r w:rsidRPr="008651A2">
              <w:t>Membership comprised the CEO, Deputy CEO, Head of Funding Strategy and Research (Chair), Head of Investor Relations, and Head of Investments. All AOFM staff are included as contributors and observers.</w:t>
            </w:r>
            <w:r w:rsidRPr="008651A2">
              <w:rPr>
                <w:caps/>
              </w:rPr>
              <w:t xml:space="preserve"> </w:t>
            </w:r>
          </w:p>
        </w:tc>
      </w:tr>
    </w:tbl>
    <w:p w14:paraId="20AF01F5" w14:textId="2DBE6F9A" w:rsidR="000A1A60" w:rsidRPr="008436C6" w:rsidRDefault="006F7B56" w:rsidP="00A434D0">
      <w:pPr>
        <w:pStyle w:val="ChartorTableNote"/>
      </w:pPr>
      <w:r w:rsidRPr="008436C6" w:rsidDel="006F7B56">
        <w:t xml:space="preserve"> </w:t>
      </w:r>
      <w:r w:rsidR="004A4596" w:rsidRPr="008436C6">
        <w:t xml:space="preserve">(I) </w:t>
      </w:r>
      <w:r w:rsidR="000A1A60" w:rsidRPr="008436C6">
        <w:tab/>
      </w:r>
      <w:r w:rsidR="004A4596" w:rsidRPr="008436C6">
        <w:t>Independent Committee</w:t>
      </w:r>
    </w:p>
    <w:p w14:paraId="06605B39" w14:textId="20DA8940" w:rsidR="008B08EA" w:rsidRPr="008436C6" w:rsidRDefault="00A434D0" w:rsidP="00A434D0">
      <w:pPr>
        <w:pStyle w:val="ChartorTableNote"/>
      </w:pPr>
      <w:r w:rsidRPr="008436C6">
        <w:t xml:space="preserve">(M) </w:t>
      </w:r>
      <w:r w:rsidRPr="008436C6">
        <w:tab/>
      </w:r>
      <w:r w:rsidR="004A4596" w:rsidRPr="008436C6">
        <w:t>Management Committee</w:t>
      </w:r>
    </w:p>
    <w:p w14:paraId="54182792" w14:textId="5B0C03F5" w:rsidR="00F4313F" w:rsidRPr="008436C6" w:rsidRDefault="00F4313F" w:rsidP="00F6682D">
      <w:pPr>
        <w:pStyle w:val="Heading3"/>
      </w:pPr>
      <w:r w:rsidRPr="008436C6">
        <w:t>Advisory Board</w:t>
      </w:r>
    </w:p>
    <w:p w14:paraId="2EE36828" w14:textId="21C83644" w:rsidR="00F73C9A" w:rsidRPr="008436C6" w:rsidRDefault="00EF5BDD" w:rsidP="000B1576">
      <w:r w:rsidRPr="008436C6">
        <w:t xml:space="preserve">The Advisory Board </w:t>
      </w:r>
      <w:r w:rsidR="00A12DF6" w:rsidRPr="008436C6">
        <w:t>wa</w:t>
      </w:r>
      <w:r w:rsidR="00A86303" w:rsidRPr="008436C6">
        <w:t xml:space="preserve">s established by the Treasury to advise </w:t>
      </w:r>
      <w:r w:rsidR="3C2CDD17" w:rsidRPr="008436C6">
        <w:t xml:space="preserve">the Secretary to the Treasury </w:t>
      </w:r>
      <w:r w:rsidR="00A86303" w:rsidRPr="008436C6">
        <w:t>on all aspects of the</w:t>
      </w:r>
      <w:r w:rsidR="00A86303" w:rsidRPr="008436C6">
        <w:rPr>
          <w:b/>
          <w:bCs/>
        </w:rPr>
        <w:t xml:space="preserve"> </w:t>
      </w:r>
      <w:r w:rsidR="00A86303" w:rsidRPr="008436C6">
        <w:t>AOFM</w:t>
      </w:r>
      <w:r w:rsidR="008651A2">
        <w:t>’</w:t>
      </w:r>
      <w:r w:rsidR="00A86303" w:rsidRPr="008436C6">
        <w:t>s operations that bear on the debt program, including the financial risk management policy.</w:t>
      </w:r>
      <w:r w:rsidR="00D03BDE" w:rsidRPr="008436C6">
        <w:t xml:space="preserve"> </w:t>
      </w:r>
      <w:r w:rsidR="00F73C9A" w:rsidRPr="008436C6">
        <w:t>Membership comprised the Secretary (Chair), Deputy Secretary to the Treasury</w:t>
      </w:r>
      <w:r w:rsidR="008651A2">
        <w:t>’</w:t>
      </w:r>
      <w:r w:rsidR="00F73C9A" w:rsidRPr="008436C6">
        <w:t xml:space="preserve">s Fiscal Group, the AOFM CEO and </w:t>
      </w:r>
      <w:r w:rsidR="000A0399">
        <w:t>5</w:t>
      </w:r>
      <w:r w:rsidR="00320926">
        <w:t> </w:t>
      </w:r>
      <w:r w:rsidR="00F73C9A" w:rsidRPr="008436C6">
        <w:t>external members.</w:t>
      </w:r>
    </w:p>
    <w:p w14:paraId="2C8BF88A" w14:textId="30639DA0" w:rsidR="00F73C9A" w:rsidRPr="008436C6" w:rsidRDefault="00F73C9A" w:rsidP="000B1576">
      <w:r w:rsidRPr="008436C6">
        <w:t xml:space="preserve">The accountability of the Advisory Board was to the Secretary to the Treasury, who was the Chair. The Advisory Board did not possess executive powers or </w:t>
      </w:r>
      <w:r w:rsidR="00255C54" w:rsidRPr="008436C6">
        <w:t>decision</w:t>
      </w:r>
      <w:r w:rsidR="008651A2">
        <w:noBreakHyphen/>
      </w:r>
      <w:r w:rsidR="00255C54" w:rsidRPr="008436C6">
        <w:t>making</w:t>
      </w:r>
      <w:r w:rsidRPr="008436C6">
        <w:t xml:space="preserve"> authority and did not advise on governance matters</w:t>
      </w:r>
      <w:r w:rsidR="003F5047" w:rsidRPr="008436C6">
        <w:t xml:space="preserve"> related to the</w:t>
      </w:r>
      <w:r w:rsidR="00A650B9" w:rsidRPr="008436C6">
        <w:t> </w:t>
      </w:r>
      <w:r w:rsidR="003F5047" w:rsidRPr="008436C6">
        <w:t>AOFM</w:t>
      </w:r>
      <w:r w:rsidRPr="008436C6">
        <w:t>.</w:t>
      </w:r>
    </w:p>
    <w:p w14:paraId="18F1B934" w14:textId="77777777" w:rsidR="000569C7" w:rsidRPr="008436C6" w:rsidRDefault="000569C7" w:rsidP="00F6682D">
      <w:pPr>
        <w:pStyle w:val="Heading3"/>
      </w:pPr>
      <w:r w:rsidRPr="008436C6">
        <w:lastRenderedPageBreak/>
        <w:t>Audit and Risk Committee</w:t>
      </w:r>
    </w:p>
    <w:p w14:paraId="7EBFBC4D" w14:textId="3CB4A260" w:rsidR="009B2FC3" w:rsidRPr="008436C6" w:rsidRDefault="009B2FC3" w:rsidP="009B2FC3">
      <w:r w:rsidRPr="008436C6">
        <w:t>The AOFM Audit and Risk Committee provide</w:t>
      </w:r>
      <w:r w:rsidR="002574DE" w:rsidRPr="008436C6">
        <w:t>d</w:t>
      </w:r>
      <w:r w:rsidRPr="008436C6">
        <w:t xml:space="preserve"> independent advice to the CEO on the appropriateness of the AOFM</w:t>
      </w:r>
      <w:r w:rsidR="008651A2">
        <w:t>’</w:t>
      </w:r>
      <w:r w:rsidRPr="008436C6">
        <w:t>s financial and performance reporting, risk oversight and management, internal control environment and governance arrangements. The committee</w:t>
      </w:r>
      <w:r w:rsidR="008651A2">
        <w:t>’</w:t>
      </w:r>
      <w:r w:rsidRPr="008436C6">
        <w:t xml:space="preserve">s responsibilities and functions are outlined in the </w:t>
      </w:r>
      <w:r w:rsidRPr="00165687">
        <w:t>Audit and Risk Committee Charter</w:t>
      </w:r>
      <w:r w:rsidR="00EF280A">
        <w:t>.</w:t>
      </w:r>
      <w:r w:rsidR="00610FBE" w:rsidRPr="008436C6">
        <w:rPr>
          <w:rStyle w:val="FootnoteReference"/>
        </w:rPr>
        <w:footnoteReference w:id="9"/>
      </w:r>
    </w:p>
    <w:p w14:paraId="1CA7C219" w14:textId="5F45FFF9" w:rsidR="009B2FC3" w:rsidRPr="008436C6" w:rsidRDefault="009B2FC3" w:rsidP="6BD4F43A">
      <w:r w:rsidRPr="008436C6">
        <w:t>The committee</w:t>
      </w:r>
      <w:r w:rsidR="008651A2">
        <w:t>’</w:t>
      </w:r>
      <w:r w:rsidRPr="008436C6">
        <w:t>s key activities during 202</w:t>
      </w:r>
      <w:r w:rsidR="001A5EC5" w:rsidRPr="008436C6">
        <w:t>5</w:t>
      </w:r>
      <w:r w:rsidRPr="008436C6">
        <w:t>–2</w:t>
      </w:r>
      <w:r w:rsidR="001A5EC5" w:rsidRPr="008436C6">
        <w:t>6</w:t>
      </w:r>
      <w:r w:rsidRPr="008436C6">
        <w:t xml:space="preserve"> included:</w:t>
      </w:r>
    </w:p>
    <w:p w14:paraId="6ACDF0C0" w14:textId="2F0FBCE1" w:rsidR="009B2FC3" w:rsidRPr="008436C6" w:rsidRDefault="009B2FC3" w:rsidP="009B2FC3">
      <w:pPr>
        <w:pStyle w:val="Bullet"/>
      </w:pPr>
      <w:r w:rsidRPr="008436C6">
        <w:t>advising on the preparation and review of the AOFM</w:t>
      </w:r>
      <w:r w:rsidR="008651A2">
        <w:t>’</w:t>
      </w:r>
      <w:r w:rsidRPr="008436C6">
        <w:t xml:space="preserve">s financial statements and annual performance statement </w:t>
      </w:r>
    </w:p>
    <w:p w14:paraId="7999F460" w14:textId="39754B8B" w:rsidR="009B2FC3" w:rsidRPr="008436C6" w:rsidRDefault="009B2FC3" w:rsidP="009B2FC3">
      <w:pPr>
        <w:pStyle w:val="Bullet"/>
      </w:pPr>
      <w:r w:rsidRPr="008436C6">
        <w:t>considering developments in the AOFM</w:t>
      </w:r>
      <w:r w:rsidR="008651A2">
        <w:t>’</w:t>
      </w:r>
      <w:r w:rsidRPr="008436C6">
        <w:t xml:space="preserve">s risk profile and compliance performance, as reported through quarterly risk, assurance and internal audit reports </w:t>
      </w:r>
    </w:p>
    <w:p w14:paraId="2241062E" w14:textId="77777777" w:rsidR="009B2FC3" w:rsidRPr="008436C6" w:rsidRDefault="009B2FC3" w:rsidP="009B2FC3">
      <w:pPr>
        <w:pStyle w:val="Bullet"/>
      </w:pPr>
      <w:r w:rsidRPr="008436C6">
        <w:t xml:space="preserve">reviewing the appropriateness of fraud and corruption control strategies and monitoring activities </w:t>
      </w:r>
    </w:p>
    <w:p w14:paraId="3396DD91" w14:textId="77777777" w:rsidR="009B2FC3" w:rsidRPr="008436C6" w:rsidRDefault="009B2FC3" w:rsidP="009B2FC3">
      <w:pPr>
        <w:pStyle w:val="Bullet"/>
      </w:pPr>
      <w:r w:rsidRPr="008436C6">
        <w:t>monitoring implementation of audit recommendations.</w:t>
      </w:r>
    </w:p>
    <w:p w14:paraId="3E4B49CB" w14:textId="57184F58" w:rsidR="009B2FC3" w:rsidRPr="008436C6" w:rsidRDefault="009B2FC3" w:rsidP="00643F6A">
      <w:r w:rsidRPr="008436C6">
        <w:t>The Audit and Risk Committee met</w:t>
      </w:r>
      <w:r w:rsidR="001A5EC5" w:rsidRPr="008436C6">
        <w:t xml:space="preserve"> </w:t>
      </w:r>
      <w:r w:rsidR="007F0D0A" w:rsidRPr="008436C6">
        <w:t>4</w:t>
      </w:r>
      <w:r w:rsidRPr="008436C6">
        <w:t xml:space="preserve"> times and conducted closed sessions with internal and external auditors during 202</w:t>
      </w:r>
      <w:r w:rsidR="001A5EC5" w:rsidRPr="008436C6">
        <w:t>5</w:t>
      </w:r>
      <w:r w:rsidRPr="008436C6">
        <w:t>–2</w:t>
      </w:r>
      <w:r w:rsidR="001A5EC5" w:rsidRPr="008436C6">
        <w:t>6</w:t>
      </w:r>
      <w:r w:rsidRPr="008436C6">
        <w:t xml:space="preserve">. </w:t>
      </w:r>
      <w:r w:rsidR="00C8132B">
        <w:fldChar w:fldCharType="begin"/>
      </w:r>
      <w:r w:rsidR="00C8132B">
        <w:instrText xml:space="preserve"> REF _Ref237506424 \h </w:instrText>
      </w:r>
      <w:r w:rsidR="00C8132B">
        <w:fldChar w:fldCharType="separate"/>
      </w:r>
      <w:r w:rsidR="00806929">
        <w:t xml:space="preserve">Table </w:t>
      </w:r>
      <w:r w:rsidR="00806929">
        <w:rPr>
          <w:noProof/>
        </w:rPr>
        <w:t>15</w:t>
      </w:r>
      <w:r w:rsidR="00C8132B">
        <w:fldChar w:fldCharType="end"/>
      </w:r>
      <w:r w:rsidR="00C8132B">
        <w:t xml:space="preserve"> </w:t>
      </w:r>
      <w:r w:rsidRPr="008436C6">
        <w:t>provides information about committee membership.</w:t>
      </w:r>
    </w:p>
    <w:p w14:paraId="23026C88" w14:textId="77777777" w:rsidR="00E8040C" w:rsidRPr="008436C6" w:rsidRDefault="00E8040C">
      <w:pPr>
        <w:spacing w:after="0" w:line="240" w:lineRule="auto"/>
        <w:rPr>
          <w:b/>
          <w:lang w:eastAsia="en-AU"/>
        </w:rPr>
      </w:pPr>
      <w:r w:rsidRPr="008436C6">
        <w:br w:type="page"/>
      </w:r>
    </w:p>
    <w:p w14:paraId="184414F2" w14:textId="55497F74" w:rsidR="00AB7D01" w:rsidRDefault="00AB7D01" w:rsidP="00FB4930">
      <w:pPr>
        <w:pStyle w:val="TableMainHeading"/>
      </w:pPr>
      <w:bookmarkStart w:id="1001" w:name="_Ref237506424"/>
      <w:r>
        <w:lastRenderedPageBreak/>
        <w:t xml:space="preserve">Table </w:t>
      </w:r>
      <w:r>
        <w:fldChar w:fldCharType="begin"/>
      </w:r>
      <w:r>
        <w:instrText>SEQ Table \* ARABIC</w:instrText>
      </w:r>
      <w:r>
        <w:fldChar w:fldCharType="separate"/>
      </w:r>
      <w:r w:rsidR="00806929">
        <w:rPr>
          <w:noProof/>
        </w:rPr>
        <w:t>15</w:t>
      </w:r>
      <w:r>
        <w:fldChar w:fldCharType="end"/>
      </w:r>
      <w:bookmarkEnd w:id="1001"/>
      <w:r w:rsidRPr="004E1C11">
        <w:t>: Audit and Risk Committee for 2025–26</w:t>
      </w:r>
    </w:p>
    <w:tbl>
      <w:tblPr>
        <w:tblStyle w:val="AOFMTablemain7"/>
        <w:tblW w:w="5000" w:type="pct"/>
        <w:tblLook w:val="04A0" w:firstRow="1" w:lastRow="0" w:firstColumn="1" w:lastColumn="0" w:noHBand="0" w:noVBand="1"/>
      </w:tblPr>
      <w:tblGrid>
        <w:gridCol w:w="1016"/>
        <w:gridCol w:w="2097"/>
        <w:gridCol w:w="1002"/>
        <w:gridCol w:w="1006"/>
        <w:gridCol w:w="1370"/>
        <w:gridCol w:w="1220"/>
      </w:tblGrid>
      <w:tr w:rsidR="00064F85" w:rsidRPr="008651A2" w14:paraId="465131D0" w14:textId="77777777" w:rsidTr="00671F82">
        <w:trPr>
          <w:cnfStyle w:val="100000000000" w:firstRow="1" w:lastRow="0" w:firstColumn="0" w:lastColumn="0" w:oddVBand="0" w:evenVBand="0" w:oddHBand="0" w:evenHBand="0" w:firstRowFirstColumn="0" w:firstRowLastColumn="0" w:lastRowFirstColumn="0" w:lastRowLastColumn="0"/>
          <w:trHeight w:val="1123"/>
          <w:tblHeader/>
        </w:trPr>
        <w:tc>
          <w:tcPr>
            <w:tcW w:w="659" w:type="pct"/>
            <w:tcBorders>
              <w:bottom w:val="single" w:sz="4" w:space="0" w:color="472978" w:themeColor="accent1"/>
            </w:tcBorders>
            <w:hideMark/>
          </w:tcPr>
          <w:p w14:paraId="7CE58DE2" w14:textId="77777777" w:rsidR="00064F85" w:rsidRPr="008651A2" w:rsidRDefault="00064F85" w:rsidP="00CD260B">
            <w:pPr>
              <w:pStyle w:val="TableColumnHeadingLeft"/>
            </w:pPr>
            <w:r w:rsidRPr="008651A2">
              <w:rPr>
                <w:rFonts w:eastAsiaTheme="minorEastAsia"/>
              </w:rPr>
              <w:t>Members</w:t>
            </w:r>
          </w:p>
        </w:tc>
        <w:tc>
          <w:tcPr>
            <w:tcW w:w="1360" w:type="pct"/>
            <w:tcBorders>
              <w:bottom w:val="single" w:sz="4" w:space="0" w:color="472978" w:themeColor="accent1"/>
            </w:tcBorders>
          </w:tcPr>
          <w:p w14:paraId="0D81063A" w14:textId="77777777" w:rsidR="00064F85" w:rsidRPr="008651A2" w:rsidRDefault="00064F85" w:rsidP="00064F85">
            <w:pPr>
              <w:spacing w:before="20" w:after="20" w:line="240" w:lineRule="auto"/>
              <w:rPr>
                <w:b/>
                <w:color w:val="FFFFFF" w:themeColor="background1"/>
                <w:sz w:val="18"/>
                <w:lang w:eastAsia="en-AU"/>
              </w:rPr>
            </w:pPr>
            <w:r w:rsidRPr="008651A2">
              <w:rPr>
                <w:b/>
                <w:color w:val="FFFFFF" w:themeColor="background1"/>
                <w:sz w:val="18"/>
                <w:lang w:eastAsia="en-AU"/>
              </w:rPr>
              <w:t>Qualifications, skills and experience</w:t>
            </w:r>
          </w:p>
        </w:tc>
        <w:tc>
          <w:tcPr>
            <w:tcW w:w="650" w:type="pct"/>
            <w:tcBorders>
              <w:bottom w:val="single" w:sz="4" w:space="0" w:color="472978" w:themeColor="accent1"/>
            </w:tcBorders>
          </w:tcPr>
          <w:p w14:paraId="29D89180" w14:textId="77777777" w:rsidR="00064F85" w:rsidRPr="008651A2" w:rsidRDefault="00064F85" w:rsidP="00064F85">
            <w:pPr>
              <w:spacing w:before="20" w:after="20" w:line="240" w:lineRule="auto"/>
              <w:rPr>
                <w:b/>
                <w:color w:val="FFFFFF" w:themeColor="background1"/>
                <w:sz w:val="18"/>
                <w:lang w:eastAsia="en-AU"/>
              </w:rPr>
            </w:pPr>
            <w:r w:rsidRPr="008651A2">
              <w:rPr>
                <w:b/>
                <w:color w:val="FFFFFF" w:themeColor="background1"/>
                <w:sz w:val="18"/>
                <w:lang w:eastAsia="en-AU"/>
              </w:rPr>
              <w:t>Number of meetings attended</w:t>
            </w:r>
          </w:p>
        </w:tc>
        <w:tc>
          <w:tcPr>
            <w:tcW w:w="652" w:type="pct"/>
            <w:tcBorders>
              <w:bottom w:val="single" w:sz="4" w:space="0" w:color="472978" w:themeColor="accent1"/>
            </w:tcBorders>
          </w:tcPr>
          <w:p w14:paraId="74529857" w14:textId="77777777" w:rsidR="00064F85" w:rsidRPr="008651A2" w:rsidRDefault="00064F85" w:rsidP="00064F85">
            <w:pPr>
              <w:spacing w:before="20" w:after="20" w:line="240" w:lineRule="auto"/>
              <w:rPr>
                <w:b/>
                <w:color w:val="FFFFFF" w:themeColor="background1"/>
                <w:sz w:val="18"/>
                <w:lang w:eastAsia="en-AU"/>
              </w:rPr>
            </w:pPr>
            <w:r w:rsidRPr="008651A2">
              <w:rPr>
                <w:b/>
                <w:color w:val="FFFFFF" w:themeColor="background1"/>
                <w:sz w:val="18"/>
                <w:lang w:eastAsia="en-AU"/>
              </w:rPr>
              <w:t>Total number of meetings held</w:t>
            </w:r>
          </w:p>
        </w:tc>
        <w:tc>
          <w:tcPr>
            <w:tcW w:w="888" w:type="pct"/>
            <w:tcBorders>
              <w:bottom w:val="single" w:sz="4" w:space="0" w:color="472978" w:themeColor="accent1"/>
            </w:tcBorders>
          </w:tcPr>
          <w:p w14:paraId="1FAB2E54" w14:textId="77777777" w:rsidR="00064F85" w:rsidRPr="008651A2" w:rsidRDefault="00064F85" w:rsidP="00064F85">
            <w:pPr>
              <w:spacing w:before="20" w:after="20" w:line="240" w:lineRule="auto"/>
              <w:rPr>
                <w:b/>
                <w:color w:val="FFFFFF" w:themeColor="background1"/>
                <w:sz w:val="18"/>
                <w:lang w:eastAsia="en-AU"/>
              </w:rPr>
            </w:pPr>
            <w:r w:rsidRPr="008651A2">
              <w:rPr>
                <w:b/>
                <w:color w:val="FFFFFF" w:themeColor="background1"/>
                <w:sz w:val="18"/>
                <w:lang w:eastAsia="en-AU"/>
              </w:rPr>
              <w:t xml:space="preserve">Total annual remuneration (GST incl) </w:t>
            </w:r>
            <w:r w:rsidRPr="008651A2">
              <w:rPr>
                <w:b/>
                <w:color w:val="FFFFFF" w:themeColor="background1"/>
                <w:sz w:val="18"/>
                <w:lang w:eastAsia="en-AU"/>
              </w:rPr>
              <w:br/>
              <w:t>(a)</w:t>
            </w:r>
          </w:p>
          <w:p w14:paraId="051D1593" w14:textId="77777777" w:rsidR="00064F85" w:rsidRPr="008651A2" w:rsidRDefault="00064F85" w:rsidP="00064F85">
            <w:pPr>
              <w:spacing w:before="20" w:after="20" w:line="240" w:lineRule="auto"/>
              <w:rPr>
                <w:b/>
                <w:color w:val="FFFFFF" w:themeColor="background1"/>
                <w:sz w:val="18"/>
                <w:lang w:eastAsia="en-AU"/>
              </w:rPr>
            </w:pPr>
          </w:p>
        </w:tc>
        <w:tc>
          <w:tcPr>
            <w:tcW w:w="791" w:type="pct"/>
            <w:tcBorders>
              <w:bottom w:val="single" w:sz="4" w:space="0" w:color="472978" w:themeColor="accent1"/>
            </w:tcBorders>
          </w:tcPr>
          <w:p w14:paraId="47D15FB3" w14:textId="77777777" w:rsidR="00064F85" w:rsidRPr="008651A2" w:rsidRDefault="00064F85" w:rsidP="00064F85">
            <w:pPr>
              <w:spacing w:before="20" w:after="20" w:line="240" w:lineRule="auto"/>
              <w:rPr>
                <w:b/>
                <w:color w:val="FFFFFF" w:themeColor="background1"/>
                <w:sz w:val="18"/>
                <w:lang w:eastAsia="en-AU"/>
              </w:rPr>
            </w:pPr>
            <w:r w:rsidRPr="008651A2">
              <w:rPr>
                <w:b/>
                <w:color w:val="FFFFFF" w:themeColor="background1"/>
                <w:sz w:val="18"/>
                <w:lang w:eastAsia="en-AU"/>
              </w:rPr>
              <w:t>Additional information (including role on committee)</w:t>
            </w:r>
          </w:p>
        </w:tc>
      </w:tr>
      <w:tr w:rsidR="00064F85" w:rsidRPr="008651A2" w14:paraId="48F62C9E" w14:textId="77777777" w:rsidTr="00671F82">
        <w:trPr>
          <w:trHeight w:val="507"/>
        </w:trPr>
        <w:tc>
          <w:tcPr>
            <w:tcW w:w="659" w:type="pct"/>
            <w:tcBorders>
              <w:top w:val="single" w:sz="4" w:space="0" w:color="472978" w:themeColor="accent1"/>
              <w:bottom w:val="single" w:sz="4" w:space="0" w:color="29114B" w:themeColor="text2"/>
            </w:tcBorders>
          </w:tcPr>
          <w:p w14:paraId="33F0E5F5" w14:textId="77777777" w:rsidR="00064F85" w:rsidRPr="008651A2" w:rsidRDefault="00064F85" w:rsidP="00EF280A">
            <w:pPr>
              <w:pStyle w:val="TableTextLeft"/>
            </w:pPr>
            <w:r w:rsidRPr="008651A2">
              <w:t xml:space="preserve">Cath Ingram </w:t>
            </w:r>
          </w:p>
        </w:tc>
        <w:tc>
          <w:tcPr>
            <w:tcW w:w="1360" w:type="pct"/>
            <w:tcBorders>
              <w:top w:val="single" w:sz="4" w:space="0" w:color="472978" w:themeColor="accent1"/>
              <w:bottom w:val="single" w:sz="4" w:space="0" w:color="29114B" w:themeColor="text2"/>
            </w:tcBorders>
          </w:tcPr>
          <w:p w14:paraId="3BB2C956" w14:textId="77777777" w:rsidR="00064F85" w:rsidRPr="008651A2" w:rsidRDefault="00064F85" w:rsidP="00EF280A">
            <w:pPr>
              <w:pStyle w:val="TableTextLeft"/>
            </w:pPr>
            <w:r w:rsidRPr="008651A2">
              <w:t>Bachelor of Arts in Accounting, Fellow of Chartered Accountants Australia and New Zealand, Fellow of the Institute of Public Accountants and Certificate IV in Fraud Investigations. Registered company auditor for over 20 years and experienced internal auditor and risk management practitioner. Public and private sector experience in governance, risk and assurance over large IT</w:t>
            </w:r>
            <w:r w:rsidRPr="008651A2">
              <w:noBreakHyphen/>
              <w:t>enabled programs. </w:t>
            </w:r>
          </w:p>
        </w:tc>
        <w:tc>
          <w:tcPr>
            <w:tcW w:w="650" w:type="pct"/>
            <w:tcBorders>
              <w:top w:val="single" w:sz="4" w:space="0" w:color="472978" w:themeColor="accent1"/>
              <w:bottom w:val="single" w:sz="4" w:space="0" w:color="29114B" w:themeColor="text2"/>
            </w:tcBorders>
          </w:tcPr>
          <w:p w14:paraId="54E2C035" w14:textId="77777777" w:rsidR="00064F85" w:rsidRPr="008651A2" w:rsidRDefault="00064F85" w:rsidP="00EF280A">
            <w:pPr>
              <w:pStyle w:val="TableTextLeft"/>
            </w:pPr>
            <w:r w:rsidRPr="008651A2">
              <w:t>4</w:t>
            </w:r>
          </w:p>
        </w:tc>
        <w:tc>
          <w:tcPr>
            <w:tcW w:w="652" w:type="pct"/>
            <w:tcBorders>
              <w:top w:val="single" w:sz="4" w:space="0" w:color="472978" w:themeColor="accent1"/>
              <w:bottom w:val="single" w:sz="4" w:space="0" w:color="29114B" w:themeColor="text2"/>
            </w:tcBorders>
          </w:tcPr>
          <w:p w14:paraId="19F49489" w14:textId="77777777" w:rsidR="00064F85" w:rsidRPr="008651A2" w:rsidRDefault="00064F85" w:rsidP="00EF280A">
            <w:pPr>
              <w:pStyle w:val="TableTextLeft"/>
            </w:pPr>
            <w:r w:rsidRPr="008651A2">
              <w:t>4</w:t>
            </w:r>
          </w:p>
        </w:tc>
        <w:tc>
          <w:tcPr>
            <w:tcW w:w="888" w:type="pct"/>
            <w:tcBorders>
              <w:top w:val="single" w:sz="4" w:space="0" w:color="472978" w:themeColor="accent1"/>
              <w:bottom w:val="single" w:sz="4" w:space="0" w:color="29114B" w:themeColor="text2"/>
            </w:tcBorders>
          </w:tcPr>
          <w:p w14:paraId="56F31918" w14:textId="77777777" w:rsidR="00064F85" w:rsidRPr="008651A2" w:rsidRDefault="00064F85" w:rsidP="00EF280A">
            <w:pPr>
              <w:pStyle w:val="TableTextLeft"/>
            </w:pPr>
            <w:r w:rsidRPr="008651A2">
              <w:t>$29,463.32</w:t>
            </w:r>
          </w:p>
        </w:tc>
        <w:tc>
          <w:tcPr>
            <w:tcW w:w="791" w:type="pct"/>
            <w:tcBorders>
              <w:top w:val="single" w:sz="4" w:space="0" w:color="472978" w:themeColor="accent1"/>
              <w:bottom w:val="single" w:sz="4" w:space="0" w:color="29114B" w:themeColor="text2"/>
            </w:tcBorders>
          </w:tcPr>
          <w:p w14:paraId="471698F1" w14:textId="77777777" w:rsidR="00064F85" w:rsidRPr="008651A2" w:rsidRDefault="00064F85" w:rsidP="00EF280A">
            <w:pPr>
              <w:pStyle w:val="TableTextLeft"/>
            </w:pPr>
            <w:r w:rsidRPr="008651A2">
              <w:t>Independent member (Chair)</w:t>
            </w:r>
          </w:p>
        </w:tc>
      </w:tr>
      <w:tr w:rsidR="00064F85" w:rsidRPr="008651A2" w14:paraId="1931BBCC" w14:textId="77777777" w:rsidTr="00671F82">
        <w:trPr>
          <w:cnfStyle w:val="000000010000" w:firstRow="0" w:lastRow="0" w:firstColumn="0" w:lastColumn="0" w:oddVBand="0" w:evenVBand="0" w:oddHBand="0" w:evenHBand="1" w:firstRowFirstColumn="0" w:firstRowLastColumn="0" w:lastRowFirstColumn="0" w:lastRowLastColumn="0"/>
          <w:trHeight w:val="507"/>
        </w:trPr>
        <w:tc>
          <w:tcPr>
            <w:tcW w:w="659" w:type="pct"/>
            <w:tcBorders>
              <w:top w:val="single" w:sz="4" w:space="0" w:color="29114B" w:themeColor="text2"/>
              <w:bottom w:val="single" w:sz="4" w:space="0" w:color="29114B" w:themeColor="text2"/>
            </w:tcBorders>
            <w:shd w:val="clear" w:color="auto" w:fill="E7DCF7" w:themeFill="text2" w:themeFillTint="1A"/>
          </w:tcPr>
          <w:p w14:paraId="271A85C9" w14:textId="77777777" w:rsidR="00064F85" w:rsidRPr="008651A2" w:rsidRDefault="00064F85" w:rsidP="00EF280A">
            <w:pPr>
              <w:pStyle w:val="TableTextLeft"/>
            </w:pPr>
            <w:r w:rsidRPr="008651A2">
              <w:t>Don Cross</w:t>
            </w:r>
          </w:p>
          <w:p w14:paraId="3F8B486F" w14:textId="77777777" w:rsidR="00064F85" w:rsidRPr="008651A2" w:rsidRDefault="00064F85" w:rsidP="00EF280A">
            <w:pPr>
              <w:pStyle w:val="TableTextLeft"/>
            </w:pPr>
          </w:p>
        </w:tc>
        <w:tc>
          <w:tcPr>
            <w:tcW w:w="1360" w:type="pct"/>
            <w:tcBorders>
              <w:top w:val="single" w:sz="4" w:space="0" w:color="29114B" w:themeColor="text2"/>
              <w:bottom w:val="single" w:sz="4" w:space="0" w:color="29114B" w:themeColor="text2"/>
            </w:tcBorders>
            <w:shd w:val="clear" w:color="auto" w:fill="E7DCF7" w:themeFill="text2" w:themeFillTint="1A"/>
          </w:tcPr>
          <w:p w14:paraId="5D66B10D" w14:textId="77777777" w:rsidR="00064F85" w:rsidRPr="008651A2" w:rsidRDefault="00064F85" w:rsidP="00EF280A">
            <w:pPr>
              <w:pStyle w:val="TableTextLeft"/>
            </w:pPr>
            <w:r w:rsidRPr="008651A2">
              <w:t>Bachelor of Arts, Fellow of Chartered Accountants Australia and New Zealand, Certified Practising Accountant, Master of Business Administration. A background in financial statement audit, internal audit, management assurance, and performance and program management. Background, skills and experience leveraged as Chair or member of audit and risk committees for Australian Government departments and corporate Commonwealth entities, providing policy, regulatory and service delivery functions. </w:t>
            </w:r>
          </w:p>
        </w:tc>
        <w:tc>
          <w:tcPr>
            <w:tcW w:w="650" w:type="pct"/>
            <w:tcBorders>
              <w:top w:val="single" w:sz="4" w:space="0" w:color="29114B" w:themeColor="text2"/>
              <w:bottom w:val="single" w:sz="4" w:space="0" w:color="29114B" w:themeColor="text2"/>
            </w:tcBorders>
            <w:shd w:val="clear" w:color="auto" w:fill="E7DCF7" w:themeFill="text2" w:themeFillTint="1A"/>
          </w:tcPr>
          <w:p w14:paraId="47A31AAF" w14:textId="77777777" w:rsidR="00064F85" w:rsidRPr="008651A2" w:rsidRDefault="00064F85" w:rsidP="00EF280A">
            <w:pPr>
              <w:pStyle w:val="TableTextLeft"/>
            </w:pPr>
            <w:r w:rsidRPr="008651A2">
              <w:t>4</w:t>
            </w:r>
          </w:p>
        </w:tc>
        <w:tc>
          <w:tcPr>
            <w:tcW w:w="652" w:type="pct"/>
            <w:tcBorders>
              <w:top w:val="single" w:sz="4" w:space="0" w:color="29114B" w:themeColor="text2"/>
              <w:bottom w:val="single" w:sz="4" w:space="0" w:color="29114B" w:themeColor="text2"/>
            </w:tcBorders>
            <w:shd w:val="clear" w:color="auto" w:fill="E7DCF7" w:themeFill="text2" w:themeFillTint="1A"/>
          </w:tcPr>
          <w:p w14:paraId="5743990B" w14:textId="77777777" w:rsidR="00064F85" w:rsidRPr="008651A2" w:rsidRDefault="00064F85" w:rsidP="00EF280A">
            <w:pPr>
              <w:pStyle w:val="TableTextLeft"/>
            </w:pPr>
            <w:r w:rsidRPr="008651A2">
              <w:t>4</w:t>
            </w:r>
          </w:p>
        </w:tc>
        <w:tc>
          <w:tcPr>
            <w:tcW w:w="888" w:type="pct"/>
            <w:tcBorders>
              <w:top w:val="single" w:sz="4" w:space="0" w:color="29114B" w:themeColor="text2"/>
              <w:bottom w:val="single" w:sz="4" w:space="0" w:color="29114B" w:themeColor="text2"/>
            </w:tcBorders>
            <w:shd w:val="clear" w:color="auto" w:fill="E7DCF7" w:themeFill="text2" w:themeFillTint="1A"/>
          </w:tcPr>
          <w:p w14:paraId="5753234C" w14:textId="77777777" w:rsidR="00064F85" w:rsidRPr="008651A2" w:rsidRDefault="00064F85" w:rsidP="00EF280A">
            <w:pPr>
              <w:pStyle w:val="TableTextLeft"/>
            </w:pPr>
            <w:r w:rsidRPr="008651A2">
              <w:t>$22,502.84</w:t>
            </w:r>
          </w:p>
        </w:tc>
        <w:tc>
          <w:tcPr>
            <w:tcW w:w="791" w:type="pct"/>
            <w:tcBorders>
              <w:top w:val="single" w:sz="4" w:space="0" w:color="29114B" w:themeColor="text2"/>
              <w:bottom w:val="single" w:sz="4" w:space="0" w:color="29114B" w:themeColor="text2"/>
            </w:tcBorders>
            <w:shd w:val="clear" w:color="auto" w:fill="E7DCF7" w:themeFill="text2" w:themeFillTint="1A"/>
          </w:tcPr>
          <w:p w14:paraId="2B7DEE75" w14:textId="77777777" w:rsidR="00064F85" w:rsidRPr="008651A2" w:rsidRDefault="00064F85" w:rsidP="00EF280A">
            <w:pPr>
              <w:pStyle w:val="TableTextLeft"/>
            </w:pPr>
            <w:r w:rsidRPr="008651A2">
              <w:t>Independent member</w:t>
            </w:r>
          </w:p>
        </w:tc>
      </w:tr>
      <w:tr w:rsidR="00064F85" w:rsidRPr="008651A2" w14:paraId="5DC20933" w14:textId="77777777" w:rsidTr="00671F82">
        <w:trPr>
          <w:cantSplit/>
          <w:trHeight w:val="507"/>
        </w:trPr>
        <w:tc>
          <w:tcPr>
            <w:tcW w:w="659" w:type="pct"/>
            <w:tcBorders>
              <w:top w:val="single" w:sz="4" w:space="0" w:color="29114B" w:themeColor="text2"/>
            </w:tcBorders>
          </w:tcPr>
          <w:p w14:paraId="23FE4AEA" w14:textId="77777777" w:rsidR="00064F85" w:rsidRPr="008651A2" w:rsidRDefault="00064F85" w:rsidP="0074510F">
            <w:pPr>
              <w:pStyle w:val="TableTextLeft"/>
            </w:pPr>
            <w:r w:rsidRPr="008651A2">
              <w:lastRenderedPageBreak/>
              <w:t>Honor McFadyen</w:t>
            </w:r>
          </w:p>
        </w:tc>
        <w:tc>
          <w:tcPr>
            <w:tcW w:w="1360" w:type="pct"/>
            <w:tcBorders>
              <w:top w:val="single" w:sz="4" w:space="0" w:color="29114B" w:themeColor="text2"/>
            </w:tcBorders>
          </w:tcPr>
          <w:p w14:paraId="6D8CC99F" w14:textId="77777777" w:rsidR="00064F85" w:rsidRPr="008651A2" w:rsidRDefault="00064F85" w:rsidP="0074510F">
            <w:pPr>
              <w:pStyle w:val="TableTextLeft"/>
            </w:pPr>
            <w:r w:rsidRPr="008651A2">
              <w:t>Bachelor of Economics, GAICD. Over 30</w:t>
            </w:r>
            <w:r w:rsidRPr="008651A2">
              <w:noBreakHyphen/>
              <w:t>year career in financial services in a variety of senior roles including Managing Director, Head of Debt Capital Markets at Deutsche Bank. Extensive experience across global capital markets, governance and stakeholder management. Chair of the E&amp;P Financial Ltd Investment Committee and former Councillor and Vice</w:t>
            </w:r>
            <w:r w:rsidRPr="008651A2">
              <w:noBreakHyphen/>
              <w:t>Chair of The Women</w:t>
            </w:r>
            <w:r w:rsidRPr="008651A2">
              <w:rPr>
                <w:rFonts w:cs="Arial Nova"/>
              </w:rPr>
              <w:t>’</w:t>
            </w:r>
            <w:r w:rsidRPr="008651A2">
              <w:t>s College, Sydney University.</w:t>
            </w:r>
          </w:p>
        </w:tc>
        <w:tc>
          <w:tcPr>
            <w:tcW w:w="650" w:type="pct"/>
            <w:tcBorders>
              <w:top w:val="single" w:sz="4" w:space="0" w:color="29114B" w:themeColor="text2"/>
            </w:tcBorders>
          </w:tcPr>
          <w:p w14:paraId="4D1FD810" w14:textId="77777777" w:rsidR="00064F85" w:rsidRPr="008651A2" w:rsidRDefault="00064F85" w:rsidP="0074510F">
            <w:pPr>
              <w:pStyle w:val="TableTextLeft"/>
            </w:pPr>
            <w:r w:rsidRPr="008651A2">
              <w:t>4</w:t>
            </w:r>
          </w:p>
        </w:tc>
        <w:tc>
          <w:tcPr>
            <w:tcW w:w="652" w:type="pct"/>
            <w:tcBorders>
              <w:top w:val="single" w:sz="4" w:space="0" w:color="29114B" w:themeColor="text2"/>
            </w:tcBorders>
          </w:tcPr>
          <w:p w14:paraId="59B0CF07" w14:textId="77777777" w:rsidR="00064F85" w:rsidRPr="008651A2" w:rsidRDefault="00064F85" w:rsidP="0074510F">
            <w:pPr>
              <w:pStyle w:val="TableTextLeft"/>
            </w:pPr>
            <w:r w:rsidRPr="008651A2">
              <w:t>4</w:t>
            </w:r>
          </w:p>
        </w:tc>
        <w:tc>
          <w:tcPr>
            <w:tcW w:w="888" w:type="pct"/>
            <w:tcBorders>
              <w:top w:val="single" w:sz="4" w:space="0" w:color="29114B" w:themeColor="text2"/>
            </w:tcBorders>
          </w:tcPr>
          <w:p w14:paraId="6F032AFD" w14:textId="77777777" w:rsidR="00064F85" w:rsidRPr="008651A2" w:rsidRDefault="00064F85" w:rsidP="0074510F">
            <w:pPr>
              <w:pStyle w:val="TableTextLeft"/>
            </w:pPr>
            <w:r w:rsidRPr="008651A2">
              <w:t>$22,502.84</w:t>
            </w:r>
          </w:p>
        </w:tc>
        <w:tc>
          <w:tcPr>
            <w:tcW w:w="791" w:type="pct"/>
            <w:tcBorders>
              <w:top w:val="single" w:sz="4" w:space="0" w:color="29114B" w:themeColor="text2"/>
            </w:tcBorders>
          </w:tcPr>
          <w:p w14:paraId="679517E1" w14:textId="4B5C4E20" w:rsidR="00064F85" w:rsidRPr="008651A2" w:rsidRDefault="00064F85" w:rsidP="0074510F">
            <w:pPr>
              <w:pStyle w:val="TableTextLeft"/>
            </w:pPr>
            <w:r w:rsidRPr="008651A2">
              <w:t>Independent member</w:t>
            </w:r>
          </w:p>
        </w:tc>
      </w:tr>
    </w:tbl>
    <w:p w14:paraId="13C1E861" w14:textId="21CDB583" w:rsidR="005A3FD7" w:rsidRPr="008436C6" w:rsidRDefault="001E7575" w:rsidP="004D6A5E">
      <w:pPr>
        <w:pStyle w:val="ChartorTableNoteAlpha"/>
      </w:pPr>
      <w:r w:rsidRPr="008436C6">
        <w:t xml:space="preserve">Remuneration includes superannuation and is GST inclusive. </w:t>
      </w:r>
    </w:p>
    <w:p w14:paraId="394A833E" w14:textId="2B4E9DDC" w:rsidR="00CE44DC" w:rsidRPr="008436C6" w:rsidRDefault="00CE44DC" w:rsidP="00A47244">
      <w:pPr>
        <w:pStyle w:val="Heading2"/>
      </w:pPr>
      <w:bookmarkStart w:id="1002" w:name="_Toc233887062"/>
      <w:bookmarkStart w:id="1003" w:name="_Toc233897132"/>
      <w:bookmarkStart w:id="1004" w:name="_Toc233897591"/>
      <w:bookmarkStart w:id="1005" w:name="_Toc233964950"/>
      <w:bookmarkStart w:id="1006" w:name="_Toc233965370"/>
      <w:bookmarkStart w:id="1007" w:name="_Toc233976899"/>
      <w:bookmarkStart w:id="1008" w:name="_Toc234229207"/>
      <w:bookmarkStart w:id="1009" w:name="_Toc236142440"/>
      <w:bookmarkStart w:id="1010" w:name="_Toc236146975"/>
      <w:bookmarkStart w:id="1011" w:name="_Toc239867818"/>
      <w:bookmarkStart w:id="1012" w:name="_Toc239867923"/>
      <w:bookmarkStart w:id="1013" w:name="_Toc239868152"/>
      <w:bookmarkStart w:id="1014" w:name="_Toc239868411"/>
      <w:bookmarkStart w:id="1015" w:name="_Toc241064717"/>
      <w:bookmarkStart w:id="1016" w:name="_Toc243049923"/>
      <w:bookmarkStart w:id="1017" w:name="_Toc243050117"/>
      <w:bookmarkStart w:id="1018" w:name="_Toc243050224"/>
      <w:bookmarkStart w:id="1019" w:name="_Toc243050372"/>
      <w:bookmarkStart w:id="1020" w:name="_Toc243050524"/>
      <w:r w:rsidRPr="008436C6">
        <w:t xml:space="preserve">Risk </w:t>
      </w:r>
      <w:r w:rsidR="00567094">
        <w:t>m</w:t>
      </w:r>
      <w:r w:rsidRPr="008436C6">
        <w:t>anagement</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sidRPr="008436C6">
        <w:t xml:space="preserve"> </w:t>
      </w:r>
    </w:p>
    <w:p w14:paraId="58EA0ACE" w14:textId="04AC8145" w:rsidR="000C7982" w:rsidRPr="008436C6" w:rsidRDefault="000C7982" w:rsidP="000C7982">
      <w:r w:rsidRPr="008436C6">
        <w:t xml:space="preserve">Risk management </w:t>
      </w:r>
      <w:r w:rsidR="00C6573F" w:rsidRPr="008436C6">
        <w:t>was</w:t>
      </w:r>
      <w:r w:rsidRPr="008436C6">
        <w:t xml:space="preserve"> integral to the AOFM</w:t>
      </w:r>
      <w:r w:rsidR="008651A2">
        <w:t>’</w:t>
      </w:r>
      <w:r w:rsidRPr="008436C6">
        <w:t xml:space="preserve">s </w:t>
      </w:r>
      <w:r w:rsidR="008C76A5" w:rsidRPr="008436C6">
        <w:t xml:space="preserve">culture, behaviours and </w:t>
      </w:r>
      <w:r w:rsidRPr="008436C6">
        <w:t>activities</w:t>
      </w:r>
      <w:r w:rsidR="008C76A5" w:rsidRPr="008436C6">
        <w:t xml:space="preserve"> in </w:t>
      </w:r>
      <w:r w:rsidR="005C7D14" w:rsidRPr="008436C6">
        <w:t>2025–26</w:t>
      </w:r>
      <w:r w:rsidR="00A45D86" w:rsidRPr="008436C6">
        <w:t>. A</w:t>
      </w:r>
      <w:r w:rsidRPr="008436C6">
        <w:t>ll staff demonstrate</w:t>
      </w:r>
      <w:r w:rsidR="00A45D86" w:rsidRPr="008436C6">
        <w:t>d</w:t>
      </w:r>
      <w:r w:rsidRPr="008436C6">
        <w:t xml:space="preserve"> a strong risk</w:t>
      </w:r>
      <w:r w:rsidR="008651A2">
        <w:noBreakHyphen/>
      </w:r>
      <w:r w:rsidRPr="008436C6">
        <w:t>aware culture</w:t>
      </w:r>
      <w:r w:rsidR="00A45D86" w:rsidRPr="008436C6">
        <w:t>, including by</w:t>
      </w:r>
      <w:r w:rsidRPr="008436C6">
        <w:t xml:space="preserve"> managing risks within the AOFM</w:t>
      </w:r>
      <w:r w:rsidR="008651A2">
        <w:t>’</w:t>
      </w:r>
      <w:r w:rsidRPr="008436C6">
        <w:t xml:space="preserve">s risk appetite and tolerances, monitoring and </w:t>
      </w:r>
      <w:r w:rsidR="00A45D86" w:rsidRPr="008436C6">
        <w:t xml:space="preserve">reporting on </w:t>
      </w:r>
      <w:r w:rsidRPr="008436C6">
        <w:t xml:space="preserve">risks and opportunities. </w:t>
      </w:r>
    </w:p>
    <w:p w14:paraId="25AD732E" w14:textId="46758B72" w:rsidR="000C7982" w:rsidRPr="008436C6" w:rsidRDefault="000C7982" w:rsidP="000C7982">
      <w:r w:rsidRPr="008436C6">
        <w:t>The AOFM provide</w:t>
      </w:r>
      <w:r w:rsidR="000123D1" w:rsidRPr="008436C6">
        <w:t>d</w:t>
      </w:r>
      <w:r w:rsidRPr="008436C6">
        <w:t xml:space="preserve"> staff with guidance and tools to support maturity </w:t>
      </w:r>
      <w:r w:rsidR="003B4F86" w:rsidRPr="008436C6">
        <w:t xml:space="preserve">uplift across </w:t>
      </w:r>
      <w:proofErr w:type="gramStart"/>
      <w:r w:rsidR="00573907" w:rsidRPr="008436C6">
        <w:t>a number of</w:t>
      </w:r>
      <w:proofErr w:type="gramEnd"/>
      <w:r w:rsidRPr="008436C6">
        <w:t xml:space="preserve"> risk </w:t>
      </w:r>
      <w:r w:rsidR="00FB3583" w:rsidRPr="008436C6">
        <w:t>areas</w:t>
      </w:r>
      <w:r w:rsidR="003B4F86" w:rsidRPr="008436C6">
        <w:t xml:space="preserve"> including integrity, privacy, security</w:t>
      </w:r>
      <w:r w:rsidR="00FB3583" w:rsidRPr="008436C6">
        <w:t>,</w:t>
      </w:r>
      <w:r w:rsidRPr="008436C6">
        <w:t xml:space="preserve"> climate risk</w:t>
      </w:r>
      <w:r w:rsidR="00567094">
        <w:t>s</w:t>
      </w:r>
      <w:r w:rsidRPr="008436C6">
        <w:t xml:space="preserve"> and opportunity assessment</w:t>
      </w:r>
      <w:r w:rsidR="00315811" w:rsidRPr="008436C6">
        <w:t xml:space="preserve">. This </w:t>
      </w:r>
      <w:r w:rsidR="002C7B3B" w:rsidRPr="008436C6">
        <w:t>strengthened</w:t>
      </w:r>
      <w:r w:rsidR="00F2261E" w:rsidRPr="008436C6">
        <w:t xml:space="preserve"> organisational risk capability, embedded a more consistent approach to risk management, and supported alignment with the </w:t>
      </w:r>
      <w:r w:rsidRPr="008436C6">
        <w:t>Commonwealth Risk Management Policy and the Climate Risk</w:t>
      </w:r>
      <w:r w:rsidR="00567094">
        <w:t>s</w:t>
      </w:r>
      <w:r w:rsidRPr="008436C6">
        <w:t xml:space="preserve"> and Opportunity Management Program</w:t>
      </w:r>
      <w:r w:rsidR="00F2261E" w:rsidRPr="008436C6">
        <w:t xml:space="preserve">, enabling the AOFM to manage risks and opportunities in </w:t>
      </w:r>
      <w:r w:rsidR="0093304C" w:rsidRPr="008436C6">
        <w:t xml:space="preserve">line with better practice. </w:t>
      </w:r>
    </w:p>
    <w:p w14:paraId="25AEC089" w14:textId="77777777" w:rsidR="00EE2FCE" w:rsidRDefault="00EE2FCE">
      <w:pPr>
        <w:spacing w:after="0" w:line="240" w:lineRule="auto"/>
      </w:pPr>
      <w:r>
        <w:br w:type="page"/>
      </w:r>
    </w:p>
    <w:p w14:paraId="0A28663C" w14:textId="0164B2D8" w:rsidR="000C7982" w:rsidRPr="008436C6" w:rsidRDefault="000C7982" w:rsidP="000C7982">
      <w:r w:rsidRPr="008436C6">
        <w:lastRenderedPageBreak/>
        <w:t>The AOFM</w:t>
      </w:r>
      <w:r w:rsidR="00D85D66">
        <w:t xml:space="preserve"> </w:t>
      </w:r>
      <w:r w:rsidR="00315811" w:rsidRPr="008436C6">
        <w:t>risk management</w:t>
      </w:r>
      <w:r w:rsidRPr="008436C6">
        <w:t xml:space="preserve"> framework follow</w:t>
      </w:r>
      <w:r w:rsidR="00E457B9" w:rsidRPr="008436C6">
        <w:t>s</w:t>
      </w:r>
      <w:r w:rsidRPr="008436C6">
        <w:t xml:space="preserve"> a 3</w:t>
      </w:r>
      <w:r w:rsidR="008651A2">
        <w:noBreakHyphen/>
      </w:r>
      <w:r w:rsidRPr="008436C6">
        <w:t xml:space="preserve">lines model. </w:t>
      </w:r>
    </w:p>
    <w:p w14:paraId="4AE6B9F4" w14:textId="23BBD065" w:rsidR="000C7982" w:rsidRPr="008436C6" w:rsidRDefault="000C7982" w:rsidP="000C7982">
      <w:pPr>
        <w:rPr>
          <w:bCs/>
          <w:iCs/>
        </w:rPr>
      </w:pPr>
      <w:r w:rsidRPr="008436C6">
        <w:rPr>
          <w:b/>
          <w:iCs/>
        </w:rPr>
        <w:t>Line 1:</w:t>
      </w:r>
      <w:r w:rsidRPr="008436C6">
        <w:rPr>
          <w:bCs/>
          <w:iCs/>
        </w:rPr>
        <w:t xml:space="preserve"> All staff have a responsibility to manage risk; comply with regulations, standards and organisational policies; and employ the AOFM</w:t>
      </w:r>
      <w:r w:rsidR="008651A2">
        <w:rPr>
          <w:bCs/>
          <w:iCs/>
        </w:rPr>
        <w:t>’</w:t>
      </w:r>
      <w:r w:rsidRPr="008436C6">
        <w:rPr>
          <w:bCs/>
          <w:iCs/>
        </w:rPr>
        <w:t xml:space="preserve">s risk management practices. </w:t>
      </w:r>
    </w:p>
    <w:p w14:paraId="10789B49" w14:textId="66AD1A50" w:rsidR="000C7982" w:rsidRPr="008436C6" w:rsidRDefault="000C7982" w:rsidP="000C7982">
      <w:pPr>
        <w:rPr>
          <w:bCs/>
          <w:iCs/>
        </w:rPr>
      </w:pPr>
      <w:r w:rsidRPr="008436C6">
        <w:rPr>
          <w:b/>
          <w:iCs/>
        </w:rPr>
        <w:t>Line 2:</w:t>
      </w:r>
      <w:r w:rsidRPr="008436C6">
        <w:rPr>
          <w:bCs/>
          <w:iCs/>
        </w:rPr>
        <w:t xml:space="preserve"> The Enterprise Risk and Assurance team manages our </w:t>
      </w:r>
      <w:r w:rsidR="00E457B9" w:rsidRPr="008436C6">
        <w:rPr>
          <w:bCs/>
          <w:iCs/>
        </w:rPr>
        <w:t>enterprise</w:t>
      </w:r>
      <w:r w:rsidR="008651A2">
        <w:rPr>
          <w:bCs/>
          <w:iCs/>
        </w:rPr>
        <w:noBreakHyphen/>
      </w:r>
      <w:r w:rsidR="00E457B9" w:rsidRPr="008436C6">
        <w:rPr>
          <w:bCs/>
          <w:iCs/>
        </w:rPr>
        <w:t xml:space="preserve">level </w:t>
      </w:r>
      <w:r w:rsidRPr="008436C6">
        <w:rPr>
          <w:bCs/>
          <w:iCs/>
        </w:rPr>
        <w:t>risk policies and provide</w:t>
      </w:r>
      <w:r w:rsidR="00E457B9" w:rsidRPr="008436C6">
        <w:rPr>
          <w:bCs/>
          <w:iCs/>
        </w:rPr>
        <w:t>s</w:t>
      </w:r>
      <w:r w:rsidRPr="008436C6">
        <w:rPr>
          <w:bCs/>
          <w:iCs/>
        </w:rPr>
        <w:t xml:space="preserve"> oversight </w:t>
      </w:r>
      <w:r w:rsidR="002624E7" w:rsidRPr="008436C6">
        <w:rPr>
          <w:bCs/>
          <w:iCs/>
        </w:rPr>
        <w:t>and assurance</w:t>
      </w:r>
      <w:r w:rsidRPr="008436C6">
        <w:rPr>
          <w:bCs/>
          <w:iCs/>
        </w:rPr>
        <w:t xml:space="preserve"> of Line 1 activities. </w:t>
      </w:r>
    </w:p>
    <w:p w14:paraId="07DFEA83" w14:textId="480711EA" w:rsidR="0067192B" w:rsidRPr="008436C6" w:rsidRDefault="000C7982" w:rsidP="000C7982">
      <w:pPr>
        <w:rPr>
          <w:bCs/>
          <w:iCs/>
        </w:rPr>
      </w:pPr>
      <w:r w:rsidRPr="008436C6">
        <w:rPr>
          <w:b/>
          <w:iCs/>
        </w:rPr>
        <w:t>Line 3:</w:t>
      </w:r>
      <w:r w:rsidRPr="008436C6">
        <w:rPr>
          <w:bCs/>
          <w:iCs/>
        </w:rPr>
        <w:t xml:space="preserve"> The internal audit contracted service provider provides independent assessment of the effectiveness of specific internal controls and areas of risk management through completion of an annual audit work plan. </w:t>
      </w:r>
    </w:p>
    <w:p w14:paraId="16A56993" w14:textId="75019172" w:rsidR="000C7982" w:rsidRPr="008436C6" w:rsidRDefault="2305EBE3" w:rsidP="000C7982">
      <w:r w:rsidRPr="008436C6">
        <w:t xml:space="preserve">At the start of 2025–26, the AOFM collectively undertook a </w:t>
      </w:r>
      <w:r w:rsidR="00AE7DD8" w:rsidRPr="008436C6">
        <w:t>strengths, weakness, opportunities and threats</w:t>
      </w:r>
      <w:r w:rsidR="00BE0020">
        <w:t xml:space="preserve"> (</w:t>
      </w:r>
      <w:r w:rsidRPr="008436C6">
        <w:t>SWOT</w:t>
      </w:r>
      <w:r w:rsidR="00BE0020">
        <w:t>)</w:t>
      </w:r>
      <w:r w:rsidRPr="008436C6">
        <w:t xml:space="preserve"> analysis to identify strengths, weaknesses, opportunities and threats. This analysis informed internal corporate planning and risk management. The AOFM </w:t>
      </w:r>
      <w:r w:rsidR="00305B6D">
        <w:t xml:space="preserve">Enterprise </w:t>
      </w:r>
      <w:r w:rsidRPr="008436C6">
        <w:t>Risk</w:t>
      </w:r>
      <w:r w:rsidR="00305B6D">
        <w:t xml:space="preserve"> Management</w:t>
      </w:r>
      <w:r w:rsidRPr="008436C6">
        <w:t xml:space="preserve"> Strategy, which set out the key strategic risks and risk appetite levels, was endorsed by the ELG. The AOFM maintained oversight of our strategic, portfolio and operational risk profile through quarterly review</w:t>
      </w:r>
      <w:r w:rsidR="00305B6D">
        <w:t>s</w:t>
      </w:r>
      <w:r w:rsidRPr="008436C6">
        <w:t xml:space="preserve"> of risks and opportunities, as well as incident and near</w:t>
      </w:r>
      <w:r w:rsidR="008651A2">
        <w:noBreakHyphen/>
      </w:r>
      <w:r w:rsidRPr="008436C6">
        <w:t xml:space="preserve">miss reporting. </w:t>
      </w:r>
      <w:r w:rsidR="00161A36">
        <w:t>R</w:t>
      </w:r>
      <w:r w:rsidRPr="008436C6">
        <w:t>eports were provided quarterly to the ELG and the Audit and Risk Committee.</w:t>
      </w:r>
    </w:p>
    <w:p w14:paraId="157168CE" w14:textId="57CAFEE1" w:rsidR="00A12B93" w:rsidRPr="008436C6" w:rsidRDefault="00C8132B" w:rsidP="00A47244">
      <w:r>
        <w:fldChar w:fldCharType="begin"/>
      </w:r>
      <w:r>
        <w:instrText xml:space="preserve"> REF _Ref237506440 \h  \* MERGEFORMAT </w:instrText>
      </w:r>
      <w:r>
        <w:fldChar w:fldCharType="separate"/>
      </w:r>
      <w:r w:rsidR="006F3C52" w:rsidRPr="00455B9B">
        <w:t xml:space="preserve">Table </w:t>
      </w:r>
      <w:r w:rsidR="006F3C52">
        <w:t>16</w:t>
      </w:r>
      <w:r>
        <w:fldChar w:fldCharType="end"/>
      </w:r>
      <w:r>
        <w:t xml:space="preserve"> </w:t>
      </w:r>
      <w:r w:rsidR="000C7982" w:rsidRPr="008436C6">
        <w:t>outlines the strategic risks and opportunities identified for 202</w:t>
      </w:r>
      <w:r w:rsidR="008009C1" w:rsidRPr="008436C6">
        <w:t>5</w:t>
      </w:r>
      <w:r w:rsidR="000C7982" w:rsidRPr="008436C6">
        <w:t>–2</w:t>
      </w:r>
      <w:r w:rsidR="008009C1" w:rsidRPr="008436C6">
        <w:t>6</w:t>
      </w:r>
      <w:r w:rsidR="000C7982" w:rsidRPr="008436C6">
        <w:t>, together with the actions undertaken during the year to manage them.</w:t>
      </w:r>
    </w:p>
    <w:p w14:paraId="795FF683" w14:textId="0B3BBF43" w:rsidR="00AB7D01" w:rsidRPr="00455B9B" w:rsidRDefault="00AB7D01" w:rsidP="00455B9B">
      <w:pPr>
        <w:pStyle w:val="TableMainHeading"/>
      </w:pPr>
      <w:bookmarkStart w:id="1021" w:name="_Ref237506440"/>
      <w:r w:rsidRPr="00455B9B">
        <w:t xml:space="preserve">Table </w:t>
      </w:r>
      <w:r>
        <w:fldChar w:fldCharType="begin"/>
      </w:r>
      <w:r>
        <w:instrText>SEQ Table \* ARABIC</w:instrText>
      </w:r>
      <w:r>
        <w:fldChar w:fldCharType="separate"/>
      </w:r>
      <w:r w:rsidR="00806929">
        <w:rPr>
          <w:noProof/>
        </w:rPr>
        <w:t>16</w:t>
      </w:r>
      <w:r>
        <w:fldChar w:fldCharType="end"/>
      </w:r>
      <w:bookmarkEnd w:id="1021"/>
      <w:r w:rsidRPr="00455B9B">
        <w:t>: The Strategic Risks and Opportunity Profile</w:t>
      </w:r>
    </w:p>
    <w:tbl>
      <w:tblPr>
        <w:tblStyle w:val="AOFMTablemain"/>
        <w:tblW w:w="5000" w:type="pct"/>
        <w:tblLook w:val="04A0" w:firstRow="1" w:lastRow="0" w:firstColumn="1" w:lastColumn="0" w:noHBand="0" w:noVBand="1"/>
      </w:tblPr>
      <w:tblGrid>
        <w:gridCol w:w="1823"/>
        <w:gridCol w:w="5888"/>
      </w:tblGrid>
      <w:tr w:rsidR="001D42F8" w:rsidRPr="008651A2" w14:paraId="3B1F3E09" w14:textId="77777777" w:rsidTr="00EE2FCE">
        <w:trPr>
          <w:cnfStyle w:val="100000000000" w:firstRow="1" w:lastRow="0" w:firstColumn="0" w:lastColumn="0" w:oddVBand="0" w:evenVBand="0" w:oddHBand="0" w:evenHBand="0" w:firstRowFirstColumn="0" w:firstRowLastColumn="0" w:lastRowFirstColumn="0" w:lastRowLastColumn="0"/>
          <w:cantSplit/>
          <w:trHeight w:val="27"/>
          <w:tblHeader/>
        </w:trPr>
        <w:tc>
          <w:tcPr>
            <w:tcW w:w="1182" w:type="pct"/>
            <w:hideMark/>
          </w:tcPr>
          <w:p w14:paraId="0444F1D6" w14:textId="1B164DD8" w:rsidR="00CE44DC" w:rsidRPr="008651A2" w:rsidRDefault="00837E65" w:rsidP="00455B9B">
            <w:pPr>
              <w:pStyle w:val="TableColumnHeadingLeft"/>
            </w:pPr>
            <w:r w:rsidRPr="008651A2">
              <w:t xml:space="preserve">Key </w:t>
            </w:r>
            <w:r w:rsidR="004E6F0E" w:rsidRPr="008651A2">
              <w:t>R</w:t>
            </w:r>
            <w:r w:rsidR="00CE44DC" w:rsidRPr="008651A2">
              <w:t>isk</w:t>
            </w:r>
            <w:r w:rsidR="004E6F0E" w:rsidRPr="008651A2">
              <w:t xml:space="preserve">s </w:t>
            </w:r>
          </w:p>
        </w:tc>
        <w:tc>
          <w:tcPr>
            <w:tcW w:w="3818" w:type="pct"/>
          </w:tcPr>
          <w:p w14:paraId="63FE4B2C" w14:textId="15E596F5" w:rsidR="00CE44DC" w:rsidRPr="008651A2" w:rsidRDefault="009A2EEC" w:rsidP="00455B9B">
            <w:pPr>
              <w:pStyle w:val="TableColumnHeadingLeft"/>
            </w:pPr>
            <w:r w:rsidRPr="008651A2">
              <w:t>Management Action</w:t>
            </w:r>
          </w:p>
        </w:tc>
      </w:tr>
      <w:tr w:rsidR="00FB0E85" w:rsidRPr="008651A2" w14:paraId="3C637D3A" w14:textId="77777777" w:rsidTr="77BC772D">
        <w:trPr>
          <w:cantSplit/>
          <w:trHeight w:val="507"/>
        </w:trPr>
        <w:tc>
          <w:tcPr>
            <w:tcW w:w="1182" w:type="pct"/>
            <w:tcBorders>
              <w:top w:val="nil"/>
            </w:tcBorders>
          </w:tcPr>
          <w:p w14:paraId="37F00132" w14:textId="51905095" w:rsidR="00CE44DC" w:rsidRPr="008651A2" w:rsidRDefault="00E6422A" w:rsidP="00434830">
            <w:pPr>
              <w:pStyle w:val="TableTextLeft"/>
              <w:rPr>
                <w:bCs/>
              </w:rPr>
            </w:pPr>
            <w:r w:rsidRPr="008651A2">
              <w:rPr>
                <w:bCs/>
              </w:rPr>
              <w:t>The market loses confidence in our ability to meet our purpose</w:t>
            </w:r>
          </w:p>
        </w:tc>
        <w:tc>
          <w:tcPr>
            <w:tcW w:w="3818" w:type="pct"/>
            <w:tcBorders>
              <w:top w:val="nil"/>
            </w:tcBorders>
          </w:tcPr>
          <w:p w14:paraId="0BE68CFB" w14:textId="64D46A73" w:rsidR="00E6422A" w:rsidRPr="008651A2" w:rsidRDefault="00E6422A" w:rsidP="00A47244">
            <w:pPr>
              <w:pStyle w:val="Tabletext-bullet"/>
            </w:pPr>
            <w:r w:rsidRPr="008651A2">
              <w:t>The AOFM deliver</w:t>
            </w:r>
            <w:r w:rsidR="00A43B10" w:rsidRPr="008651A2">
              <w:t>ed</w:t>
            </w:r>
            <w:r w:rsidRPr="008651A2">
              <w:t xml:space="preserve"> an investor relations program that </w:t>
            </w:r>
            <w:r w:rsidR="00C2701F" w:rsidRPr="008651A2">
              <w:t>continued to foster</w:t>
            </w:r>
            <w:r w:rsidRPr="008651A2">
              <w:t xml:space="preserve"> </w:t>
            </w:r>
            <w:r w:rsidR="00424918" w:rsidRPr="008651A2">
              <w:t>confidence</w:t>
            </w:r>
            <w:r w:rsidRPr="008651A2">
              <w:t xml:space="preserve"> and cooperative engagement with a diverse investor base. </w:t>
            </w:r>
          </w:p>
          <w:p w14:paraId="26BB3906" w14:textId="3079041F" w:rsidR="00E6422A" w:rsidRPr="008651A2" w:rsidRDefault="00DA41C1" w:rsidP="00A47244">
            <w:pPr>
              <w:pStyle w:val="Tabletext-bullet"/>
            </w:pPr>
            <w:r w:rsidRPr="008651A2">
              <w:t>This included</w:t>
            </w:r>
            <w:r w:rsidR="00E6422A" w:rsidRPr="008651A2">
              <w:t xml:space="preserve"> regular industry engagement in support of the AGS and securitisation markets. </w:t>
            </w:r>
          </w:p>
          <w:p w14:paraId="213CA287" w14:textId="0FADA6B9" w:rsidR="00E6422A" w:rsidRPr="008651A2" w:rsidRDefault="00E6422A" w:rsidP="00A47244">
            <w:pPr>
              <w:pStyle w:val="Tabletext-bullet"/>
            </w:pPr>
            <w:r w:rsidRPr="008651A2">
              <w:t xml:space="preserve">The AOFM </w:t>
            </w:r>
            <w:r w:rsidR="005A3F5F" w:rsidRPr="008651A2">
              <w:t xml:space="preserve">actively managed </w:t>
            </w:r>
            <w:r w:rsidR="002E24FE" w:rsidRPr="008651A2">
              <w:t xml:space="preserve">our </w:t>
            </w:r>
            <w:r w:rsidR="008E4E95" w:rsidRPr="008651A2">
              <w:t>public-facing</w:t>
            </w:r>
            <w:r w:rsidR="005A3F5F" w:rsidRPr="008651A2">
              <w:t xml:space="preserve"> website </w:t>
            </w:r>
            <w:r w:rsidR="002E24FE" w:rsidRPr="008651A2">
              <w:t xml:space="preserve">and data portal </w:t>
            </w:r>
            <w:r w:rsidR="005A3F5F" w:rsidRPr="008651A2">
              <w:t>to</w:t>
            </w:r>
            <w:r w:rsidRPr="008651A2">
              <w:t xml:space="preserve"> </w:t>
            </w:r>
            <w:r w:rsidR="00B846F1" w:rsidRPr="008651A2">
              <w:t>support</w:t>
            </w:r>
            <w:r w:rsidRPr="008651A2">
              <w:t xml:space="preserve"> </w:t>
            </w:r>
            <w:r w:rsidR="002E24FE" w:rsidRPr="008651A2">
              <w:t>stability</w:t>
            </w:r>
            <w:r w:rsidRPr="008651A2">
              <w:t xml:space="preserve"> and transparency in AGS and securitisation markets.</w:t>
            </w:r>
          </w:p>
          <w:p w14:paraId="0D6AB53B" w14:textId="0C014B32" w:rsidR="00CE44DC" w:rsidRPr="008651A2" w:rsidRDefault="0095043E" w:rsidP="00A47244">
            <w:pPr>
              <w:pStyle w:val="Tabletext-bullet"/>
            </w:pPr>
            <w:r w:rsidRPr="008651A2">
              <w:t xml:space="preserve">The AOFM also supported </w:t>
            </w:r>
            <w:r w:rsidR="008228DD" w:rsidRPr="008651A2">
              <w:t xml:space="preserve">the </w:t>
            </w:r>
            <w:r w:rsidR="008E4E95" w:rsidRPr="008651A2">
              <w:t xml:space="preserve">Treasury-led </w:t>
            </w:r>
            <w:r w:rsidR="008228DD" w:rsidRPr="008651A2">
              <w:t xml:space="preserve">independent review of the </w:t>
            </w:r>
            <w:r w:rsidR="009C34DE" w:rsidRPr="008651A2">
              <w:t>operations, capability and organisational effectiveness</w:t>
            </w:r>
            <w:r w:rsidR="008228DD" w:rsidRPr="008651A2">
              <w:t xml:space="preserve"> of </w:t>
            </w:r>
            <w:r w:rsidR="009C34DE" w:rsidRPr="008651A2">
              <w:t>the AOFM</w:t>
            </w:r>
            <w:r w:rsidR="00564570" w:rsidRPr="008651A2">
              <w:t xml:space="preserve"> which found th</w:t>
            </w:r>
            <w:r w:rsidR="00F3399C" w:rsidRPr="008651A2">
              <w:t>e AOFM to be effective</w:t>
            </w:r>
            <w:r w:rsidR="00B67F91" w:rsidRPr="008651A2">
              <w:t xml:space="preserve"> </w:t>
            </w:r>
            <w:r w:rsidR="00B06FE1" w:rsidRPr="008651A2">
              <w:t>and</w:t>
            </w:r>
            <w:r w:rsidR="008174F9" w:rsidRPr="008651A2">
              <w:t xml:space="preserve"> highly respected in the </w:t>
            </w:r>
            <w:r w:rsidR="00B06FE1" w:rsidRPr="008651A2">
              <w:t>Australian</w:t>
            </w:r>
            <w:r w:rsidR="008174F9" w:rsidRPr="008651A2">
              <w:t xml:space="preserve"> </w:t>
            </w:r>
            <w:r w:rsidR="00B06FE1" w:rsidRPr="008651A2">
              <w:t>sovereign</w:t>
            </w:r>
            <w:r w:rsidR="008174F9" w:rsidRPr="008651A2">
              <w:t xml:space="preserve"> </w:t>
            </w:r>
            <w:r w:rsidR="00B06FE1" w:rsidRPr="008651A2">
              <w:t>debt market.</w:t>
            </w:r>
          </w:p>
        </w:tc>
      </w:tr>
      <w:tr w:rsidR="00FB0E85" w:rsidRPr="008651A2" w14:paraId="35F7B99D" w14:textId="77777777" w:rsidTr="00671F82">
        <w:trPr>
          <w:cnfStyle w:val="000000010000" w:firstRow="0" w:lastRow="0" w:firstColumn="0" w:lastColumn="0" w:oddVBand="0" w:evenVBand="0" w:oddHBand="0" w:evenHBand="1" w:firstRowFirstColumn="0" w:firstRowLastColumn="0" w:lastRowFirstColumn="0" w:lastRowLastColumn="0"/>
          <w:cantSplit/>
          <w:trHeight w:val="507"/>
        </w:trPr>
        <w:tc>
          <w:tcPr>
            <w:tcW w:w="1182" w:type="pct"/>
            <w:tcBorders>
              <w:top w:val="nil"/>
              <w:bottom w:val="single" w:sz="4" w:space="0" w:color="29114B" w:themeColor="text2"/>
            </w:tcBorders>
            <w:shd w:val="clear" w:color="auto" w:fill="E7DCF7" w:themeFill="text2" w:themeFillTint="1A"/>
          </w:tcPr>
          <w:p w14:paraId="46F322A7" w14:textId="2DFB5AE9" w:rsidR="00CE44DC" w:rsidRPr="008651A2" w:rsidRDefault="0084146C" w:rsidP="00434830">
            <w:pPr>
              <w:pStyle w:val="TableTextLeft"/>
              <w:rPr>
                <w:bCs/>
              </w:rPr>
            </w:pPr>
            <w:r w:rsidRPr="008651A2">
              <w:rPr>
                <w:bCs/>
              </w:rPr>
              <w:t>Compromise of one or more key suppliers severely impacts our ability to meet our operational responsibilities</w:t>
            </w:r>
          </w:p>
        </w:tc>
        <w:tc>
          <w:tcPr>
            <w:tcW w:w="3818" w:type="pct"/>
            <w:tcBorders>
              <w:top w:val="nil"/>
              <w:bottom w:val="single" w:sz="4" w:space="0" w:color="29114B" w:themeColor="text2"/>
            </w:tcBorders>
            <w:shd w:val="clear" w:color="auto" w:fill="E7DCF7" w:themeFill="text2" w:themeFillTint="1A"/>
          </w:tcPr>
          <w:p w14:paraId="2DA9CDAD" w14:textId="314B0BCD" w:rsidR="005A4877" w:rsidRPr="008651A2" w:rsidRDefault="005A4877" w:rsidP="00A47244">
            <w:pPr>
              <w:pStyle w:val="Tabletext-bullet"/>
            </w:pPr>
            <w:r w:rsidRPr="008651A2">
              <w:t xml:space="preserve">The AOFM </w:t>
            </w:r>
            <w:r w:rsidR="008C2270" w:rsidRPr="008651A2">
              <w:t xml:space="preserve">continued to </w:t>
            </w:r>
            <w:r w:rsidR="001515C9" w:rsidRPr="008651A2">
              <w:t>monitor</w:t>
            </w:r>
            <w:r w:rsidRPr="008651A2">
              <w:t xml:space="preserve"> </w:t>
            </w:r>
            <w:r w:rsidR="00A67CAC" w:rsidRPr="008651A2">
              <w:t xml:space="preserve">its </w:t>
            </w:r>
            <w:r w:rsidRPr="008651A2">
              <w:t xml:space="preserve">key suppliers, </w:t>
            </w:r>
            <w:r w:rsidR="001515C9" w:rsidRPr="008651A2">
              <w:t>ensuring</w:t>
            </w:r>
            <w:r w:rsidRPr="008651A2">
              <w:t xml:space="preserve"> service levels and performance outcomes</w:t>
            </w:r>
            <w:r w:rsidR="001515C9" w:rsidRPr="008651A2">
              <w:t xml:space="preserve"> support AOFM to deliver</w:t>
            </w:r>
            <w:r w:rsidRPr="008651A2">
              <w:t>. </w:t>
            </w:r>
          </w:p>
          <w:p w14:paraId="66443CD6" w14:textId="10C2F936" w:rsidR="005A4877" w:rsidRPr="008651A2" w:rsidRDefault="00B910DB" w:rsidP="00A47244">
            <w:pPr>
              <w:pStyle w:val="Tabletext-bullet"/>
            </w:pPr>
            <w:r w:rsidRPr="008651A2">
              <w:t>A</w:t>
            </w:r>
            <w:r w:rsidR="005A4877" w:rsidRPr="008651A2">
              <w:t xml:space="preserve"> </w:t>
            </w:r>
            <w:r w:rsidR="001515C9" w:rsidRPr="008651A2">
              <w:t xml:space="preserve">project to renew the memorandum of </w:t>
            </w:r>
            <w:r w:rsidRPr="008651A2">
              <w:t xml:space="preserve">understanding </w:t>
            </w:r>
            <w:r w:rsidR="001515C9" w:rsidRPr="008651A2">
              <w:t xml:space="preserve">with </w:t>
            </w:r>
            <w:r w:rsidR="005A4877" w:rsidRPr="008651A2">
              <w:t xml:space="preserve">Treasury </w:t>
            </w:r>
            <w:r w:rsidR="00D13A2B" w:rsidRPr="008651A2">
              <w:t>commenced</w:t>
            </w:r>
            <w:r w:rsidR="00226DA5" w:rsidRPr="008651A2">
              <w:t xml:space="preserve"> which will </w:t>
            </w:r>
            <w:r w:rsidR="00D72DD4" w:rsidRPr="008651A2">
              <w:t>confirm key services</w:t>
            </w:r>
            <w:r w:rsidR="005A4877" w:rsidRPr="008651A2">
              <w:t>. </w:t>
            </w:r>
          </w:p>
          <w:p w14:paraId="62DED986" w14:textId="3D276367" w:rsidR="005A4877" w:rsidRPr="008651A2" w:rsidRDefault="00D13A2B" w:rsidP="00A47244">
            <w:pPr>
              <w:pStyle w:val="Tabletext-bullet"/>
            </w:pPr>
            <w:r w:rsidRPr="008651A2">
              <w:t xml:space="preserve">The </w:t>
            </w:r>
            <w:r w:rsidR="00E244E9" w:rsidRPr="008651A2">
              <w:t xml:space="preserve">project to uplift the </w:t>
            </w:r>
            <w:r w:rsidR="005A4877" w:rsidRPr="008651A2">
              <w:t xml:space="preserve">Procurement and Contract Management Framework </w:t>
            </w:r>
            <w:r w:rsidR="00E244E9" w:rsidRPr="008651A2">
              <w:t xml:space="preserve">was finalised </w:t>
            </w:r>
            <w:r w:rsidR="00347B4E" w:rsidRPr="008651A2">
              <w:t>which will support improved</w:t>
            </w:r>
            <w:r w:rsidR="005A4877" w:rsidRPr="008651A2">
              <w:t xml:space="preserve"> contract lifecycle</w:t>
            </w:r>
            <w:r w:rsidR="00347B4E" w:rsidRPr="008651A2">
              <w:t xml:space="preserve"> management</w:t>
            </w:r>
            <w:r w:rsidR="005A4877" w:rsidRPr="008651A2">
              <w:t>. </w:t>
            </w:r>
          </w:p>
          <w:p w14:paraId="78853E1A" w14:textId="6C54874B" w:rsidR="00CE44DC" w:rsidRPr="008651A2" w:rsidRDefault="005A4877" w:rsidP="00A47244">
            <w:pPr>
              <w:pStyle w:val="Tabletext-bullet"/>
            </w:pPr>
            <w:r w:rsidRPr="008651A2">
              <w:t xml:space="preserve">Business continuity (BC) plans and disaster recovery (DR) arrangements </w:t>
            </w:r>
            <w:r w:rsidR="00DA6EF5" w:rsidRPr="008651A2">
              <w:t xml:space="preserve">were confirmed with all </w:t>
            </w:r>
            <w:r w:rsidR="00255C54" w:rsidRPr="008651A2">
              <w:t>suppliers,</w:t>
            </w:r>
            <w:r w:rsidR="00DA6EF5" w:rsidRPr="008651A2">
              <w:t xml:space="preserve"> and this</w:t>
            </w:r>
            <w:r w:rsidRPr="008651A2">
              <w:t xml:space="preserve"> assurance </w:t>
            </w:r>
            <w:r w:rsidR="00DA6EF5" w:rsidRPr="008651A2">
              <w:t>was provided to the</w:t>
            </w:r>
            <w:r w:rsidR="00170789" w:rsidRPr="008651A2">
              <w:t> </w:t>
            </w:r>
            <w:r w:rsidR="00DA6EF5" w:rsidRPr="008651A2">
              <w:t>ARC</w:t>
            </w:r>
            <w:r w:rsidRPr="008651A2">
              <w:t>.</w:t>
            </w:r>
          </w:p>
        </w:tc>
      </w:tr>
      <w:tr w:rsidR="004002B3" w:rsidRPr="008651A2" w14:paraId="42351B63" w14:textId="77777777" w:rsidTr="00671F82">
        <w:trPr>
          <w:cantSplit/>
          <w:trHeight w:val="507"/>
        </w:trPr>
        <w:tc>
          <w:tcPr>
            <w:tcW w:w="1182" w:type="pct"/>
            <w:tcBorders>
              <w:top w:val="single" w:sz="4" w:space="0" w:color="29114B" w:themeColor="text2"/>
              <w:bottom w:val="single" w:sz="4" w:space="0" w:color="29114B" w:themeColor="text2"/>
            </w:tcBorders>
          </w:tcPr>
          <w:p w14:paraId="5D0A157A" w14:textId="0841A724" w:rsidR="004002B3" w:rsidRPr="008651A2" w:rsidRDefault="004002B3" w:rsidP="00EE2FCE">
            <w:pPr>
              <w:pStyle w:val="TableTextLeft"/>
            </w:pPr>
            <w:r w:rsidRPr="008651A2">
              <w:lastRenderedPageBreak/>
              <w:t>Lack of knowledge management transfer mechanisms affects our future workforce capability </w:t>
            </w:r>
          </w:p>
        </w:tc>
        <w:tc>
          <w:tcPr>
            <w:tcW w:w="3818" w:type="pct"/>
            <w:tcBorders>
              <w:top w:val="single" w:sz="4" w:space="0" w:color="29114B" w:themeColor="text2"/>
              <w:bottom w:val="single" w:sz="4" w:space="0" w:color="29114B" w:themeColor="text2"/>
            </w:tcBorders>
          </w:tcPr>
          <w:p w14:paraId="1C9F272F" w14:textId="01F93FEC" w:rsidR="009A2EEC" w:rsidRPr="008651A2" w:rsidRDefault="00F6627E" w:rsidP="00EE2FCE">
            <w:pPr>
              <w:pStyle w:val="Tabletext-bullet"/>
            </w:pPr>
            <w:r w:rsidRPr="008651A2">
              <w:t xml:space="preserve">The AOFM </w:t>
            </w:r>
            <w:r w:rsidR="004D446A" w:rsidRPr="008651A2">
              <w:t>organisational</w:t>
            </w:r>
            <w:r w:rsidRPr="008651A2">
              <w:t xml:space="preserve"> restructure</w:t>
            </w:r>
            <w:r w:rsidR="004D446A" w:rsidRPr="008651A2">
              <w:t xml:space="preserve"> </w:t>
            </w:r>
            <w:r w:rsidR="00225730" w:rsidRPr="008651A2">
              <w:t>saw the realign</w:t>
            </w:r>
            <w:r w:rsidR="00281101" w:rsidRPr="008651A2">
              <w:t>ment</w:t>
            </w:r>
            <w:r w:rsidR="00225730" w:rsidRPr="008651A2">
              <w:t xml:space="preserve"> of functions across business units. This in turn </w:t>
            </w:r>
            <w:r w:rsidR="00281101" w:rsidRPr="008651A2">
              <w:t xml:space="preserve">supported the development of clearer procedures for all </w:t>
            </w:r>
            <w:r w:rsidR="009A2EEC" w:rsidRPr="008651A2">
              <w:t xml:space="preserve">integral functions. </w:t>
            </w:r>
          </w:p>
          <w:p w14:paraId="2F9D2B5B" w14:textId="77777777" w:rsidR="004002B3" w:rsidRPr="008651A2" w:rsidRDefault="009A2EEC" w:rsidP="00EE2FCE">
            <w:pPr>
              <w:pStyle w:val="Tabletext-bullet"/>
            </w:pPr>
            <w:r w:rsidRPr="008651A2">
              <w:t xml:space="preserve">Functions that are identified as </w:t>
            </w:r>
            <w:r w:rsidR="00F361E6" w:rsidRPr="008651A2">
              <w:t>priority processes</w:t>
            </w:r>
            <w:r w:rsidRPr="008651A2">
              <w:t xml:space="preserve"> to the AOFM's capability </w:t>
            </w:r>
            <w:r w:rsidR="00F361E6" w:rsidRPr="008651A2">
              <w:t>were identified and business continuity</w:t>
            </w:r>
            <w:r w:rsidRPr="008651A2">
              <w:t xml:space="preserve"> procedures </w:t>
            </w:r>
            <w:r w:rsidR="00F361E6" w:rsidRPr="008651A2">
              <w:t>were updated to ensure these were covered.</w:t>
            </w:r>
          </w:p>
          <w:p w14:paraId="66E6E03B" w14:textId="3505FAC3" w:rsidR="004002B3" w:rsidRPr="008651A2" w:rsidRDefault="0089404E" w:rsidP="00EE2FCE">
            <w:pPr>
              <w:pStyle w:val="Tabletext-bullet"/>
            </w:pPr>
            <w:proofErr w:type="gramStart"/>
            <w:r w:rsidRPr="008651A2">
              <w:t>A number of</w:t>
            </w:r>
            <w:proofErr w:type="gramEnd"/>
            <w:r w:rsidRPr="008651A2">
              <w:t xml:space="preserve"> staff took on cross-functional roles which enabled </w:t>
            </w:r>
            <w:r w:rsidR="00046D1E" w:rsidRPr="008651A2">
              <w:t>cross-skilling</w:t>
            </w:r>
            <w:r w:rsidRPr="008651A2">
              <w:t xml:space="preserve"> and resilienc</w:t>
            </w:r>
            <w:r w:rsidR="00906FF7" w:rsidRPr="008651A2">
              <w:t>y of priority processes.</w:t>
            </w:r>
          </w:p>
        </w:tc>
      </w:tr>
      <w:tr w:rsidR="00AB7D01" w:rsidRPr="008651A2" w14:paraId="0EA0D79F" w14:textId="77777777" w:rsidTr="00671F82">
        <w:trPr>
          <w:cnfStyle w:val="000000010000" w:firstRow="0" w:lastRow="0" w:firstColumn="0" w:lastColumn="0" w:oddVBand="0" w:evenVBand="0" w:oddHBand="0" w:evenHBand="1" w:firstRowFirstColumn="0" w:firstRowLastColumn="0" w:lastRowFirstColumn="0" w:lastRowLastColumn="0"/>
          <w:cantSplit/>
          <w:trHeight w:val="507"/>
        </w:trPr>
        <w:tc>
          <w:tcPr>
            <w:tcW w:w="1182" w:type="pct"/>
            <w:tcBorders>
              <w:top w:val="single" w:sz="4" w:space="0" w:color="29114B" w:themeColor="text2"/>
              <w:bottom w:val="single" w:sz="4" w:space="0" w:color="29114B" w:themeColor="text2"/>
            </w:tcBorders>
            <w:shd w:val="clear" w:color="auto" w:fill="E7DCF7" w:themeFill="text2" w:themeFillTint="1A"/>
          </w:tcPr>
          <w:p w14:paraId="0A6CC5BE" w14:textId="4FFFC224" w:rsidR="00AB7D01" w:rsidRPr="008651A2" w:rsidRDefault="00AB7D01" w:rsidP="00EE2FCE">
            <w:pPr>
              <w:pStyle w:val="TableTextLeft"/>
            </w:pPr>
            <w:r w:rsidRPr="008651A2">
              <w:t>Building a future-ready workforce</w:t>
            </w:r>
          </w:p>
          <w:p w14:paraId="536CAFDA" w14:textId="09EAC37F" w:rsidR="00AB7D01" w:rsidRPr="008651A2" w:rsidRDefault="00AB7D01" w:rsidP="00EE2FCE">
            <w:pPr>
              <w:pStyle w:val="TableTextLeft"/>
            </w:pPr>
            <w:r w:rsidRPr="008651A2">
              <w:t> </w:t>
            </w:r>
          </w:p>
        </w:tc>
        <w:tc>
          <w:tcPr>
            <w:tcW w:w="3818" w:type="pct"/>
            <w:tcBorders>
              <w:top w:val="single" w:sz="4" w:space="0" w:color="29114B" w:themeColor="text2"/>
              <w:bottom w:val="single" w:sz="4" w:space="0" w:color="29114B" w:themeColor="text2"/>
            </w:tcBorders>
            <w:shd w:val="clear" w:color="auto" w:fill="E7DCF7" w:themeFill="text2" w:themeFillTint="1A"/>
            <w:vAlign w:val="center"/>
          </w:tcPr>
          <w:p w14:paraId="0E5A9ED4" w14:textId="72CF42A0" w:rsidR="00AB7D01" w:rsidRPr="008651A2" w:rsidRDefault="284DA3FE" w:rsidP="00EE2FCE">
            <w:pPr>
              <w:pStyle w:val="Tabletext-bullet"/>
            </w:pPr>
            <w:r w:rsidRPr="008651A2">
              <w:t>The Future Ready AOFM organisational realignment was delivered successfully. The new structure better aligns our functions and capabilities with strategic priorities, supporting clearer accountability, stronger collaboration and more effective decision</w:t>
            </w:r>
            <w:r w:rsidR="720CC29D" w:rsidRPr="008651A2">
              <w:t xml:space="preserve"> </w:t>
            </w:r>
            <w:r w:rsidRPr="008651A2">
              <w:t xml:space="preserve">making. </w:t>
            </w:r>
          </w:p>
          <w:p w14:paraId="458BEDA0" w14:textId="77777777" w:rsidR="00AB7D01" w:rsidRPr="008651A2" w:rsidRDefault="00AB7D01" w:rsidP="00EE2FCE">
            <w:pPr>
              <w:pStyle w:val="Tabletext-bullet"/>
            </w:pPr>
            <w:proofErr w:type="gramStart"/>
            <w:r w:rsidRPr="008651A2">
              <w:t>A number of</w:t>
            </w:r>
            <w:proofErr w:type="gramEnd"/>
            <w:r w:rsidRPr="008651A2">
              <w:t xml:space="preserve"> activities were delivered under the AOFM Census Action Plan, with an agency-wide emphasis on career development and learning, and innovation and continuous improvement.</w:t>
            </w:r>
          </w:p>
          <w:p w14:paraId="2427FF53" w14:textId="77777777" w:rsidR="00AB7D01" w:rsidRPr="008651A2" w:rsidRDefault="00AB7D01" w:rsidP="00EE2FCE">
            <w:pPr>
              <w:pStyle w:val="Tabletext-bullet"/>
            </w:pPr>
            <w:r w:rsidRPr="008651A2">
              <w:t xml:space="preserve">Internal cross-skilling and collaboration opportunities were strengthened and brought about development opportunities, enhanced relationships and improved approaches to knowledge sharing.    </w:t>
            </w:r>
          </w:p>
          <w:p w14:paraId="0BA33124" w14:textId="2D7AD1B8" w:rsidR="00AB7D01" w:rsidRPr="008651A2" w:rsidRDefault="00AB7D01" w:rsidP="00EE2FCE">
            <w:pPr>
              <w:pStyle w:val="Tabletext-bullet"/>
            </w:pPr>
            <w:r w:rsidRPr="008651A2">
              <w:t xml:space="preserve">The Wellbeing Strategy and Action Plan continued to be implemented.    </w:t>
            </w:r>
          </w:p>
        </w:tc>
      </w:tr>
      <w:tr w:rsidR="00AB7D01" w:rsidRPr="008651A2" w14:paraId="567741F2" w14:textId="77777777" w:rsidTr="00671F82">
        <w:trPr>
          <w:cantSplit/>
          <w:trHeight w:val="507"/>
        </w:trPr>
        <w:tc>
          <w:tcPr>
            <w:tcW w:w="1182" w:type="pct"/>
            <w:tcBorders>
              <w:top w:val="single" w:sz="4" w:space="0" w:color="29114B" w:themeColor="text2"/>
              <w:bottom w:val="single" w:sz="4" w:space="0" w:color="29114B" w:themeColor="text2"/>
            </w:tcBorders>
          </w:tcPr>
          <w:p w14:paraId="78FCB0FA" w14:textId="5BCC4D05" w:rsidR="00AB7D01" w:rsidRPr="008651A2" w:rsidRDefault="00AB7D01" w:rsidP="00EE2FCE">
            <w:pPr>
              <w:pStyle w:val="TableTextLeft"/>
            </w:pPr>
            <w:r w:rsidRPr="008651A2">
              <w:t>Embed change management</w:t>
            </w:r>
          </w:p>
        </w:tc>
        <w:tc>
          <w:tcPr>
            <w:tcW w:w="3818" w:type="pct"/>
            <w:tcBorders>
              <w:top w:val="single" w:sz="4" w:space="0" w:color="29114B" w:themeColor="text2"/>
              <w:bottom w:val="single" w:sz="4" w:space="0" w:color="29114B" w:themeColor="text2"/>
            </w:tcBorders>
            <w:vAlign w:val="center"/>
          </w:tcPr>
          <w:p w14:paraId="47B3961A" w14:textId="77777777" w:rsidR="00AB7D01" w:rsidRPr="008651A2" w:rsidRDefault="00AB7D01" w:rsidP="00EE2FCE">
            <w:pPr>
              <w:pStyle w:val="Tabletext-bullet"/>
            </w:pPr>
            <w:r w:rsidRPr="008651A2">
              <w:t>Implementation of the new Consultation and Change Framework was supported by accessible information and supporting resources.</w:t>
            </w:r>
          </w:p>
          <w:p w14:paraId="4F9242C1" w14:textId="77777777" w:rsidR="00AB7D01" w:rsidRPr="008651A2" w:rsidRDefault="00AB7D01" w:rsidP="00EE2FCE">
            <w:pPr>
              <w:pStyle w:val="Tabletext-bullet"/>
            </w:pPr>
            <w:r w:rsidRPr="008651A2">
              <w:t>Targeted change management training was delivered to relevant cohorts.</w:t>
            </w:r>
          </w:p>
          <w:p w14:paraId="111E678D" w14:textId="3917C1C0" w:rsidR="00AB7D01" w:rsidRPr="008651A2" w:rsidRDefault="00AB7D01" w:rsidP="00EE2FCE">
            <w:pPr>
              <w:pStyle w:val="Tabletext-bullet"/>
            </w:pPr>
            <w:r w:rsidRPr="008651A2">
              <w:t>2025 APS Employee Census results demonstrated an improvement in employee perception and experience of the way change is managed and communicated.</w:t>
            </w:r>
          </w:p>
        </w:tc>
      </w:tr>
      <w:tr w:rsidR="00AB7D01" w:rsidRPr="008651A2" w14:paraId="273CE3E8" w14:textId="77777777" w:rsidTr="00671F82">
        <w:trPr>
          <w:cnfStyle w:val="000000010000" w:firstRow="0" w:lastRow="0" w:firstColumn="0" w:lastColumn="0" w:oddVBand="0" w:evenVBand="0" w:oddHBand="0" w:evenHBand="1" w:firstRowFirstColumn="0" w:firstRowLastColumn="0" w:lastRowFirstColumn="0" w:lastRowLastColumn="0"/>
          <w:cantSplit/>
          <w:trHeight w:val="507"/>
        </w:trPr>
        <w:tc>
          <w:tcPr>
            <w:tcW w:w="1182" w:type="pct"/>
            <w:tcBorders>
              <w:top w:val="single" w:sz="4" w:space="0" w:color="29114B" w:themeColor="text2"/>
            </w:tcBorders>
            <w:shd w:val="clear" w:color="auto" w:fill="E7DCF7" w:themeFill="text2" w:themeFillTint="1A"/>
          </w:tcPr>
          <w:p w14:paraId="5195758B" w14:textId="5F70C235" w:rsidR="00AB7D01" w:rsidRPr="008651A2" w:rsidRDefault="00AB7D01" w:rsidP="00EE2FCE">
            <w:pPr>
              <w:pStyle w:val="TableTextLeft"/>
            </w:pPr>
            <w:r w:rsidRPr="008651A2">
              <w:t>Increase brand awareness </w:t>
            </w:r>
          </w:p>
        </w:tc>
        <w:tc>
          <w:tcPr>
            <w:tcW w:w="3818" w:type="pct"/>
            <w:tcBorders>
              <w:top w:val="single" w:sz="4" w:space="0" w:color="29114B" w:themeColor="text2"/>
            </w:tcBorders>
            <w:shd w:val="clear" w:color="auto" w:fill="E7DCF7" w:themeFill="text2" w:themeFillTint="1A"/>
            <w:vAlign w:val="center"/>
          </w:tcPr>
          <w:p w14:paraId="03D754D5" w14:textId="77777777" w:rsidR="00AB7D01" w:rsidRPr="008651A2" w:rsidRDefault="00AB7D01" w:rsidP="00EE2FCE">
            <w:pPr>
              <w:pStyle w:val="Tabletext-bullet"/>
            </w:pPr>
            <w:proofErr w:type="gramStart"/>
            <w:r w:rsidRPr="008651A2">
              <w:t>A number of</w:t>
            </w:r>
            <w:proofErr w:type="gramEnd"/>
            <w:r w:rsidRPr="008651A2">
              <w:t xml:space="preserve"> discussions were held with Treasury and other economic policy agencies to better articulate and communicate the AOFM brand.</w:t>
            </w:r>
          </w:p>
          <w:p w14:paraId="6DCB31A8" w14:textId="76DE203B" w:rsidR="00AB7D01" w:rsidRPr="008651A2" w:rsidRDefault="00AB7D01" w:rsidP="00EE2FCE">
            <w:pPr>
              <w:pStyle w:val="Tabletext-bullet"/>
            </w:pPr>
            <w:r w:rsidRPr="008651A2">
              <w:t>The investor relations program increased engagement with domestic and international Central Borrowing Authorities to share expertise and improve recognition. </w:t>
            </w:r>
          </w:p>
        </w:tc>
      </w:tr>
    </w:tbl>
    <w:p w14:paraId="55D55772" w14:textId="2C7A688A" w:rsidR="00CE44DC" w:rsidRPr="008436C6" w:rsidRDefault="00CE44DC" w:rsidP="00A47244">
      <w:pPr>
        <w:pStyle w:val="Heading3"/>
      </w:pPr>
      <w:r w:rsidRPr="008436C6">
        <w:t xml:space="preserve">Fraud and corruption prevention and control </w:t>
      </w:r>
    </w:p>
    <w:p w14:paraId="09BB8470" w14:textId="2D0ADE3D" w:rsidR="00D41D26" w:rsidRPr="008436C6" w:rsidRDefault="00D41D26" w:rsidP="00235FC5">
      <w:pPr>
        <w:rPr>
          <w:rFonts w:ascii="Segoe UI" w:eastAsia="Segoe UI" w:hAnsi="Segoe UI" w:cs="Segoe UI"/>
          <w:sz w:val="21"/>
          <w:szCs w:val="21"/>
        </w:rPr>
      </w:pPr>
      <w:r w:rsidRPr="008436C6">
        <w:t xml:space="preserve">The AOFM has minimal appetite for fraud and </w:t>
      </w:r>
      <w:r w:rsidR="002160D7" w:rsidRPr="008436C6">
        <w:t>corruption and</w:t>
      </w:r>
      <w:r w:rsidRPr="008436C6">
        <w:t xml:space="preserve"> </w:t>
      </w:r>
      <w:r w:rsidR="00C85D8A" w:rsidRPr="008436C6">
        <w:t xml:space="preserve">maintains a comprehensive framework of controls, monitoring and awareness activities to prevent, detect and respond to any </w:t>
      </w:r>
      <w:r w:rsidR="53F09121" w:rsidRPr="008436C6">
        <w:t>instances of fraud or corruption.</w:t>
      </w:r>
    </w:p>
    <w:p w14:paraId="5089C4BF" w14:textId="1F7E0FE9" w:rsidR="00D41D26" w:rsidRPr="008436C6" w:rsidRDefault="00D41D26" w:rsidP="00E16C81">
      <w:r w:rsidRPr="008436C6">
        <w:t>Throughout 202</w:t>
      </w:r>
      <w:r w:rsidR="00406796" w:rsidRPr="008436C6">
        <w:t>5</w:t>
      </w:r>
      <w:r w:rsidRPr="008436C6">
        <w:t>–2</w:t>
      </w:r>
      <w:r w:rsidR="00406796" w:rsidRPr="008436C6">
        <w:t>6</w:t>
      </w:r>
      <w:r w:rsidR="00BB207E">
        <w:t>,</w:t>
      </w:r>
      <w:r w:rsidRPr="008436C6">
        <w:t xml:space="preserve"> the AOFM provided mandatory annual fraud and corruption awareness training to all staff, including new staff during their induction. </w:t>
      </w:r>
      <w:r w:rsidR="51D6B275" w:rsidRPr="008436C6">
        <w:t>The AOFM also held a presentation from the National Anti</w:t>
      </w:r>
      <w:r w:rsidR="008651A2">
        <w:noBreakHyphen/>
      </w:r>
      <w:r w:rsidR="51D6B275" w:rsidRPr="008436C6">
        <w:t xml:space="preserve">Corruption Commission on fraud and corruption, including common risk areas and prevention strategies. </w:t>
      </w:r>
    </w:p>
    <w:p w14:paraId="63E764BF" w14:textId="4BAD7D8E" w:rsidR="00D41D26" w:rsidRPr="008436C6" w:rsidRDefault="00D41D26" w:rsidP="00455B9B">
      <w:pPr>
        <w:keepNext/>
        <w:keepLines/>
      </w:pPr>
      <w:r w:rsidRPr="008436C6">
        <w:lastRenderedPageBreak/>
        <w:t>The</w:t>
      </w:r>
      <w:r w:rsidR="00297A08" w:rsidRPr="008436C6">
        <w:t xml:space="preserve"> AOFM </w:t>
      </w:r>
      <w:r w:rsidRPr="00E16C81">
        <w:t>fraud and corruption control plan</w:t>
      </w:r>
      <w:r w:rsidR="00297A08" w:rsidRPr="00E16C81">
        <w:t xml:space="preserve"> </w:t>
      </w:r>
      <w:r w:rsidR="671F16A0" w:rsidRPr="00477DED">
        <w:rPr>
          <w:rFonts w:eastAsia="Calibri" w:cs="Calibri"/>
        </w:rPr>
        <w:t>provides strategies for the identification, evaluation, mitigation, monitoring and investigation of fraud and corruption risk and related matters.</w:t>
      </w:r>
      <w:r w:rsidR="671F16A0" w:rsidRPr="008436C6">
        <w:rPr>
          <w:rFonts w:ascii="Calibri" w:eastAsia="Calibri" w:hAnsi="Calibri" w:cs="Calibri"/>
          <w:sz w:val="22"/>
          <w:szCs w:val="22"/>
        </w:rPr>
        <w:t xml:space="preserve"> </w:t>
      </w:r>
      <w:r w:rsidR="671F16A0" w:rsidRPr="00477DED">
        <w:t xml:space="preserve">The plan includes </w:t>
      </w:r>
      <w:r w:rsidR="00AC0E31" w:rsidRPr="00477DED">
        <w:t xml:space="preserve">AOFM </w:t>
      </w:r>
      <w:r w:rsidR="00AC0E31" w:rsidRPr="00E16C81">
        <w:t>fraud</w:t>
      </w:r>
      <w:r w:rsidR="00297A08" w:rsidRPr="00E16C81">
        <w:t xml:space="preserve"> risk assessment</w:t>
      </w:r>
      <w:r w:rsidR="006D72CC" w:rsidRPr="00E16C81">
        <w:t>s</w:t>
      </w:r>
      <w:r w:rsidR="00297A08" w:rsidRPr="00E16C81">
        <w:t xml:space="preserve"> and management actions</w:t>
      </w:r>
      <w:r w:rsidR="006D1EAD" w:rsidRPr="00E16C81">
        <w:t xml:space="preserve"> to </w:t>
      </w:r>
      <w:r w:rsidRPr="00E16C81">
        <w:t>treat fraud risk vulnerabilities.</w:t>
      </w:r>
      <w:r w:rsidRPr="008436C6">
        <w:t xml:space="preserve"> </w:t>
      </w:r>
    </w:p>
    <w:p w14:paraId="777271B8" w14:textId="094EBEE5" w:rsidR="00D41D26" w:rsidRPr="008436C6" w:rsidRDefault="0042213B" w:rsidP="00235FC5">
      <w:pPr>
        <w:keepNext/>
        <w:keepLines/>
      </w:pPr>
      <w:r w:rsidRPr="008436C6">
        <w:t>Fraud</w:t>
      </w:r>
      <w:r w:rsidR="00CF186C">
        <w:t xml:space="preserve"> and corruption</w:t>
      </w:r>
      <w:r w:rsidRPr="008436C6">
        <w:t xml:space="preserve"> controls are tested as part of our annual assurance testing program. </w:t>
      </w:r>
      <w:r w:rsidR="008B0C46" w:rsidRPr="008436C6">
        <w:t xml:space="preserve">We identified no instances of fraud or suspected fraud in 2025–26. </w:t>
      </w:r>
      <w:r w:rsidR="00D41D26" w:rsidRPr="008436C6">
        <w:t>We report on fraud and corruption matters to the Treasurer</w:t>
      </w:r>
      <w:r w:rsidR="008B0C46" w:rsidRPr="008436C6">
        <w:t xml:space="preserve">, the </w:t>
      </w:r>
      <w:r w:rsidR="00CC7668" w:rsidRPr="008436C6">
        <w:t>National Anti</w:t>
      </w:r>
      <w:r w:rsidR="008651A2">
        <w:noBreakHyphen/>
      </w:r>
      <w:r w:rsidR="00CC7668" w:rsidRPr="008436C6">
        <w:t>Corruption Commission</w:t>
      </w:r>
      <w:r w:rsidR="00A42036">
        <w:t>,</w:t>
      </w:r>
      <w:r w:rsidR="00D41D26" w:rsidRPr="008436C6">
        <w:t xml:space="preserve"> and the Australian Institute of Criminology. </w:t>
      </w:r>
    </w:p>
    <w:p w14:paraId="73B76A22" w14:textId="3C7ECA94" w:rsidR="00CE44DC" w:rsidRPr="008436C6" w:rsidRDefault="00CE44DC" w:rsidP="00CD044E">
      <w:pPr>
        <w:pStyle w:val="Heading3"/>
        <w:spacing w:after="200"/>
      </w:pPr>
      <w:r w:rsidRPr="008436C6">
        <w:t xml:space="preserve">Business </w:t>
      </w:r>
      <w:r w:rsidR="0094087C" w:rsidRPr="008436C6">
        <w:t>c</w:t>
      </w:r>
      <w:r w:rsidRPr="008436C6">
        <w:t>ontinuity</w:t>
      </w:r>
    </w:p>
    <w:p w14:paraId="62CF95E3" w14:textId="7EF43A87" w:rsidR="00D41D26" w:rsidRPr="008436C6" w:rsidRDefault="00D41D26" w:rsidP="00D41D26">
      <w:r w:rsidRPr="008436C6">
        <w:t>Business continuity management is integral to the AOFM</w:t>
      </w:r>
      <w:r w:rsidR="008651A2">
        <w:t>’</w:t>
      </w:r>
      <w:r w:rsidRPr="008436C6">
        <w:t>s risk management arrangements because we are an operational agency with time</w:t>
      </w:r>
      <w:r w:rsidR="008651A2">
        <w:noBreakHyphen/>
      </w:r>
      <w:r w:rsidRPr="008436C6">
        <w:t xml:space="preserve">critical core activities. </w:t>
      </w:r>
    </w:p>
    <w:p w14:paraId="50B5FFD4" w14:textId="75433F5A" w:rsidR="00D41D26" w:rsidRPr="008436C6" w:rsidRDefault="00D41D26" w:rsidP="00D41D26">
      <w:r w:rsidRPr="008436C6">
        <w:t>Business continuity arrangements include multiple levels of redundancy that anticipate situations in which day</w:t>
      </w:r>
      <w:r w:rsidR="008651A2">
        <w:noBreakHyphen/>
      </w:r>
      <w:r w:rsidRPr="008436C6">
        <w:t>to</w:t>
      </w:r>
      <w:r w:rsidR="008651A2">
        <w:noBreakHyphen/>
      </w:r>
      <w:r w:rsidRPr="008436C6">
        <w:t>day business systems or staff are not available to perform critical tasks. The most time</w:t>
      </w:r>
      <w:r w:rsidR="008651A2">
        <w:noBreakHyphen/>
      </w:r>
      <w:r w:rsidRPr="008436C6">
        <w:t xml:space="preserve">critical functions covered by business continuity arrangements relate to issuance tenders and settlements; AGS payment obligations (coupons and maturity redemptions); AOFM support for </w:t>
      </w:r>
      <w:r w:rsidR="00186A3B">
        <w:t>b</w:t>
      </w:r>
      <w:r w:rsidRPr="008436C6">
        <w:t xml:space="preserve">udget preparation; and changes to documentation or transactions relating to the </w:t>
      </w:r>
      <w:r w:rsidR="00080768">
        <w:t>ABSF.</w:t>
      </w:r>
    </w:p>
    <w:p w14:paraId="7124441A" w14:textId="2A12E763" w:rsidR="00D41D26" w:rsidRPr="008436C6" w:rsidRDefault="2305EBE3" w:rsidP="00D41D26">
      <w:r w:rsidRPr="008436C6">
        <w:t>In 2025–26, a secure business continuity environment independent of the corporate network continued to provide redundancy for time</w:t>
      </w:r>
      <w:r w:rsidR="008651A2">
        <w:noBreakHyphen/>
      </w:r>
      <w:r w:rsidRPr="008436C6">
        <w:t>critical business processes. We reviewed our third</w:t>
      </w:r>
      <w:r w:rsidR="008651A2">
        <w:noBreakHyphen/>
      </w:r>
      <w:r w:rsidRPr="008436C6">
        <w:t>party systems and improved training and testing to provide assurance over business resilienc</w:t>
      </w:r>
      <w:r w:rsidR="00D41D26" w:rsidRPr="008436C6">
        <w:t>y</w:t>
      </w:r>
      <w:r w:rsidRPr="008436C6">
        <w:t>.</w:t>
      </w:r>
    </w:p>
    <w:p w14:paraId="4B184140" w14:textId="77777777" w:rsidR="00CE44DC" w:rsidRPr="008436C6" w:rsidRDefault="00CE44DC" w:rsidP="00CD044E">
      <w:pPr>
        <w:pStyle w:val="Heading3"/>
        <w:spacing w:after="200"/>
      </w:pPr>
      <w:r w:rsidRPr="008436C6">
        <w:t>Assurance</w:t>
      </w:r>
    </w:p>
    <w:p w14:paraId="0078D785" w14:textId="2710828D" w:rsidR="00133D9D" w:rsidRPr="008436C6" w:rsidRDefault="009164ED" w:rsidP="00133D9D">
      <w:r w:rsidRPr="008436C6">
        <w:t xml:space="preserve">At </w:t>
      </w:r>
      <w:r w:rsidR="00D41D26" w:rsidRPr="008436C6">
        <w:t>AOFM</w:t>
      </w:r>
      <w:r w:rsidRPr="008436C6">
        <w:t xml:space="preserve">, </w:t>
      </w:r>
      <w:r w:rsidR="00E520D9" w:rsidRPr="008436C6">
        <w:t xml:space="preserve">effective </w:t>
      </w:r>
      <w:r w:rsidRPr="008436C6">
        <w:t xml:space="preserve">risk management is </w:t>
      </w:r>
      <w:r w:rsidR="00C61A3D" w:rsidRPr="008436C6">
        <w:t>evidenced</w:t>
      </w:r>
      <w:r w:rsidR="00E520D9" w:rsidRPr="008436C6">
        <w:t xml:space="preserve"> </w:t>
      </w:r>
      <w:r w:rsidR="005C2B95" w:rsidRPr="008436C6">
        <w:t>through our assurance testing</w:t>
      </w:r>
      <w:r w:rsidR="00D41D26" w:rsidRPr="008436C6">
        <w:t xml:space="preserve"> which monitor</w:t>
      </w:r>
      <w:r w:rsidR="005C2B95" w:rsidRPr="008436C6">
        <w:t>s</w:t>
      </w:r>
      <w:r w:rsidR="00D41D26" w:rsidRPr="008436C6">
        <w:t xml:space="preserve"> the operation and effectiveness of key internal controls. Our compliance with external obligations</w:t>
      </w:r>
      <w:r w:rsidR="000B6F24">
        <w:t>,</w:t>
      </w:r>
      <w:r w:rsidR="00D41D26" w:rsidRPr="008436C6">
        <w:t xml:space="preserve"> internal policies and business procedures, were monitored through</w:t>
      </w:r>
      <w:r w:rsidR="009F51A2" w:rsidRPr="008436C6">
        <w:t xml:space="preserve"> Line</w:t>
      </w:r>
      <w:r w:rsidR="004307FD" w:rsidRPr="008436C6">
        <w:t xml:space="preserve"> 1 key control indicators </w:t>
      </w:r>
      <w:r w:rsidR="00EC033A">
        <w:t>and w</w:t>
      </w:r>
      <w:r w:rsidR="00771B26">
        <w:t>ere</w:t>
      </w:r>
      <w:r w:rsidR="00EC033A">
        <w:t xml:space="preserve"> then</w:t>
      </w:r>
      <w:r w:rsidR="004307FD" w:rsidRPr="008436C6">
        <w:t xml:space="preserve"> verified by </w:t>
      </w:r>
      <w:r w:rsidR="00D41D26" w:rsidRPr="008436C6">
        <w:t>Line 2 assurance and compliance activities.</w:t>
      </w:r>
      <w:r w:rsidR="00133D9D" w:rsidRPr="008436C6">
        <w:t xml:space="preserve"> The assurance framework</w:t>
      </w:r>
      <w:r w:rsidR="00CD4E81">
        <w:t>,</w:t>
      </w:r>
      <w:r w:rsidR="00133D9D" w:rsidRPr="008436C6">
        <w:t xml:space="preserve"> including assurance targets was endorsed by the Audit and Risk Committee for the year as part of setting the annual assurance strategy.</w:t>
      </w:r>
    </w:p>
    <w:p w14:paraId="5E1149BB" w14:textId="5B9F3839" w:rsidR="00D41D26" w:rsidRPr="008436C6" w:rsidRDefault="00D41D26" w:rsidP="00D41D26">
      <w:r w:rsidRPr="008436C6">
        <w:t>In 20</w:t>
      </w:r>
      <w:r w:rsidR="00B60573" w:rsidRPr="008436C6">
        <w:t>2</w:t>
      </w:r>
      <w:r w:rsidR="00FA08CA" w:rsidRPr="008436C6">
        <w:t>5</w:t>
      </w:r>
      <w:r w:rsidRPr="008436C6">
        <w:t>–2</w:t>
      </w:r>
      <w:r w:rsidR="00FA08CA" w:rsidRPr="008436C6">
        <w:t>6</w:t>
      </w:r>
      <w:r w:rsidRPr="008436C6">
        <w:t xml:space="preserve">, assurance and compliance activities </w:t>
      </w:r>
      <w:r w:rsidR="00FA08CA" w:rsidRPr="008436C6">
        <w:t xml:space="preserve">identified no </w:t>
      </w:r>
      <w:r w:rsidR="00541959" w:rsidRPr="008436C6">
        <w:t>significant assurance exceptions</w:t>
      </w:r>
      <w:r w:rsidRPr="008436C6">
        <w:t xml:space="preserve">. </w:t>
      </w:r>
      <w:r w:rsidR="0077598F" w:rsidRPr="008436C6">
        <w:t>Four</w:t>
      </w:r>
      <w:r w:rsidR="00040BFC" w:rsidRPr="008436C6">
        <w:t xml:space="preserve"> minor </w:t>
      </w:r>
      <w:r w:rsidR="009F569E" w:rsidRPr="008436C6">
        <w:t xml:space="preserve">assurance </w:t>
      </w:r>
      <w:r w:rsidR="00040BFC" w:rsidRPr="008436C6">
        <w:t>exceptions were remediated on identification</w:t>
      </w:r>
      <w:r w:rsidR="00722DFF" w:rsidRPr="008436C6">
        <w:t xml:space="preserve">, </w:t>
      </w:r>
      <w:r w:rsidR="00F94222">
        <w:t>2</w:t>
      </w:r>
      <w:r w:rsidR="00F94222" w:rsidRPr="008436C6">
        <w:t xml:space="preserve"> </w:t>
      </w:r>
      <w:r w:rsidR="00722DFF" w:rsidRPr="008436C6">
        <w:t xml:space="preserve">around information access controls for internal staff, one related to staff travel and one related to </w:t>
      </w:r>
      <w:r w:rsidR="006A3905" w:rsidRPr="008436C6">
        <w:t xml:space="preserve">a delay in the business continuity testing </w:t>
      </w:r>
      <w:r w:rsidR="00C274DE" w:rsidRPr="008436C6">
        <w:t xml:space="preserve">from </w:t>
      </w:r>
      <w:r w:rsidR="00231AB9" w:rsidRPr="008436C6">
        <w:t>2024–25</w:t>
      </w:r>
      <w:r w:rsidR="00C274DE" w:rsidRPr="008436C6">
        <w:t xml:space="preserve"> which was </w:t>
      </w:r>
      <w:r w:rsidR="49C884B2" w:rsidRPr="008436C6">
        <w:t xml:space="preserve">subsequently </w:t>
      </w:r>
      <w:r w:rsidR="00C274DE" w:rsidRPr="008436C6">
        <w:t xml:space="preserve">undertaken in </w:t>
      </w:r>
      <w:r w:rsidR="005B2947" w:rsidRPr="008436C6">
        <w:t>September</w:t>
      </w:r>
      <w:r w:rsidR="00C274DE" w:rsidRPr="008436C6">
        <w:t xml:space="preserve"> 2025</w:t>
      </w:r>
      <w:r w:rsidR="00040BFC" w:rsidRPr="008436C6">
        <w:t>.</w:t>
      </w:r>
    </w:p>
    <w:p w14:paraId="7EF296A0" w14:textId="77777777" w:rsidR="00CE44DC" w:rsidRPr="008436C6" w:rsidRDefault="00CE44DC" w:rsidP="00A47244">
      <w:pPr>
        <w:pStyle w:val="Heading3"/>
      </w:pPr>
      <w:r w:rsidRPr="008436C6">
        <w:lastRenderedPageBreak/>
        <w:t>Internal audit</w:t>
      </w:r>
    </w:p>
    <w:p w14:paraId="3CFBD89E" w14:textId="27FCB5F2" w:rsidR="00D41D26" w:rsidRPr="008436C6" w:rsidRDefault="00CC1FE7" w:rsidP="00D41D26">
      <w:bookmarkStart w:id="1022" w:name="_Toc145684534"/>
      <w:bookmarkStart w:id="1023" w:name="_Toc145685134"/>
      <w:bookmarkStart w:id="1024" w:name="_Toc145686087"/>
      <w:bookmarkStart w:id="1025" w:name="_Toc145686286"/>
      <w:bookmarkStart w:id="1026" w:name="_Toc145686485"/>
      <w:bookmarkStart w:id="1027" w:name="_Toc145686786"/>
      <w:bookmarkStart w:id="1028" w:name="_Toc173408184"/>
      <w:bookmarkStart w:id="1029" w:name="_Toc173411506"/>
      <w:bookmarkStart w:id="1030" w:name="_Toc173479186"/>
      <w:r w:rsidRPr="008436C6">
        <w:t xml:space="preserve">In </w:t>
      </w:r>
      <w:r w:rsidR="005C7D14" w:rsidRPr="008436C6">
        <w:t>2025–26</w:t>
      </w:r>
      <w:r w:rsidRPr="008436C6">
        <w:t>, t</w:t>
      </w:r>
      <w:r w:rsidR="00D41D26" w:rsidRPr="008436C6">
        <w:t xml:space="preserve">he AOFM </w:t>
      </w:r>
      <w:r w:rsidRPr="008436C6">
        <w:t>continued to</w:t>
      </w:r>
      <w:r w:rsidR="007462A6" w:rsidRPr="008436C6">
        <w:t xml:space="preserve"> use Synergy</w:t>
      </w:r>
      <w:r w:rsidR="0060156B">
        <w:t xml:space="preserve"> </w:t>
      </w:r>
      <w:r w:rsidR="001D71E0">
        <w:t>as</w:t>
      </w:r>
      <w:r w:rsidR="001D71E0" w:rsidRPr="008436C6">
        <w:t xml:space="preserve"> our</w:t>
      </w:r>
      <w:r w:rsidR="007462A6" w:rsidRPr="008436C6">
        <w:t xml:space="preserve"> </w:t>
      </w:r>
      <w:r w:rsidR="00D41D26" w:rsidRPr="008436C6">
        <w:t xml:space="preserve">internal audit provider. Internal audit coverage was </w:t>
      </w:r>
      <w:r w:rsidR="00913CA4" w:rsidRPr="008436C6">
        <w:t xml:space="preserve">more flexible this year </w:t>
      </w:r>
      <w:r w:rsidR="006D3934" w:rsidRPr="008436C6">
        <w:t xml:space="preserve">to support changes to </w:t>
      </w:r>
      <w:r w:rsidR="00D41D26" w:rsidRPr="008436C6">
        <w:t>the AOFM</w:t>
      </w:r>
      <w:r w:rsidR="008651A2">
        <w:t>’</w:t>
      </w:r>
      <w:r w:rsidR="00D41D26" w:rsidRPr="008436C6">
        <w:t xml:space="preserve">s business and risk contexts. The Audit and Risk Committee endorsed the </w:t>
      </w:r>
      <w:r w:rsidR="006D3934" w:rsidRPr="008436C6">
        <w:t xml:space="preserve">original </w:t>
      </w:r>
      <w:r w:rsidR="00F112AA" w:rsidRPr="008436C6">
        <w:t xml:space="preserve">annual audit plan </w:t>
      </w:r>
      <w:r w:rsidR="00D41D26" w:rsidRPr="008436C6">
        <w:t>and subsequent revision</w:t>
      </w:r>
      <w:r w:rsidR="00986BA3" w:rsidRPr="008436C6">
        <w:t>s</w:t>
      </w:r>
      <w:r w:rsidR="00D41D26" w:rsidRPr="008436C6">
        <w:t xml:space="preserve"> for CEO approval.</w:t>
      </w:r>
    </w:p>
    <w:p w14:paraId="24B1F127" w14:textId="678C6551" w:rsidR="00D41D26" w:rsidRPr="008436C6" w:rsidRDefault="00D41D26" w:rsidP="00D41D26">
      <w:r w:rsidRPr="008436C6">
        <w:t xml:space="preserve">The internal auditor completed </w:t>
      </w:r>
      <w:r w:rsidR="00AB6912">
        <w:t>4</w:t>
      </w:r>
      <w:r w:rsidR="00AB6912" w:rsidRPr="008436C6">
        <w:t xml:space="preserve"> </w:t>
      </w:r>
      <w:r w:rsidRPr="008436C6">
        <w:t>reviews in 202</w:t>
      </w:r>
      <w:r w:rsidR="00986BA3" w:rsidRPr="008436C6">
        <w:t>5</w:t>
      </w:r>
      <w:r w:rsidRPr="008436C6">
        <w:rPr>
          <w:bCs/>
          <w:iCs/>
        </w:rPr>
        <w:t>–</w:t>
      </w:r>
      <w:r w:rsidRPr="008436C6">
        <w:t>2</w:t>
      </w:r>
      <w:r w:rsidR="00986BA3" w:rsidRPr="008436C6">
        <w:t>6</w:t>
      </w:r>
      <w:r w:rsidRPr="008436C6">
        <w:t xml:space="preserve">, which included an assessment of: </w:t>
      </w:r>
    </w:p>
    <w:p w14:paraId="13591121" w14:textId="3BFB4791" w:rsidR="00D41D26" w:rsidRPr="008436C6" w:rsidRDefault="00757967" w:rsidP="007462A6">
      <w:pPr>
        <w:pStyle w:val="Bullet"/>
        <w:rPr>
          <w:bCs w:val="0"/>
          <w:iCs w:val="0"/>
        </w:rPr>
      </w:pPr>
      <w:r w:rsidRPr="00483A7E">
        <w:rPr>
          <w:rFonts w:cstheme="minorHAnsi"/>
        </w:rPr>
        <w:t>t</w:t>
      </w:r>
      <w:r w:rsidR="003F0E5C" w:rsidRPr="00483A7E">
        <w:rPr>
          <w:rFonts w:cstheme="minorHAnsi"/>
        </w:rPr>
        <w:t xml:space="preserve">he </w:t>
      </w:r>
      <w:r w:rsidRPr="00483A7E">
        <w:rPr>
          <w:rFonts w:cstheme="minorHAnsi"/>
        </w:rPr>
        <w:t xml:space="preserve">compliance of the </w:t>
      </w:r>
      <w:r w:rsidR="003F0E5C" w:rsidRPr="00483A7E">
        <w:rPr>
          <w:rFonts w:cstheme="minorHAnsi"/>
        </w:rPr>
        <w:t xml:space="preserve">revised AOFM Procurement Framework with the </w:t>
      </w:r>
      <w:r w:rsidR="00A91BFB" w:rsidRPr="00483A7E">
        <w:rPr>
          <w:rFonts w:cstheme="minorHAnsi"/>
        </w:rPr>
        <w:t>Commonwealth Procurement Rules</w:t>
      </w:r>
      <w:r w:rsidR="003F0E5C" w:rsidRPr="00483A7E">
        <w:rPr>
          <w:rFonts w:cstheme="minorHAnsi"/>
        </w:rPr>
        <w:t xml:space="preserve"> and s</w:t>
      </w:r>
      <w:r w:rsidRPr="00483A7E">
        <w:rPr>
          <w:rFonts w:cstheme="minorHAnsi"/>
        </w:rPr>
        <w:t xml:space="preserve">ection </w:t>
      </w:r>
      <w:r w:rsidR="003F0E5C" w:rsidRPr="00483A7E">
        <w:rPr>
          <w:rFonts w:cstheme="minorHAnsi"/>
        </w:rPr>
        <w:t>23 of the PGPA Act</w:t>
      </w:r>
      <w:r w:rsidRPr="00483A7E">
        <w:rPr>
          <w:rFonts w:cstheme="minorHAnsi"/>
        </w:rPr>
        <w:t>,</w:t>
      </w:r>
      <w:r w:rsidR="003F0E5C" w:rsidRPr="00483A7E">
        <w:rPr>
          <w:rFonts w:cstheme="minorHAnsi"/>
        </w:rPr>
        <w:t xml:space="preserve"> and </w:t>
      </w:r>
      <w:r w:rsidRPr="00483A7E">
        <w:rPr>
          <w:rFonts w:cstheme="minorHAnsi"/>
        </w:rPr>
        <w:t xml:space="preserve">whether it </w:t>
      </w:r>
      <w:r w:rsidR="003F0E5C" w:rsidRPr="00483A7E">
        <w:rPr>
          <w:rFonts w:cstheme="minorHAnsi"/>
        </w:rPr>
        <w:t xml:space="preserve">addresses the compliance elements from Recommendation 1 </w:t>
      </w:r>
      <w:r w:rsidRPr="00483A7E">
        <w:rPr>
          <w:rFonts w:cstheme="minorHAnsi"/>
        </w:rPr>
        <w:t>of</w:t>
      </w:r>
      <w:r w:rsidR="003F0E5C" w:rsidRPr="00483A7E">
        <w:rPr>
          <w:rFonts w:cstheme="minorHAnsi"/>
        </w:rPr>
        <w:t xml:space="preserve"> the </w:t>
      </w:r>
      <w:r w:rsidR="00231AB9" w:rsidRPr="00483A7E">
        <w:rPr>
          <w:rFonts w:cstheme="minorHAnsi"/>
        </w:rPr>
        <w:t>2024–25</w:t>
      </w:r>
      <w:r w:rsidR="003F0E5C" w:rsidRPr="00483A7E">
        <w:rPr>
          <w:rFonts w:cstheme="minorHAnsi"/>
        </w:rPr>
        <w:t xml:space="preserve"> Procurement internal audit.</w:t>
      </w:r>
    </w:p>
    <w:p w14:paraId="1626E4DF" w14:textId="452A0884" w:rsidR="001675B7" w:rsidRPr="008436C6" w:rsidRDefault="00757967">
      <w:pPr>
        <w:pStyle w:val="Bullet"/>
      </w:pPr>
      <w:r w:rsidRPr="008436C6">
        <w:t xml:space="preserve">the </w:t>
      </w:r>
      <w:r w:rsidR="00B06318" w:rsidRPr="008436C6">
        <w:t xml:space="preserve">adequacy of the Treasury payroll </w:t>
      </w:r>
      <w:r w:rsidR="00A91BFB" w:rsidRPr="008436C6">
        <w:t>MoU</w:t>
      </w:r>
      <w:r w:rsidR="00B06318" w:rsidRPr="008436C6">
        <w:t xml:space="preserve"> to facilitate the delivery and assurance of accurate payroll processing outcomes, and effectiveness of </w:t>
      </w:r>
      <w:r w:rsidRPr="008436C6">
        <w:t xml:space="preserve">the </w:t>
      </w:r>
      <w:r w:rsidR="00B06318" w:rsidRPr="008436C6">
        <w:t>AOFM</w:t>
      </w:r>
      <w:r w:rsidR="008651A2">
        <w:t>’</w:t>
      </w:r>
      <w:r w:rsidR="00B06318" w:rsidRPr="008436C6">
        <w:t>s governance arrangements over payroll services.</w:t>
      </w:r>
    </w:p>
    <w:p w14:paraId="3480C696" w14:textId="18EE63C9" w:rsidR="00B06318" w:rsidRPr="008436C6" w:rsidRDefault="00757967">
      <w:pPr>
        <w:pStyle w:val="Bullet"/>
      </w:pPr>
      <w:r w:rsidRPr="008436C6">
        <w:t xml:space="preserve">the </w:t>
      </w:r>
      <w:r w:rsidR="00980B99" w:rsidRPr="008436C6">
        <w:t>AOFM</w:t>
      </w:r>
      <w:r w:rsidR="008651A2">
        <w:t>’</w:t>
      </w:r>
      <w:r w:rsidR="00980B99" w:rsidRPr="008436C6">
        <w:t xml:space="preserve">s enterprise performance measures and information, publications, framework and implementation in supporting compliance with the requirements of the PGPA Act, PGPA Rule and relevant </w:t>
      </w:r>
      <w:r w:rsidR="0007782F" w:rsidRPr="008436C6">
        <w:t>Department of Finance</w:t>
      </w:r>
      <w:r w:rsidR="00980B99" w:rsidRPr="008436C6">
        <w:t xml:space="preserve"> and ANAO guidance.</w:t>
      </w:r>
    </w:p>
    <w:p w14:paraId="3E120448" w14:textId="4827B040" w:rsidR="00980B99" w:rsidRPr="008436C6" w:rsidRDefault="00A52751">
      <w:pPr>
        <w:pStyle w:val="Bullet"/>
      </w:pPr>
      <w:r w:rsidRPr="008436C6">
        <w:rPr>
          <w:rFonts w:eastAsia="Times New Roman" w:cstheme="minorHAnsi"/>
        </w:rPr>
        <w:t>the design of AOFM</w:t>
      </w:r>
      <w:r w:rsidR="008651A2">
        <w:rPr>
          <w:rFonts w:eastAsia="Times New Roman" w:cstheme="minorHAnsi"/>
        </w:rPr>
        <w:t>’</w:t>
      </w:r>
      <w:r w:rsidRPr="008436C6">
        <w:rPr>
          <w:rFonts w:eastAsia="Times New Roman" w:cstheme="minorHAnsi"/>
        </w:rPr>
        <w:t>s integrity framework to support accountability, transparency and the promotion of a pro</w:t>
      </w:r>
      <w:r w:rsidR="008651A2">
        <w:rPr>
          <w:rFonts w:eastAsia="Times New Roman" w:cstheme="minorHAnsi"/>
        </w:rPr>
        <w:noBreakHyphen/>
      </w:r>
      <w:r w:rsidRPr="008436C6">
        <w:rPr>
          <w:rFonts w:eastAsia="Times New Roman" w:cstheme="minorHAnsi"/>
        </w:rPr>
        <w:t>integrity culture within AOFM</w:t>
      </w:r>
      <w:r w:rsidR="00FC6049" w:rsidRPr="008436C6">
        <w:rPr>
          <w:rFonts w:eastAsia="Times New Roman" w:cstheme="minorHAnsi"/>
        </w:rPr>
        <w:t>.</w:t>
      </w:r>
    </w:p>
    <w:p w14:paraId="5AF2EA24" w14:textId="7A1A5AA0" w:rsidR="00D41D26" w:rsidRPr="008436C6" w:rsidRDefault="00D41D26" w:rsidP="00D41D26">
      <w:pPr>
        <w:rPr>
          <w:bCs/>
          <w:iCs/>
        </w:rPr>
      </w:pPr>
      <w:r w:rsidRPr="008436C6">
        <w:rPr>
          <w:bCs/>
          <w:iCs/>
        </w:rPr>
        <w:t xml:space="preserve">Eight internal audit </w:t>
      </w:r>
      <w:r w:rsidR="00C93C90" w:rsidRPr="008436C6">
        <w:rPr>
          <w:bCs/>
          <w:iCs/>
        </w:rPr>
        <w:t>findings</w:t>
      </w:r>
      <w:r w:rsidRPr="008436C6">
        <w:rPr>
          <w:bCs/>
          <w:iCs/>
        </w:rPr>
        <w:t xml:space="preserve"> </w:t>
      </w:r>
      <w:r w:rsidR="005B7C96" w:rsidRPr="008436C6">
        <w:rPr>
          <w:bCs/>
          <w:iCs/>
        </w:rPr>
        <w:t>and</w:t>
      </w:r>
      <w:r w:rsidR="00C93C90" w:rsidRPr="008436C6">
        <w:rPr>
          <w:bCs/>
          <w:iCs/>
        </w:rPr>
        <w:t xml:space="preserve"> </w:t>
      </w:r>
      <w:r w:rsidR="00C55DD5" w:rsidRPr="008436C6">
        <w:rPr>
          <w:bCs/>
          <w:iCs/>
        </w:rPr>
        <w:t xml:space="preserve">17 </w:t>
      </w:r>
      <w:r w:rsidRPr="008436C6">
        <w:rPr>
          <w:bCs/>
          <w:iCs/>
        </w:rPr>
        <w:t xml:space="preserve">recommendations were </w:t>
      </w:r>
      <w:r w:rsidR="005B7C96" w:rsidRPr="008436C6">
        <w:rPr>
          <w:bCs/>
          <w:iCs/>
        </w:rPr>
        <w:t xml:space="preserve">identified. </w:t>
      </w:r>
      <w:proofErr w:type="gramStart"/>
      <w:r w:rsidR="005B7C96" w:rsidRPr="008436C6">
        <w:rPr>
          <w:bCs/>
          <w:iCs/>
        </w:rPr>
        <w:t>A</w:t>
      </w:r>
      <w:r w:rsidRPr="008436C6">
        <w:rPr>
          <w:bCs/>
          <w:iCs/>
        </w:rPr>
        <w:t>t</w:t>
      </w:r>
      <w:proofErr w:type="gramEnd"/>
      <w:r w:rsidRPr="008436C6">
        <w:rPr>
          <w:bCs/>
          <w:iCs/>
        </w:rPr>
        <w:t xml:space="preserve"> 30</w:t>
      </w:r>
      <w:r w:rsidR="00451295" w:rsidRPr="008436C6">
        <w:rPr>
          <w:bCs/>
          <w:iCs/>
        </w:rPr>
        <w:t> June </w:t>
      </w:r>
      <w:r w:rsidRPr="008436C6">
        <w:rPr>
          <w:bCs/>
          <w:iCs/>
        </w:rPr>
        <w:t>202</w:t>
      </w:r>
      <w:r w:rsidR="005B7C96" w:rsidRPr="008436C6">
        <w:rPr>
          <w:bCs/>
          <w:iCs/>
        </w:rPr>
        <w:t>6</w:t>
      </w:r>
      <w:r w:rsidRPr="008436C6">
        <w:rPr>
          <w:bCs/>
          <w:iCs/>
        </w:rPr>
        <w:t xml:space="preserve">, </w:t>
      </w:r>
      <w:r w:rsidR="00AA6422">
        <w:t>7</w:t>
      </w:r>
      <w:r w:rsidR="00AA6422" w:rsidRPr="008436C6">
        <w:rPr>
          <w:bCs/>
          <w:iCs/>
        </w:rPr>
        <w:t xml:space="preserve"> </w:t>
      </w:r>
      <w:r w:rsidRPr="008436C6">
        <w:rPr>
          <w:bCs/>
          <w:iCs/>
        </w:rPr>
        <w:t>recommendations remained outstanding but not overdue.</w:t>
      </w:r>
    </w:p>
    <w:bookmarkEnd w:id="1022"/>
    <w:bookmarkEnd w:id="1023"/>
    <w:bookmarkEnd w:id="1024"/>
    <w:bookmarkEnd w:id="1025"/>
    <w:bookmarkEnd w:id="1026"/>
    <w:bookmarkEnd w:id="1027"/>
    <w:bookmarkEnd w:id="1028"/>
    <w:bookmarkEnd w:id="1029"/>
    <w:bookmarkEnd w:id="1030"/>
    <w:p w14:paraId="53F6C9DA" w14:textId="123BB0C2" w:rsidR="00CE44DC" w:rsidRPr="008436C6" w:rsidRDefault="00CE44DC" w:rsidP="00A47244">
      <w:pPr>
        <w:pStyle w:val="Heading3"/>
      </w:pPr>
      <w:r w:rsidRPr="008436C6">
        <w:t>Integrity and ethical standards</w:t>
      </w:r>
    </w:p>
    <w:p w14:paraId="5DCFA646" w14:textId="6C901EB8" w:rsidR="00D41D26" w:rsidRPr="008436C6" w:rsidRDefault="00D41D26" w:rsidP="00D41D26">
      <w:r w:rsidRPr="008436C6">
        <w:t xml:space="preserve">As a public service entity, the AOFM expects the highest standard of behaviour and ethical conduct from our staff. We have policies and procedures in place that align with the Australian Public Service Code of Conduct and </w:t>
      </w:r>
      <w:r w:rsidR="00A77411">
        <w:t xml:space="preserve">APS </w:t>
      </w:r>
      <w:r w:rsidRPr="008436C6">
        <w:t xml:space="preserve">Values to ensure ethical standards are upheld in accordance with the </w:t>
      </w:r>
      <w:r w:rsidRPr="008436C6">
        <w:rPr>
          <w:i/>
        </w:rPr>
        <w:t>Public Service Act 1999</w:t>
      </w:r>
      <w:r w:rsidRPr="008436C6">
        <w:t>.</w:t>
      </w:r>
    </w:p>
    <w:p w14:paraId="022AC677" w14:textId="277CC5E2" w:rsidR="00D41D26" w:rsidRPr="008436C6" w:rsidRDefault="00D41D26" w:rsidP="00D41D26">
      <w:r w:rsidRPr="008436C6">
        <w:t>We continue to strengthen and embed our pro</w:t>
      </w:r>
      <w:r w:rsidR="008651A2">
        <w:noBreakHyphen/>
      </w:r>
      <w:r w:rsidRPr="008436C6">
        <w:t xml:space="preserve">integrity culture and practices through a program of improvements guided by the APS Integrity Taskforce Action Plan and Integrity Good Practice Guide, and the Commonwealth Integrity Maturity Framework. </w:t>
      </w:r>
    </w:p>
    <w:p w14:paraId="61615823" w14:textId="02090AC1" w:rsidR="00CE44DC" w:rsidRPr="008436C6" w:rsidRDefault="00CE44DC" w:rsidP="00A47244">
      <w:pPr>
        <w:pStyle w:val="Heading3"/>
      </w:pPr>
      <w:r w:rsidRPr="008436C6">
        <w:lastRenderedPageBreak/>
        <w:t>Significant non</w:t>
      </w:r>
      <w:r w:rsidR="008651A2">
        <w:noBreakHyphen/>
      </w:r>
      <w:r w:rsidRPr="008436C6">
        <w:t>compliance with finance law</w:t>
      </w:r>
    </w:p>
    <w:p w14:paraId="1B3821E9" w14:textId="638D8190" w:rsidR="00D41D26" w:rsidRPr="008436C6" w:rsidRDefault="457A2421" w:rsidP="00D41D26">
      <w:r w:rsidRPr="008436C6">
        <w:t>No significant instances of non</w:t>
      </w:r>
      <w:r w:rsidR="008651A2">
        <w:noBreakHyphen/>
      </w:r>
      <w:r w:rsidRPr="008436C6">
        <w:t xml:space="preserve">compliance with the finance law were reported to the responsible minister in </w:t>
      </w:r>
      <w:r w:rsidR="005C7D14" w:rsidRPr="008436C6">
        <w:t>2025–26</w:t>
      </w:r>
      <w:r w:rsidRPr="008436C6">
        <w:t xml:space="preserve">. </w:t>
      </w:r>
    </w:p>
    <w:p w14:paraId="3F1461B6" w14:textId="6FD29F22" w:rsidR="00CE44DC" w:rsidRPr="008436C6" w:rsidRDefault="00CE44DC" w:rsidP="00A47244">
      <w:pPr>
        <w:pStyle w:val="Heading3"/>
      </w:pPr>
      <w:r w:rsidRPr="008436C6">
        <w:t>External scrutiny</w:t>
      </w:r>
    </w:p>
    <w:p w14:paraId="2A680708" w14:textId="11A05B94" w:rsidR="00ED1E62" w:rsidRPr="008436C6" w:rsidRDefault="00ED1E62" w:rsidP="00AC55D7">
      <w:pPr>
        <w:pStyle w:val="Heading4"/>
      </w:pPr>
      <w:bookmarkStart w:id="1031" w:name="_Toc234229208"/>
      <w:r w:rsidRPr="008436C6">
        <w:t xml:space="preserve">Independent </w:t>
      </w:r>
      <w:r w:rsidR="007B7D09" w:rsidRPr="008436C6">
        <w:t>R</w:t>
      </w:r>
      <w:r w:rsidRPr="008436C6">
        <w:t>eview of the AOFM</w:t>
      </w:r>
      <w:bookmarkEnd w:id="1031"/>
    </w:p>
    <w:p w14:paraId="22F708DF" w14:textId="7DE0C858" w:rsidR="00BA1A74" w:rsidRPr="008436C6" w:rsidRDefault="00A21BCD" w:rsidP="00A47244">
      <w:pPr>
        <w:rPr>
          <w:b/>
        </w:rPr>
      </w:pPr>
      <w:r w:rsidRPr="008436C6">
        <w:t xml:space="preserve">In February 2026, the Secretary to the Treasury commissioned </w:t>
      </w:r>
      <w:r w:rsidR="007B7D09" w:rsidRPr="008436C6">
        <w:t>the</w:t>
      </w:r>
      <w:r w:rsidRPr="008436C6">
        <w:t xml:space="preserve"> </w:t>
      </w:r>
      <w:r w:rsidR="007B7D09" w:rsidRPr="008436C6">
        <w:t>I</w:t>
      </w:r>
      <w:r w:rsidRPr="008436C6">
        <w:t xml:space="preserve">ndependent </w:t>
      </w:r>
      <w:r w:rsidR="007B7D09" w:rsidRPr="008436C6">
        <w:t>R</w:t>
      </w:r>
      <w:r w:rsidRPr="008436C6">
        <w:t xml:space="preserve">eview of the Australian Office of Financial Management, following a request from the CEO of the AOFM. </w:t>
      </w:r>
    </w:p>
    <w:p w14:paraId="0E048BBB" w14:textId="266DD9E6" w:rsidR="00BA1A74" w:rsidRPr="008436C6" w:rsidRDefault="00BA1A74" w:rsidP="00A47244">
      <w:pPr>
        <w:rPr>
          <w:lang w:eastAsia="en-AU"/>
        </w:rPr>
      </w:pPr>
      <w:r w:rsidRPr="008436C6">
        <w:rPr>
          <w:lang w:eastAsia="en-AU"/>
        </w:rPr>
        <w:t xml:space="preserve">The </w:t>
      </w:r>
      <w:r w:rsidR="00053CE4" w:rsidRPr="008436C6">
        <w:rPr>
          <w:lang w:eastAsia="en-AU"/>
        </w:rPr>
        <w:t>review found the AOFM is effectively meeting the Commonwealth</w:t>
      </w:r>
      <w:r w:rsidR="008651A2">
        <w:rPr>
          <w:lang w:eastAsia="en-AU"/>
        </w:rPr>
        <w:t>’</w:t>
      </w:r>
      <w:r w:rsidR="00053CE4" w:rsidRPr="008436C6">
        <w:rPr>
          <w:lang w:eastAsia="en-AU"/>
        </w:rPr>
        <w:t>s financing needs and delivering a highly respected debt management program. The review confirmed the AOFM</w:t>
      </w:r>
      <w:r w:rsidR="008651A2">
        <w:rPr>
          <w:lang w:eastAsia="en-AU"/>
        </w:rPr>
        <w:t>’</w:t>
      </w:r>
      <w:r w:rsidR="00053CE4" w:rsidRPr="008436C6">
        <w:rPr>
          <w:lang w:eastAsia="en-AU"/>
        </w:rPr>
        <w:t xml:space="preserve">s </w:t>
      </w:r>
      <w:r w:rsidR="00A06B3A" w:rsidRPr="008436C6">
        <w:rPr>
          <w:lang w:eastAsia="en-AU"/>
        </w:rPr>
        <w:t xml:space="preserve">strong capability to deliver and </w:t>
      </w:r>
      <w:r w:rsidR="00BB1493">
        <w:rPr>
          <w:lang w:eastAsia="en-AU"/>
        </w:rPr>
        <w:t>expressed</w:t>
      </w:r>
      <w:r w:rsidR="00BB1493" w:rsidRPr="008436C6">
        <w:rPr>
          <w:lang w:eastAsia="en-AU"/>
        </w:rPr>
        <w:t xml:space="preserve"> </w:t>
      </w:r>
      <w:r w:rsidR="00A06B3A" w:rsidRPr="008436C6">
        <w:rPr>
          <w:lang w:eastAsia="en-AU"/>
        </w:rPr>
        <w:t>confidence in its ability to meet its mandate.</w:t>
      </w:r>
    </w:p>
    <w:p w14:paraId="3F388F5B" w14:textId="57A0C07B" w:rsidR="000C3628" w:rsidRPr="008436C6" w:rsidRDefault="00A06B3A" w:rsidP="00A47244">
      <w:pPr>
        <w:rPr>
          <w:lang w:eastAsia="en-AU"/>
        </w:rPr>
      </w:pPr>
      <w:r w:rsidRPr="008436C6">
        <w:rPr>
          <w:lang w:eastAsia="en-AU"/>
        </w:rPr>
        <w:t xml:space="preserve">The </w:t>
      </w:r>
      <w:r w:rsidR="00F051A0" w:rsidRPr="008436C6">
        <w:rPr>
          <w:lang w:eastAsia="en-AU"/>
        </w:rPr>
        <w:t xml:space="preserve">review made </w:t>
      </w:r>
      <w:r w:rsidR="00806863">
        <w:rPr>
          <w:lang w:eastAsia="en-AU"/>
        </w:rPr>
        <w:t>6</w:t>
      </w:r>
      <w:r w:rsidR="00806863" w:rsidRPr="008436C6">
        <w:rPr>
          <w:lang w:eastAsia="en-AU"/>
        </w:rPr>
        <w:t xml:space="preserve"> </w:t>
      </w:r>
      <w:r w:rsidR="00F051A0" w:rsidRPr="008436C6">
        <w:rPr>
          <w:lang w:eastAsia="en-AU"/>
        </w:rPr>
        <w:t>recommendations, which have been accepted by the AOFM and the Treasury</w:t>
      </w:r>
      <w:r w:rsidR="007D73D8" w:rsidRPr="008436C6">
        <w:rPr>
          <w:lang w:eastAsia="en-AU"/>
        </w:rPr>
        <w:t xml:space="preserve">. </w:t>
      </w:r>
      <w:r w:rsidR="00E5192F" w:rsidRPr="008436C6">
        <w:rPr>
          <w:lang w:eastAsia="en-AU"/>
        </w:rPr>
        <w:t xml:space="preserve">Activities to address all </w:t>
      </w:r>
      <w:r w:rsidR="00976666">
        <w:rPr>
          <w:lang w:eastAsia="en-AU"/>
        </w:rPr>
        <w:t>6</w:t>
      </w:r>
      <w:r w:rsidR="00976666" w:rsidRPr="008436C6">
        <w:rPr>
          <w:lang w:eastAsia="en-AU"/>
        </w:rPr>
        <w:t xml:space="preserve"> </w:t>
      </w:r>
      <w:r w:rsidR="00E5192F" w:rsidRPr="008436C6">
        <w:rPr>
          <w:lang w:eastAsia="en-AU"/>
        </w:rPr>
        <w:t xml:space="preserve">recommendations have commenced, with </w:t>
      </w:r>
      <w:r w:rsidR="00F94222">
        <w:rPr>
          <w:lang w:eastAsia="en-AU"/>
        </w:rPr>
        <w:t>2</w:t>
      </w:r>
      <w:r w:rsidR="00F94222" w:rsidRPr="008436C6">
        <w:rPr>
          <w:lang w:eastAsia="en-AU"/>
        </w:rPr>
        <w:t> </w:t>
      </w:r>
      <w:r w:rsidR="00E5192F" w:rsidRPr="008436C6">
        <w:rPr>
          <w:lang w:eastAsia="en-AU"/>
        </w:rPr>
        <w:t xml:space="preserve">recommendations </w:t>
      </w:r>
      <w:r w:rsidR="00287B93" w:rsidRPr="008436C6">
        <w:rPr>
          <w:lang w:eastAsia="en-AU"/>
        </w:rPr>
        <w:t xml:space="preserve">closed in </w:t>
      </w:r>
      <w:r w:rsidR="005C7D14" w:rsidRPr="008436C6">
        <w:rPr>
          <w:lang w:eastAsia="en-AU"/>
        </w:rPr>
        <w:t>2025–26</w:t>
      </w:r>
      <w:r w:rsidR="00287B93" w:rsidRPr="008436C6">
        <w:rPr>
          <w:lang w:eastAsia="en-AU"/>
        </w:rPr>
        <w:t>.</w:t>
      </w:r>
    </w:p>
    <w:p w14:paraId="4D649729" w14:textId="53109BDF" w:rsidR="00A06B3A" w:rsidRPr="008436C6" w:rsidRDefault="007D73D8" w:rsidP="00A47244">
      <w:pPr>
        <w:rPr>
          <w:lang w:eastAsia="en-AU"/>
        </w:rPr>
      </w:pPr>
      <w:r w:rsidRPr="008436C6">
        <w:rPr>
          <w:lang w:eastAsia="en-AU"/>
        </w:rPr>
        <w:t xml:space="preserve">Additional improvement opportunities noted by the review will be </w:t>
      </w:r>
      <w:r w:rsidR="00E5192F" w:rsidRPr="008436C6">
        <w:rPr>
          <w:lang w:eastAsia="en-AU"/>
        </w:rPr>
        <w:t>considered and addressed where appropriate.</w:t>
      </w:r>
    </w:p>
    <w:p w14:paraId="67906E7D" w14:textId="77777777" w:rsidR="00A47244" w:rsidRPr="008436C6" w:rsidRDefault="00BA1A74" w:rsidP="00A47244">
      <w:r w:rsidRPr="008436C6">
        <w:t xml:space="preserve">The AOFM thanks Dr Guy Debelle and his team for completing the review. </w:t>
      </w:r>
    </w:p>
    <w:p w14:paraId="33AA6866" w14:textId="75E4DA1D" w:rsidR="00CE2A48" w:rsidRPr="008436C6" w:rsidRDefault="00CE2A48" w:rsidP="000B1576">
      <w:r w:rsidRPr="008436C6">
        <w:br w:type="page"/>
      </w:r>
    </w:p>
    <w:p w14:paraId="7BBFAE54" w14:textId="566E8BDF" w:rsidR="00F176AD" w:rsidRPr="008436C6" w:rsidRDefault="003B19AF" w:rsidP="00E8630F">
      <w:pPr>
        <w:pStyle w:val="Heading1-alpha"/>
        <w:numPr>
          <w:ilvl w:val="0"/>
          <w:numId w:val="49"/>
        </w:numPr>
      </w:pPr>
      <w:bookmarkStart w:id="1032" w:name="_Toc233887063"/>
      <w:bookmarkStart w:id="1033" w:name="_Toc233897133"/>
      <w:bookmarkStart w:id="1034" w:name="_Toc233897592"/>
      <w:bookmarkStart w:id="1035" w:name="_Toc233965371"/>
      <w:bookmarkStart w:id="1036" w:name="_Toc233976900"/>
      <w:bookmarkStart w:id="1037" w:name="_Toc234229209"/>
      <w:bookmarkStart w:id="1038" w:name="_Toc236142441"/>
      <w:bookmarkStart w:id="1039" w:name="_Toc236147198"/>
      <w:bookmarkStart w:id="1040" w:name="_Toc236147442"/>
      <w:bookmarkStart w:id="1041" w:name="_Toc239769154"/>
      <w:bookmarkStart w:id="1042" w:name="_Toc239867819"/>
      <w:bookmarkStart w:id="1043" w:name="_Toc239867924"/>
      <w:bookmarkStart w:id="1044" w:name="_Toc239868050"/>
      <w:bookmarkStart w:id="1045" w:name="_Toc239868332"/>
      <w:bookmarkStart w:id="1046" w:name="_Toc239868412"/>
      <w:bookmarkStart w:id="1047" w:name="_Toc241064718"/>
      <w:bookmarkStart w:id="1048" w:name="_Toc241066113"/>
      <w:bookmarkStart w:id="1049" w:name="_Toc243049924"/>
      <w:bookmarkStart w:id="1050" w:name="_Toc243050118"/>
      <w:bookmarkStart w:id="1051" w:name="_Toc243050225"/>
      <w:bookmarkStart w:id="1052" w:name="_Toc243050315"/>
      <w:bookmarkStart w:id="1053" w:name="_Toc243050373"/>
      <w:bookmarkStart w:id="1054" w:name="_Toc243050463"/>
      <w:bookmarkStart w:id="1055" w:name="_Toc243050525"/>
      <w:r w:rsidRPr="008436C6">
        <w:lastRenderedPageBreak/>
        <w:t xml:space="preserve">Our </w:t>
      </w:r>
      <w:r w:rsidR="00564810" w:rsidRPr="008436C6">
        <w:t>p</w:t>
      </w:r>
      <w:r w:rsidRPr="008436C6">
        <w:t>eople</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14:paraId="638905AF" w14:textId="742BC9BE" w:rsidR="00822AC6" w:rsidRPr="008436C6" w:rsidRDefault="00DE218B" w:rsidP="00A47244">
      <w:pPr>
        <w:rPr>
          <w:b/>
        </w:rPr>
      </w:pPr>
      <w:bookmarkStart w:id="1056" w:name="_Toc233887064"/>
      <w:bookmarkStart w:id="1057" w:name="_Toc233897134"/>
      <w:bookmarkStart w:id="1058" w:name="_Toc233897593"/>
      <w:bookmarkStart w:id="1059" w:name="_Toc233965372"/>
      <w:bookmarkStart w:id="1060" w:name="_Toc233976901"/>
      <w:bookmarkStart w:id="1061" w:name="_Toc234229210"/>
      <w:r w:rsidRPr="008436C6">
        <w:t>At the AOFM, our people are central to our success. Our high</w:t>
      </w:r>
      <w:r w:rsidR="008651A2">
        <w:noBreakHyphen/>
      </w:r>
      <w:r w:rsidRPr="008436C6">
        <w:t xml:space="preserve">performing and inclusive culture is </w:t>
      </w:r>
      <w:r w:rsidR="00822AC6" w:rsidRPr="008436C6">
        <w:t>underpinned</w:t>
      </w:r>
      <w:r w:rsidRPr="008436C6">
        <w:t xml:space="preserve"> by a commitment to </w:t>
      </w:r>
      <w:r w:rsidR="009067FC" w:rsidRPr="008436C6">
        <w:t xml:space="preserve">employee wellbeing, </w:t>
      </w:r>
      <w:r w:rsidR="00BD5DB3" w:rsidRPr="008436C6">
        <w:t xml:space="preserve">learning and career development, integrity, collaboration and continuous improvement. As we continue to </w:t>
      </w:r>
      <w:r w:rsidR="00822AC6" w:rsidRPr="008436C6">
        <w:t xml:space="preserve">evolve and </w:t>
      </w:r>
      <w:r w:rsidR="009067FC" w:rsidRPr="008436C6">
        <w:t>expand capability across the agency, we strengthen our ability to attract, develop and retain the expertise required to meet current priorities and future</w:t>
      </w:r>
      <w:r w:rsidR="00516066" w:rsidRPr="008436C6">
        <w:t xml:space="preserve"> </w:t>
      </w:r>
      <w:r w:rsidR="009067FC" w:rsidRPr="008436C6">
        <w:t>challenges</w:t>
      </w:r>
      <w:r w:rsidR="004A3309" w:rsidRPr="008436C6">
        <w:t xml:space="preserve">. </w:t>
      </w:r>
    </w:p>
    <w:p w14:paraId="5C591FD3" w14:textId="79DCD3EE" w:rsidR="00C86424" w:rsidRPr="008436C6" w:rsidRDefault="00C86424" w:rsidP="00235FC5">
      <w:pPr>
        <w:pStyle w:val="Heading2"/>
      </w:pPr>
      <w:bookmarkStart w:id="1062" w:name="_Toc236142442"/>
      <w:bookmarkStart w:id="1063" w:name="_Toc236146977"/>
      <w:bookmarkStart w:id="1064" w:name="_Toc239867820"/>
      <w:bookmarkStart w:id="1065" w:name="_Toc239867925"/>
      <w:bookmarkStart w:id="1066" w:name="_Toc239868154"/>
      <w:bookmarkStart w:id="1067" w:name="_Toc239868413"/>
      <w:bookmarkStart w:id="1068" w:name="_Toc241064719"/>
      <w:bookmarkStart w:id="1069" w:name="_Toc243049925"/>
      <w:bookmarkStart w:id="1070" w:name="_Toc243050119"/>
      <w:bookmarkStart w:id="1071" w:name="_Toc243050226"/>
      <w:bookmarkStart w:id="1072" w:name="_Toc243050374"/>
      <w:bookmarkStart w:id="1073" w:name="_Toc243050526"/>
      <w:r w:rsidRPr="008436C6">
        <w:t>Managing and developing employees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14:paraId="0A7008AA" w14:textId="2063FA18" w:rsidR="00A957BE" w:rsidRPr="008436C6" w:rsidRDefault="00A957BE" w:rsidP="000A734E">
      <w:r w:rsidRPr="008436C6">
        <w:t xml:space="preserve">During 2025–26, we strengthened our commitment to employee development by expanding our focus on career </w:t>
      </w:r>
      <w:r w:rsidR="602751D2" w:rsidRPr="008436C6">
        <w:t>development</w:t>
      </w:r>
      <w:r w:rsidRPr="008436C6">
        <w:t xml:space="preserve"> and capability. Career development was embedded within performance and development plans, helping employees connect their learning and development activities with their longer</w:t>
      </w:r>
      <w:r w:rsidR="008651A2">
        <w:noBreakHyphen/>
      </w:r>
      <w:r w:rsidRPr="008436C6">
        <w:t xml:space="preserve">term career aspirations. The introduction of the Career Development Guide equipped employees and supervisors with practical resources to support meaningful career conversations and informed development planning. </w:t>
      </w:r>
    </w:p>
    <w:p w14:paraId="12B7D563" w14:textId="5FEB54E1" w:rsidR="00A957BE" w:rsidRPr="008436C6" w:rsidRDefault="00A957BE" w:rsidP="000A734E">
      <w:r w:rsidRPr="008436C6">
        <w:t xml:space="preserve">We continued to invest in opportunities that broaden employee </w:t>
      </w:r>
      <w:r w:rsidR="00E12BED" w:rsidRPr="008436C6">
        <w:t xml:space="preserve">skills, </w:t>
      </w:r>
      <w:r w:rsidRPr="008436C6">
        <w:t xml:space="preserve">capability and </w:t>
      </w:r>
      <w:r w:rsidR="00413827" w:rsidRPr="008436C6">
        <w:t xml:space="preserve">organisational </w:t>
      </w:r>
      <w:r w:rsidR="00E12BED" w:rsidRPr="008436C6">
        <w:t>knowledge while s</w:t>
      </w:r>
      <w:r w:rsidRPr="008436C6">
        <w:t>trengthen</w:t>
      </w:r>
      <w:r w:rsidR="00E12BED" w:rsidRPr="008436C6">
        <w:t xml:space="preserve">ing </w:t>
      </w:r>
      <w:r w:rsidRPr="008436C6">
        <w:t>collaboration</w:t>
      </w:r>
      <w:r w:rsidR="00413827" w:rsidRPr="008436C6">
        <w:t xml:space="preserve"> across the agency</w:t>
      </w:r>
      <w:r w:rsidRPr="008436C6">
        <w:t xml:space="preserve">. Through </w:t>
      </w:r>
      <w:r w:rsidR="1C378590" w:rsidRPr="008436C6">
        <w:t>cross</w:t>
      </w:r>
      <w:r w:rsidR="008651A2">
        <w:noBreakHyphen/>
      </w:r>
      <w:r w:rsidR="1C378590" w:rsidRPr="008436C6">
        <w:t>skilling,</w:t>
      </w:r>
      <w:r w:rsidRPr="008436C6">
        <w:t xml:space="preserve"> secondments, job shadowing, cross</w:t>
      </w:r>
      <w:r w:rsidR="008651A2">
        <w:noBreakHyphen/>
      </w:r>
      <w:r w:rsidRPr="008436C6">
        <w:t xml:space="preserve">team projects and working groups, employees </w:t>
      </w:r>
      <w:r w:rsidR="00413827" w:rsidRPr="008436C6">
        <w:t xml:space="preserve">expanded their experience, </w:t>
      </w:r>
      <w:r w:rsidRPr="008436C6">
        <w:t>develop</w:t>
      </w:r>
      <w:r w:rsidR="00E12BED" w:rsidRPr="008436C6">
        <w:t>ed</w:t>
      </w:r>
      <w:r w:rsidRPr="008436C6">
        <w:t xml:space="preserve"> new </w:t>
      </w:r>
      <w:r w:rsidR="00413827" w:rsidRPr="008436C6">
        <w:t>capabilities</w:t>
      </w:r>
      <w:r w:rsidRPr="008436C6">
        <w:t xml:space="preserve"> and bui</w:t>
      </w:r>
      <w:r w:rsidR="00E12BED" w:rsidRPr="008436C6">
        <w:t>lt</w:t>
      </w:r>
      <w:r w:rsidRPr="008436C6">
        <w:t xml:space="preserve"> professional networks. </w:t>
      </w:r>
      <w:r w:rsidR="00314969" w:rsidRPr="008436C6">
        <w:t xml:space="preserve">These </w:t>
      </w:r>
      <w:r w:rsidR="00F913B8" w:rsidRPr="008436C6">
        <w:t>opportunities</w:t>
      </w:r>
      <w:r w:rsidRPr="008436C6">
        <w:t xml:space="preserve"> </w:t>
      </w:r>
      <w:r w:rsidR="00CB114C" w:rsidRPr="008436C6">
        <w:t>supported</w:t>
      </w:r>
      <w:r w:rsidRPr="008436C6">
        <w:t xml:space="preserve"> individual growth</w:t>
      </w:r>
      <w:r w:rsidR="000B1104" w:rsidRPr="008436C6">
        <w:t xml:space="preserve"> and </w:t>
      </w:r>
      <w:r w:rsidR="00CB114C" w:rsidRPr="008436C6">
        <w:t xml:space="preserve">enhanced </w:t>
      </w:r>
      <w:r w:rsidRPr="008436C6">
        <w:t xml:space="preserve">team capability. </w:t>
      </w:r>
    </w:p>
    <w:p w14:paraId="40ECD1E3" w14:textId="04A06AF7" w:rsidR="625FA97E" w:rsidRPr="008436C6" w:rsidRDefault="625FA97E" w:rsidP="000A734E">
      <w:pPr>
        <w:rPr>
          <w:b/>
          <w:bCs/>
        </w:rPr>
      </w:pPr>
      <w:r w:rsidRPr="008436C6">
        <w:t xml:space="preserve">Change management training was delivered for employees and leaders, building organisational capability to navigate change effectively and supporting a consistent approach aligned with our change framework. Work commenced on the development of a Strategic Workforce Plan (People Plan) that will set out our </w:t>
      </w:r>
      <w:r w:rsidR="15F08F78" w:rsidRPr="008436C6">
        <w:t xml:space="preserve">future people priorities. The </w:t>
      </w:r>
      <w:r w:rsidR="00D849C9">
        <w:t xml:space="preserve">People </w:t>
      </w:r>
      <w:r w:rsidR="15F08F78" w:rsidRPr="008436C6">
        <w:t xml:space="preserve">Plan is expected to be </w:t>
      </w:r>
      <w:r w:rsidRPr="008436C6">
        <w:t>finalised in</w:t>
      </w:r>
      <w:r w:rsidR="1E7D05B8" w:rsidRPr="008436C6">
        <w:t xml:space="preserve"> </w:t>
      </w:r>
      <w:r w:rsidR="004A3309" w:rsidRPr="008436C6">
        <w:t>2026–27</w:t>
      </w:r>
      <w:r w:rsidR="1E5EF489" w:rsidRPr="008436C6">
        <w:t>, with implementation to commence soon after</w:t>
      </w:r>
      <w:r w:rsidR="00D849C9">
        <w:t xml:space="preserve"> finalisation</w:t>
      </w:r>
      <w:r w:rsidR="1E5EF489" w:rsidRPr="008436C6">
        <w:t>.</w:t>
      </w:r>
    </w:p>
    <w:p w14:paraId="3BF58229" w14:textId="53EB7C72" w:rsidR="00DE0DCC" w:rsidRPr="008436C6" w:rsidRDefault="00DE0DCC" w:rsidP="000A734E">
      <w:r w:rsidRPr="008436C6">
        <w:t xml:space="preserve">With the introduction of </w:t>
      </w:r>
      <w:r w:rsidR="00F94222">
        <w:t>2</w:t>
      </w:r>
      <w:r w:rsidR="00F94222" w:rsidRPr="008436C6">
        <w:t xml:space="preserve"> </w:t>
      </w:r>
      <w:r w:rsidRPr="008436C6">
        <w:t xml:space="preserve">SES </w:t>
      </w:r>
      <w:r w:rsidR="006D1684" w:rsidRPr="008436C6">
        <w:t xml:space="preserve">leadership positions in </w:t>
      </w:r>
      <w:r w:rsidR="00231AB9" w:rsidRPr="008436C6">
        <w:t>2024–25</w:t>
      </w:r>
      <w:r w:rsidR="006D1684" w:rsidRPr="008436C6">
        <w:t xml:space="preserve">, a </w:t>
      </w:r>
      <w:r w:rsidR="00B9193C" w:rsidRPr="008436C6">
        <w:t xml:space="preserve">SES Performance </w:t>
      </w:r>
      <w:r w:rsidR="00726A99" w:rsidRPr="008436C6">
        <w:t>and Development Guideline</w:t>
      </w:r>
      <w:r w:rsidR="00B9193C" w:rsidRPr="008436C6">
        <w:t xml:space="preserve"> was </w:t>
      </w:r>
      <w:r w:rsidR="00DF521A" w:rsidRPr="008436C6">
        <w:t>developed</w:t>
      </w:r>
      <w:r w:rsidR="00830377" w:rsidRPr="008436C6">
        <w:t>, aligned with the APS Performance Leadership Framework</w:t>
      </w:r>
      <w:r w:rsidR="00DF521A" w:rsidRPr="008436C6">
        <w:t xml:space="preserve">, </w:t>
      </w:r>
      <w:r w:rsidR="00C43916" w:rsidRPr="008436C6">
        <w:t>setting performance and behavioural expectations of SES</w:t>
      </w:r>
      <w:r w:rsidR="00516066" w:rsidRPr="008436C6">
        <w:t> </w:t>
      </w:r>
      <w:r w:rsidR="00C43916" w:rsidRPr="008436C6">
        <w:t>leaders</w:t>
      </w:r>
      <w:r w:rsidR="004A3309" w:rsidRPr="008436C6">
        <w:t xml:space="preserve">. </w:t>
      </w:r>
    </w:p>
    <w:p w14:paraId="6C7CB28F" w14:textId="712A948E" w:rsidR="00C86424" w:rsidRPr="008436C6" w:rsidRDefault="00C86424" w:rsidP="000A734E">
      <w:pPr>
        <w:pStyle w:val="Heading3"/>
      </w:pPr>
      <w:r w:rsidRPr="008436C6">
        <w:lastRenderedPageBreak/>
        <w:t>Work health and safety</w:t>
      </w:r>
    </w:p>
    <w:p w14:paraId="0CA749CD" w14:textId="0D8958D4" w:rsidR="009207A9" w:rsidRPr="008436C6" w:rsidRDefault="009207A9" w:rsidP="009207A9">
      <w:r w:rsidRPr="008436C6">
        <w:t xml:space="preserve">Health, safety and wellbeing </w:t>
      </w:r>
      <w:r w:rsidR="00F843AE" w:rsidRPr="008436C6">
        <w:t xml:space="preserve">remained a </w:t>
      </w:r>
      <w:r w:rsidRPr="008436C6">
        <w:t xml:space="preserve">priority </w:t>
      </w:r>
      <w:r w:rsidR="00DB625E" w:rsidRPr="008436C6">
        <w:t>throughout</w:t>
      </w:r>
      <w:r w:rsidRPr="008436C6">
        <w:t xml:space="preserve"> 2025–26</w:t>
      </w:r>
      <w:r w:rsidR="00DB625E" w:rsidRPr="008436C6">
        <w:t>. Key achievements included progressing</w:t>
      </w:r>
      <w:r w:rsidRPr="008436C6">
        <w:t xml:space="preserve"> implementation of the Wellbeing Str</w:t>
      </w:r>
      <w:r w:rsidR="00937EBB" w:rsidRPr="008436C6">
        <w:t>ategy</w:t>
      </w:r>
      <w:r w:rsidR="0071507A" w:rsidRPr="008436C6">
        <w:t xml:space="preserve">, </w:t>
      </w:r>
      <w:r w:rsidR="00DB625E" w:rsidRPr="008436C6">
        <w:t>f</w:t>
      </w:r>
      <w:r w:rsidR="0071507A" w:rsidRPr="008436C6">
        <w:t>inalis</w:t>
      </w:r>
      <w:r w:rsidR="00DB625E" w:rsidRPr="008436C6">
        <w:t>ing</w:t>
      </w:r>
      <w:r w:rsidR="0071507A" w:rsidRPr="008436C6">
        <w:t xml:space="preserve"> the Work Health and Safety Policy, </w:t>
      </w:r>
      <w:r w:rsidR="00C7590E" w:rsidRPr="008436C6">
        <w:t>and</w:t>
      </w:r>
      <w:r w:rsidR="0071507A" w:rsidRPr="008436C6">
        <w:t xml:space="preserve"> review</w:t>
      </w:r>
      <w:r w:rsidR="00DB625E" w:rsidRPr="008436C6">
        <w:t>ing</w:t>
      </w:r>
      <w:r w:rsidR="00C7590E" w:rsidRPr="008436C6">
        <w:t xml:space="preserve"> support and guidance for</w:t>
      </w:r>
      <w:r w:rsidR="00DB625E" w:rsidRPr="008436C6">
        <w:t xml:space="preserve"> </w:t>
      </w:r>
      <w:r w:rsidR="0015238E" w:rsidRPr="008436C6">
        <w:t>w</w:t>
      </w:r>
      <w:r w:rsidR="0071507A" w:rsidRPr="008436C6">
        <w:t>orkplace</w:t>
      </w:r>
      <w:r w:rsidR="00493BA1" w:rsidRPr="008436C6">
        <w:t xml:space="preserve"> responsibility roles</w:t>
      </w:r>
      <w:r w:rsidR="0015238E" w:rsidRPr="008436C6">
        <w:t xml:space="preserve">. This included the appointment of additional </w:t>
      </w:r>
      <w:r w:rsidR="006C052F" w:rsidRPr="008436C6">
        <w:t>f</w:t>
      </w:r>
      <w:r w:rsidR="0015238E" w:rsidRPr="008436C6">
        <w:t xml:space="preserve">irst </w:t>
      </w:r>
      <w:r w:rsidR="00996383">
        <w:t>a</w:t>
      </w:r>
      <w:r w:rsidR="0015238E" w:rsidRPr="008436C6">
        <w:t xml:space="preserve">id </w:t>
      </w:r>
      <w:r w:rsidR="006C052F" w:rsidRPr="008436C6">
        <w:t>o</w:t>
      </w:r>
      <w:r w:rsidR="0015238E" w:rsidRPr="008436C6">
        <w:t>fficers</w:t>
      </w:r>
      <w:r w:rsidR="0071507A" w:rsidRPr="008436C6">
        <w:t xml:space="preserve">, </w:t>
      </w:r>
      <w:r w:rsidR="00C7590E" w:rsidRPr="008436C6">
        <w:t>who were also trained in Mental Health First Aid.</w:t>
      </w:r>
      <w:r w:rsidR="001821FF" w:rsidRPr="008436C6">
        <w:t xml:space="preserve"> </w:t>
      </w:r>
    </w:p>
    <w:p w14:paraId="4562C8F4" w14:textId="13F4E017" w:rsidR="009207A9" w:rsidRPr="008436C6" w:rsidRDefault="009207A9" w:rsidP="6BD4F43A">
      <w:r w:rsidRPr="008436C6">
        <w:t>The AOFM</w:t>
      </w:r>
      <w:r w:rsidR="00DF37C4" w:rsidRPr="008436C6">
        <w:t xml:space="preserve"> continued to</w:t>
      </w:r>
      <w:r w:rsidR="00FD7FF9" w:rsidRPr="008436C6">
        <w:t xml:space="preserve"> support employee wellbeing th</w:t>
      </w:r>
      <w:r w:rsidR="006C052F" w:rsidRPr="008436C6">
        <w:t xml:space="preserve">rough </w:t>
      </w:r>
      <w:r w:rsidR="00FD7FF9" w:rsidRPr="008436C6">
        <w:t>annual influenz</w:t>
      </w:r>
      <w:r w:rsidR="00530A1E" w:rsidRPr="008436C6">
        <w:t>a</w:t>
      </w:r>
      <w:r w:rsidR="00FD7FF9" w:rsidRPr="008436C6">
        <w:t xml:space="preserve"> </w:t>
      </w:r>
      <w:r w:rsidRPr="008436C6">
        <w:t>vaccinations</w:t>
      </w:r>
      <w:r w:rsidR="00E53250" w:rsidRPr="008436C6">
        <w:t xml:space="preserve">, </w:t>
      </w:r>
      <w:r w:rsidRPr="008436C6">
        <w:t>a confidential counselling service through an Employee Assistance Program,</w:t>
      </w:r>
      <w:r w:rsidR="003438F6" w:rsidRPr="008436C6">
        <w:t xml:space="preserve"> </w:t>
      </w:r>
      <w:r w:rsidR="007C369D" w:rsidRPr="008436C6">
        <w:t>and a broad</w:t>
      </w:r>
      <w:r w:rsidR="003438F6" w:rsidRPr="008436C6">
        <w:t xml:space="preserve"> range of wellbeing resources</w:t>
      </w:r>
      <w:r w:rsidRPr="008436C6">
        <w:t xml:space="preserve">. </w:t>
      </w:r>
    </w:p>
    <w:p w14:paraId="4E01C745" w14:textId="271806E2" w:rsidR="00C16CA7" w:rsidRPr="008436C6" w:rsidRDefault="009207A9" w:rsidP="00C16CA7">
      <w:r w:rsidRPr="008436C6">
        <w:t>No notifiable incidents were reported to Comcare, no work health and safety investigations were conducted, and no notices were given to the AOFM under Part</w:t>
      </w:r>
      <w:r w:rsidR="004D6A5E" w:rsidRPr="008436C6">
        <w:t> </w:t>
      </w:r>
      <w:r w:rsidRPr="008436C6">
        <w:t xml:space="preserve">10 of the </w:t>
      </w:r>
      <w:r w:rsidRPr="008436C6">
        <w:rPr>
          <w:i/>
          <w:iCs/>
        </w:rPr>
        <w:t>Work Health and Safety</w:t>
      </w:r>
      <w:r w:rsidRPr="008436C6">
        <w:rPr>
          <w:i/>
        </w:rPr>
        <w:t xml:space="preserve"> Act</w:t>
      </w:r>
      <w:r w:rsidRPr="008436C6">
        <w:rPr>
          <w:i/>
          <w:iCs/>
        </w:rPr>
        <w:t xml:space="preserve"> 2011</w:t>
      </w:r>
      <w:r w:rsidRPr="008436C6">
        <w:t>.</w:t>
      </w:r>
    </w:p>
    <w:p w14:paraId="05E65644" w14:textId="77777777" w:rsidR="00C86424" w:rsidRPr="008436C6" w:rsidRDefault="00C86424" w:rsidP="000A734E">
      <w:pPr>
        <w:pStyle w:val="Heading2"/>
      </w:pPr>
      <w:bookmarkStart w:id="1074" w:name="_Toc233887065"/>
      <w:bookmarkStart w:id="1075" w:name="_Toc233897135"/>
      <w:bookmarkStart w:id="1076" w:name="_Toc233897594"/>
      <w:bookmarkStart w:id="1077" w:name="_Toc233965373"/>
      <w:bookmarkStart w:id="1078" w:name="_Toc233976902"/>
      <w:bookmarkStart w:id="1079" w:name="_Toc234229211"/>
      <w:bookmarkStart w:id="1080" w:name="_Toc236142443"/>
      <w:bookmarkStart w:id="1081" w:name="_Toc236146978"/>
      <w:bookmarkStart w:id="1082" w:name="_Toc239867821"/>
      <w:bookmarkStart w:id="1083" w:name="_Toc239867926"/>
      <w:bookmarkStart w:id="1084" w:name="_Toc239868155"/>
      <w:bookmarkStart w:id="1085" w:name="_Toc239868414"/>
      <w:bookmarkStart w:id="1086" w:name="_Toc241064720"/>
      <w:bookmarkStart w:id="1087" w:name="_Toc243049926"/>
      <w:bookmarkStart w:id="1088" w:name="_Toc243050120"/>
      <w:bookmarkStart w:id="1089" w:name="_Toc243050227"/>
      <w:bookmarkStart w:id="1090" w:name="_Toc243050375"/>
      <w:bookmarkStart w:id="1091" w:name="_Toc243050527"/>
      <w:r w:rsidRPr="008436C6">
        <w:t>Employment arrangements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14:paraId="0D9CB1BA" w14:textId="20E617B4" w:rsidR="00BA066D" w:rsidRPr="008436C6" w:rsidRDefault="00BA066D" w:rsidP="002F08E6">
      <w:r w:rsidRPr="008436C6">
        <w:t xml:space="preserve">The </w:t>
      </w:r>
      <w:r w:rsidRPr="00477DED">
        <w:rPr>
          <w:i/>
          <w:iCs/>
        </w:rPr>
        <w:t>AOFM Enterprise Agreement 2024</w:t>
      </w:r>
      <w:r w:rsidR="004D6A5E" w:rsidRPr="00477DED">
        <w:rPr>
          <w:i/>
          <w:iCs/>
        </w:rPr>
        <w:t>–</w:t>
      </w:r>
      <w:r w:rsidRPr="00477DED">
        <w:rPr>
          <w:i/>
          <w:iCs/>
        </w:rPr>
        <w:t>2027</w:t>
      </w:r>
      <w:r w:rsidRPr="008436C6">
        <w:t xml:space="preserve"> (EA) sets out the terms and conditions of employment for non</w:t>
      </w:r>
      <w:r w:rsidR="008651A2">
        <w:noBreakHyphen/>
      </w:r>
      <w:r w:rsidRPr="008436C6">
        <w:t xml:space="preserve">SES employees. </w:t>
      </w:r>
    </w:p>
    <w:p w14:paraId="14CCC097" w14:textId="0C121602" w:rsidR="00B71605" w:rsidRPr="008436C6" w:rsidRDefault="00EA688E" w:rsidP="002F08E6">
      <w:r w:rsidRPr="008436C6">
        <w:t>In specific and limited circumstances, terms and conditions of the EA are supplemented by an indi</w:t>
      </w:r>
      <w:r w:rsidR="00972BD4" w:rsidRPr="008436C6">
        <w:t xml:space="preserve">vidual flexibility arrangement. </w:t>
      </w:r>
      <w:proofErr w:type="gramStart"/>
      <w:r w:rsidR="00972BD4" w:rsidRPr="008436C6">
        <w:t>At</w:t>
      </w:r>
      <w:proofErr w:type="gramEnd"/>
      <w:r w:rsidR="00972BD4" w:rsidRPr="008436C6">
        <w:t xml:space="preserve"> 30</w:t>
      </w:r>
      <w:r w:rsidR="00451295" w:rsidRPr="008436C6">
        <w:t> June </w:t>
      </w:r>
      <w:r w:rsidR="00972BD4" w:rsidRPr="008436C6">
        <w:t>202</w:t>
      </w:r>
      <w:r w:rsidR="00803F84" w:rsidRPr="008436C6">
        <w:t>6</w:t>
      </w:r>
      <w:r w:rsidR="00972BD4" w:rsidRPr="008436C6">
        <w:t xml:space="preserve">, </w:t>
      </w:r>
      <w:r w:rsidR="00C12486">
        <w:t>4</w:t>
      </w:r>
      <w:r w:rsidR="00C12486" w:rsidRPr="008436C6">
        <w:t xml:space="preserve"> </w:t>
      </w:r>
      <w:r w:rsidR="00AC0E31" w:rsidRPr="008436C6">
        <w:t>individual</w:t>
      </w:r>
      <w:r w:rsidR="008E4847" w:rsidRPr="008436C6">
        <w:t xml:space="preserve"> </w:t>
      </w:r>
      <w:r w:rsidR="00B71605" w:rsidRPr="008436C6">
        <w:t xml:space="preserve">flexibility arrangements were in place. </w:t>
      </w:r>
    </w:p>
    <w:p w14:paraId="15EC730E" w14:textId="77777777" w:rsidR="003A2733" w:rsidRPr="008436C6" w:rsidRDefault="00B71605" w:rsidP="002F08E6">
      <w:r w:rsidRPr="008436C6">
        <w:t>The terms and conditions of SES employees a</w:t>
      </w:r>
      <w:r w:rsidR="003A2733" w:rsidRPr="008436C6">
        <w:t xml:space="preserve">re set out in individual determinations made under section 24(1) of the </w:t>
      </w:r>
      <w:r w:rsidR="003A2733" w:rsidRPr="008436C6">
        <w:rPr>
          <w:i/>
          <w:iCs/>
        </w:rPr>
        <w:t>Public Service Act 1999</w:t>
      </w:r>
      <w:r w:rsidR="003A2733" w:rsidRPr="008436C6">
        <w:t>.</w:t>
      </w:r>
    </w:p>
    <w:p w14:paraId="72E66FFD" w14:textId="3601D0A4" w:rsidR="000A734E" w:rsidRPr="008436C6" w:rsidRDefault="000A734E">
      <w:pPr>
        <w:spacing w:after="0" w:line="240" w:lineRule="auto"/>
        <w:rPr>
          <w:b/>
          <w:lang w:eastAsia="en-AU"/>
        </w:rPr>
      </w:pPr>
      <w:r w:rsidRPr="008436C6">
        <w:br w:type="page"/>
      </w:r>
    </w:p>
    <w:p w14:paraId="19DCC23C" w14:textId="6B844199" w:rsidR="00AB7D01" w:rsidRPr="00996383" w:rsidRDefault="00AB7D01" w:rsidP="003B1284">
      <w:pPr>
        <w:pStyle w:val="TableMainHeading"/>
      </w:pPr>
      <w:r w:rsidRPr="00996383">
        <w:lastRenderedPageBreak/>
        <w:t xml:space="preserve">Table </w:t>
      </w:r>
      <w:r>
        <w:fldChar w:fldCharType="begin"/>
      </w:r>
      <w:r>
        <w:instrText>SEQ Table \* ARABIC</w:instrText>
      </w:r>
      <w:r>
        <w:fldChar w:fldCharType="separate"/>
      </w:r>
      <w:r w:rsidR="00806929">
        <w:rPr>
          <w:noProof/>
        </w:rPr>
        <w:t>17</w:t>
      </w:r>
      <w:r>
        <w:fldChar w:fldCharType="end"/>
      </w:r>
      <w:r w:rsidRPr="00996383">
        <w:t>: Employment arrangements for APS employees (headcount) 2025</w:t>
      </w:r>
      <w:r w:rsidRPr="00996383">
        <w:rPr>
          <w:rFonts w:ascii="Arial" w:hAnsi="Arial" w:cs="Arial"/>
        </w:rPr>
        <w:t>‍–‍</w:t>
      </w:r>
      <w:r w:rsidRPr="00996383">
        <w:t>26</w:t>
      </w:r>
    </w:p>
    <w:tbl>
      <w:tblPr>
        <w:tblStyle w:val="AOFMTablemain"/>
        <w:tblW w:w="5000" w:type="pct"/>
        <w:tblLook w:val="06A0" w:firstRow="1" w:lastRow="0" w:firstColumn="1" w:lastColumn="0" w:noHBand="1" w:noVBand="1"/>
      </w:tblPr>
      <w:tblGrid>
        <w:gridCol w:w="3544"/>
        <w:gridCol w:w="1418"/>
        <w:gridCol w:w="1275"/>
        <w:gridCol w:w="1474"/>
      </w:tblGrid>
      <w:tr w:rsidR="003B19AF" w:rsidRPr="008651A2" w14:paraId="4503639F" w14:textId="77777777" w:rsidTr="6BD4F43A">
        <w:trPr>
          <w:cnfStyle w:val="100000000000" w:firstRow="1" w:lastRow="0" w:firstColumn="0" w:lastColumn="0" w:oddVBand="0" w:evenVBand="0" w:oddHBand="0" w:evenHBand="0" w:firstRowFirstColumn="0" w:firstRowLastColumn="0" w:lastRowFirstColumn="0" w:lastRowLastColumn="0"/>
          <w:trHeight w:val="263"/>
        </w:trPr>
        <w:tc>
          <w:tcPr>
            <w:tcW w:w="3544" w:type="dxa"/>
            <w:hideMark/>
          </w:tcPr>
          <w:p w14:paraId="4682657F" w14:textId="6009635B" w:rsidR="00C86424" w:rsidRPr="008651A2" w:rsidRDefault="00C86424" w:rsidP="000A734E">
            <w:pPr>
              <w:pStyle w:val="TableColumnHeadingLeft"/>
            </w:pPr>
            <w:r w:rsidRPr="008651A2">
              <w:t>Employment arrangement</w:t>
            </w:r>
          </w:p>
        </w:tc>
        <w:tc>
          <w:tcPr>
            <w:tcW w:w="1418" w:type="dxa"/>
          </w:tcPr>
          <w:p w14:paraId="137CA543" w14:textId="6AF71FB8" w:rsidR="00C86424" w:rsidRPr="008651A2" w:rsidRDefault="00C86424" w:rsidP="0094087C">
            <w:pPr>
              <w:pStyle w:val="TableColumnHeadingRight"/>
            </w:pPr>
            <w:r w:rsidRPr="008651A2">
              <w:t>SES</w:t>
            </w:r>
          </w:p>
        </w:tc>
        <w:tc>
          <w:tcPr>
            <w:tcW w:w="1275" w:type="dxa"/>
          </w:tcPr>
          <w:p w14:paraId="2FDCB2F0" w14:textId="5B51BEAC" w:rsidR="00C86424" w:rsidRPr="008651A2" w:rsidRDefault="00C86424" w:rsidP="0094087C">
            <w:pPr>
              <w:pStyle w:val="TableColumnHeadingRight"/>
            </w:pPr>
            <w:r w:rsidRPr="008651A2">
              <w:t>Non-SES</w:t>
            </w:r>
          </w:p>
        </w:tc>
        <w:tc>
          <w:tcPr>
            <w:tcW w:w="1474" w:type="dxa"/>
          </w:tcPr>
          <w:p w14:paraId="45B828D6" w14:textId="3A7E9CE1" w:rsidR="00C86424" w:rsidRPr="008651A2" w:rsidRDefault="00C86424" w:rsidP="00CD044E">
            <w:pPr>
              <w:pStyle w:val="TableColumnHeadingRight"/>
            </w:pPr>
            <w:r w:rsidRPr="008651A2">
              <w:t>Total</w:t>
            </w:r>
          </w:p>
        </w:tc>
      </w:tr>
      <w:tr w:rsidR="00114B57" w:rsidRPr="008651A2" w14:paraId="71A296BE" w14:textId="77777777" w:rsidTr="6BD4F43A">
        <w:trPr>
          <w:trHeight w:val="173"/>
        </w:trPr>
        <w:tc>
          <w:tcPr>
            <w:tcW w:w="3544" w:type="dxa"/>
            <w:tcBorders>
              <w:top w:val="nil"/>
            </w:tcBorders>
          </w:tcPr>
          <w:p w14:paraId="2E11A859" w14:textId="5C2E0C05" w:rsidR="00C86424" w:rsidRPr="008651A2" w:rsidRDefault="00C86424" w:rsidP="000A734E">
            <w:pPr>
              <w:pStyle w:val="TableTextLeft"/>
            </w:pPr>
            <w:r w:rsidRPr="008651A2">
              <w:t xml:space="preserve">AOFM Enterprise Agreement 2024-2027 </w:t>
            </w:r>
          </w:p>
        </w:tc>
        <w:tc>
          <w:tcPr>
            <w:tcW w:w="1418" w:type="dxa"/>
            <w:tcBorders>
              <w:top w:val="nil"/>
            </w:tcBorders>
          </w:tcPr>
          <w:p w14:paraId="76743326" w14:textId="4DE950BC" w:rsidR="00C86424" w:rsidRPr="008651A2" w:rsidRDefault="003562A1" w:rsidP="0094087C">
            <w:pPr>
              <w:pStyle w:val="TableTextRight"/>
            </w:pPr>
            <w:r w:rsidRPr="008651A2">
              <w:t>0</w:t>
            </w:r>
          </w:p>
        </w:tc>
        <w:tc>
          <w:tcPr>
            <w:tcW w:w="1275" w:type="dxa"/>
            <w:tcBorders>
              <w:top w:val="nil"/>
            </w:tcBorders>
          </w:tcPr>
          <w:p w14:paraId="62DB2A52" w14:textId="3752AB90" w:rsidR="00C86424" w:rsidRPr="008651A2" w:rsidRDefault="008E2FA4" w:rsidP="0094087C">
            <w:pPr>
              <w:pStyle w:val="TableTextRight"/>
            </w:pPr>
            <w:r w:rsidRPr="008651A2">
              <w:t>42</w:t>
            </w:r>
          </w:p>
        </w:tc>
        <w:tc>
          <w:tcPr>
            <w:tcW w:w="1474" w:type="dxa"/>
            <w:tcBorders>
              <w:top w:val="nil"/>
            </w:tcBorders>
          </w:tcPr>
          <w:p w14:paraId="0CF36CD3" w14:textId="1D528266" w:rsidR="00C86424" w:rsidRPr="008651A2" w:rsidRDefault="008E2FA4" w:rsidP="0094087C">
            <w:pPr>
              <w:pStyle w:val="TableTextRight"/>
            </w:pPr>
            <w:r w:rsidRPr="008651A2">
              <w:t>42</w:t>
            </w:r>
          </w:p>
        </w:tc>
      </w:tr>
      <w:tr w:rsidR="00354663" w:rsidRPr="008651A2" w14:paraId="4C45E299" w14:textId="77777777" w:rsidTr="00B21C31">
        <w:trPr>
          <w:trHeight w:val="52"/>
        </w:trPr>
        <w:tc>
          <w:tcPr>
            <w:tcW w:w="0" w:type="dxa"/>
            <w:tcBorders>
              <w:top w:val="nil"/>
            </w:tcBorders>
            <w:shd w:val="clear" w:color="auto" w:fill="E7DCF7" w:themeFill="text2" w:themeFillTint="1A"/>
          </w:tcPr>
          <w:p w14:paraId="4AA51349" w14:textId="543D90AC" w:rsidR="00C86424" w:rsidRPr="008651A2" w:rsidRDefault="00C86424" w:rsidP="000A734E">
            <w:pPr>
              <w:pStyle w:val="TableTextLeft"/>
            </w:pPr>
            <w:r w:rsidRPr="008651A2">
              <w:t xml:space="preserve">Section 24(1) determination </w:t>
            </w:r>
          </w:p>
        </w:tc>
        <w:tc>
          <w:tcPr>
            <w:tcW w:w="0" w:type="dxa"/>
            <w:tcBorders>
              <w:top w:val="nil"/>
            </w:tcBorders>
            <w:shd w:val="clear" w:color="auto" w:fill="E7DCF7" w:themeFill="text2" w:themeFillTint="1A"/>
          </w:tcPr>
          <w:p w14:paraId="39E1B16F" w14:textId="241E4423" w:rsidR="00C86424" w:rsidRPr="008651A2" w:rsidRDefault="00A11D4F" w:rsidP="0094087C">
            <w:pPr>
              <w:pStyle w:val="TableTextRight"/>
            </w:pPr>
            <w:r w:rsidRPr="008651A2">
              <w:t>3</w:t>
            </w:r>
          </w:p>
        </w:tc>
        <w:tc>
          <w:tcPr>
            <w:tcW w:w="0" w:type="dxa"/>
            <w:tcBorders>
              <w:top w:val="nil"/>
            </w:tcBorders>
            <w:shd w:val="clear" w:color="auto" w:fill="E7DCF7" w:themeFill="text2" w:themeFillTint="1A"/>
          </w:tcPr>
          <w:p w14:paraId="2260C7F7" w14:textId="75443A67" w:rsidR="00C86424" w:rsidRPr="008651A2" w:rsidRDefault="005820EE" w:rsidP="0094087C">
            <w:pPr>
              <w:pStyle w:val="TableTextRight"/>
            </w:pPr>
            <w:r w:rsidRPr="008651A2">
              <w:t>0</w:t>
            </w:r>
          </w:p>
        </w:tc>
        <w:tc>
          <w:tcPr>
            <w:tcW w:w="0" w:type="dxa"/>
            <w:tcBorders>
              <w:top w:val="nil"/>
            </w:tcBorders>
            <w:shd w:val="clear" w:color="auto" w:fill="E7DCF7" w:themeFill="text2" w:themeFillTint="1A"/>
          </w:tcPr>
          <w:p w14:paraId="75E423FF" w14:textId="15BC33B8" w:rsidR="00C86424" w:rsidRPr="008651A2" w:rsidRDefault="0056135A" w:rsidP="0094087C">
            <w:pPr>
              <w:pStyle w:val="TableTextRight"/>
            </w:pPr>
            <w:r w:rsidRPr="008651A2">
              <w:t>3</w:t>
            </w:r>
          </w:p>
        </w:tc>
      </w:tr>
      <w:tr w:rsidR="00114B57" w:rsidRPr="008651A2" w14:paraId="2E9AAC74" w14:textId="77777777" w:rsidTr="6BD4F43A">
        <w:trPr>
          <w:trHeight w:val="72"/>
        </w:trPr>
        <w:tc>
          <w:tcPr>
            <w:tcW w:w="3544" w:type="dxa"/>
            <w:tcBorders>
              <w:top w:val="nil"/>
            </w:tcBorders>
          </w:tcPr>
          <w:p w14:paraId="3012F641" w14:textId="29830D6F" w:rsidR="00C86424" w:rsidRPr="008651A2" w:rsidRDefault="003F2D42" w:rsidP="000A734E">
            <w:pPr>
              <w:pStyle w:val="TableTextLeft"/>
              <w:rPr>
                <w:b/>
                <w:bCs/>
              </w:rPr>
            </w:pPr>
            <w:r w:rsidRPr="008651A2">
              <w:rPr>
                <w:b/>
                <w:bCs/>
              </w:rPr>
              <w:t>Total</w:t>
            </w:r>
          </w:p>
        </w:tc>
        <w:tc>
          <w:tcPr>
            <w:tcW w:w="1418" w:type="dxa"/>
            <w:tcBorders>
              <w:top w:val="nil"/>
            </w:tcBorders>
          </w:tcPr>
          <w:p w14:paraId="627DD9F4" w14:textId="2B65F978" w:rsidR="00C86424" w:rsidRPr="008651A2" w:rsidRDefault="003F2D42" w:rsidP="0094087C">
            <w:pPr>
              <w:pStyle w:val="TableTextRight"/>
              <w:rPr>
                <w:b/>
                <w:bCs/>
              </w:rPr>
            </w:pPr>
            <w:r w:rsidRPr="008651A2">
              <w:rPr>
                <w:b/>
                <w:bCs/>
              </w:rPr>
              <w:t>3(a)</w:t>
            </w:r>
          </w:p>
        </w:tc>
        <w:tc>
          <w:tcPr>
            <w:tcW w:w="1275" w:type="dxa"/>
            <w:tcBorders>
              <w:top w:val="nil"/>
            </w:tcBorders>
          </w:tcPr>
          <w:p w14:paraId="111F4447" w14:textId="6220F68B" w:rsidR="00C86424" w:rsidRPr="008651A2" w:rsidRDefault="4D021BE5" w:rsidP="0094087C">
            <w:pPr>
              <w:pStyle w:val="TableTextRight"/>
              <w:rPr>
                <w:b/>
                <w:bCs/>
              </w:rPr>
            </w:pPr>
            <w:r w:rsidRPr="008651A2">
              <w:rPr>
                <w:b/>
                <w:bCs/>
              </w:rPr>
              <w:t>42</w:t>
            </w:r>
          </w:p>
        </w:tc>
        <w:tc>
          <w:tcPr>
            <w:tcW w:w="1474" w:type="dxa"/>
            <w:tcBorders>
              <w:top w:val="nil"/>
            </w:tcBorders>
          </w:tcPr>
          <w:p w14:paraId="778B1B13" w14:textId="5886D0DD" w:rsidR="00C86424" w:rsidRPr="008651A2" w:rsidRDefault="4D021BE5" w:rsidP="0094087C">
            <w:pPr>
              <w:pStyle w:val="TableTextRight"/>
              <w:rPr>
                <w:b/>
                <w:bCs/>
              </w:rPr>
            </w:pPr>
            <w:r w:rsidRPr="008651A2">
              <w:rPr>
                <w:b/>
                <w:bCs/>
              </w:rPr>
              <w:t>45</w:t>
            </w:r>
          </w:p>
        </w:tc>
      </w:tr>
    </w:tbl>
    <w:p w14:paraId="7D8C6701" w14:textId="74E9F7A3" w:rsidR="00F176AD" w:rsidRPr="008436C6" w:rsidRDefault="003F2D42" w:rsidP="00E8630F">
      <w:pPr>
        <w:pStyle w:val="ChartorTableNoteAlpha"/>
        <w:numPr>
          <w:ilvl w:val="0"/>
          <w:numId w:val="46"/>
        </w:numPr>
      </w:pPr>
      <w:r w:rsidRPr="008436C6">
        <w:t>The AOFM CEO is under separate employment arrangement</w:t>
      </w:r>
      <w:r w:rsidR="008C1CE1" w:rsidRPr="008436C6">
        <w:t>s</w:t>
      </w:r>
      <w:r w:rsidRPr="008436C6">
        <w:t xml:space="preserve"> from other AOFM SES. </w:t>
      </w:r>
    </w:p>
    <w:p w14:paraId="0D4F1F2D" w14:textId="13C6A85F" w:rsidR="008C1CE1" w:rsidRPr="008436C6" w:rsidRDefault="008C1CE1" w:rsidP="000A734E">
      <w:pPr>
        <w:pStyle w:val="Heading2"/>
      </w:pPr>
      <w:bookmarkStart w:id="1092" w:name="_Toc233887066"/>
      <w:bookmarkStart w:id="1093" w:name="_Toc233897136"/>
      <w:bookmarkStart w:id="1094" w:name="_Toc233897595"/>
      <w:bookmarkStart w:id="1095" w:name="_Toc233965374"/>
      <w:bookmarkStart w:id="1096" w:name="_Toc233976903"/>
      <w:bookmarkStart w:id="1097" w:name="_Toc234229212"/>
      <w:bookmarkStart w:id="1098" w:name="_Toc236142444"/>
      <w:bookmarkStart w:id="1099" w:name="_Toc236146979"/>
      <w:bookmarkStart w:id="1100" w:name="_Toc239867822"/>
      <w:bookmarkStart w:id="1101" w:name="_Toc239867927"/>
      <w:bookmarkStart w:id="1102" w:name="_Toc239868156"/>
      <w:bookmarkStart w:id="1103" w:name="_Toc239868415"/>
      <w:bookmarkStart w:id="1104" w:name="_Toc241064721"/>
      <w:bookmarkStart w:id="1105" w:name="_Toc243049927"/>
      <w:bookmarkStart w:id="1106" w:name="_Toc243050121"/>
      <w:bookmarkStart w:id="1107" w:name="_Toc243050228"/>
      <w:bookmarkStart w:id="1108" w:name="_Toc243050376"/>
      <w:bookmarkStart w:id="1109" w:name="_Toc243050528"/>
      <w:r w:rsidRPr="008436C6">
        <w:t>The AOFM workforce</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bookmarkEnd w:id="698"/>
    <w:bookmarkEnd w:id="699"/>
    <w:bookmarkEnd w:id="700"/>
    <w:bookmarkEnd w:id="920"/>
    <w:p w14:paraId="57A78CE2" w14:textId="37446B24" w:rsidR="00693CC3" w:rsidRDefault="00760518" w:rsidP="00114B57">
      <w:pPr>
        <w:rPr>
          <w:bCs/>
        </w:rPr>
      </w:pPr>
      <w:proofErr w:type="gramStart"/>
      <w:r w:rsidRPr="008436C6">
        <w:rPr>
          <w:bCs/>
        </w:rPr>
        <w:t>At</w:t>
      </w:r>
      <w:proofErr w:type="gramEnd"/>
      <w:r w:rsidRPr="008436C6">
        <w:rPr>
          <w:bCs/>
        </w:rPr>
        <w:t xml:space="preserve"> 30</w:t>
      </w:r>
      <w:r w:rsidR="00451295" w:rsidRPr="008436C6">
        <w:rPr>
          <w:bCs/>
        </w:rPr>
        <w:t> June </w:t>
      </w:r>
      <w:r w:rsidRPr="008436C6">
        <w:rPr>
          <w:bCs/>
        </w:rPr>
        <w:t xml:space="preserve">2026, the AOFM employed </w:t>
      </w:r>
      <w:r w:rsidR="00C85A01" w:rsidRPr="008436C6">
        <w:t>45</w:t>
      </w:r>
      <w:r w:rsidRPr="008436C6">
        <w:t xml:space="preserve"> employees</w:t>
      </w:r>
      <w:r w:rsidRPr="008436C6">
        <w:rPr>
          <w:bCs/>
        </w:rPr>
        <w:t xml:space="preserve"> (headcount), including </w:t>
      </w:r>
      <w:r w:rsidR="00C7280B" w:rsidRPr="008436C6">
        <w:rPr>
          <w:bCs/>
        </w:rPr>
        <w:t>one</w:t>
      </w:r>
      <w:r w:rsidRPr="008436C6">
        <w:rPr>
          <w:bCs/>
        </w:rPr>
        <w:t xml:space="preserve"> non</w:t>
      </w:r>
      <w:r w:rsidR="008651A2">
        <w:rPr>
          <w:bCs/>
        </w:rPr>
        <w:noBreakHyphen/>
      </w:r>
      <w:r w:rsidRPr="008436C6">
        <w:rPr>
          <w:bCs/>
        </w:rPr>
        <w:t>ongoing employee</w:t>
      </w:r>
      <w:r w:rsidR="00C7280B" w:rsidRPr="008436C6">
        <w:rPr>
          <w:bCs/>
        </w:rPr>
        <w:t xml:space="preserve"> and one</w:t>
      </w:r>
      <w:r w:rsidRPr="008436C6">
        <w:rPr>
          <w:bCs/>
        </w:rPr>
        <w:t xml:space="preserve"> </w:t>
      </w:r>
      <w:r w:rsidR="0005558A" w:rsidRPr="008436C6">
        <w:rPr>
          <w:bCs/>
        </w:rPr>
        <w:t xml:space="preserve">employee on secondment. The following tables provide detailed breakdowns for </w:t>
      </w:r>
      <w:r w:rsidR="005C7D14" w:rsidRPr="008436C6">
        <w:rPr>
          <w:bCs/>
        </w:rPr>
        <w:t>2025–26</w:t>
      </w:r>
      <w:r w:rsidR="0005558A" w:rsidRPr="008436C6">
        <w:rPr>
          <w:bCs/>
        </w:rPr>
        <w:t xml:space="preserve"> (as </w:t>
      </w:r>
      <w:proofErr w:type="gramStart"/>
      <w:r w:rsidR="0005558A" w:rsidRPr="008436C6">
        <w:rPr>
          <w:bCs/>
        </w:rPr>
        <w:t>at</w:t>
      </w:r>
      <w:proofErr w:type="gramEnd"/>
      <w:r w:rsidR="0005558A" w:rsidRPr="008436C6">
        <w:rPr>
          <w:bCs/>
        </w:rPr>
        <w:t xml:space="preserve"> 30</w:t>
      </w:r>
      <w:r w:rsidR="00451295" w:rsidRPr="008436C6">
        <w:rPr>
          <w:bCs/>
        </w:rPr>
        <w:t> June </w:t>
      </w:r>
      <w:r w:rsidR="0005558A" w:rsidRPr="008436C6">
        <w:rPr>
          <w:bCs/>
        </w:rPr>
        <w:t>2026).</w:t>
      </w:r>
    </w:p>
    <w:p w14:paraId="52462655" w14:textId="10D70740" w:rsidR="00457F50" w:rsidRPr="008436C6" w:rsidRDefault="00457F50" w:rsidP="00114B57">
      <w:pPr>
        <w:rPr>
          <w:bCs/>
        </w:rPr>
      </w:pPr>
    </w:p>
    <w:p w14:paraId="633256B3" w14:textId="77777777" w:rsidR="00FD021B" w:rsidRPr="008436C6" w:rsidRDefault="00FD021B" w:rsidP="00114B57">
      <w:pPr>
        <w:rPr>
          <w:bCs/>
        </w:rPr>
      </w:pPr>
    </w:p>
    <w:p w14:paraId="72AEC06E" w14:textId="77777777" w:rsidR="000A734E" w:rsidRPr="008436C6" w:rsidRDefault="000A734E" w:rsidP="00114B57">
      <w:pPr>
        <w:rPr>
          <w:bCs/>
        </w:rPr>
        <w:sectPr w:rsidR="000A734E" w:rsidRPr="008436C6" w:rsidSect="00583015">
          <w:type w:val="oddPage"/>
          <w:pgSz w:w="11907" w:h="16840" w:code="9"/>
          <w:pgMar w:top="2835" w:right="2098" w:bottom="2466" w:left="2098" w:header="1814" w:footer="1814" w:gutter="0"/>
          <w:cols w:space="708"/>
          <w:docGrid w:linePitch="360"/>
        </w:sectPr>
      </w:pPr>
    </w:p>
    <w:p w14:paraId="577E63CA" w14:textId="44BCC2E0" w:rsidR="00AB7D01" w:rsidRPr="007865B5" w:rsidRDefault="00AB7D01" w:rsidP="007865B5">
      <w:pPr>
        <w:pStyle w:val="TableMainHeading"/>
      </w:pPr>
      <w:r w:rsidRPr="007865B5">
        <w:lastRenderedPageBreak/>
        <w:t xml:space="preserve">Table </w:t>
      </w:r>
      <w:r>
        <w:fldChar w:fldCharType="begin"/>
      </w:r>
      <w:r>
        <w:instrText>SEQ Table \* ARABIC</w:instrText>
      </w:r>
      <w:r>
        <w:fldChar w:fldCharType="separate"/>
      </w:r>
      <w:r w:rsidR="00806929">
        <w:rPr>
          <w:noProof/>
        </w:rPr>
        <w:t>18</w:t>
      </w:r>
      <w:r>
        <w:fldChar w:fldCharType="end"/>
      </w:r>
      <w:r w:rsidRPr="007865B5">
        <w:t>: APS ongoing employees by classification (headcount) 2025–26</w:t>
      </w:r>
    </w:p>
    <w:tbl>
      <w:tblPr>
        <w:tblStyle w:val="AOFMTablemain"/>
        <w:tblW w:w="5000" w:type="pct"/>
        <w:tblLook w:val="06A0" w:firstRow="1" w:lastRow="0" w:firstColumn="1" w:lastColumn="0" w:noHBand="1" w:noVBand="1"/>
      </w:tblPr>
      <w:tblGrid>
        <w:gridCol w:w="704"/>
        <w:gridCol w:w="584"/>
        <w:gridCol w:w="628"/>
        <w:gridCol w:w="636"/>
        <w:gridCol w:w="584"/>
        <w:gridCol w:w="628"/>
        <w:gridCol w:w="636"/>
        <w:gridCol w:w="584"/>
        <w:gridCol w:w="628"/>
        <w:gridCol w:w="636"/>
        <w:gridCol w:w="687"/>
        <w:gridCol w:w="738"/>
        <w:gridCol w:w="748"/>
        <w:gridCol w:w="584"/>
        <w:gridCol w:w="628"/>
        <w:gridCol w:w="636"/>
        <w:gridCol w:w="584"/>
        <w:gridCol w:w="686"/>
      </w:tblGrid>
      <w:tr w:rsidR="008C138B" w:rsidRPr="008651A2" w14:paraId="7D549945" w14:textId="77777777" w:rsidTr="00996383">
        <w:trPr>
          <w:cnfStyle w:val="100000000000" w:firstRow="1" w:lastRow="0" w:firstColumn="0" w:lastColumn="0" w:oddVBand="0" w:evenVBand="0" w:oddHBand="0" w:evenHBand="0" w:firstRowFirstColumn="0" w:firstRowLastColumn="0" w:lastRowFirstColumn="0" w:lastRowLastColumn="0"/>
          <w:trHeight w:val="21"/>
          <w:tblHeader/>
        </w:trPr>
        <w:tc>
          <w:tcPr>
            <w:tcW w:w="0" w:type="auto"/>
            <w:hideMark/>
          </w:tcPr>
          <w:p w14:paraId="7CC33313" w14:textId="500A9B91" w:rsidR="008C138B" w:rsidRPr="008651A2" w:rsidRDefault="008C138B" w:rsidP="000A734E">
            <w:pPr>
              <w:pStyle w:val="TableColumnHeadingLeft"/>
            </w:pPr>
          </w:p>
        </w:tc>
        <w:tc>
          <w:tcPr>
            <w:tcW w:w="0" w:type="auto"/>
            <w:gridSpan w:val="3"/>
          </w:tcPr>
          <w:p w14:paraId="22D331C1" w14:textId="59394E2A" w:rsidR="008C138B" w:rsidRPr="008651A2" w:rsidRDefault="008C138B" w:rsidP="000A734E">
            <w:pPr>
              <w:pStyle w:val="TableColumnHeadingLeft"/>
            </w:pPr>
            <w:r w:rsidRPr="008651A2">
              <w:t>Man/Male</w:t>
            </w:r>
          </w:p>
        </w:tc>
        <w:tc>
          <w:tcPr>
            <w:tcW w:w="0" w:type="auto"/>
            <w:gridSpan w:val="3"/>
          </w:tcPr>
          <w:p w14:paraId="1B288D69" w14:textId="77777777" w:rsidR="008C138B" w:rsidRPr="008651A2" w:rsidRDefault="008C138B" w:rsidP="000A734E">
            <w:pPr>
              <w:pStyle w:val="TableColumnHeadingLeft"/>
            </w:pPr>
            <w:r w:rsidRPr="008651A2">
              <w:t>Woman/Female</w:t>
            </w:r>
          </w:p>
        </w:tc>
        <w:tc>
          <w:tcPr>
            <w:tcW w:w="0" w:type="auto"/>
            <w:gridSpan w:val="3"/>
          </w:tcPr>
          <w:p w14:paraId="7DC5B5E1" w14:textId="77777777" w:rsidR="008C138B" w:rsidRPr="008651A2" w:rsidRDefault="008C138B" w:rsidP="000A734E">
            <w:pPr>
              <w:pStyle w:val="TableColumnHeadingLeft"/>
            </w:pPr>
            <w:r w:rsidRPr="008651A2">
              <w:t>Non-binary</w:t>
            </w:r>
          </w:p>
        </w:tc>
        <w:tc>
          <w:tcPr>
            <w:tcW w:w="0" w:type="auto"/>
            <w:gridSpan w:val="3"/>
          </w:tcPr>
          <w:p w14:paraId="2BD38B70" w14:textId="3503F9F3" w:rsidR="008C138B" w:rsidRPr="008651A2" w:rsidRDefault="008C138B" w:rsidP="000A734E">
            <w:pPr>
              <w:pStyle w:val="TableColumnHeadingLeft"/>
            </w:pPr>
            <w:r w:rsidRPr="008651A2">
              <w:t>Prefers not to answer</w:t>
            </w:r>
          </w:p>
        </w:tc>
        <w:tc>
          <w:tcPr>
            <w:tcW w:w="0" w:type="auto"/>
            <w:gridSpan w:val="4"/>
          </w:tcPr>
          <w:p w14:paraId="6D991277" w14:textId="77777777" w:rsidR="008C138B" w:rsidRPr="008651A2" w:rsidRDefault="008C138B" w:rsidP="000A734E">
            <w:pPr>
              <w:pStyle w:val="TableColumnHeadingLeft"/>
            </w:pPr>
            <w:r w:rsidRPr="008651A2">
              <w:t>Uses a different term</w:t>
            </w:r>
          </w:p>
        </w:tc>
        <w:tc>
          <w:tcPr>
            <w:tcW w:w="0" w:type="auto"/>
          </w:tcPr>
          <w:p w14:paraId="246643B6" w14:textId="77777777" w:rsidR="008C138B" w:rsidRPr="008651A2" w:rsidRDefault="008C138B" w:rsidP="000A734E">
            <w:pPr>
              <w:pStyle w:val="TableColumnHeadingLeft"/>
            </w:pPr>
            <w:r w:rsidRPr="008651A2">
              <w:t xml:space="preserve">Total </w:t>
            </w:r>
          </w:p>
        </w:tc>
      </w:tr>
      <w:tr w:rsidR="00FB0E85" w:rsidRPr="008651A2" w14:paraId="2B1DB0C8" w14:textId="77777777" w:rsidTr="00240726">
        <w:trPr>
          <w:trHeight w:val="255"/>
        </w:trPr>
        <w:tc>
          <w:tcPr>
            <w:tcW w:w="0" w:type="auto"/>
          </w:tcPr>
          <w:p w14:paraId="2C6FF6C5" w14:textId="77777777" w:rsidR="0097382C" w:rsidRPr="008651A2" w:rsidRDefault="0097382C" w:rsidP="000A734E">
            <w:pPr>
              <w:pStyle w:val="TableTextRight"/>
              <w:rPr>
                <w:b/>
                <w:bCs/>
              </w:rPr>
            </w:pPr>
          </w:p>
        </w:tc>
        <w:tc>
          <w:tcPr>
            <w:tcW w:w="0" w:type="auto"/>
          </w:tcPr>
          <w:p w14:paraId="3EF83FC9" w14:textId="77777777" w:rsidR="0097382C" w:rsidRPr="008651A2" w:rsidRDefault="0097382C" w:rsidP="000A734E">
            <w:pPr>
              <w:pStyle w:val="TableTextRight"/>
              <w:rPr>
                <w:b/>
                <w:bCs/>
              </w:rPr>
            </w:pPr>
            <w:r w:rsidRPr="008651A2">
              <w:rPr>
                <w:b/>
                <w:bCs/>
              </w:rPr>
              <w:t>Full</w:t>
            </w:r>
          </w:p>
          <w:p w14:paraId="5E5AAF9E" w14:textId="446A99FA" w:rsidR="0097382C" w:rsidRPr="008651A2" w:rsidRDefault="0097382C" w:rsidP="000A734E">
            <w:pPr>
              <w:pStyle w:val="TableTextRight"/>
              <w:rPr>
                <w:b/>
                <w:bCs/>
              </w:rPr>
            </w:pPr>
            <w:r w:rsidRPr="008651A2">
              <w:rPr>
                <w:b/>
                <w:bCs/>
              </w:rPr>
              <w:t>time</w:t>
            </w:r>
          </w:p>
        </w:tc>
        <w:tc>
          <w:tcPr>
            <w:tcW w:w="0" w:type="auto"/>
          </w:tcPr>
          <w:p w14:paraId="31676FE1" w14:textId="77777777" w:rsidR="0097382C" w:rsidRPr="008651A2" w:rsidRDefault="0097382C" w:rsidP="000A734E">
            <w:pPr>
              <w:pStyle w:val="TableTextRight"/>
              <w:rPr>
                <w:b/>
                <w:bCs/>
              </w:rPr>
            </w:pPr>
            <w:r w:rsidRPr="008651A2">
              <w:rPr>
                <w:b/>
                <w:bCs/>
              </w:rPr>
              <w:t xml:space="preserve">Part </w:t>
            </w:r>
          </w:p>
          <w:p w14:paraId="5810283F" w14:textId="38A296BA" w:rsidR="0097382C" w:rsidRPr="008651A2" w:rsidRDefault="0097382C" w:rsidP="000A734E">
            <w:pPr>
              <w:pStyle w:val="TableTextRight"/>
              <w:rPr>
                <w:b/>
                <w:bCs/>
              </w:rPr>
            </w:pPr>
            <w:r w:rsidRPr="008651A2">
              <w:rPr>
                <w:b/>
                <w:bCs/>
              </w:rPr>
              <w:t>Time</w:t>
            </w:r>
          </w:p>
        </w:tc>
        <w:tc>
          <w:tcPr>
            <w:tcW w:w="0" w:type="auto"/>
          </w:tcPr>
          <w:p w14:paraId="7D88F14F" w14:textId="2110E488" w:rsidR="0097382C" w:rsidRPr="008651A2" w:rsidRDefault="0097382C" w:rsidP="000A734E">
            <w:pPr>
              <w:pStyle w:val="TableTextRight"/>
              <w:rPr>
                <w:b/>
                <w:bCs/>
              </w:rPr>
            </w:pPr>
            <w:r w:rsidRPr="008651A2">
              <w:rPr>
                <w:b/>
                <w:bCs/>
              </w:rPr>
              <w:t>Total</w:t>
            </w:r>
          </w:p>
        </w:tc>
        <w:tc>
          <w:tcPr>
            <w:tcW w:w="0" w:type="auto"/>
          </w:tcPr>
          <w:p w14:paraId="70C83797" w14:textId="77777777" w:rsidR="0097382C" w:rsidRPr="008651A2" w:rsidRDefault="0097382C" w:rsidP="000A734E">
            <w:pPr>
              <w:pStyle w:val="TableTextRight"/>
              <w:rPr>
                <w:b/>
                <w:bCs/>
              </w:rPr>
            </w:pPr>
            <w:r w:rsidRPr="008651A2">
              <w:rPr>
                <w:b/>
                <w:bCs/>
              </w:rPr>
              <w:t>Full</w:t>
            </w:r>
          </w:p>
          <w:p w14:paraId="28E41AAD" w14:textId="4C0986C7" w:rsidR="0097382C" w:rsidRPr="008651A2" w:rsidRDefault="0097382C" w:rsidP="000A734E">
            <w:pPr>
              <w:pStyle w:val="TableTextRight"/>
              <w:rPr>
                <w:b/>
                <w:bCs/>
              </w:rPr>
            </w:pPr>
            <w:r w:rsidRPr="008651A2">
              <w:rPr>
                <w:b/>
                <w:bCs/>
              </w:rPr>
              <w:t>time</w:t>
            </w:r>
          </w:p>
        </w:tc>
        <w:tc>
          <w:tcPr>
            <w:tcW w:w="0" w:type="auto"/>
          </w:tcPr>
          <w:p w14:paraId="248461ED" w14:textId="77777777" w:rsidR="0097382C" w:rsidRPr="008651A2" w:rsidRDefault="0097382C" w:rsidP="000A734E">
            <w:pPr>
              <w:pStyle w:val="TableTextRight"/>
              <w:rPr>
                <w:b/>
                <w:bCs/>
              </w:rPr>
            </w:pPr>
            <w:r w:rsidRPr="008651A2">
              <w:rPr>
                <w:b/>
                <w:bCs/>
              </w:rPr>
              <w:t xml:space="preserve">Part </w:t>
            </w:r>
          </w:p>
          <w:p w14:paraId="51E01BB0" w14:textId="05AD8E94" w:rsidR="0097382C" w:rsidRPr="008651A2" w:rsidRDefault="0097382C" w:rsidP="000A734E">
            <w:pPr>
              <w:pStyle w:val="TableTextRight"/>
              <w:rPr>
                <w:b/>
                <w:bCs/>
              </w:rPr>
            </w:pPr>
            <w:r w:rsidRPr="008651A2">
              <w:rPr>
                <w:b/>
                <w:bCs/>
              </w:rPr>
              <w:t>Time</w:t>
            </w:r>
          </w:p>
        </w:tc>
        <w:tc>
          <w:tcPr>
            <w:tcW w:w="0" w:type="auto"/>
          </w:tcPr>
          <w:p w14:paraId="099E5EE3" w14:textId="6E437032" w:rsidR="0097382C" w:rsidRPr="008651A2" w:rsidRDefault="0097382C" w:rsidP="000A734E">
            <w:pPr>
              <w:pStyle w:val="TableTextRight"/>
              <w:rPr>
                <w:b/>
                <w:bCs/>
              </w:rPr>
            </w:pPr>
            <w:r w:rsidRPr="008651A2">
              <w:rPr>
                <w:b/>
                <w:bCs/>
              </w:rPr>
              <w:t>Total</w:t>
            </w:r>
          </w:p>
        </w:tc>
        <w:tc>
          <w:tcPr>
            <w:tcW w:w="0" w:type="auto"/>
          </w:tcPr>
          <w:p w14:paraId="0F61980E" w14:textId="77777777" w:rsidR="0097382C" w:rsidRPr="008651A2" w:rsidRDefault="0097382C" w:rsidP="000A734E">
            <w:pPr>
              <w:pStyle w:val="TableTextRight"/>
              <w:rPr>
                <w:b/>
                <w:bCs/>
              </w:rPr>
            </w:pPr>
            <w:r w:rsidRPr="008651A2">
              <w:rPr>
                <w:b/>
                <w:bCs/>
              </w:rPr>
              <w:t>Full</w:t>
            </w:r>
          </w:p>
          <w:p w14:paraId="567491D9" w14:textId="2E131725" w:rsidR="0097382C" w:rsidRPr="008651A2" w:rsidRDefault="0097382C" w:rsidP="000A734E">
            <w:pPr>
              <w:pStyle w:val="TableTextRight"/>
              <w:rPr>
                <w:b/>
                <w:bCs/>
              </w:rPr>
            </w:pPr>
            <w:r w:rsidRPr="008651A2">
              <w:rPr>
                <w:b/>
                <w:bCs/>
              </w:rPr>
              <w:t>time</w:t>
            </w:r>
          </w:p>
        </w:tc>
        <w:tc>
          <w:tcPr>
            <w:tcW w:w="0" w:type="auto"/>
          </w:tcPr>
          <w:p w14:paraId="2D6BB9EA" w14:textId="77777777" w:rsidR="0097382C" w:rsidRPr="008651A2" w:rsidRDefault="0097382C" w:rsidP="000A734E">
            <w:pPr>
              <w:pStyle w:val="TableTextRight"/>
              <w:rPr>
                <w:b/>
                <w:bCs/>
              </w:rPr>
            </w:pPr>
            <w:r w:rsidRPr="008651A2">
              <w:rPr>
                <w:b/>
                <w:bCs/>
              </w:rPr>
              <w:t xml:space="preserve">Part </w:t>
            </w:r>
          </w:p>
          <w:p w14:paraId="510C1BEE" w14:textId="18C806D3" w:rsidR="0097382C" w:rsidRPr="008651A2" w:rsidRDefault="0097382C" w:rsidP="000A734E">
            <w:pPr>
              <w:pStyle w:val="TableTextRight"/>
              <w:rPr>
                <w:b/>
                <w:bCs/>
              </w:rPr>
            </w:pPr>
            <w:r w:rsidRPr="008651A2">
              <w:rPr>
                <w:b/>
                <w:bCs/>
              </w:rPr>
              <w:t>Time</w:t>
            </w:r>
          </w:p>
        </w:tc>
        <w:tc>
          <w:tcPr>
            <w:tcW w:w="0" w:type="auto"/>
          </w:tcPr>
          <w:p w14:paraId="1BAAE656" w14:textId="4CBA84B3" w:rsidR="0097382C" w:rsidRPr="008651A2" w:rsidRDefault="0097382C" w:rsidP="000A734E">
            <w:pPr>
              <w:pStyle w:val="TableTextRight"/>
              <w:rPr>
                <w:b/>
                <w:bCs/>
              </w:rPr>
            </w:pPr>
            <w:r w:rsidRPr="008651A2">
              <w:rPr>
                <w:b/>
                <w:bCs/>
              </w:rPr>
              <w:t>Total</w:t>
            </w:r>
          </w:p>
        </w:tc>
        <w:tc>
          <w:tcPr>
            <w:tcW w:w="0" w:type="auto"/>
          </w:tcPr>
          <w:p w14:paraId="560BD8EC" w14:textId="77777777" w:rsidR="0097382C" w:rsidRPr="008651A2" w:rsidRDefault="0097382C" w:rsidP="000A734E">
            <w:pPr>
              <w:pStyle w:val="TableTextRight"/>
              <w:rPr>
                <w:b/>
                <w:bCs/>
              </w:rPr>
            </w:pPr>
            <w:r w:rsidRPr="008651A2">
              <w:rPr>
                <w:b/>
                <w:bCs/>
              </w:rPr>
              <w:t>Full</w:t>
            </w:r>
          </w:p>
          <w:p w14:paraId="2E0AAC8B" w14:textId="1F8DA9E2" w:rsidR="0097382C" w:rsidRPr="008651A2" w:rsidRDefault="0097382C" w:rsidP="000A734E">
            <w:pPr>
              <w:pStyle w:val="TableTextRight"/>
              <w:rPr>
                <w:b/>
                <w:bCs/>
              </w:rPr>
            </w:pPr>
            <w:r w:rsidRPr="008651A2">
              <w:rPr>
                <w:b/>
                <w:bCs/>
              </w:rPr>
              <w:t>time</w:t>
            </w:r>
          </w:p>
        </w:tc>
        <w:tc>
          <w:tcPr>
            <w:tcW w:w="0" w:type="auto"/>
          </w:tcPr>
          <w:p w14:paraId="18BAF5E8" w14:textId="77777777" w:rsidR="0097382C" w:rsidRPr="008651A2" w:rsidRDefault="0097382C" w:rsidP="000A734E">
            <w:pPr>
              <w:pStyle w:val="TableTextRight"/>
              <w:rPr>
                <w:b/>
                <w:bCs/>
              </w:rPr>
            </w:pPr>
            <w:r w:rsidRPr="008651A2">
              <w:rPr>
                <w:b/>
                <w:bCs/>
              </w:rPr>
              <w:t xml:space="preserve">Part </w:t>
            </w:r>
          </w:p>
          <w:p w14:paraId="6A8A1FEB" w14:textId="57787E9A" w:rsidR="0097382C" w:rsidRPr="008651A2" w:rsidRDefault="0097382C" w:rsidP="000A734E">
            <w:pPr>
              <w:pStyle w:val="TableTextRight"/>
              <w:rPr>
                <w:b/>
                <w:bCs/>
              </w:rPr>
            </w:pPr>
            <w:r w:rsidRPr="008651A2">
              <w:rPr>
                <w:b/>
                <w:bCs/>
              </w:rPr>
              <w:t>Time</w:t>
            </w:r>
          </w:p>
        </w:tc>
        <w:tc>
          <w:tcPr>
            <w:tcW w:w="0" w:type="auto"/>
          </w:tcPr>
          <w:p w14:paraId="065329BE" w14:textId="449DB210" w:rsidR="0097382C" w:rsidRPr="008651A2" w:rsidRDefault="0097382C" w:rsidP="000A734E">
            <w:pPr>
              <w:pStyle w:val="TableTextRight"/>
              <w:rPr>
                <w:b/>
                <w:bCs/>
              </w:rPr>
            </w:pPr>
            <w:r w:rsidRPr="008651A2">
              <w:rPr>
                <w:b/>
                <w:bCs/>
              </w:rPr>
              <w:t>Total</w:t>
            </w:r>
          </w:p>
        </w:tc>
        <w:tc>
          <w:tcPr>
            <w:tcW w:w="0" w:type="auto"/>
          </w:tcPr>
          <w:p w14:paraId="026590A4" w14:textId="77777777" w:rsidR="0097382C" w:rsidRPr="008651A2" w:rsidRDefault="0097382C" w:rsidP="000A734E">
            <w:pPr>
              <w:pStyle w:val="TableTextRight"/>
              <w:rPr>
                <w:b/>
                <w:bCs/>
              </w:rPr>
            </w:pPr>
            <w:r w:rsidRPr="008651A2">
              <w:rPr>
                <w:b/>
                <w:bCs/>
              </w:rPr>
              <w:t>Full</w:t>
            </w:r>
          </w:p>
          <w:p w14:paraId="6C0276B2" w14:textId="0D6AA2AC" w:rsidR="0097382C" w:rsidRPr="008651A2" w:rsidRDefault="0097382C" w:rsidP="000A734E">
            <w:pPr>
              <w:pStyle w:val="TableTextRight"/>
              <w:rPr>
                <w:b/>
                <w:bCs/>
              </w:rPr>
            </w:pPr>
            <w:r w:rsidRPr="008651A2">
              <w:rPr>
                <w:b/>
                <w:bCs/>
              </w:rPr>
              <w:t>time</w:t>
            </w:r>
          </w:p>
        </w:tc>
        <w:tc>
          <w:tcPr>
            <w:tcW w:w="0" w:type="auto"/>
          </w:tcPr>
          <w:p w14:paraId="4EEF51B7" w14:textId="77777777" w:rsidR="0097382C" w:rsidRPr="008651A2" w:rsidRDefault="0097382C" w:rsidP="000A734E">
            <w:pPr>
              <w:pStyle w:val="TableTextRight"/>
              <w:rPr>
                <w:b/>
                <w:bCs/>
              </w:rPr>
            </w:pPr>
            <w:r w:rsidRPr="008651A2">
              <w:rPr>
                <w:b/>
                <w:bCs/>
              </w:rPr>
              <w:t xml:space="preserve">Part </w:t>
            </w:r>
          </w:p>
          <w:p w14:paraId="35906ED8" w14:textId="4E1EB0EC" w:rsidR="0097382C" w:rsidRPr="008651A2" w:rsidRDefault="0097382C" w:rsidP="000A734E">
            <w:pPr>
              <w:pStyle w:val="TableTextRight"/>
              <w:rPr>
                <w:b/>
                <w:bCs/>
              </w:rPr>
            </w:pPr>
            <w:r w:rsidRPr="008651A2">
              <w:rPr>
                <w:b/>
                <w:bCs/>
              </w:rPr>
              <w:t>Time</w:t>
            </w:r>
          </w:p>
        </w:tc>
        <w:tc>
          <w:tcPr>
            <w:tcW w:w="0" w:type="auto"/>
          </w:tcPr>
          <w:p w14:paraId="00F928C4" w14:textId="0A76269A" w:rsidR="0097382C" w:rsidRPr="008651A2" w:rsidRDefault="0097382C" w:rsidP="000A734E">
            <w:pPr>
              <w:pStyle w:val="TableTextRight"/>
              <w:rPr>
                <w:b/>
                <w:bCs/>
              </w:rPr>
            </w:pPr>
            <w:r w:rsidRPr="008651A2">
              <w:rPr>
                <w:b/>
                <w:bCs/>
              </w:rPr>
              <w:t>Total</w:t>
            </w:r>
          </w:p>
        </w:tc>
        <w:tc>
          <w:tcPr>
            <w:tcW w:w="0" w:type="auto"/>
          </w:tcPr>
          <w:p w14:paraId="71B3A5C1" w14:textId="77777777" w:rsidR="0097382C" w:rsidRPr="008651A2" w:rsidRDefault="0097382C" w:rsidP="000A734E">
            <w:pPr>
              <w:pStyle w:val="TableTextRight"/>
              <w:rPr>
                <w:b/>
                <w:bCs/>
              </w:rPr>
            </w:pPr>
            <w:r w:rsidRPr="008651A2">
              <w:rPr>
                <w:b/>
                <w:bCs/>
              </w:rPr>
              <w:t>Full</w:t>
            </w:r>
          </w:p>
          <w:p w14:paraId="3F750FDA" w14:textId="13EAC5B7" w:rsidR="0097382C" w:rsidRPr="008651A2" w:rsidRDefault="0097382C" w:rsidP="000A734E">
            <w:pPr>
              <w:pStyle w:val="TableTextRight"/>
              <w:rPr>
                <w:b/>
                <w:bCs/>
              </w:rPr>
            </w:pPr>
            <w:r w:rsidRPr="008651A2">
              <w:rPr>
                <w:b/>
                <w:bCs/>
              </w:rPr>
              <w:t>time</w:t>
            </w:r>
          </w:p>
        </w:tc>
        <w:tc>
          <w:tcPr>
            <w:tcW w:w="0" w:type="auto"/>
          </w:tcPr>
          <w:p w14:paraId="30AFC6D6" w14:textId="77777777" w:rsidR="0097382C" w:rsidRPr="008651A2" w:rsidRDefault="0097382C" w:rsidP="000A734E">
            <w:pPr>
              <w:pStyle w:val="TableTextRight"/>
              <w:rPr>
                <w:b/>
                <w:bCs/>
              </w:rPr>
            </w:pPr>
            <w:r w:rsidRPr="008651A2">
              <w:rPr>
                <w:b/>
                <w:bCs/>
              </w:rPr>
              <w:t xml:space="preserve">Part </w:t>
            </w:r>
          </w:p>
          <w:p w14:paraId="08EDF005" w14:textId="626BD2E9" w:rsidR="0097382C" w:rsidRPr="008651A2" w:rsidRDefault="0097382C" w:rsidP="000A734E">
            <w:pPr>
              <w:pStyle w:val="TableTextRight"/>
              <w:rPr>
                <w:b/>
                <w:bCs/>
              </w:rPr>
            </w:pPr>
            <w:r w:rsidRPr="008651A2">
              <w:rPr>
                <w:b/>
                <w:bCs/>
              </w:rPr>
              <w:t>Time</w:t>
            </w:r>
          </w:p>
        </w:tc>
      </w:tr>
      <w:tr w:rsidR="00B21C31" w:rsidRPr="008651A2" w14:paraId="2422A7F3" w14:textId="77777777" w:rsidTr="00736D24">
        <w:trPr>
          <w:trHeight w:val="24"/>
        </w:trPr>
        <w:tc>
          <w:tcPr>
            <w:tcW w:w="0" w:type="auto"/>
            <w:shd w:val="clear" w:color="auto" w:fill="E7DCF7" w:themeFill="text2" w:themeFillTint="1A"/>
          </w:tcPr>
          <w:p w14:paraId="671DCA86" w14:textId="05864603" w:rsidR="0097382C" w:rsidRPr="008651A2" w:rsidRDefault="0097382C" w:rsidP="00832259">
            <w:pPr>
              <w:pStyle w:val="TableTextLeft"/>
              <w:rPr>
                <w:b/>
              </w:rPr>
            </w:pPr>
            <w:r w:rsidRPr="008651A2">
              <w:t>SES</w:t>
            </w:r>
            <w:r w:rsidR="00832259" w:rsidRPr="008651A2">
              <w:t xml:space="preserve"> </w:t>
            </w:r>
            <w:r w:rsidRPr="008651A2">
              <w:t>3</w:t>
            </w:r>
          </w:p>
        </w:tc>
        <w:tc>
          <w:tcPr>
            <w:tcW w:w="0" w:type="auto"/>
            <w:shd w:val="clear" w:color="auto" w:fill="E7DCF7" w:themeFill="text2" w:themeFillTint="1A"/>
          </w:tcPr>
          <w:p w14:paraId="7CEF6CD7" w14:textId="31A2CF5A" w:rsidR="00914D86" w:rsidRPr="008651A2" w:rsidRDefault="00C80848" w:rsidP="000A734E">
            <w:pPr>
              <w:pStyle w:val="TableTextRight"/>
            </w:pPr>
            <w:r w:rsidRPr="008651A2">
              <w:t>-</w:t>
            </w:r>
          </w:p>
        </w:tc>
        <w:tc>
          <w:tcPr>
            <w:tcW w:w="0" w:type="auto"/>
            <w:shd w:val="clear" w:color="auto" w:fill="E7DCF7" w:themeFill="text2" w:themeFillTint="1A"/>
          </w:tcPr>
          <w:p w14:paraId="082F5F1B" w14:textId="4DF97467" w:rsidR="00914D86" w:rsidRPr="008651A2" w:rsidRDefault="00C80848" w:rsidP="000A734E">
            <w:pPr>
              <w:pStyle w:val="TableTextRight"/>
            </w:pPr>
            <w:r w:rsidRPr="008651A2">
              <w:t>-</w:t>
            </w:r>
          </w:p>
        </w:tc>
        <w:tc>
          <w:tcPr>
            <w:tcW w:w="0" w:type="auto"/>
            <w:shd w:val="clear" w:color="auto" w:fill="E7DCF7" w:themeFill="text2" w:themeFillTint="1A"/>
          </w:tcPr>
          <w:p w14:paraId="6B7018B2" w14:textId="75F382E9" w:rsidR="00914D86" w:rsidRPr="008651A2" w:rsidRDefault="00C80848" w:rsidP="000A734E">
            <w:pPr>
              <w:pStyle w:val="TableTextRight"/>
            </w:pPr>
            <w:r w:rsidRPr="008651A2">
              <w:t>-</w:t>
            </w:r>
          </w:p>
        </w:tc>
        <w:tc>
          <w:tcPr>
            <w:tcW w:w="0" w:type="auto"/>
            <w:shd w:val="clear" w:color="auto" w:fill="E7DCF7" w:themeFill="text2" w:themeFillTint="1A"/>
          </w:tcPr>
          <w:p w14:paraId="674BD784" w14:textId="5048798D" w:rsidR="00914D86" w:rsidRPr="008651A2" w:rsidRDefault="006427EB" w:rsidP="000A734E">
            <w:pPr>
              <w:pStyle w:val="TableTextRight"/>
            </w:pPr>
            <w:r w:rsidRPr="008651A2">
              <w:t>1</w:t>
            </w:r>
          </w:p>
        </w:tc>
        <w:tc>
          <w:tcPr>
            <w:tcW w:w="0" w:type="auto"/>
            <w:shd w:val="clear" w:color="auto" w:fill="E7DCF7" w:themeFill="text2" w:themeFillTint="1A"/>
          </w:tcPr>
          <w:p w14:paraId="6397D5D1" w14:textId="755A9A2B" w:rsidR="00914D86" w:rsidRPr="008651A2" w:rsidRDefault="00C80848" w:rsidP="000A734E">
            <w:pPr>
              <w:pStyle w:val="TableTextRight"/>
            </w:pPr>
            <w:r w:rsidRPr="008651A2">
              <w:t>-</w:t>
            </w:r>
          </w:p>
        </w:tc>
        <w:tc>
          <w:tcPr>
            <w:tcW w:w="0" w:type="auto"/>
            <w:shd w:val="clear" w:color="auto" w:fill="E7DCF7" w:themeFill="text2" w:themeFillTint="1A"/>
          </w:tcPr>
          <w:p w14:paraId="467056B4" w14:textId="0B7BAD11" w:rsidR="00914D86" w:rsidRPr="008651A2" w:rsidRDefault="0601437F" w:rsidP="000A734E">
            <w:pPr>
              <w:pStyle w:val="TableTextRight"/>
            </w:pPr>
            <w:r w:rsidRPr="008651A2">
              <w:t>1</w:t>
            </w:r>
          </w:p>
        </w:tc>
        <w:tc>
          <w:tcPr>
            <w:tcW w:w="0" w:type="auto"/>
            <w:shd w:val="clear" w:color="auto" w:fill="E7DCF7" w:themeFill="text2" w:themeFillTint="1A"/>
          </w:tcPr>
          <w:p w14:paraId="111EB8F0" w14:textId="401F9B43" w:rsidR="00914D86" w:rsidRPr="008651A2" w:rsidRDefault="00C80848" w:rsidP="000A734E">
            <w:pPr>
              <w:pStyle w:val="TableTextRight"/>
            </w:pPr>
            <w:r w:rsidRPr="008651A2">
              <w:t>-</w:t>
            </w:r>
          </w:p>
        </w:tc>
        <w:tc>
          <w:tcPr>
            <w:tcW w:w="0" w:type="auto"/>
            <w:shd w:val="clear" w:color="auto" w:fill="E7DCF7" w:themeFill="text2" w:themeFillTint="1A"/>
          </w:tcPr>
          <w:p w14:paraId="62A97B05" w14:textId="17942B04" w:rsidR="00914D86" w:rsidRPr="008651A2" w:rsidRDefault="00C80848" w:rsidP="000A734E">
            <w:pPr>
              <w:pStyle w:val="TableTextRight"/>
            </w:pPr>
            <w:r w:rsidRPr="008651A2">
              <w:t>-</w:t>
            </w:r>
          </w:p>
        </w:tc>
        <w:tc>
          <w:tcPr>
            <w:tcW w:w="0" w:type="auto"/>
            <w:shd w:val="clear" w:color="auto" w:fill="E7DCF7" w:themeFill="text2" w:themeFillTint="1A"/>
          </w:tcPr>
          <w:p w14:paraId="5EBB22E9" w14:textId="2A42EB7B" w:rsidR="00914D86" w:rsidRPr="008651A2" w:rsidRDefault="00C80848" w:rsidP="000A734E">
            <w:pPr>
              <w:pStyle w:val="TableTextRight"/>
            </w:pPr>
            <w:r w:rsidRPr="008651A2">
              <w:t>-</w:t>
            </w:r>
          </w:p>
        </w:tc>
        <w:tc>
          <w:tcPr>
            <w:tcW w:w="0" w:type="auto"/>
            <w:shd w:val="clear" w:color="auto" w:fill="E7DCF7" w:themeFill="text2" w:themeFillTint="1A"/>
          </w:tcPr>
          <w:p w14:paraId="7E809690" w14:textId="64509BE8" w:rsidR="00914D86" w:rsidRPr="008651A2" w:rsidRDefault="00C80848" w:rsidP="000A734E">
            <w:pPr>
              <w:pStyle w:val="TableTextRight"/>
            </w:pPr>
            <w:r w:rsidRPr="008651A2">
              <w:t>-</w:t>
            </w:r>
          </w:p>
        </w:tc>
        <w:tc>
          <w:tcPr>
            <w:tcW w:w="0" w:type="auto"/>
            <w:shd w:val="clear" w:color="auto" w:fill="E7DCF7" w:themeFill="text2" w:themeFillTint="1A"/>
          </w:tcPr>
          <w:p w14:paraId="261D1D75" w14:textId="037A0567" w:rsidR="00914D86" w:rsidRPr="008651A2" w:rsidRDefault="00C80848" w:rsidP="000A734E">
            <w:pPr>
              <w:pStyle w:val="TableTextRight"/>
            </w:pPr>
            <w:r w:rsidRPr="008651A2">
              <w:t>-</w:t>
            </w:r>
          </w:p>
        </w:tc>
        <w:tc>
          <w:tcPr>
            <w:tcW w:w="0" w:type="auto"/>
            <w:shd w:val="clear" w:color="auto" w:fill="E7DCF7" w:themeFill="text2" w:themeFillTint="1A"/>
          </w:tcPr>
          <w:p w14:paraId="4C373796" w14:textId="7B2DE607" w:rsidR="00914D86" w:rsidRPr="008651A2" w:rsidRDefault="00C80848" w:rsidP="000A734E">
            <w:pPr>
              <w:pStyle w:val="TableTextRight"/>
            </w:pPr>
            <w:r w:rsidRPr="008651A2">
              <w:t>-</w:t>
            </w:r>
          </w:p>
        </w:tc>
        <w:tc>
          <w:tcPr>
            <w:tcW w:w="0" w:type="auto"/>
            <w:shd w:val="clear" w:color="auto" w:fill="E7DCF7" w:themeFill="text2" w:themeFillTint="1A"/>
          </w:tcPr>
          <w:p w14:paraId="559B1C50" w14:textId="2ADEA1CA" w:rsidR="00914D86" w:rsidRPr="008651A2" w:rsidRDefault="00C80848" w:rsidP="000A734E">
            <w:pPr>
              <w:pStyle w:val="TableTextRight"/>
            </w:pPr>
            <w:r w:rsidRPr="008651A2">
              <w:t>-</w:t>
            </w:r>
          </w:p>
        </w:tc>
        <w:tc>
          <w:tcPr>
            <w:tcW w:w="0" w:type="auto"/>
            <w:shd w:val="clear" w:color="auto" w:fill="E7DCF7" w:themeFill="text2" w:themeFillTint="1A"/>
          </w:tcPr>
          <w:p w14:paraId="3A9A0FA4" w14:textId="39F196FA" w:rsidR="00914D86" w:rsidRPr="008651A2" w:rsidRDefault="00C80848" w:rsidP="000A734E">
            <w:pPr>
              <w:pStyle w:val="TableTextRight"/>
            </w:pPr>
            <w:r w:rsidRPr="008651A2">
              <w:t>-</w:t>
            </w:r>
          </w:p>
        </w:tc>
        <w:tc>
          <w:tcPr>
            <w:tcW w:w="0" w:type="auto"/>
            <w:shd w:val="clear" w:color="auto" w:fill="E7DCF7" w:themeFill="text2" w:themeFillTint="1A"/>
          </w:tcPr>
          <w:p w14:paraId="4356D39B" w14:textId="0439D170" w:rsidR="00914D86" w:rsidRPr="008651A2" w:rsidRDefault="00C80848" w:rsidP="000A734E">
            <w:pPr>
              <w:pStyle w:val="TableTextRight"/>
            </w:pPr>
            <w:r w:rsidRPr="008651A2">
              <w:t>-</w:t>
            </w:r>
          </w:p>
        </w:tc>
        <w:tc>
          <w:tcPr>
            <w:tcW w:w="0" w:type="auto"/>
            <w:shd w:val="clear" w:color="auto" w:fill="E7DCF7" w:themeFill="text2" w:themeFillTint="1A"/>
          </w:tcPr>
          <w:p w14:paraId="7D5C4164" w14:textId="7AD409B6" w:rsidR="00914D86" w:rsidRPr="008651A2" w:rsidRDefault="00EB1BEC" w:rsidP="000A734E">
            <w:pPr>
              <w:pStyle w:val="TableTextRight"/>
            </w:pPr>
            <w:r w:rsidRPr="008651A2">
              <w:t>1</w:t>
            </w:r>
          </w:p>
        </w:tc>
        <w:tc>
          <w:tcPr>
            <w:tcW w:w="0" w:type="auto"/>
            <w:shd w:val="clear" w:color="auto" w:fill="E7DCF7" w:themeFill="text2" w:themeFillTint="1A"/>
          </w:tcPr>
          <w:p w14:paraId="5745999B" w14:textId="420EE285" w:rsidR="00914D86" w:rsidRPr="008651A2" w:rsidRDefault="00C80848" w:rsidP="000A734E">
            <w:pPr>
              <w:pStyle w:val="TableTextRight"/>
            </w:pPr>
            <w:r w:rsidRPr="008651A2">
              <w:t>-</w:t>
            </w:r>
          </w:p>
        </w:tc>
      </w:tr>
      <w:tr w:rsidR="008C138B" w:rsidRPr="008651A2" w14:paraId="25A70EB4" w14:textId="77777777" w:rsidTr="00240726">
        <w:trPr>
          <w:trHeight w:val="377"/>
        </w:trPr>
        <w:tc>
          <w:tcPr>
            <w:tcW w:w="0" w:type="auto"/>
          </w:tcPr>
          <w:p w14:paraId="569C6426" w14:textId="6B228AC2" w:rsidR="0097382C" w:rsidRPr="008651A2" w:rsidRDefault="0097382C" w:rsidP="00832259">
            <w:pPr>
              <w:pStyle w:val="TableTextLeft"/>
              <w:rPr>
                <w:b/>
              </w:rPr>
            </w:pPr>
            <w:r w:rsidRPr="008651A2">
              <w:t>SES</w:t>
            </w:r>
            <w:r w:rsidR="00832259" w:rsidRPr="008651A2">
              <w:t xml:space="preserve"> </w:t>
            </w:r>
            <w:r w:rsidRPr="008651A2">
              <w:t>2</w:t>
            </w:r>
          </w:p>
        </w:tc>
        <w:tc>
          <w:tcPr>
            <w:tcW w:w="0" w:type="auto"/>
          </w:tcPr>
          <w:p w14:paraId="48BAD96D" w14:textId="11EE76A8" w:rsidR="00914D86" w:rsidRPr="008651A2" w:rsidRDefault="00C80848" w:rsidP="000A734E">
            <w:pPr>
              <w:pStyle w:val="TableTextRight"/>
            </w:pPr>
            <w:r w:rsidRPr="008651A2">
              <w:t>-</w:t>
            </w:r>
          </w:p>
        </w:tc>
        <w:tc>
          <w:tcPr>
            <w:tcW w:w="0" w:type="auto"/>
          </w:tcPr>
          <w:p w14:paraId="4333F959" w14:textId="3CC9AD84" w:rsidR="00914D86" w:rsidRPr="008651A2" w:rsidRDefault="00C80848" w:rsidP="000A734E">
            <w:pPr>
              <w:pStyle w:val="TableTextRight"/>
            </w:pPr>
            <w:r w:rsidRPr="008651A2">
              <w:t>-</w:t>
            </w:r>
          </w:p>
        </w:tc>
        <w:tc>
          <w:tcPr>
            <w:tcW w:w="0" w:type="auto"/>
          </w:tcPr>
          <w:p w14:paraId="3BF1A180" w14:textId="20127879" w:rsidR="00914D86" w:rsidRPr="008651A2" w:rsidRDefault="00C80848" w:rsidP="000A734E">
            <w:pPr>
              <w:pStyle w:val="TableTextRight"/>
            </w:pPr>
            <w:r w:rsidRPr="008651A2">
              <w:t>-</w:t>
            </w:r>
          </w:p>
        </w:tc>
        <w:tc>
          <w:tcPr>
            <w:tcW w:w="0" w:type="auto"/>
          </w:tcPr>
          <w:p w14:paraId="3FCD80FE" w14:textId="7FA4736C" w:rsidR="00914D86" w:rsidRPr="008651A2" w:rsidRDefault="00C80848" w:rsidP="000A734E">
            <w:pPr>
              <w:pStyle w:val="TableTextRight"/>
            </w:pPr>
            <w:r w:rsidRPr="008651A2">
              <w:t>-</w:t>
            </w:r>
          </w:p>
        </w:tc>
        <w:tc>
          <w:tcPr>
            <w:tcW w:w="0" w:type="auto"/>
          </w:tcPr>
          <w:p w14:paraId="49DA73C7" w14:textId="597C55A5" w:rsidR="00914D86" w:rsidRPr="008651A2" w:rsidRDefault="00C80848" w:rsidP="000A734E">
            <w:pPr>
              <w:pStyle w:val="TableTextRight"/>
            </w:pPr>
            <w:r w:rsidRPr="008651A2">
              <w:t>-</w:t>
            </w:r>
          </w:p>
        </w:tc>
        <w:tc>
          <w:tcPr>
            <w:tcW w:w="0" w:type="auto"/>
          </w:tcPr>
          <w:p w14:paraId="5C987B86" w14:textId="3593783E" w:rsidR="00914D86" w:rsidRPr="008651A2" w:rsidRDefault="00C80848" w:rsidP="000A734E">
            <w:pPr>
              <w:pStyle w:val="TableTextRight"/>
            </w:pPr>
            <w:r w:rsidRPr="008651A2">
              <w:t>-</w:t>
            </w:r>
          </w:p>
        </w:tc>
        <w:tc>
          <w:tcPr>
            <w:tcW w:w="0" w:type="auto"/>
          </w:tcPr>
          <w:p w14:paraId="60C7A28A" w14:textId="7578B996" w:rsidR="00914D86" w:rsidRPr="008651A2" w:rsidRDefault="00C80848" w:rsidP="000A734E">
            <w:pPr>
              <w:pStyle w:val="TableTextRight"/>
            </w:pPr>
            <w:r w:rsidRPr="008651A2">
              <w:t>-</w:t>
            </w:r>
          </w:p>
        </w:tc>
        <w:tc>
          <w:tcPr>
            <w:tcW w:w="0" w:type="auto"/>
          </w:tcPr>
          <w:p w14:paraId="65B36052" w14:textId="3374B23E" w:rsidR="00914D86" w:rsidRPr="008651A2" w:rsidRDefault="00C80848" w:rsidP="000A734E">
            <w:pPr>
              <w:pStyle w:val="TableTextRight"/>
            </w:pPr>
            <w:r w:rsidRPr="008651A2">
              <w:t>-</w:t>
            </w:r>
          </w:p>
        </w:tc>
        <w:tc>
          <w:tcPr>
            <w:tcW w:w="0" w:type="auto"/>
          </w:tcPr>
          <w:p w14:paraId="2D8321FA" w14:textId="1EE6CD04" w:rsidR="00914D86" w:rsidRPr="008651A2" w:rsidRDefault="00C80848" w:rsidP="000A734E">
            <w:pPr>
              <w:pStyle w:val="TableTextRight"/>
            </w:pPr>
            <w:r w:rsidRPr="008651A2">
              <w:t>-</w:t>
            </w:r>
          </w:p>
        </w:tc>
        <w:tc>
          <w:tcPr>
            <w:tcW w:w="0" w:type="auto"/>
          </w:tcPr>
          <w:p w14:paraId="1ABB34C9" w14:textId="1753D9CA" w:rsidR="00914D86" w:rsidRPr="008651A2" w:rsidRDefault="00C80848" w:rsidP="000A734E">
            <w:pPr>
              <w:pStyle w:val="TableTextRight"/>
            </w:pPr>
            <w:r w:rsidRPr="008651A2">
              <w:t>-</w:t>
            </w:r>
          </w:p>
        </w:tc>
        <w:tc>
          <w:tcPr>
            <w:tcW w:w="0" w:type="auto"/>
          </w:tcPr>
          <w:p w14:paraId="1AE4C901" w14:textId="06D6CADE" w:rsidR="00914D86" w:rsidRPr="008651A2" w:rsidRDefault="00C80848" w:rsidP="000A734E">
            <w:pPr>
              <w:pStyle w:val="TableTextRight"/>
            </w:pPr>
            <w:r w:rsidRPr="008651A2">
              <w:t>-</w:t>
            </w:r>
          </w:p>
        </w:tc>
        <w:tc>
          <w:tcPr>
            <w:tcW w:w="0" w:type="auto"/>
          </w:tcPr>
          <w:p w14:paraId="55FFF7DD" w14:textId="793147C3" w:rsidR="00914D86" w:rsidRPr="008651A2" w:rsidRDefault="00C80848" w:rsidP="000A734E">
            <w:pPr>
              <w:pStyle w:val="TableTextRight"/>
            </w:pPr>
            <w:r w:rsidRPr="008651A2">
              <w:t>-</w:t>
            </w:r>
          </w:p>
        </w:tc>
        <w:tc>
          <w:tcPr>
            <w:tcW w:w="0" w:type="auto"/>
          </w:tcPr>
          <w:p w14:paraId="57D4C495" w14:textId="729B0EFB" w:rsidR="00914D86" w:rsidRPr="008651A2" w:rsidRDefault="00C80848" w:rsidP="000A734E">
            <w:pPr>
              <w:pStyle w:val="TableTextRight"/>
            </w:pPr>
            <w:r w:rsidRPr="008651A2">
              <w:t>-</w:t>
            </w:r>
          </w:p>
        </w:tc>
        <w:tc>
          <w:tcPr>
            <w:tcW w:w="0" w:type="auto"/>
          </w:tcPr>
          <w:p w14:paraId="1886662B" w14:textId="419A98DD" w:rsidR="00914D86" w:rsidRPr="008651A2" w:rsidRDefault="00C80848" w:rsidP="000A734E">
            <w:pPr>
              <w:pStyle w:val="TableTextRight"/>
            </w:pPr>
            <w:r w:rsidRPr="008651A2">
              <w:t>-</w:t>
            </w:r>
          </w:p>
        </w:tc>
        <w:tc>
          <w:tcPr>
            <w:tcW w:w="0" w:type="auto"/>
          </w:tcPr>
          <w:p w14:paraId="770A3185" w14:textId="62E71C7E" w:rsidR="00914D86" w:rsidRPr="008651A2" w:rsidRDefault="00C80848" w:rsidP="000A734E">
            <w:pPr>
              <w:pStyle w:val="TableTextRight"/>
            </w:pPr>
            <w:r w:rsidRPr="008651A2">
              <w:t>-</w:t>
            </w:r>
          </w:p>
        </w:tc>
        <w:tc>
          <w:tcPr>
            <w:tcW w:w="0" w:type="auto"/>
          </w:tcPr>
          <w:p w14:paraId="5D1ABA78" w14:textId="573CEF2E" w:rsidR="00914D86" w:rsidRPr="008651A2" w:rsidRDefault="00C80848" w:rsidP="000A734E">
            <w:pPr>
              <w:pStyle w:val="TableTextRight"/>
            </w:pPr>
            <w:r w:rsidRPr="008651A2">
              <w:t>-</w:t>
            </w:r>
          </w:p>
        </w:tc>
        <w:tc>
          <w:tcPr>
            <w:tcW w:w="0" w:type="auto"/>
          </w:tcPr>
          <w:p w14:paraId="657070DF" w14:textId="57B096A5" w:rsidR="00914D86" w:rsidRPr="008651A2" w:rsidRDefault="00C80848" w:rsidP="000A734E">
            <w:pPr>
              <w:pStyle w:val="TableTextRight"/>
            </w:pPr>
            <w:r w:rsidRPr="008651A2">
              <w:t>-</w:t>
            </w:r>
          </w:p>
        </w:tc>
      </w:tr>
      <w:tr w:rsidR="00B21C31" w:rsidRPr="008651A2" w14:paraId="0D4C20DC" w14:textId="77777777" w:rsidTr="00736D24">
        <w:trPr>
          <w:trHeight w:val="377"/>
        </w:trPr>
        <w:tc>
          <w:tcPr>
            <w:tcW w:w="0" w:type="auto"/>
            <w:shd w:val="clear" w:color="auto" w:fill="E7DCF7" w:themeFill="text2" w:themeFillTint="1A"/>
          </w:tcPr>
          <w:p w14:paraId="321BB2BA" w14:textId="7EDE0630" w:rsidR="004E58B5" w:rsidRPr="008651A2" w:rsidRDefault="004E58B5" w:rsidP="000A734E">
            <w:pPr>
              <w:pStyle w:val="TableTextLeft"/>
              <w:rPr>
                <w:b/>
              </w:rPr>
            </w:pPr>
            <w:r w:rsidRPr="008651A2">
              <w:t>SES 1</w:t>
            </w:r>
          </w:p>
        </w:tc>
        <w:tc>
          <w:tcPr>
            <w:tcW w:w="0" w:type="auto"/>
            <w:shd w:val="clear" w:color="auto" w:fill="E7DCF7" w:themeFill="text2" w:themeFillTint="1A"/>
          </w:tcPr>
          <w:p w14:paraId="6BA45B64" w14:textId="3CE6A128" w:rsidR="004E58B5" w:rsidRPr="008651A2" w:rsidRDefault="00C80848" w:rsidP="000A734E">
            <w:pPr>
              <w:pStyle w:val="TableTextRight"/>
            </w:pPr>
            <w:r w:rsidRPr="008651A2">
              <w:t>-</w:t>
            </w:r>
          </w:p>
        </w:tc>
        <w:tc>
          <w:tcPr>
            <w:tcW w:w="0" w:type="auto"/>
            <w:shd w:val="clear" w:color="auto" w:fill="E7DCF7" w:themeFill="text2" w:themeFillTint="1A"/>
          </w:tcPr>
          <w:p w14:paraId="1B52F2A8" w14:textId="76C1543E" w:rsidR="004E58B5" w:rsidRPr="008651A2" w:rsidRDefault="00C80848" w:rsidP="000A734E">
            <w:pPr>
              <w:pStyle w:val="TableTextRight"/>
            </w:pPr>
            <w:r w:rsidRPr="008651A2">
              <w:t>-</w:t>
            </w:r>
          </w:p>
        </w:tc>
        <w:tc>
          <w:tcPr>
            <w:tcW w:w="0" w:type="auto"/>
            <w:shd w:val="clear" w:color="auto" w:fill="E7DCF7" w:themeFill="text2" w:themeFillTint="1A"/>
          </w:tcPr>
          <w:p w14:paraId="5833DD17" w14:textId="71C9D11F" w:rsidR="004E58B5" w:rsidRPr="008651A2" w:rsidRDefault="00C80848" w:rsidP="000A734E">
            <w:pPr>
              <w:pStyle w:val="TableTextRight"/>
            </w:pPr>
            <w:r w:rsidRPr="008651A2">
              <w:t>-</w:t>
            </w:r>
          </w:p>
        </w:tc>
        <w:tc>
          <w:tcPr>
            <w:tcW w:w="0" w:type="auto"/>
            <w:shd w:val="clear" w:color="auto" w:fill="E7DCF7" w:themeFill="text2" w:themeFillTint="1A"/>
          </w:tcPr>
          <w:p w14:paraId="58B58ED3" w14:textId="213E29D6" w:rsidR="004E58B5" w:rsidRPr="008651A2" w:rsidRDefault="000E3D70" w:rsidP="000A734E">
            <w:pPr>
              <w:pStyle w:val="TableTextRight"/>
            </w:pPr>
            <w:r w:rsidRPr="008651A2">
              <w:t>2</w:t>
            </w:r>
          </w:p>
        </w:tc>
        <w:tc>
          <w:tcPr>
            <w:tcW w:w="0" w:type="auto"/>
            <w:shd w:val="clear" w:color="auto" w:fill="E7DCF7" w:themeFill="text2" w:themeFillTint="1A"/>
          </w:tcPr>
          <w:p w14:paraId="48351BD4" w14:textId="68121D74" w:rsidR="004E58B5" w:rsidRPr="008651A2" w:rsidRDefault="00C80848" w:rsidP="000A734E">
            <w:pPr>
              <w:pStyle w:val="TableTextRight"/>
            </w:pPr>
            <w:r w:rsidRPr="008651A2">
              <w:t>-</w:t>
            </w:r>
          </w:p>
        </w:tc>
        <w:tc>
          <w:tcPr>
            <w:tcW w:w="0" w:type="auto"/>
            <w:shd w:val="clear" w:color="auto" w:fill="E7DCF7" w:themeFill="text2" w:themeFillTint="1A"/>
          </w:tcPr>
          <w:p w14:paraId="3879726D" w14:textId="2FA76955" w:rsidR="004E58B5" w:rsidRPr="008651A2" w:rsidRDefault="0EF2BEF2" w:rsidP="000A734E">
            <w:pPr>
              <w:pStyle w:val="TableTextRight"/>
            </w:pPr>
            <w:r w:rsidRPr="008651A2">
              <w:t>2</w:t>
            </w:r>
          </w:p>
        </w:tc>
        <w:tc>
          <w:tcPr>
            <w:tcW w:w="0" w:type="auto"/>
            <w:shd w:val="clear" w:color="auto" w:fill="E7DCF7" w:themeFill="text2" w:themeFillTint="1A"/>
          </w:tcPr>
          <w:p w14:paraId="26279458" w14:textId="2BCAF4C3" w:rsidR="004E58B5" w:rsidRPr="008651A2" w:rsidRDefault="00C80848" w:rsidP="000A734E">
            <w:pPr>
              <w:pStyle w:val="TableTextRight"/>
            </w:pPr>
            <w:r w:rsidRPr="008651A2">
              <w:t>-</w:t>
            </w:r>
          </w:p>
        </w:tc>
        <w:tc>
          <w:tcPr>
            <w:tcW w:w="0" w:type="auto"/>
            <w:shd w:val="clear" w:color="auto" w:fill="E7DCF7" w:themeFill="text2" w:themeFillTint="1A"/>
          </w:tcPr>
          <w:p w14:paraId="5772B827" w14:textId="241C9B08" w:rsidR="004E58B5" w:rsidRPr="008651A2" w:rsidRDefault="00C80848" w:rsidP="000A734E">
            <w:pPr>
              <w:pStyle w:val="TableTextRight"/>
            </w:pPr>
            <w:r w:rsidRPr="008651A2">
              <w:t>-</w:t>
            </w:r>
          </w:p>
        </w:tc>
        <w:tc>
          <w:tcPr>
            <w:tcW w:w="0" w:type="auto"/>
            <w:shd w:val="clear" w:color="auto" w:fill="E7DCF7" w:themeFill="text2" w:themeFillTint="1A"/>
          </w:tcPr>
          <w:p w14:paraId="670F953F" w14:textId="7874529A" w:rsidR="004E58B5" w:rsidRPr="008651A2" w:rsidRDefault="00C80848" w:rsidP="000A734E">
            <w:pPr>
              <w:pStyle w:val="TableTextRight"/>
            </w:pPr>
            <w:r w:rsidRPr="008651A2">
              <w:t>-</w:t>
            </w:r>
          </w:p>
        </w:tc>
        <w:tc>
          <w:tcPr>
            <w:tcW w:w="0" w:type="auto"/>
            <w:shd w:val="clear" w:color="auto" w:fill="E7DCF7" w:themeFill="text2" w:themeFillTint="1A"/>
          </w:tcPr>
          <w:p w14:paraId="5BDD6D00" w14:textId="2191CFD7" w:rsidR="004E58B5" w:rsidRPr="008651A2" w:rsidRDefault="00C80848" w:rsidP="000A734E">
            <w:pPr>
              <w:pStyle w:val="TableTextRight"/>
            </w:pPr>
            <w:r w:rsidRPr="008651A2">
              <w:t>-</w:t>
            </w:r>
          </w:p>
        </w:tc>
        <w:tc>
          <w:tcPr>
            <w:tcW w:w="0" w:type="auto"/>
            <w:shd w:val="clear" w:color="auto" w:fill="E7DCF7" w:themeFill="text2" w:themeFillTint="1A"/>
          </w:tcPr>
          <w:p w14:paraId="58AB6E0B" w14:textId="71DF222D" w:rsidR="004E58B5" w:rsidRPr="008651A2" w:rsidRDefault="00C80848" w:rsidP="000A734E">
            <w:pPr>
              <w:pStyle w:val="TableTextRight"/>
            </w:pPr>
            <w:r w:rsidRPr="008651A2">
              <w:t>-</w:t>
            </w:r>
          </w:p>
        </w:tc>
        <w:tc>
          <w:tcPr>
            <w:tcW w:w="0" w:type="auto"/>
            <w:shd w:val="clear" w:color="auto" w:fill="E7DCF7" w:themeFill="text2" w:themeFillTint="1A"/>
          </w:tcPr>
          <w:p w14:paraId="43A97C0E" w14:textId="182F0599" w:rsidR="004E58B5" w:rsidRPr="008651A2" w:rsidRDefault="00C80848" w:rsidP="000A734E">
            <w:pPr>
              <w:pStyle w:val="TableTextRight"/>
            </w:pPr>
            <w:r w:rsidRPr="008651A2">
              <w:t>-</w:t>
            </w:r>
          </w:p>
        </w:tc>
        <w:tc>
          <w:tcPr>
            <w:tcW w:w="0" w:type="auto"/>
            <w:shd w:val="clear" w:color="auto" w:fill="E7DCF7" w:themeFill="text2" w:themeFillTint="1A"/>
          </w:tcPr>
          <w:p w14:paraId="5808F9AE" w14:textId="5EF66BC3" w:rsidR="004E58B5" w:rsidRPr="008651A2" w:rsidRDefault="00C80848" w:rsidP="000A734E">
            <w:pPr>
              <w:pStyle w:val="TableTextRight"/>
            </w:pPr>
            <w:r w:rsidRPr="008651A2">
              <w:t>-</w:t>
            </w:r>
          </w:p>
        </w:tc>
        <w:tc>
          <w:tcPr>
            <w:tcW w:w="0" w:type="auto"/>
            <w:shd w:val="clear" w:color="auto" w:fill="E7DCF7" w:themeFill="text2" w:themeFillTint="1A"/>
          </w:tcPr>
          <w:p w14:paraId="6B5F64D2" w14:textId="2E9105FC" w:rsidR="004E58B5" w:rsidRPr="008651A2" w:rsidRDefault="00C80848" w:rsidP="000A734E">
            <w:pPr>
              <w:pStyle w:val="TableTextRight"/>
            </w:pPr>
            <w:r w:rsidRPr="008651A2">
              <w:t>-</w:t>
            </w:r>
          </w:p>
        </w:tc>
        <w:tc>
          <w:tcPr>
            <w:tcW w:w="0" w:type="auto"/>
            <w:shd w:val="clear" w:color="auto" w:fill="E7DCF7" w:themeFill="text2" w:themeFillTint="1A"/>
          </w:tcPr>
          <w:p w14:paraId="45ABB99C" w14:textId="0C9F6ED7" w:rsidR="004E58B5" w:rsidRPr="008651A2" w:rsidRDefault="00C80848" w:rsidP="000A734E">
            <w:pPr>
              <w:pStyle w:val="TableTextRight"/>
            </w:pPr>
            <w:r w:rsidRPr="008651A2">
              <w:t>-</w:t>
            </w:r>
          </w:p>
        </w:tc>
        <w:tc>
          <w:tcPr>
            <w:tcW w:w="0" w:type="auto"/>
            <w:shd w:val="clear" w:color="auto" w:fill="E7DCF7" w:themeFill="text2" w:themeFillTint="1A"/>
          </w:tcPr>
          <w:p w14:paraId="67FC701C" w14:textId="16286724" w:rsidR="004E58B5" w:rsidRPr="008651A2" w:rsidRDefault="00AF3B78" w:rsidP="000A734E">
            <w:pPr>
              <w:pStyle w:val="TableTextRight"/>
            </w:pPr>
            <w:r w:rsidRPr="008651A2">
              <w:t>2</w:t>
            </w:r>
          </w:p>
        </w:tc>
        <w:tc>
          <w:tcPr>
            <w:tcW w:w="0" w:type="auto"/>
            <w:shd w:val="clear" w:color="auto" w:fill="E7DCF7" w:themeFill="text2" w:themeFillTint="1A"/>
          </w:tcPr>
          <w:p w14:paraId="5A65C53A" w14:textId="291ECBD3" w:rsidR="004E58B5" w:rsidRPr="008651A2" w:rsidRDefault="00C80848" w:rsidP="000A734E">
            <w:pPr>
              <w:pStyle w:val="TableTextRight"/>
            </w:pPr>
            <w:r w:rsidRPr="008651A2">
              <w:t>-</w:t>
            </w:r>
          </w:p>
        </w:tc>
      </w:tr>
      <w:tr w:rsidR="004E58B5" w:rsidRPr="008651A2" w14:paraId="683F86E0" w14:textId="77777777" w:rsidTr="00240726">
        <w:trPr>
          <w:trHeight w:val="207"/>
        </w:trPr>
        <w:tc>
          <w:tcPr>
            <w:tcW w:w="0" w:type="auto"/>
          </w:tcPr>
          <w:p w14:paraId="178B4577" w14:textId="76D7D557" w:rsidR="00914D86" w:rsidRPr="008651A2" w:rsidRDefault="0097382C" w:rsidP="000A734E">
            <w:pPr>
              <w:pStyle w:val="TableTextLeft"/>
              <w:rPr>
                <w:b/>
              </w:rPr>
            </w:pPr>
            <w:r w:rsidRPr="008651A2">
              <w:t>EL 2</w:t>
            </w:r>
          </w:p>
        </w:tc>
        <w:tc>
          <w:tcPr>
            <w:tcW w:w="0" w:type="auto"/>
          </w:tcPr>
          <w:p w14:paraId="54F4974F" w14:textId="2FEE9606" w:rsidR="00914D86" w:rsidRPr="008651A2" w:rsidRDefault="00DB7570" w:rsidP="000A734E">
            <w:pPr>
              <w:pStyle w:val="TableTextRight"/>
            </w:pPr>
            <w:r w:rsidRPr="008651A2">
              <w:t>4</w:t>
            </w:r>
          </w:p>
        </w:tc>
        <w:tc>
          <w:tcPr>
            <w:tcW w:w="0" w:type="auto"/>
          </w:tcPr>
          <w:p w14:paraId="465D8A90" w14:textId="305AA246" w:rsidR="00914D86" w:rsidRPr="008651A2" w:rsidRDefault="00C80848" w:rsidP="000A734E">
            <w:pPr>
              <w:pStyle w:val="TableTextRight"/>
            </w:pPr>
            <w:r w:rsidRPr="008651A2">
              <w:t>-</w:t>
            </w:r>
          </w:p>
        </w:tc>
        <w:tc>
          <w:tcPr>
            <w:tcW w:w="0" w:type="auto"/>
          </w:tcPr>
          <w:p w14:paraId="0D99A07D" w14:textId="2B8CACC1" w:rsidR="00914D86" w:rsidRPr="008651A2" w:rsidRDefault="00DB7570" w:rsidP="000A734E">
            <w:pPr>
              <w:pStyle w:val="TableTextRight"/>
            </w:pPr>
            <w:r w:rsidRPr="008651A2">
              <w:t>4</w:t>
            </w:r>
          </w:p>
        </w:tc>
        <w:tc>
          <w:tcPr>
            <w:tcW w:w="0" w:type="auto"/>
          </w:tcPr>
          <w:p w14:paraId="59AE9DA5" w14:textId="6305E488" w:rsidR="00914D86" w:rsidRPr="008651A2" w:rsidRDefault="00AE40C3" w:rsidP="000A734E">
            <w:pPr>
              <w:pStyle w:val="TableTextRight"/>
            </w:pPr>
            <w:r w:rsidRPr="008651A2">
              <w:t>2</w:t>
            </w:r>
          </w:p>
        </w:tc>
        <w:tc>
          <w:tcPr>
            <w:tcW w:w="0" w:type="auto"/>
          </w:tcPr>
          <w:p w14:paraId="1AE2B2A9" w14:textId="618D7BA5" w:rsidR="00914D86" w:rsidRPr="008651A2" w:rsidRDefault="00C80848" w:rsidP="000A734E">
            <w:pPr>
              <w:pStyle w:val="TableTextRight"/>
            </w:pPr>
            <w:r w:rsidRPr="008651A2">
              <w:t>-</w:t>
            </w:r>
          </w:p>
        </w:tc>
        <w:tc>
          <w:tcPr>
            <w:tcW w:w="0" w:type="auto"/>
          </w:tcPr>
          <w:p w14:paraId="05ECD092" w14:textId="1C8DB6A7" w:rsidR="00914D86" w:rsidRPr="008651A2" w:rsidRDefault="00AE40C3" w:rsidP="000A734E">
            <w:pPr>
              <w:pStyle w:val="TableTextRight"/>
            </w:pPr>
            <w:r w:rsidRPr="008651A2">
              <w:t>2</w:t>
            </w:r>
          </w:p>
        </w:tc>
        <w:tc>
          <w:tcPr>
            <w:tcW w:w="0" w:type="auto"/>
          </w:tcPr>
          <w:p w14:paraId="690A15FA" w14:textId="781B79AC" w:rsidR="00914D86" w:rsidRPr="008651A2" w:rsidRDefault="00C80848" w:rsidP="000A734E">
            <w:pPr>
              <w:pStyle w:val="TableTextRight"/>
            </w:pPr>
            <w:r w:rsidRPr="008651A2">
              <w:t>-</w:t>
            </w:r>
          </w:p>
        </w:tc>
        <w:tc>
          <w:tcPr>
            <w:tcW w:w="0" w:type="auto"/>
          </w:tcPr>
          <w:p w14:paraId="42FA06B7" w14:textId="5117C042" w:rsidR="00914D86" w:rsidRPr="008651A2" w:rsidRDefault="00C80848" w:rsidP="000A734E">
            <w:pPr>
              <w:pStyle w:val="TableTextRight"/>
            </w:pPr>
            <w:r w:rsidRPr="008651A2">
              <w:t>-</w:t>
            </w:r>
          </w:p>
        </w:tc>
        <w:tc>
          <w:tcPr>
            <w:tcW w:w="0" w:type="auto"/>
          </w:tcPr>
          <w:p w14:paraId="0CE06DBB" w14:textId="173778B9" w:rsidR="00914D86" w:rsidRPr="008651A2" w:rsidRDefault="00C80848" w:rsidP="000A734E">
            <w:pPr>
              <w:pStyle w:val="TableTextRight"/>
            </w:pPr>
            <w:r w:rsidRPr="008651A2">
              <w:t>-</w:t>
            </w:r>
          </w:p>
        </w:tc>
        <w:tc>
          <w:tcPr>
            <w:tcW w:w="0" w:type="auto"/>
          </w:tcPr>
          <w:p w14:paraId="18DE4AD8" w14:textId="461F1564" w:rsidR="00914D86" w:rsidRPr="008651A2" w:rsidRDefault="00C80848" w:rsidP="000A734E">
            <w:pPr>
              <w:pStyle w:val="TableTextRight"/>
            </w:pPr>
            <w:r w:rsidRPr="008651A2">
              <w:t>-</w:t>
            </w:r>
          </w:p>
        </w:tc>
        <w:tc>
          <w:tcPr>
            <w:tcW w:w="0" w:type="auto"/>
          </w:tcPr>
          <w:p w14:paraId="22EA04E1" w14:textId="31848268" w:rsidR="00914D86" w:rsidRPr="008651A2" w:rsidRDefault="00C80848" w:rsidP="000A734E">
            <w:pPr>
              <w:pStyle w:val="TableTextRight"/>
            </w:pPr>
            <w:r w:rsidRPr="008651A2">
              <w:t>-</w:t>
            </w:r>
          </w:p>
        </w:tc>
        <w:tc>
          <w:tcPr>
            <w:tcW w:w="0" w:type="auto"/>
          </w:tcPr>
          <w:p w14:paraId="06C9FF5D" w14:textId="438BAAE5" w:rsidR="00914D86" w:rsidRPr="008651A2" w:rsidRDefault="00C80848" w:rsidP="000A734E">
            <w:pPr>
              <w:pStyle w:val="TableTextRight"/>
            </w:pPr>
            <w:r w:rsidRPr="008651A2">
              <w:t>-</w:t>
            </w:r>
          </w:p>
        </w:tc>
        <w:tc>
          <w:tcPr>
            <w:tcW w:w="0" w:type="auto"/>
          </w:tcPr>
          <w:p w14:paraId="0E563B2D" w14:textId="6027E83C" w:rsidR="00914D86" w:rsidRPr="008651A2" w:rsidRDefault="00C80848" w:rsidP="000A734E">
            <w:pPr>
              <w:pStyle w:val="TableTextRight"/>
            </w:pPr>
            <w:r w:rsidRPr="008651A2">
              <w:t>-</w:t>
            </w:r>
          </w:p>
        </w:tc>
        <w:tc>
          <w:tcPr>
            <w:tcW w:w="0" w:type="auto"/>
          </w:tcPr>
          <w:p w14:paraId="1D28DD28" w14:textId="760525DA" w:rsidR="00914D86" w:rsidRPr="008651A2" w:rsidRDefault="00C80848" w:rsidP="000A734E">
            <w:pPr>
              <w:pStyle w:val="TableTextRight"/>
            </w:pPr>
            <w:r w:rsidRPr="008651A2">
              <w:t>-</w:t>
            </w:r>
          </w:p>
        </w:tc>
        <w:tc>
          <w:tcPr>
            <w:tcW w:w="0" w:type="auto"/>
          </w:tcPr>
          <w:p w14:paraId="43B8F6A9" w14:textId="3E8A1727" w:rsidR="00914D86" w:rsidRPr="008651A2" w:rsidRDefault="00C80848" w:rsidP="000A734E">
            <w:pPr>
              <w:pStyle w:val="TableTextRight"/>
            </w:pPr>
            <w:r w:rsidRPr="008651A2">
              <w:t>-</w:t>
            </w:r>
          </w:p>
        </w:tc>
        <w:tc>
          <w:tcPr>
            <w:tcW w:w="0" w:type="auto"/>
          </w:tcPr>
          <w:p w14:paraId="29DB94E7" w14:textId="774DACB6" w:rsidR="00914D86" w:rsidRPr="008651A2" w:rsidRDefault="00AF3B78" w:rsidP="000A734E">
            <w:pPr>
              <w:pStyle w:val="TableTextRight"/>
            </w:pPr>
            <w:r w:rsidRPr="008651A2">
              <w:t>6</w:t>
            </w:r>
          </w:p>
        </w:tc>
        <w:tc>
          <w:tcPr>
            <w:tcW w:w="0" w:type="auto"/>
          </w:tcPr>
          <w:p w14:paraId="67EC1DC9" w14:textId="7A5DF589" w:rsidR="00914D86" w:rsidRPr="008651A2" w:rsidRDefault="00C80848" w:rsidP="000A734E">
            <w:pPr>
              <w:pStyle w:val="TableTextRight"/>
            </w:pPr>
            <w:r w:rsidRPr="008651A2">
              <w:t>-</w:t>
            </w:r>
          </w:p>
        </w:tc>
      </w:tr>
      <w:tr w:rsidR="00B21C31" w:rsidRPr="008651A2" w14:paraId="3422CCF9" w14:textId="77777777" w:rsidTr="00736D24">
        <w:trPr>
          <w:trHeight w:val="11"/>
        </w:trPr>
        <w:tc>
          <w:tcPr>
            <w:tcW w:w="0" w:type="auto"/>
            <w:shd w:val="clear" w:color="auto" w:fill="E7DCF7" w:themeFill="text2" w:themeFillTint="1A"/>
          </w:tcPr>
          <w:p w14:paraId="2383B6FB" w14:textId="3A697338" w:rsidR="00914D86" w:rsidRPr="008651A2" w:rsidRDefault="0097382C" w:rsidP="000A734E">
            <w:pPr>
              <w:pStyle w:val="TableTextLeft"/>
              <w:rPr>
                <w:b/>
              </w:rPr>
            </w:pPr>
            <w:r w:rsidRPr="008651A2">
              <w:t>EL 1</w:t>
            </w:r>
          </w:p>
        </w:tc>
        <w:tc>
          <w:tcPr>
            <w:tcW w:w="0" w:type="auto"/>
            <w:shd w:val="clear" w:color="auto" w:fill="E7DCF7" w:themeFill="text2" w:themeFillTint="1A"/>
          </w:tcPr>
          <w:p w14:paraId="0F0F8930" w14:textId="14296C06" w:rsidR="00914D86" w:rsidRPr="008651A2" w:rsidRDefault="001354E1" w:rsidP="000A734E">
            <w:pPr>
              <w:pStyle w:val="TableTextRight"/>
            </w:pPr>
            <w:r w:rsidRPr="008651A2">
              <w:t>4</w:t>
            </w:r>
          </w:p>
        </w:tc>
        <w:tc>
          <w:tcPr>
            <w:tcW w:w="0" w:type="auto"/>
            <w:shd w:val="clear" w:color="auto" w:fill="E7DCF7" w:themeFill="text2" w:themeFillTint="1A"/>
          </w:tcPr>
          <w:p w14:paraId="620EAD49" w14:textId="28AB4F4B" w:rsidR="00914D86" w:rsidRPr="008651A2" w:rsidRDefault="00C80848" w:rsidP="000A734E">
            <w:pPr>
              <w:pStyle w:val="TableTextRight"/>
            </w:pPr>
            <w:r w:rsidRPr="008651A2">
              <w:t>-</w:t>
            </w:r>
          </w:p>
        </w:tc>
        <w:tc>
          <w:tcPr>
            <w:tcW w:w="0" w:type="auto"/>
            <w:shd w:val="clear" w:color="auto" w:fill="E7DCF7" w:themeFill="text2" w:themeFillTint="1A"/>
          </w:tcPr>
          <w:p w14:paraId="681AA1DC" w14:textId="73758406" w:rsidR="00914D86" w:rsidRPr="008651A2" w:rsidRDefault="001354E1" w:rsidP="000A734E">
            <w:pPr>
              <w:pStyle w:val="TableTextRight"/>
            </w:pPr>
            <w:r w:rsidRPr="008651A2">
              <w:t>4</w:t>
            </w:r>
          </w:p>
        </w:tc>
        <w:tc>
          <w:tcPr>
            <w:tcW w:w="0" w:type="auto"/>
            <w:shd w:val="clear" w:color="auto" w:fill="E7DCF7" w:themeFill="text2" w:themeFillTint="1A"/>
          </w:tcPr>
          <w:p w14:paraId="60C054AE" w14:textId="19F6A1A8" w:rsidR="00914D86" w:rsidRPr="008651A2" w:rsidRDefault="00FA7030" w:rsidP="000A734E">
            <w:pPr>
              <w:pStyle w:val="TableTextRight"/>
            </w:pPr>
            <w:r w:rsidRPr="008651A2">
              <w:t>8</w:t>
            </w:r>
          </w:p>
        </w:tc>
        <w:tc>
          <w:tcPr>
            <w:tcW w:w="0" w:type="auto"/>
            <w:shd w:val="clear" w:color="auto" w:fill="E7DCF7" w:themeFill="text2" w:themeFillTint="1A"/>
          </w:tcPr>
          <w:p w14:paraId="4D7D764B" w14:textId="4EB55E4E" w:rsidR="00914D86" w:rsidRPr="008651A2" w:rsidRDefault="005537AB" w:rsidP="000A734E">
            <w:pPr>
              <w:pStyle w:val="TableTextRight"/>
            </w:pPr>
            <w:r w:rsidRPr="008651A2">
              <w:t>2</w:t>
            </w:r>
          </w:p>
        </w:tc>
        <w:tc>
          <w:tcPr>
            <w:tcW w:w="0" w:type="auto"/>
            <w:shd w:val="clear" w:color="auto" w:fill="E7DCF7" w:themeFill="text2" w:themeFillTint="1A"/>
          </w:tcPr>
          <w:p w14:paraId="61300857" w14:textId="793FDC90" w:rsidR="00914D86" w:rsidRPr="008651A2" w:rsidRDefault="00FA7030" w:rsidP="000A734E">
            <w:pPr>
              <w:pStyle w:val="TableTextRight"/>
            </w:pPr>
            <w:r w:rsidRPr="008651A2">
              <w:t>10</w:t>
            </w:r>
          </w:p>
        </w:tc>
        <w:tc>
          <w:tcPr>
            <w:tcW w:w="0" w:type="auto"/>
            <w:shd w:val="clear" w:color="auto" w:fill="E7DCF7" w:themeFill="text2" w:themeFillTint="1A"/>
          </w:tcPr>
          <w:p w14:paraId="0ABCDD6E" w14:textId="68D22DF1" w:rsidR="00914D86" w:rsidRPr="008651A2" w:rsidRDefault="00C80848" w:rsidP="000A734E">
            <w:pPr>
              <w:pStyle w:val="TableTextRight"/>
            </w:pPr>
            <w:r w:rsidRPr="008651A2">
              <w:t>-</w:t>
            </w:r>
          </w:p>
        </w:tc>
        <w:tc>
          <w:tcPr>
            <w:tcW w:w="0" w:type="auto"/>
            <w:shd w:val="clear" w:color="auto" w:fill="E7DCF7" w:themeFill="text2" w:themeFillTint="1A"/>
          </w:tcPr>
          <w:p w14:paraId="0A87870D" w14:textId="6239642B" w:rsidR="00914D86" w:rsidRPr="008651A2" w:rsidRDefault="00C80848" w:rsidP="000A734E">
            <w:pPr>
              <w:pStyle w:val="TableTextRight"/>
            </w:pPr>
            <w:r w:rsidRPr="008651A2">
              <w:t>-</w:t>
            </w:r>
          </w:p>
        </w:tc>
        <w:tc>
          <w:tcPr>
            <w:tcW w:w="0" w:type="auto"/>
            <w:shd w:val="clear" w:color="auto" w:fill="E7DCF7" w:themeFill="text2" w:themeFillTint="1A"/>
          </w:tcPr>
          <w:p w14:paraId="0C54B925" w14:textId="4EC4BBDB" w:rsidR="00914D86" w:rsidRPr="008651A2" w:rsidRDefault="00C80848" w:rsidP="000A734E">
            <w:pPr>
              <w:pStyle w:val="TableTextRight"/>
            </w:pPr>
            <w:r w:rsidRPr="008651A2">
              <w:t>-</w:t>
            </w:r>
          </w:p>
        </w:tc>
        <w:tc>
          <w:tcPr>
            <w:tcW w:w="0" w:type="auto"/>
            <w:shd w:val="clear" w:color="auto" w:fill="E7DCF7" w:themeFill="text2" w:themeFillTint="1A"/>
          </w:tcPr>
          <w:p w14:paraId="294F757E" w14:textId="6C67B286" w:rsidR="00914D86" w:rsidRPr="008651A2" w:rsidRDefault="00C80848" w:rsidP="000A734E">
            <w:pPr>
              <w:pStyle w:val="TableTextRight"/>
            </w:pPr>
            <w:r w:rsidRPr="008651A2">
              <w:t>-</w:t>
            </w:r>
          </w:p>
        </w:tc>
        <w:tc>
          <w:tcPr>
            <w:tcW w:w="0" w:type="auto"/>
            <w:shd w:val="clear" w:color="auto" w:fill="E7DCF7" w:themeFill="text2" w:themeFillTint="1A"/>
          </w:tcPr>
          <w:p w14:paraId="685B2D53" w14:textId="6138A315" w:rsidR="00914D86" w:rsidRPr="008651A2" w:rsidRDefault="00C80848" w:rsidP="000A734E">
            <w:pPr>
              <w:pStyle w:val="TableTextRight"/>
            </w:pPr>
            <w:r w:rsidRPr="008651A2">
              <w:t>-</w:t>
            </w:r>
          </w:p>
        </w:tc>
        <w:tc>
          <w:tcPr>
            <w:tcW w:w="0" w:type="auto"/>
            <w:shd w:val="clear" w:color="auto" w:fill="E7DCF7" w:themeFill="text2" w:themeFillTint="1A"/>
          </w:tcPr>
          <w:p w14:paraId="0CE6BF18" w14:textId="54D545C1" w:rsidR="00914D86" w:rsidRPr="008651A2" w:rsidRDefault="00C80848" w:rsidP="000A734E">
            <w:pPr>
              <w:pStyle w:val="TableTextRight"/>
            </w:pPr>
            <w:r w:rsidRPr="008651A2">
              <w:t>-</w:t>
            </w:r>
          </w:p>
        </w:tc>
        <w:tc>
          <w:tcPr>
            <w:tcW w:w="0" w:type="auto"/>
            <w:shd w:val="clear" w:color="auto" w:fill="E7DCF7" w:themeFill="text2" w:themeFillTint="1A"/>
          </w:tcPr>
          <w:p w14:paraId="0B3DAB74" w14:textId="14E1D0E3" w:rsidR="00914D86" w:rsidRPr="008651A2" w:rsidRDefault="00C80848" w:rsidP="000A734E">
            <w:pPr>
              <w:pStyle w:val="TableTextRight"/>
            </w:pPr>
            <w:r w:rsidRPr="008651A2">
              <w:t>-</w:t>
            </w:r>
          </w:p>
        </w:tc>
        <w:tc>
          <w:tcPr>
            <w:tcW w:w="0" w:type="auto"/>
            <w:shd w:val="clear" w:color="auto" w:fill="E7DCF7" w:themeFill="text2" w:themeFillTint="1A"/>
          </w:tcPr>
          <w:p w14:paraId="57E7294D" w14:textId="36174ACA" w:rsidR="00914D86" w:rsidRPr="008651A2" w:rsidRDefault="00C80848" w:rsidP="000A734E">
            <w:pPr>
              <w:pStyle w:val="TableTextRight"/>
            </w:pPr>
            <w:r w:rsidRPr="008651A2">
              <w:t>-</w:t>
            </w:r>
          </w:p>
        </w:tc>
        <w:tc>
          <w:tcPr>
            <w:tcW w:w="0" w:type="auto"/>
            <w:shd w:val="clear" w:color="auto" w:fill="E7DCF7" w:themeFill="text2" w:themeFillTint="1A"/>
          </w:tcPr>
          <w:p w14:paraId="5A285699" w14:textId="369CF54F" w:rsidR="00914D86" w:rsidRPr="008651A2" w:rsidRDefault="00C80848" w:rsidP="000A734E">
            <w:pPr>
              <w:pStyle w:val="TableTextRight"/>
            </w:pPr>
            <w:r w:rsidRPr="008651A2">
              <w:t>-</w:t>
            </w:r>
          </w:p>
        </w:tc>
        <w:tc>
          <w:tcPr>
            <w:tcW w:w="0" w:type="auto"/>
            <w:shd w:val="clear" w:color="auto" w:fill="E7DCF7" w:themeFill="text2" w:themeFillTint="1A"/>
          </w:tcPr>
          <w:p w14:paraId="588F0D70" w14:textId="57F411CC" w:rsidR="00914D86" w:rsidRPr="008651A2" w:rsidRDefault="00FA7030" w:rsidP="000A734E">
            <w:pPr>
              <w:pStyle w:val="TableTextRight"/>
            </w:pPr>
            <w:r w:rsidRPr="008651A2">
              <w:t>12</w:t>
            </w:r>
          </w:p>
        </w:tc>
        <w:tc>
          <w:tcPr>
            <w:tcW w:w="0" w:type="auto"/>
            <w:shd w:val="clear" w:color="auto" w:fill="E7DCF7" w:themeFill="text2" w:themeFillTint="1A"/>
          </w:tcPr>
          <w:p w14:paraId="03036413" w14:textId="62B72650" w:rsidR="00914D86" w:rsidRPr="008651A2" w:rsidRDefault="004F7B56" w:rsidP="000A734E">
            <w:pPr>
              <w:pStyle w:val="TableTextRight"/>
            </w:pPr>
            <w:r w:rsidRPr="008651A2">
              <w:t>2</w:t>
            </w:r>
          </w:p>
        </w:tc>
      </w:tr>
      <w:tr w:rsidR="009F7BA5" w:rsidRPr="008651A2" w14:paraId="469983B6" w14:textId="77777777" w:rsidTr="00240726">
        <w:trPr>
          <w:trHeight w:val="287"/>
        </w:trPr>
        <w:tc>
          <w:tcPr>
            <w:tcW w:w="0" w:type="auto"/>
          </w:tcPr>
          <w:p w14:paraId="2D9F3C68" w14:textId="1721CAF2" w:rsidR="002649ED" w:rsidRPr="008651A2" w:rsidRDefault="002649ED" w:rsidP="000A734E">
            <w:pPr>
              <w:pStyle w:val="TableTextLeft"/>
              <w:rPr>
                <w:b/>
              </w:rPr>
            </w:pPr>
            <w:r w:rsidRPr="008651A2">
              <w:t>APS 6</w:t>
            </w:r>
          </w:p>
        </w:tc>
        <w:tc>
          <w:tcPr>
            <w:tcW w:w="0" w:type="auto"/>
          </w:tcPr>
          <w:p w14:paraId="50DD24FE" w14:textId="68425958" w:rsidR="002649ED" w:rsidRPr="008651A2" w:rsidRDefault="16B8D9F0" w:rsidP="000A734E">
            <w:pPr>
              <w:pStyle w:val="TableTextRight"/>
            </w:pPr>
            <w:r w:rsidRPr="008651A2">
              <w:t>10</w:t>
            </w:r>
          </w:p>
        </w:tc>
        <w:tc>
          <w:tcPr>
            <w:tcW w:w="0" w:type="auto"/>
          </w:tcPr>
          <w:p w14:paraId="4EE0FB7D" w14:textId="4F0DC118" w:rsidR="002649ED" w:rsidRPr="008651A2" w:rsidRDefault="00C80848" w:rsidP="000A734E">
            <w:pPr>
              <w:pStyle w:val="TableTextRight"/>
            </w:pPr>
            <w:r w:rsidRPr="008651A2">
              <w:t>-</w:t>
            </w:r>
          </w:p>
        </w:tc>
        <w:tc>
          <w:tcPr>
            <w:tcW w:w="0" w:type="auto"/>
          </w:tcPr>
          <w:p w14:paraId="281CD4BC" w14:textId="57A5F484" w:rsidR="002649ED" w:rsidRPr="008651A2" w:rsidRDefault="603F18D8" w:rsidP="000A734E">
            <w:pPr>
              <w:pStyle w:val="TableTextRight"/>
            </w:pPr>
            <w:r w:rsidRPr="008651A2">
              <w:t>10</w:t>
            </w:r>
          </w:p>
        </w:tc>
        <w:tc>
          <w:tcPr>
            <w:tcW w:w="0" w:type="auto"/>
          </w:tcPr>
          <w:p w14:paraId="751A0078" w14:textId="3410051A" w:rsidR="002649ED" w:rsidRPr="008651A2" w:rsidRDefault="6E3CEF97" w:rsidP="000A734E">
            <w:pPr>
              <w:pStyle w:val="TableTextRight"/>
            </w:pPr>
            <w:r w:rsidRPr="008651A2">
              <w:t>5</w:t>
            </w:r>
          </w:p>
        </w:tc>
        <w:tc>
          <w:tcPr>
            <w:tcW w:w="0" w:type="auto"/>
          </w:tcPr>
          <w:p w14:paraId="0190E313" w14:textId="730DAF91" w:rsidR="002649ED" w:rsidRPr="008651A2" w:rsidRDefault="00C80848" w:rsidP="000A734E">
            <w:pPr>
              <w:pStyle w:val="TableTextRight"/>
            </w:pPr>
            <w:r w:rsidRPr="008651A2">
              <w:t>-</w:t>
            </w:r>
          </w:p>
        </w:tc>
        <w:tc>
          <w:tcPr>
            <w:tcW w:w="0" w:type="auto"/>
          </w:tcPr>
          <w:p w14:paraId="2E63FD89" w14:textId="37C7F4BC" w:rsidR="002649ED" w:rsidRPr="008651A2" w:rsidRDefault="7CB23042" w:rsidP="000A734E">
            <w:pPr>
              <w:pStyle w:val="TableTextRight"/>
            </w:pPr>
            <w:r w:rsidRPr="008651A2">
              <w:t>5</w:t>
            </w:r>
          </w:p>
        </w:tc>
        <w:tc>
          <w:tcPr>
            <w:tcW w:w="0" w:type="auto"/>
          </w:tcPr>
          <w:p w14:paraId="4D023C00" w14:textId="0C0B0C42" w:rsidR="002649ED" w:rsidRPr="008651A2" w:rsidRDefault="00C80848" w:rsidP="000A734E">
            <w:pPr>
              <w:pStyle w:val="TableTextRight"/>
            </w:pPr>
            <w:r w:rsidRPr="008651A2">
              <w:t>-</w:t>
            </w:r>
          </w:p>
        </w:tc>
        <w:tc>
          <w:tcPr>
            <w:tcW w:w="0" w:type="auto"/>
          </w:tcPr>
          <w:p w14:paraId="69C49910" w14:textId="5EA9EAC6" w:rsidR="002649ED" w:rsidRPr="008651A2" w:rsidRDefault="00C80848" w:rsidP="000A734E">
            <w:pPr>
              <w:pStyle w:val="TableTextRight"/>
            </w:pPr>
            <w:r w:rsidRPr="008651A2">
              <w:t>-</w:t>
            </w:r>
          </w:p>
        </w:tc>
        <w:tc>
          <w:tcPr>
            <w:tcW w:w="0" w:type="auto"/>
          </w:tcPr>
          <w:p w14:paraId="3630E0DE" w14:textId="285C7603" w:rsidR="002649ED" w:rsidRPr="008651A2" w:rsidRDefault="00C80848" w:rsidP="000A734E">
            <w:pPr>
              <w:pStyle w:val="TableTextRight"/>
            </w:pPr>
            <w:r w:rsidRPr="008651A2">
              <w:t>-</w:t>
            </w:r>
          </w:p>
        </w:tc>
        <w:tc>
          <w:tcPr>
            <w:tcW w:w="0" w:type="auto"/>
          </w:tcPr>
          <w:p w14:paraId="0C2F6743" w14:textId="61B3EFCB" w:rsidR="002649ED" w:rsidRPr="008651A2" w:rsidRDefault="00C80848" w:rsidP="000A734E">
            <w:pPr>
              <w:pStyle w:val="TableTextRight"/>
            </w:pPr>
            <w:r w:rsidRPr="008651A2">
              <w:t>-</w:t>
            </w:r>
          </w:p>
        </w:tc>
        <w:tc>
          <w:tcPr>
            <w:tcW w:w="0" w:type="auto"/>
          </w:tcPr>
          <w:p w14:paraId="11993B2D" w14:textId="46377421" w:rsidR="002649ED" w:rsidRPr="008651A2" w:rsidRDefault="00C80848" w:rsidP="000A734E">
            <w:pPr>
              <w:pStyle w:val="TableTextRight"/>
            </w:pPr>
            <w:r w:rsidRPr="008651A2">
              <w:t>-</w:t>
            </w:r>
          </w:p>
        </w:tc>
        <w:tc>
          <w:tcPr>
            <w:tcW w:w="0" w:type="auto"/>
          </w:tcPr>
          <w:p w14:paraId="3E7FEBEA" w14:textId="310ABFAD" w:rsidR="002649ED" w:rsidRPr="008651A2" w:rsidRDefault="00C80848" w:rsidP="000A734E">
            <w:pPr>
              <w:pStyle w:val="TableTextRight"/>
            </w:pPr>
            <w:r w:rsidRPr="008651A2">
              <w:t>-</w:t>
            </w:r>
          </w:p>
        </w:tc>
        <w:tc>
          <w:tcPr>
            <w:tcW w:w="0" w:type="auto"/>
          </w:tcPr>
          <w:p w14:paraId="4C8A3D2F" w14:textId="26C44846" w:rsidR="002649ED" w:rsidRPr="008651A2" w:rsidRDefault="00C80848" w:rsidP="000A734E">
            <w:pPr>
              <w:pStyle w:val="TableTextRight"/>
            </w:pPr>
            <w:r w:rsidRPr="008651A2">
              <w:t>-</w:t>
            </w:r>
          </w:p>
        </w:tc>
        <w:tc>
          <w:tcPr>
            <w:tcW w:w="0" w:type="auto"/>
          </w:tcPr>
          <w:p w14:paraId="6E5A115C" w14:textId="765F3E2C" w:rsidR="002649ED" w:rsidRPr="008651A2" w:rsidRDefault="00C80848" w:rsidP="000A734E">
            <w:pPr>
              <w:pStyle w:val="TableTextRight"/>
            </w:pPr>
            <w:r w:rsidRPr="008651A2">
              <w:t>-</w:t>
            </w:r>
          </w:p>
        </w:tc>
        <w:tc>
          <w:tcPr>
            <w:tcW w:w="0" w:type="auto"/>
          </w:tcPr>
          <w:p w14:paraId="1058D5BC" w14:textId="5CA370F1" w:rsidR="002649ED" w:rsidRPr="008651A2" w:rsidRDefault="00C80848" w:rsidP="000A734E">
            <w:pPr>
              <w:pStyle w:val="TableTextRight"/>
            </w:pPr>
            <w:r w:rsidRPr="008651A2">
              <w:t>-</w:t>
            </w:r>
          </w:p>
        </w:tc>
        <w:tc>
          <w:tcPr>
            <w:tcW w:w="0" w:type="auto"/>
          </w:tcPr>
          <w:p w14:paraId="3B0C4292" w14:textId="13FC92E3" w:rsidR="002649ED" w:rsidRPr="008651A2" w:rsidRDefault="4A69F4D0" w:rsidP="000A734E">
            <w:pPr>
              <w:pStyle w:val="TableTextRight"/>
            </w:pPr>
            <w:r w:rsidRPr="008651A2">
              <w:t>1</w:t>
            </w:r>
            <w:r w:rsidR="5E4D5546" w:rsidRPr="008651A2">
              <w:t>5</w:t>
            </w:r>
          </w:p>
        </w:tc>
        <w:tc>
          <w:tcPr>
            <w:tcW w:w="0" w:type="auto"/>
          </w:tcPr>
          <w:p w14:paraId="6062BA7F" w14:textId="5ECFE951" w:rsidR="002649ED" w:rsidRPr="008651A2" w:rsidRDefault="00C80848" w:rsidP="000A734E">
            <w:pPr>
              <w:pStyle w:val="TableTextRight"/>
            </w:pPr>
            <w:r w:rsidRPr="008651A2">
              <w:t>-</w:t>
            </w:r>
          </w:p>
        </w:tc>
      </w:tr>
      <w:tr w:rsidR="00B21C31" w:rsidRPr="008651A2" w14:paraId="78B00B15" w14:textId="77777777" w:rsidTr="00736D24">
        <w:trPr>
          <w:trHeight w:val="11"/>
        </w:trPr>
        <w:tc>
          <w:tcPr>
            <w:tcW w:w="0" w:type="auto"/>
            <w:shd w:val="clear" w:color="auto" w:fill="E7DCF7" w:themeFill="text2" w:themeFillTint="1A"/>
          </w:tcPr>
          <w:p w14:paraId="58281C46" w14:textId="1141EB70" w:rsidR="002649ED" w:rsidRPr="008651A2" w:rsidRDefault="002649ED" w:rsidP="000A734E">
            <w:pPr>
              <w:pStyle w:val="TableTextLeft"/>
              <w:rPr>
                <w:b/>
              </w:rPr>
            </w:pPr>
            <w:r w:rsidRPr="008651A2">
              <w:t>APS 5</w:t>
            </w:r>
          </w:p>
        </w:tc>
        <w:tc>
          <w:tcPr>
            <w:tcW w:w="0" w:type="auto"/>
            <w:shd w:val="clear" w:color="auto" w:fill="E7DCF7" w:themeFill="text2" w:themeFillTint="1A"/>
          </w:tcPr>
          <w:p w14:paraId="15D19DB9" w14:textId="317A61CE" w:rsidR="002649ED" w:rsidRPr="008651A2" w:rsidRDefault="711C3D18" w:rsidP="000A734E">
            <w:pPr>
              <w:pStyle w:val="TableTextRight"/>
            </w:pPr>
            <w:r w:rsidRPr="008651A2">
              <w:t>4</w:t>
            </w:r>
          </w:p>
        </w:tc>
        <w:tc>
          <w:tcPr>
            <w:tcW w:w="0" w:type="auto"/>
            <w:shd w:val="clear" w:color="auto" w:fill="E7DCF7" w:themeFill="text2" w:themeFillTint="1A"/>
          </w:tcPr>
          <w:p w14:paraId="259C7217" w14:textId="5DB58F2F" w:rsidR="002649ED" w:rsidRPr="008651A2" w:rsidRDefault="00C80848" w:rsidP="000A734E">
            <w:pPr>
              <w:pStyle w:val="TableTextRight"/>
            </w:pPr>
            <w:r w:rsidRPr="008651A2">
              <w:t>-</w:t>
            </w:r>
          </w:p>
        </w:tc>
        <w:tc>
          <w:tcPr>
            <w:tcW w:w="0" w:type="auto"/>
            <w:shd w:val="clear" w:color="auto" w:fill="E7DCF7" w:themeFill="text2" w:themeFillTint="1A"/>
          </w:tcPr>
          <w:p w14:paraId="7DD19273" w14:textId="18F5CB58" w:rsidR="002649ED" w:rsidRPr="008651A2" w:rsidRDefault="0EAD1A34" w:rsidP="000A734E">
            <w:pPr>
              <w:pStyle w:val="TableTextRight"/>
            </w:pPr>
            <w:r w:rsidRPr="008651A2">
              <w:t>4</w:t>
            </w:r>
          </w:p>
        </w:tc>
        <w:tc>
          <w:tcPr>
            <w:tcW w:w="0" w:type="auto"/>
            <w:shd w:val="clear" w:color="auto" w:fill="E7DCF7" w:themeFill="text2" w:themeFillTint="1A"/>
          </w:tcPr>
          <w:p w14:paraId="6BEC4B86" w14:textId="6F2F7E6E" w:rsidR="002649ED" w:rsidRPr="008651A2" w:rsidRDefault="0EAD1A34" w:rsidP="000A734E">
            <w:pPr>
              <w:pStyle w:val="TableTextRight"/>
            </w:pPr>
            <w:r w:rsidRPr="008651A2">
              <w:t>1</w:t>
            </w:r>
          </w:p>
        </w:tc>
        <w:tc>
          <w:tcPr>
            <w:tcW w:w="0" w:type="auto"/>
            <w:shd w:val="clear" w:color="auto" w:fill="E7DCF7" w:themeFill="text2" w:themeFillTint="1A"/>
          </w:tcPr>
          <w:p w14:paraId="631A365C" w14:textId="40044E1D" w:rsidR="002649ED" w:rsidRPr="008651A2" w:rsidRDefault="002523CB" w:rsidP="000A734E">
            <w:pPr>
              <w:pStyle w:val="TableTextRight"/>
            </w:pPr>
            <w:r w:rsidRPr="008651A2">
              <w:t>1</w:t>
            </w:r>
          </w:p>
        </w:tc>
        <w:tc>
          <w:tcPr>
            <w:tcW w:w="0" w:type="auto"/>
            <w:shd w:val="clear" w:color="auto" w:fill="E7DCF7" w:themeFill="text2" w:themeFillTint="1A"/>
          </w:tcPr>
          <w:p w14:paraId="7FA449CD" w14:textId="71E2F9C9" w:rsidR="002649ED" w:rsidRPr="008651A2" w:rsidRDefault="4363A068" w:rsidP="000A734E">
            <w:pPr>
              <w:pStyle w:val="TableTextRight"/>
            </w:pPr>
            <w:r w:rsidRPr="008651A2">
              <w:t>2</w:t>
            </w:r>
          </w:p>
        </w:tc>
        <w:tc>
          <w:tcPr>
            <w:tcW w:w="0" w:type="auto"/>
            <w:shd w:val="clear" w:color="auto" w:fill="E7DCF7" w:themeFill="text2" w:themeFillTint="1A"/>
          </w:tcPr>
          <w:p w14:paraId="5CB02A44" w14:textId="1EE1FCBF" w:rsidR="002649ED" w:rsidRPr="008651A2" w:rsidRDefault="00C80848" w:rsidP="000A734E">
            <w:pPr>
              <w:pStyle w:val="TableTextRight"/>
            </w:pPr>
            <w:r w:rsidRPr="008651A2">
              <w:t>-</w:t>
            </w:r>
          </w:p>
        </w:tc>
        <w:tc>
          <w:tcPr>
            <w:tcW w:w="0" w:type="auto"/>
            <w:shd w:val="clear" w:color="auto" w:fill="E7DCF7" w:themeFill="text2" w:themeFillTint="1A"/>
          </w:tcPr>
          <w:p w14:paraId="6D526903" w14:textId="37A0A165" w:rsidR="002649ED" w:rsidRPr="008651A2" w:rsidRDefault="00C80848" w:rsidP="000A734E">
            <w:pPr>
              <w:pStyle w:val="TableTextRight"/>
            </w:pPr>
            <w:r w:rsidRPr="008651A2">
              <w:t>-</w:t>
            </w:r>
          </w:p>
        </w:tc>
        <w:tc>
          <w:tcPr>
            <w:tcW w:w="0" w:type="auto"/>
            <w:shd w:val="clear" w:color="auto" w:fill="E7DCF7" w:themeFill="text2" w:themeFillTint="1A"/>
          </w:tcPr>
          <w:p w14:paraId="0D939107" w14:textId="7E280E27" w:rsidR="002649ED" w:rsidRPr="008651A2" w:rsidRDefault="00C80848" w:rsidP="000A734E">
            <w:pPr>
              <w:pStyle w:val="TableTextRight"/>
            </w:pPr>
            <w:r w:rsidRPr="008651A2">
              <w:t>-</w:t>
            </w:r>
          </w:p>
        </w:tc>
        <w:tc>
          <w:tcPr>
            <w:tcW w:w="0" w:type="auto"/>
            <w:shd w:val="clear" w:color="auto" w:fill="E7DCF7" w:themeFill="text2" w:themeFillTint="1A"/>
          </w:tcPr>
          <w:p w14:paraId="712F739C" w14:textId="4F0321E0" w:rsidR="002649ED" w:rsidRPr="008651A2" w:rsidRDefault="00C80848" w:rsidP="000A734E">
            <w:pPr>
              <w:pStyle w:val="TableTextRight"/>
            </w:pPr>
            <w:r w:rsidRPr="008651A2">
              <w:t>-</w:t>
            </w:r>
          </w:p>
        </w:tc>
        <w:tc>
          <w:tcPr>
            <w:tcW w:w="0" w:type="auto"/>
            <w:shd w:val="clear" w:color="auto" w:fill="E7DCF7" w:themeFill="text2" w:themeFillTint="1A"/>
          </w:tcPr>
          <w:p w14:paraId="44731F1C" w14:textId="586EE317" w:rsidR="002649ED" w:rsidRPr="008651A2" w:rsidRDefault="00C80848" w:rsidP="000A734E">
            <w:pPr>
              <w:pStyle w:val="TableTextRight"/>
            </w:pPr>
            <w:r w:rsidRPr="008651A2">
              <w:t>-</w:t>
            </w:r>
          </w:p>
        </w:tc>
        <w:tc>
          <w:tcPr>
            <w:tcW w:w="0" w:type="auto"/>
            <w:shd w:val="clear" w:color="auto" w:fill="E7DCF7" w:themeFill="text2" w:themeFillTint="1A"/>
          </w:tcPr>
          <w:p w14:paraId="0F7D3D55" w14:textId="04680CEB" w:rsidR="002649ED" w:rsidRPr="008651A2" w:rsidRDefault="00C80848" w:rsidP="000A734E">
            <w:pPr>
              <w:pStyle w:val="TableTextRight"/>
            </w:pPr>
            <w:r w:rsidRPr="008651A2">
              <w:t>-</w:t>
            </w:r>
          </w:p>
        </w:tc>
        <w:tc>
          <w:tcPr>
            <w:tcW w:w="0" w:type="auto"/>
            <w:shd w:val="clear" w:color="auto" w:fill="E7DCF7" w:themeFill="text2" w:themeFillTint="1A"/>
          </w:tcPr>
          <w:p w14:paraId="52A69648" w14:textId="5315620C" w:rsidR="002649ED" w:rsidRPr="008651A2" w:rsidRDefault="00C80848" w:rsidP="000A734E">
            <w:pPr>
              <w:pStyle w:val="TableTextRight"/>
            </w:pPr>
            <w:r w:rsidRPr="008651A2">
              <w:t>-</w:t>
            </w:r>
          </w:p>
        </w:tc>
        <w:tc>
          <w:tcPr>
            <w:tcW w:w="0" w:type="auto"/>
            <w:shd w:val="clear" w:color="auto" w:fill="E7DCF7" w:themeFill="text2" w:themeFillTint="1A"/>
          </w:tcPr>
          <w:p w14:paraId="5BE02F08" w14:textId="3EE119B1" w:rsidR="002649ED" w:rsidRPr="008651A2" w:rsidRDefault="00C80848" w:rsidP="000A734E">
            <w:pPr>
              <w:pStyle w:val="TableTextRight"/>
            </w:pPr>
            <w:r w:rsidRPr="008651A2">
              <w:t>-</w:t>
            </w:r>
          </w:p>
        </w:tc>
        <w:tc>
          <w:tcPr>
            <w:tcW w:w="0" w:type="auto"/>
            <w:shd w:val="clear" w:color="auto" w:fill="E7DCF7" w:themeFill="text2" w:themeFillTint="1A"/>
          </w:tcPr>
          <w:p w14:paraId="42792ECE" w14:textId="0530BEFF" w:rsidR="002649ED" w:rsidRPr="008651A2" w:rsidRDefault="00C80848" w:rsidP="000A734E">
            <w:pPr>
              <w:pStyle w:val="TableTextRight"/>
            </w:pPr>
            <w:r w:rsidRPr="008651A2">
              <w:t>-</w:t>
            </w:r>
          </w:p>
        </w:tc>
        <w:tc>
          <w:tcPr>
            <w:tcW w:w="0" w:type="auto"/>
            <w:shd w:val="clear" w:color="auto" w:fill="E7DCF7" w:themeFill="text2" w:themeFillTint="1A"/>
          </w:tcPr>
          <w:p w14:paraId="3E057A11" w14:textId="1750553A" w:rsidR="002649ED" w:rsidRPr="008651A2" w:rsidRDefault="709E6324" w:rsidP="000A734E">
            <w:pPr>
              <w:pStyle w:val="TableTextRight"/>
            </w:pPr>
            <w:r w:rsidRPr="008651A2">
              <w:t>5</w:t>
            </w:r>
          </w:p>
        </w:tc>
        <w:tc>
          <w:tcPr>
            <w:tcW w:w="0" w:type="auto"/>
            <w:shd w:val="clear" w:color="auto" w:fill="E7DCF7" w:themeFill="text2" w:themeFillTint="1A"/>
          </w:tcPr>
          <w:p w14:paraId="7328A0DC" w14:textId="417C01B3" w:rsidR="002649ED" w:rsidRPr="008651A2" w:rsidRDefault="00B10585" w:rsidP="000A734E">
            <w:pPr>
              <w:pStyle w:val="TableTextRight"/>
            </w:pPr>
            <w:r w:rsidRPr="008651A2">
              <w:t>1</w:t>
            </w:r>
          </w:p>
        </w:tc>
      </w:tr>
      <w:tr w:rsidR="009F7BA5" w:rsidRPr="008651A2" w14:paraId="2482DCA8" w14:textId="77777777" w:rsidTr="00240726">
        <w:trPr>
          <w:trHeight w:val="11"/>
        </w:trPr>
        <w:tc>
          <w:tcPr>
            <w:tcW w:w="0" w:type="auto"/>
          </w:tcPr>
          <w:p w14:paraId="3E1EDB13" w14:textId="14393214" w:rsidR="002649ED" w:rsidRPr="008651A2" w:rsidRDefault="002649ED" w:rsidP="000A734E">
            <w:pPr>
              <w:pStyle w:val="TableTextLeft"/>
              <w:rPr>
                <w:b/>
              </w:rPr>
            </w:pPr>
            <w:r w:rsidRPr="008651A2">
              <w:t>APS 4</w:t>
            </w:r>
          </w:p>
        </w:tc>
        <w:tc>
          <w:tcPr>
            <w:tcW w:w="0" w:type="auto"/>
          </w:tcPr>
          <w:p w14:paraId="40C744BD" w14:textId="5E71F8AF" w:rsidR="002649ED" w:rsidRPr="008651A2" w:rsidRDefault="00C80848" w:rsidP="000A734E">
            <w:pPr>
              <w:pStyle w:val="TableTextRight"/>
            </w:pPr>
            <w:r w:rsidRPr="008651A2">
              <w:t>-</w:t>
            </w:r>
          </w:p>
        </w:tc>
        <w:tc>
          <w:tcPr>
            <w:tcW w:w="0" w:type="auto"/>
          </w:tcPr>
          <w:p w14:paraId="37A4E286" w14:textId="555E4AA8" w:rsidR="002649ED" w:rsidRPr="008651A2" w:rsidRDefault="00C80848" w:rsidP="000A734E">
            <w:pPr>
              <w:pStyle w:val="TableTextRight"/>
            </w:pPr>
            <w:r w:rsidRPr="008651A2">
              <w:t>-</w:t>
            </w:r>
          </w:p>
        </w:tc>
        <w:tc>
          <w:tcPr>
            <w:tcW w:w="0" w:type="auto"/>
          </w:tcPr>
          <w:p w14:paraId="4B92FCAE" w14:textId="1D62FD41" w:rsidR="002649ED" w:rsidRPr="008651A2" w:rsidRDefault="00C80848" w:rsidP="000A734E">
            <w:pPr>
              <w:pStyle w:val="TableTextRight"/>
            </w:pPr>
            <w:r w:rsidRPr="008651A2">
              <w:t>-</w:t>
            </w:r>
          </w:p>
        </w:tc>
        <w:tc>
          <w:tcPr>
            <w:tcW w:w="0" w:type="auto"/>
          </w:tcPr>
          <w:p w14:paraId="60F47C6C" w14:textId="25753651" w:rsidR="002649ED" w:rsidRPr="008651A2" w:rsidRDefault="004B0B5A" w:rsidP="000A734E">
            <w:pPr>
              <w:pStyle w:val="TableTextRight"/>
            </w:pPr>
            <w:r w:rsidRPr="008651A2">
              <w:t>1</w:t>
            </w:r>
          </w:p>
        </w:tc>
        <w:tc>
          <w:tcPr>
            <w:tcW w:w="0" w:type="auto"/>
          </w:tcPr>
          <w:p w14:paraId="1E561394" w14:textId="7E51BAD3" w:rsidR="002649ED" w:rsidRPr="008651A2" w:rsidRDefault="00C80848" w:rsidP="000A734E">
            <w:pPr>
              <w:pStyle w:val="TableTextRight"/>
            </w:pPr>
            <w:r w:rsidRPr="008651A2">
              <w:t>-</w:t>
            </w:r>
          </w:p>
        </w:tc>
        <w:tc>
          <w:tcPr>
            <w:tcW w:w="0" w:type="auto"/>
          </w:tcPr>
          <w:p w14:paraId="6739CE29" w14:textId="4465213C" w:rsidR="002649ED" w:rsidRPr="008651A2" w:rsidRDefault="47175A6F" w:rsidP="000A734E">
            <w:pPr>
              <w:pStyle w:val="TableTextRight"/>
            </w:pPr>
            <w:r w:rsidRPr="008651A2">
              <w:t>1</w:t>
            </w:r>
          </w:p>
        </w:tc>
        <w:tc>
          <w:tcPr>
            <w:tcW w:w="0" w:type="auto"/>
          </w:tcPr>
          <w:p w14:paraId="2FA6D9FB" w14:textId="61CD507A" w:rsidR="002649ED" w:rsidRPr="008651A2" w:rsidRDefault="00C80848" w:rsidP="000A734E">
            <w:pPr>
              <w:pStyle w:val="TableTextRight"/>
            </w:pPr>
            <w:r w:rsidRPr="008651A2">
              <w:t>-</w:t>
            </w:r>
          </w:p>
        </w:tc>
        <w:tc>
          <w:tcPr>
            <w:tcW w:w="0" w:type="auto"/>
          </w:tcPr>
          <w:p w14:paraId="2F0538EB" w14:textId="1C95462B" w:rsidR="002649ED" w:rsidRPr="008651A2" w:rsidRDefault="00C80848" w:rsidP="000A734E">
            <w:pPr>
              <w:pStyle w:val="TableTextRight"/>
            </w:pPr>
            <w:r w:rsidRPr="008651A2">
              <w:t>-</w:t>
            </w:r>
          </w:p>
        </w:tc>
        <w:tc>
          <w:tcPr>
            <w:tcW w:w="0" w:type="auto"/>
          </w:tcPr>
          <w:p w14:paraId="766554D4" w14:textId="25B19E0A" w:rsidR="002649ED" w:rsidRPr="008651A2" w:rsidRDefault="00C80848" w:rsidP="000A734E">
            <w:pPr>
              <w:pStyle w:val="TableTextRight"/>
            </w:pPr>
            <w:r w:rsidRPr="008651A2">
              <w:t>-</w:t>
            </w:r>
          </w:p>
        </w:tc>
        <w:tc>
          <w:tcPr>
            <w:tcW w:w="0" w:type="auto"/>
          </w:tcPr>
          <w:p w14:paraId="28743178" w14:textId="2A08A4E0" w:rsidR="002649ED" w:rsidRPr="008651A2" w:rsidRDefault="00C80848" w:rsidP="000A734E">
            <w:pPr>
              <w:pStyle w:val="TableTextRight"/>
            </w:pPr>
            <w:r w:rsidRPr="008651A2">
              <w:t>-</w:t>
            </w:r>
          </w:p>
        </w:tc>
        <w:tc>
          <w:tcPr>
            <w:tcW w:w="0" w:type="auto"/>
          </w:tcPr>
          <w:p w14:paraId="0C9A842A" w14:textId="28A9E48B" w:rsidR="002649ED" w:rsidRPr="008651A2" w:rsidRDefault="00C80848" w:rsidP="000A734E">
            <w:pPr>
              <w:pStyle w:val="TableTextRight"/>
            </w:pPr>
            <w:r w:rsidRPr="008651A2">
              <w:t>-</w:t>
            </w:r>
          </w:p>
        </w:tc>
        <w:tc>
          <w:tcPr>
            <w:tcW w:w="0" w:type="auto"/>
          </w:tcPr>
          <w:p w14:paraId="1ECD023F" w14:textId="18B160B2" w:rsidR="002649ED" w:rsidRPr="008651A2" w:rsidRDefault="00C80848" w:rsidP="000A734E">
            <w:pPr>
              <w:pStyle w:val="TableTextRight"/>
            </w:pPr>
            <w:r w:rsidRPr="008651A2">
              <w:t>-</w:t>
            </w:r>
          </w:p>
        </w:tc>
        <w:tc>
          <w:tcPr>
            <w:tcW w:w="0" w:type="auto"/>
          </w:tcPr>
          <w:p w14:paraId="39DBED33" w14:textId="67D748FB" w:rsidR="002649ED" w:rsidRPr="008651A2" w:rsidRDefault="00C80848" w:rsidP="000A734E">
            <w:pPr>
              <w:pStyle w:val="TableTextRight"/>
            </w:pPr>
            <w:r w:rsidRPr="008651A2">
              <w:t>-</w:t>
            </w:r>
          </w:p>
        </w:tc>
        <w:tc>
          <w:tcPr>
            <w:tcW w:w="0" w:type="auto"/>
          </w:tcPr>
          <w:p w14:paraId="45278DDA" w14:textId="4917A77D" w:rsidR="002649ED" w:rsidRPr="008651A2" w:rsidRDefault="00C80848" w:rsidP="000A734E">
            <w:pPr>
              <w:pStyle w:val="TableTextRight"/>
            </w:pPr>
            <w:r w:rsidRPr="008651A2">
              <w:t>-</w:t>
            </w:r>
          </w:p>
        </w:tc>
        <w:tc>
          <w:tcPr>
            <w:tcW w:w="0" w:type="auto"/>
          </w:tcPr>
          <w:p w14:paraId="1979B33F" w14:textId="2B814C3D" w:rsidR="002649ED" w:rsidRPr="008651A2" w:rsidRDefault="00C80848" w:rsidP="000A734E">
            <w:pPr>
              <w:pStyle w:val="TableTextRight"/>
            </w:pPr>
            <w:r w:rsidRPr="008651A2">
              <w:t>-</w:t>
            </w:r>
          </w:p>
        </w:tc>
        <w:tc>
          <w:tcPr>
            <w:tcW w:w="0" w:type="auto"/>
          </w:tcPr>
          <w:p w14:paraId="6CDE4390" w14:textId="18E2AFD0" w:rsidR="002649ED" w:rsidRPr="008651A2" w:rsidRDefault="00015C18" w:rsidP="000A734E">
            <w:pPr>
              <w:pStyle w:val="TableTextRight"/>
            </w:pPr>
            <w:r w:rsidRPr="008651A2">
              <w:t>1</w:t>
            </w:r>
          </w:p>
        </w:tc>
        <w:tc>
          <w:tcPr>
            <w:tcW w:w="0" w:type="auto"/>
          </w:tcPr>
          <w:p w14:paraId="25D2D6B0" w14:textId="57DAE350" w:rsidR="002649ED" w:rsidRPr="008651A2" w:rsidRDefault="00C80848" w:rsidP="000A734E">
            <w:pPr>
              <w:pStyle w:val="TableTextRight"/>
            </w:pPr>
            <w:r w:rsidRPr="008651A2">
              <w:t>-</w:t>
            </w:r>
          </w:p>
        </w:tc>
      </w:tr>
      <w:tr w:rsidR="00B21C31" w:rsidRPr="008651A2" w14:paraId="59195785" w14:textId="77777777" w:rsidTr="00736D24">
        <w:trPr>
          <w:trHeight w:val="11"/>
        </w:trPr>
        <w:tc>
          <w:tcPr>
            <w:tcW w:w="0" w:type="auto"/>
            <w:shd w:val="clear" w:color="auto" w:fill="E7DCF7" w:themeFill="text2" w:themeFillTint="1A"/>
          </w:tcPr>
          <w:p w14:paraId="1A59CB12" w14:textId="22FE3783" w:rsidR="002649ED" w:rsidRPr="008651A2" w:rsidRDefault="002649ED" w:rsidP="000A734E">
            <w:pPr>
              <w:pStyle w:val="TableTextLeft"/>
              <w:rPr>
                <w:b/>
              </w:rPr>
            </w:pPr>
            <w:r w:rsidRPr="008651A2">
              <w:t>APS 3</w:t>
            </w:r>
          </w:p>
        </w:tc>
        <w:tc>
          <w:tcPr>
            <w:tcW w:w="0" w:type="auto"/>
            <w:shd w:val="clear" w:color="auto" w:fill="E7DCF7" w:themeFill="text2" w:themeFillTint="1A"/>
          </w:tcPr>
          <w:p w14:paraId="01D0308F" w14:textId="30FEC8EA" w:rsidR="002649ED" w:rsidRPr="008651A2" w:rsidRDefault="00C80848" w:rsidP="000A734E">
            <w:pPr>
              <w:pStyle w:val="TableTextRight"/>
            </w:pPr>
            <w:r w:rsidRPr="008651A2">
              <w:t>-</w:t>
            </w:r>
          </w:p>
        </w:tc>
        <w:tc>
          <w:tcPr>
            <w:tcW w:w="0" w:type="auto"/>
            <w:shd w:val="clear" w:color="auto" w:fill="E7DCF7" w:themeFill="text2" w:themeFillTint="1A"/>
          </w:tcPr>
          <w:p w14:paraId="2AE38836" w14:textId="45C765DB" w:rsidR="002649ED" w:rsidRPr="008651A2" w:rsidRDefault="00C80848" w:rsidP="000A734E">
            <w:pPr>
              <w:pStyle w:val="TableTextRight"/>
            </w:pPr>
            <w:r w:rsidRPr="008651A2">
              <w:t>-</w:t>
            </w:r>
          </w:p>
        </w:tc>
        <w:tc>
          <w:tcPr>
            <w:tcW w:w="0" w:type="auto"/>
            <w:shd w:val="clear" w:color="auto" w:fill="E7DCF7" w:themeFill="text2" w:themeFillTint="1A"/>
          </w:tcPr>
          <w:p w14:paraId="75ED442D" w14:textId="6CF89939" w:rsidR="002649ED" w:rsidRPr="008651A2" w:rsidRDefault="00C80848" w:rsidP="000A734E">
            <w:pPr>
              <w:pStyle w:val="TableTextRight"/>
            </w:pPr>
            <w:r w:rsidRPr="008651A2">
              <w:t>-</w:t>
            </w:r>
          </w:p>
        </w:tc>
        <w:tc>
          <w:tcPr>
            <w:tcW w:w="0" w:type="auto"/>
            <w:shd w:val="clear" w:color="auto" w:fill="E7DCF7" w:themeFill="text2" w:themeFillTint="1A"/>
          </w:tcPr>
          <w:p w14:paraId="2A5D6AE9" w14:textId="1E0605AC" w:rsidR="002649ED" w:rsidRPr="008651A2" w:rsidRDefault="00C80848" w:rsidP="000A734E">
            <w:pPr>
              <w:pStyle w:val="TableTextRight"/>
            </w:pPr>
            <w:r w:rsidRPr="008651A2">
              <w:t>-</w:t>
            </w:r>
          </w:p>
        </w:tc>
        <w:tc>
          <w:tcPr>
            <w:tcW w:w="0" w:type="auto"/>
            <w:shd w:val="clear" w:color="auto" w:fill="E7DCF7" w:themeFill="text2" w:themeFillTint="1A"/>
          </w:tcPr>
          <w:p w14:paraId="5CDB2A29" w14:textId="3E09ADE4" w:rsidR="002649ED" w:rsidRPr="008651A2" w:rsidRDefault="00C80848" w:rsidP="000A734E">
            <w:pPr>
              <w:pStyle w:val="TableTextRight"/>
            </w:pPr>
            <w:r w:rsidRPr="008651A2">
              <w:t>-</w:t>
            </w:r>
          </w:p>
        </w:tc>
        <w:tc>
          <w:tcPr>
            <w:tcW w:w="0" w:type="auto"/>
            <w:shd w:val="clear" w:color="auto" w:fill="E7DCF7" w:themeFill="text2" w:themeFillTint="1A"/>
          </w:tcPr>
          <w:p w14:paraId="5EED459A" w14:textId="56956317" w:rsidR="002649ED" w:rsidRPr="008651A2" w:rsidRDefault="00C80848" w:rsidP="000A734E">
            <w:pPr>
              <w:pStyle w:val="TableTextRight"/>
            </w:pPr>
            <w:r w:rsidRPr="008651A2">
              <w:t>-</w:t>
            </w:r>
          </w:p>
        </w:tc>
        <w:tc>
          <w:tcPr>
            <w:tcW w:w="0" w:type="auto"/>
            <w:shd w:val="clear" w:color="auto" w:fill="E7DCF7" w:themeFill="text2" w:themeFillTint="1A"/>
          </w:tcPr>
          <w:p w14:paraId="4F941590" w14:textId="43284835" w:rsidR="002649ED" w:rsidRPr="008651A2" w:rsidRDefault="00C80848" w:rsidP="000A734E">
            <w:pPr>
              <w:pStyle w:val="TableTextRight"/>
            </w:pPr>
            <w:r w:rsidRPr="008651A2">
              <w:t>-</w:t>
            </w:r>
          </w:p>
        </w:tc>
        <w:tc>
          <w:tcPr>
            <w:tcW w:w="0" w:type="auto"/>
            <w:shd w:val="clear" w:color="auto" w:fill="E7DCF7" w:themeFill="text2" w:themeFillTint="1A"/>
          </w:tcPr>
          <w:p w14:paraId="7F0C0F5F" w14:textId="4335C548" w:rsidR="002649ED" w:rsidRPr="008651A2" w:rsidRDefault="00C80848" w:rsidP="000A734E">
            <w:pPr>
              <w:pStyle w:val="TableTextRight"/>
            </w:pPr>
            <w:r w:rsidRPr="008651A2">
              <w:t>-</w:t>
            </w:r>
          </w:p>
        </w:tc>
        <w:tc>
          <w:tcPr>
            <w:tcW w:w="0" w:type="auto"/>
            <w:shd w:val="clear" w:color="auto" w:fill="E7DCF7" w:themeFill="text2" w:themeFillTint="1A"/>
          </w:tcPr>
          <w:p w14:paraId="0CB6BC75" w14:textId="4B08C3F4" w:rsidR="002649ED" w:rsidRPr="008651A2" w:rsidRDefault="00C80848" w:rsidP="000A734E">
            <w:pPr>
              <w:pStyle w:val="TableTextRight"/>
            </w:pPr>
            <w:r w:rsidRPr="008651A2">
              <w:t>-</w:t>
            </w:r>
          </w:p>
        </w:tc>
        <w:tc>
          <w:tcPr>
            <w:tcW w:w="0" w:type="auto"/>
            <w:shd w:val="clear" w:color="auto" w:fill="E7DCF7" w:themeFill="text2" w:themeFillTint="1A"/>
          </w:tcPr>
          <w:p w14:paraId="59687B3E" w14:textId="1A3FB278" w:rsidR="002649ED" w:rsidRPr="008651A2" w:rsidRDefault="00C80848" w:rsidP="000A734E">
            <w:pPr>
              <w:pStyle w:val="TableTextRight"/>
            </w:pPr>
            <w:r w:rsidRPr="008651A2">
              <w:t>-</w:t>
            </w:r>
          </w:p>
        </w:tc>
        <w:tc>
          <w:tcPr>
            <w:tcW w:w="0" w:type="auto"/>
            <w:shd w:val="clear" w:color="auto" w:fill="E7DCF7" w:themeFill="text2" w:themeFillTint="1A"/>
          </w:tcPr>
          <w:p w14:paraId="184CCFD8" w14:textId="2E481614" w:rsidR="002649ED" w:rsidRPr="008651A2" w:rsidRDefault="00C80848" w:rsidP="000A734E">
            <w:pPr>
              <w:pStyle w:val="TableTextRight"/>
            </w:pPr>
            <w:r w:rsidRPr="008651A2">
              <w:t>-</w:t>
            </w:r>
          </w:p>
        </w:tc>
        <w:tc>
          <w:tcPr>
            <w:tcW w:w="0" w:type="auto"/>
            <w:shd w:val="clear" w:color="auto" w:fill="E7DCF7" w:themeFill="text2" w:themeFillTint="1A"/>
          </w:tcPr>
          <w:p w14:paraId="55CE4E89" w14:textId="0DEBE03D" w:rsidR="002649ED" w:rsidRPr="008651A2" w:rsidRDefault="00C80848" w:rsidP="000A734E">
            <w:pPr>
              <w:pStyle w:val="TableTextRight"/>
            </w:pPr>
            <w:r w:rsidRPr="008651A2">
              <w:t>-</w:t>
            </w:r>
          </w:p>
        </w:tc>
        <w:tc>
          <w:tcPr>
            <w:tcW w:w="0" w:type="auto"/>
            <w:shd w:val="clear" w:color="auto" w:fill="E7DCF7" w:themeFill="text2" w:themeFillTint="1A"/>
          </w:tcPr>
          <w:p w14:paraId="66A7B908" w14:textId="7925D0A3" w:rsidR="002649ED" w:rsidRPr="008651A2" w:rsidRDefault="00C80848" w:rsidP="000A734E">
            <w:pPr>
              <w:pStyle w:val="TableTextRight"/>
            </w:pPr>
            <w:r w:rsidRPr="008651A2">
              <w:t>-</w:t>
            </w:r>
          </w:p>
        </w:tc>
        <w:tc>
          <w:tcPr>
            <w:tcW w:w="0" w:type="auto"/>
            <w:shd w:val="clear" w:color="auto" w:fill="E7DCF7" w:themeFill="text2" w:themeFillTint="1A"/>
          </w:tcPr>
          <w:p w14:paraId="4B724AE3" w14:textId="75CCB233" w:rsidR="002649ED" w:rsidRPr="008651A2" w:rsidRDefault="00C80848" w:rsidP="000A734E">
            <w:pPr>
              <w:pStyle w:val="TableTextRight"/>
            </w:pPr>
            <w:r w:rsidRPr="008651A2">
              <w:t>-</w:t>
            </w:r>
          </w:p>
        </w:tc>
        <w:tc>
          <w:tcPr>
            <w:tcW w:w="0" w:type="auto"/>
            <w:shd w:val="clear" w:color="auto" w:fill="E7DCF7" w:themeFill="text2" w:themeFillTint="1A"/>
          </w:tcPr>
          <w:p w14:paraId="7AAFBE47" w14:textId="352023E0" w:rsidR="002649ED" w:rsidRPr="008651A2" w:rsidRDefault="00C80848" w:rsidP="000A734E">
            <w:pPr>
              <w:pStyle w:val="TableTextRight"/>
            </w:pPr>
            <w:r w:rsidRPr="008651A2">
              <w:t>-</w:t>
            </w:r>
          </w:p>
        </w:tc>
        <w:tc>
          <w:tcPr>
            <w:tcW w:w="0" w:type="auto"/>
            <w:shd w:val="clear" w:color="auto" w:fill="E7DCF7" w:themeFill="text2" w:themeFillTint="1A"/>
          </w:tcPr>
          <w:p w14:paraId="4323A580" w14:textId="35444719" w:rsidR="002649ED" w:rsidRPr="008651A2" w:rsidRDefault="00C80848" w:rsidP="000A734E">
            <w:pPr>
              <w:pStyle w:val="TableTextRight"/>
            </w:pPr>
            <w:r w:rsidRPr="008651A2">
              <w:t>-</w:t>
            </w:r>
          </w:p>
        </w:tc>
        <w:tc>
          <w:tcPr>
            <w:tcW w:w="0" w:type="auto"/>
            <w:shd w:val="clear" w:color="auto" w:fill="E7DCF7" w:themeFill="text2" w:themeFillTint="1A"/>
          </w:tcPr>
          <w:p w14:paraId="4990F525" w14:textId="06C1D345" w:rsidR="002649ED" w:rsidRPr="008651A2" w:rsidRDefault="00C80848" w:rsidP="000A734E">
            <w:pPr>
              <w:pStyle w:val="TableTextRight"/>
            </w:pPr>
            <w:r w:rsidRPr="008651A2">
              <w:t>-</w:t>
            </w:r>
          </w:p>
        </w:tc>
      </w:tr>
      <w:tr w:rsidR="004E58B5" w:rsidRPr="008651A2" w14:paraId="4CDFBDF9" w14:textId="77777777" w:rsidTr="00240726">
        <w:trPr>
          <w:trHeight w:val="11"/>
        </w:trPr>
        <w:tc>
          <w:tcPr>
            <w:tcW w:w="0" w:type="auto"/>
          </w:tcPr>
          <w:p w14:paraId="3FF632F1" w14:textId="718DA61D" w:rsidR="002649ED" w:rsidRPr="008651A2" w:rsidRDefault="002649ED" w:rsidP="000A734E">
            <w:pPr>
              <w:pStyle w:val="TableTextLeft"/>
              <w:rPr>
                <w:b/>
              </w:rPr>
            </w:pPr>
            <w:r w:rsidRPr="008651A2">
              <w:t>APS 2</w:t>
            </w:r>
          </w:p>
        </w:tc>
        <w:tc>
          <w:tcPr>
            <w:tcW w:w="0" w:type="auto"/>
          </w:tcPr>
          <w:p w14:paraId="630D110E" w14:textId="396E8882" w:rsidR="002649ED" w:rsidRPr="008651A2" w:rsidRDefault="00C80848" w:rsidP="000A734E">
            <w:pPr>
              <w:pStyle w:val="TableTextRight"/>
            </w:pPr>
            <w:r w:rsidRPr="008651A2">
              <w:t>-</w:t>
            </w:r>
          </w:p>
        </w:tc>
        <w:tc>
          <w:tcPr>
            <w:tcW w:w="0" w:type="auto"/>
          </w:tcPr>
          <w:p w14:paraId="07542732" w14:textId="0D9B6817" w:rsidR="002649ED" w:rsidRPr="008651A2" w:rsidRDefault="00C80848" w:rsidP="000A734E">
            <w:pPr>
              <w:pStyle w:val="TableTextRight"/>
            </w:pPr>
            <w:r w:rsidRPr="008651A2">
              <w:t>-</w:t>
            </w:r>
          </w:p>
        </w:tc>
        <w:tc>
          <w:tcPr>
            <w:tcW w:w="0" w:type="auto"/>
          </w:tcPr>
          <w:p w14:paraId="42706C3A" w14:textId="181B058A" w:rsidR="002649ED" w:rsidRPr="008651A2" w:rsidRDefault="00C80848" w:rsidP="000A734E">
            <w:pPr>
              <w:pStyle w:val="TableTextRight"/>
            </w:pPr>
            <w:r w:rsidRPr="008651A2">
              <w:t>-</w:t>
            </w:r>
          </w:p>
        </w:tc>
        <w:tc>
          <w:tcPr>
            <w:tcW w:w="0" w:type="auto"/>
          </w:tcPr>
          <w:p w14:paraId="6DF4B659" w14:textId="6814493C" w:rsidR="002649ED" w:rsidRPr="008651A2" w:rsidRDefault="00C80848" w:rsidP="000A734E">
            <w:pPr>
              <w:pStyle w:val="TableTextRight"/>
            </w:pPr>
            <w:r w:rsidRPr="008651A2">
              <w:t>-</w:t>
            </w:r>
          </w:p>
        </w:tc>
        <w:tc>
          <w:tcPr>
            <w:tcW w:w="0" w:type="auto"/>
          </w:tcPr>
          <w:p w14:paraId="600466E5" w14:textId="1460E1CB" w:rsidR="002649ED" w:rsidRPr="008651A2" w:rsidRDefault="00C80848" w:rsidP="000A734E">
            <w:pPr>
              <w:pStyle w:val="TableTextRight"/>
            </w:pPr>
            <w:r w:rsidRPr="008651A2">
              <w:t>-</w:t>
            </w:r>
          </w:p>
        </w:tc>
        <w:tc>
          <w:tcPr>
            <w:tcW w:w="0" w:type="auto"/>
          </w:tcPr>
          <w:p w14:paraId="23EC550E" w14:textId="3C075999" w:rsidR="002649ED" w:rsidRPr="008651A2" w:rsidRDefault="00C80848" w:rsidP="000A734E">
            <w:pPr>
              <w:pStyle w:val="TableTextRight"/>
            </w:pPr>
            <w:r w:rsidRPr="008651A2">
              <w:t>-</w:t>
            </w:r>
          </w:p>
        </w:tc>
        <w:tc>
          <w:tcPr>
            <w:tcW w:w="0" w:type="auto"/>
          </w:tcPr>
          <w:p w14:paraId="3C87C936" w14:textId="7B66DF4F" w:rsidR="002649ED" w:rsidRPr="008651A2" w:rsidRDefault="00C80848" w:rsidP="000A734E">
            <w:pPr>
              <w:pStyle w:val="TableTextRight"/>
            </w:pPr>
            <w:r w:rsidRPr="008651A2">
              <w:t>-</w:t>
            </w:r>
          </w:p>
        </w:tc>
        <w:tc>
          <w:tcPr>
            <w:tcW w:w="0" w:type="auto"/>
          </w:tcPr>
          <w:p w14:paraId="403EEF43" w14:textId="00DE27AA" w:rsidR="002649ED" w:rsidRPr="008651A2" w:rsidRDefault="00C80848" w:rsidP="000A734E">
            <w:pPr>
              <w:pStyle w:val="TableTextRight"/>
            </w:pPr>
            <w:r w:rsidRPr="008651A2">
              <w:t>-</w:t>
            </w:r>
          </w:p>
        </w:tc>
        <w:tc>
          <w:tcPr>
            <w:tcW w:w="0" w:type="auto"/>
          </w:tcPr>
          <w:p w14:paraId="496DC497" w14:textId="2A52386A" w:rsidR="002649ED" w:rsidRPr="008651A2" w:rsidRDefault="00C80848" w:rsidP="000A734E">
            <w:pPr>
              <w:pStyle w:val="TableTextRight"/>
            </w:pPr>
            <w:r w:rsidRPr="008651A2">
              <w:t>-</w:t>
            </w:r>
          </w:p>
        </w:tc>
        <w:tc>
          <w:tcPr>
            <w:tcW w:w="0" w:type="auto"/>
          </w:tcPr>
          <w:p w14:paraId="131BBA3D" w14:textId="18AE758C" w:rsidR="002649ED" w:rsidRPr="008651A2" w:rsidRDefault="00C80848" w:rsidP="000A734E">
            <w:pPr>
              <w:pStyle w:val="TableTextRight"/>
            </w:pPr>
            <w:r w:rsidRPr="008651A2">
              <w:t>-</w:t>
            </w:r>
          </w:p>
        </w:tc>
        <w:tc>
          <w:tcPr>
            <w:tcW w:w="0" w:type="auto"/>
          </w:tcPr>
          <w:p w14:paraId="29C4606C" w14:textId="1E83D48F" w:rsidR="002649ED" w:rsidRPr="008651A2" w:rsidRDefault="00C80848" w:rsidP="000A734E">
            <w:pPr>
              <w:pStyle w:val="TableTextRight"/>
            </w:pPr>
            <w:r w:rsidRPr="008651A2">
              <w:t>-</w:t>
            </w:r>
          </w:p>
        </w:tc>
        <w:tc>
          <w:tcPr>
            <w:tcW w:w="0" w:type="auto"/>
          </w:tcPr>
          <w:p w14:paraId="6DB3D3CB" w14:textId="2D062E59" w:rsidR="002649ED" w:rsidRPr="008651A2" w:rsidRDefault="00C80848" w:rsidP="000A734E">
            <w:pPr>
              <w:pStyle w:val="TableTextRight"/>
            </w:pPr>
            <w:r w:rsidRPr="008651A2">
              <w:t>-</w:t>
            </w:r>
          </w:p>
        </w:tc>
        <w:tc>
          <w:tcPr>
            <w:tcW w:w="0" w:type="auto"/>
          </w:tcPr>
          <w:p w14:paraId="26D0F44E" w14:textId="3AC1FE04" w:rsidR="002649ED" w:rsidRPr="008651A2" w:rsidRDefault="00C80848" w:rsidP="000A734E">
            <w:pPr>
              <w:pStyle w:val="TableTextRight"/>
            </w:pPr>
            <w:r w:rsidRPr="008651A2">
              <w:t>-</w:t>
            </w:r>
          </w:p>
        </w:tc>
        <w:tc>
          <w:tcPr>
            <w:tcW w:w="0" w:type="auto"/>
          </w:tcPr>
          <w:p w14:paraId="39391AFE" w14:textId="48DD4B35" w:rsidR="002649ED" w:rsidRPr="008651A2" w:rsidRDefault="00C80848" w:rsidP="000A734E">
            <w:pPr>
              <w:pStyle w:val="TableTextRight"/>
            </w:pPr>
            <w:r w:rsidRPr="008651A2">
              <w:t>-</w:t>
            </w:r>
          </w:p>
        </w:tc>
        <w:tc>
          <w:tcPr>
            <w:tcW w:w="0" w:type="auto"/>
          </w:tcPr>
          <w:p w14:paraId="5ECD6720" w14:textId="2D0D07C4" w:rsidR="002649ED" w:rsidRPr="008651A2" w:rsidRDefault="00C80848" w:rsidP="000A734E">
            <w:pPr>
              <w:pStyle w:val="TableTextRight"/>
            </w:pPr>
            <w:r w:rsidRPr="008651A2">
              <w:t>-</w:t>
            </w:r>
          </w:p>
        </w:tc>
        <w:tc>
          <w:tcPr>
            <w:tcW w:w="0" w:type="auto"/>
          </w:tcPr>
          <w:p w14:paraId="08FA2333" w14:textId="1768656C" w:rsidR="002649ED" w:rsidRPr="008651A2" w:rsidRDefault="00C80848" w:rsidP="000A734E">
            <w:pPr>
              <w:pStyle w:val="TableTextRight"/>
            </w:pPr>
            <w:r w:rsidRPr="008651A2">
              <w:t>-</w:t>
            </w:r>
          </w:p>
        </w:tc>
        <w:tc>
          <w:tcPr>
            <w:tcW w:w="0" w:type="auto"/>
          </w:tcPr>
          <w:p w14:paraId="7F251691" w14:textId="54D2A9C0" w:rsidR="002649ED" w:rsidRPr="008651A2" w:rsidRDefault="00C80848" w:rsidP="000A734E">
            <w:pPr>
              <w:pStyle w:val="TableTextRight"/>
            </w:pPr>
            <w:r w:rsidRPr="008651A2">
              <w:t>-</w:t>
            </w:r>
          </w:p>
        </w:tc>
      </w:tr>
      <w:tr w:rsidR="00B21C31" w:rsidRPr="008651A2" w14:paraId="006E0CDE" w14:textId="77777777" w:rsidTr="00736D24">
        <w:trPr>
          <w:trHeight w:val="22"/>
        </w:trPr>
        <w:tc>
          <w:tcPr>
            <w:tcW w:w="0" w:type="auto"/>
            <w:shd w:val="clear" w:color="auto" w:fill="E7DCF7" w:themeFill="text2" w:themeFillTint="1A"/>
          </w:tcPr>
          <w:p w14:paraId="3BB7F188" w14:textId="462A7B33" w:rsidR="002649ED" w:rsidRPr="008651A2" w:rsidRDefault="002649ED" w:rsidP="000A734E">
            <w:pPr>
              <w:pStyle w:val="TableTextLeft"/>
              <w:rPr>
                <w:b/>
              </w:rPr>
            </w:pPr>
            <w:r w:rsidRPr="008651A2">
              <w:t>APS 1</w:t>
            </w:r>
          </w:p>
        </w:tc>
        <w:tc>
          <w:tcPr>
            <w:tcW w:w="0" w:type="auto"/>
            <w:shd w:val="clear" w:color="auto" w:fill="E7DCF7" w:themeFill="text2" w:themeFillTint="1A"/>
          </w:tcPr>
          <w:p w14:paraId="1AB9CA0C" w14:textId="6077B259" w:rsidR="002649ED" w:rsidRPr="008651A2" w:rsidRDefault="00C80848" w:rsidP="000A734E">
            <w:pPr>
              <w:pStyle w:val="TableTextRight"/>
            </w:pPr>
            <w:r w:rsidRPr="008651A2">
              <w:t>-</w:t>
            </w:r>
          </w:p>
        </w:tc>
        <w:tc>
          <w:tcPr>
            <w:tcW w:w="0" w:type="auto"/>
            <w:shd w:val="clear" w:color="auto" w:fill="E7DCF7" w:themeFill="text2" w:themeFillTint="1A"/>
          </w:tcPr>
          <w:p w14:paraId="6488E774" w14:textId="1DF4F28E" w:rsidR="002649ED" w:rsidRPr="008651A2" w:rsidRDefault="00C80848" w:rsidP="000A734E">
            <w:pPr>
              <w:pStyle w:val="TableTextRight"/>
            </w:pPr>
            <w:r w:rsidRPr="008651A2">
              <w:t>-</w:t>
            </w:r>
          </w:p>
        </w:tc>
        <w:tc>
          <w:tcPr>
            <w:tcW w:w="0" w:type="auto"/>
            <w:shd w:val="clear" w:color="auto" w:fill="E7DCF7" w:themeFill="text2" w:themeFillTint="1A"/>
          </w:tcPr>
          <w:p w14:paraId="732436B6" w14:textId="5FB02CEA" w:rsidR="002649ED" w:rsidRPr="008651A2" w:rsidRDefault="00C80848" w:rsidP="000A734E">
            <w:pPr>
              <w:pStyle w:val="TableTextRight"/>
            </w:pPr>
            <w:r w:rsidRPr="008651A2">
              <w:t>-</w:t>
            </w:r>
          </w:p>
        </w:tc>
        <w:tc>
          <w:tcPr>
            <w:tcW w:w="0" w:type="auto"/>
            <w:shd w:val="clear" w:color="auto" w:fill="E7DCF7" w:themeFill="text2" w:themeFillTint="1A"/>
          </w:tcPr>
          <w:p w14:paraId="4F53E1B2" w14:textId="6D4A7403" w:rsidR="002649ED" w:rsidRPr="008651A2" w:rsidRDefault="00C80848" w:rsidP="000A734E">
            <w:pPr>
              <w:pStyle w:val="TableTextRight"/>
            </w:pPr>
            <w:r w:rsidRPr="008651A2">
              <w:t>-</w:t>
            </w:r>
          </w:p>
        </w:tc>
        <w:tc>
          <w:tcPr>
            <w:tcW w:w="0" w:type="auto"/>
            <w:shd w:val="clear" w:color="auto" w:fill="E7DCF7" w:themeFill="text2" w:themeFillTint="1A"/>
          </w:tcPr>
          <w:p w14:paraId="600653FC" w14:textId="63C2D3AE" w:rsidR="002649ED" w:rsidRPr="008651A2" w:rsidRDefault="00C80848" w:rsidP="000A734E">
            <w:pPr>
              <w:pStyle w:val="TableTextRight"/>
            </w:pPr>
            <w:r w:rsidRPr="008651A2">
              <w:t>-</w:t>
            </w:r>
          </w:p>
        </w:tc>
        <w:tc>
          <w:tcPr>
            <w:tcW w:w="0" w:type="auto"/>
            <w:shd w:val="clear" w:color="auto" w:fill="E7DCF7" w:themeFill="text2" w:themeFillTint="1A"/>
          </w:tcPr>
          <w:p w14:paraId="6DD0E115" w14:textId="0105202C" w:rsidR="002649ED" w:rsidRPr="008651A2" w:rsidRDefault="00C80848" w:rsidP="000A734E">
            <w:pPr>
              <w:pStyle w:val="TableTextRight"/>
            </w:pPr>
            <w:r w:rsidRPr="008651A2">
              <w:t>-</w:t>
            </w:r>
          </w:p>
        </w:tc>
        <w:tc>
          <w:tcPr>
            <w:tcW w:w="0" w:type="auto"/>
            <w:shd w:val="clear" w:color="auto" w:fill="E7DCF7" w:themeFill="text2" w:themeFillTint="1A"/>
          </w:tcPr>
          <w:p w14:paraId="0157CA1C" w14:textId="3491D389" w:rsidR="002649ED" w:rsidRPr="008651A2" w:rsidRDefault="00C80848" w:rsidP="000A734E">
            <w:pPr>
              <w:pStyle w:val="TableTextRight"/>
            </w:pPr>
            <w:r w:rsidRPr="008651A2">
              <w:t>-</w:t>
            </w:r>
          </w:p>
        </w:tc>
        <w:tc>
          <w:tcPr>
            <w:tcW w:w="0" w:type="auto"/>
            <w:shd w:val="clear" w:color="auto" w:fill="E7DCF7" w:themeFill="text2" w:themeFillTint="1A"/>
          </w:tcPr>
          <w:p w14:paraId="1FF141CE" w14:textId="65A44354" w:rsidR="002649ED" w:rsidRPr="008651A2" w:rsidRDefault="00C80848" w:rsidP="000A734E">
            <w:pPr>
              <w:pStyle w:val="TableTextRight"/>
            </w:pPr>
            <w:r w:rsidRPr="008651A2">
              <w:t>-</w:t>
            </w:r>
          </w:p>
        </w:tc>
        <w:tc>
          <w:tcPr>
            <w:tcW w:w="0" w:type="auto"/>
            <w:shd w:val="clear" w:color="auto" w:fill="E7DCF7" w:themeFill="text2" w:themeFillTint="1A"/>
          </w:tcPr>
          <w:p w14:paraId="05764712" w14:textId="2F4B0D01" w:rsidR="002649ED" w:rsidRPr="008651A2" w:rsidRDefault="00C80848" w:rsidP="000A734E">
            <w:pPr>
              <w:pStyle w:val="TableTextRight"/>
            </w:pPr>
            <w:r w:rsidRPr="008651A2">
              <w:t>-</w:t>
            </w:r>
          </w:p>
        </w:tc>
        <w:tc>
          <w:tcPr>
            <w:tcW w:w="0" w:type="auto"/>
            <w:shd w:val="clear" w:color="auto" w:fill="E7DCF7" w:themeFill="text2" w:themeFillTint="1A"/>
          </w:tcPr>
          <w:p w14:paraId="2591243E" w14:textId="77E02810" w:rsidR="002649ED" w:rsidRPr="008651A2" w:rsidRDefault="00C80848" w:rsidP="000A734E">
            <w:pPr>
              <w:pStyle w:val="TableTextRight"/>
            </w:pPr>
            <w:r w:rsidRPr="008651A2">
              <w:t>-</w:t>
            </w:r>
          </w:p>
        </w:tc>
        <w:tc>
          <w:tcPr>
            <w:tcW w:w="0" w:type="auto"/>
            <w:shd w:val="clear" w:color="auto" w:fill="E7DCF7" w:themeFill="text2" w:themeFillTint="1A"/>
          </w:tcPr>
          <w:p w14:paraId="4C281E2D" w14:textId="427E3CE1" w:rsidR="002649ED" w:rsidRPr="008651A2" w:rsidRDefault="00C80848" w:rsidP="000A734E">
            <w:pPr>
              <w:pStyle w:val="TableTextRight"/>
            </w:pPr>
            <w:r w:rsidRPr="008651A2">
              <w:t>-</w:t>
            </w:r>
          </w:p>
        </w:tc>
        <w:tc>
          <w:tcPr>
            <w:tcW w:w="0" w:type="auto"/>
            <w:shd w:val="clear" w:color="auto" w:fill="E7DCF7" w:themeFill="text2" w:themeFillTint="1A"/>
          </w:tcPr>
          <w:p w14:paraId="3A1A76A8" w14:textId="612CC9EC" w:rsidR="002649ED" w:rsidRPr="008651A2" w:rsidRDefault="00C80848" w:rsidP="000A734E">
            <w:pPr>
              <w:pStyle w:val="TableTextRight"/>
            </w:pPr>
            <w:r w:rsidRPr="008651A2">
              <w:t>-</w:t>
            </w:r>
          </w:p>
        </w:tc>
        <w:tc>
          <w:tcPr>
            <w:tcW w:w="0" w:type="auto"/>
            <w:shd w:val="clear" w:color="auto" w:fill="E7DCF7" w:themeFill="text2" w:themeFillTint="1A"/>
          </w:tcPr>
          <w:p w14:paraId="2446E625" w14:textId="3F3AC295" w:rsidR="002649ED" w:rsidRPr="008651A2" w:rsidRDefault="00C80848" w:rsidP="000A734E">
            <w:pPr>
              <w:pStyle w:val="TableTextRight"/>
            </w:pPr>
            <w:r w:rsidRPr="008651A2">
              <w:t>-</w:t>
            </w:r>
          </w:p>
        </w:tc>
        <w:tc>
          <w:tcPr>
            <w:tcW w:w="0" w:type="auto"/>
            <w:shd w:val="clear" w:color="auto" w:fill="E7DCF7" w:themeFill="text2" w:themeFillTint="1A"/>
          </w:tcPr>
          <w:p w14:paraId="4EF7EE7C" w14:textId="6C9B13AE" w:rsidR="002649ED" w:rsidRPr="008651A2" w:rsidRDefault="00C80848" w:rsidP="000A734E">
            <w:pPr>
              <w:pStyle w:val="TableTextRight"/>
            </w:pPr>
            <w:r w:rsidRPr="008651A2">
              <w:t>-</w:t>
            </w:r>
          </w:p>
        </w:tc>
        <w:tc>
          <w:tcPr>
            <w:tcW w:w="0" w:type="auto"/>
            <w:shd w:val="clear" w:color="auto" w:fill="E7DCF7" w:themeFill="text2" w:themeFillTint="1A"/>
          </w:tcPr>
          <w:p w14:paraId="1884EB1C" w14:textId="67EFB74D" w:rsidR="002649ED" w:rsidRPr="008651A2" w:rsidRDefault="00C80848" w:rsidP="000A734E">
            <w:pPr>
              <w:pStyle w:val="TableTextRight"/>
            </w:pPr>
            <w:r w:rsidRPr="008651A2">
              <w:t>-</w:t>
            </w:r>
          </w:p>
        </w:tc>
        <w:tc>
          <w:tcPr>
            <w:tcW w:w="0" w:type="auto"/>
            <w:shd w:val="clear" w:color="auto" w:fill="E7DCF7" w:themeFill="text2" w:themeFillTint="1A"/>
          </w:tcPr>
          <w:p w14:paraId="3E3C3F67" w14:textId="1B07A3D3" w:rsidR="002649ED" w:rsidRPr="008651A2" w:rsidRDefault="00C80848" w:rsidP="000A734E">
            <w:pPr>
              <w:pStyle w:val="TableTextRight"/>
            </w:pPr>
            <w:r w:rsidRPr="008651A2">
              <w:t>-</w:t>
            </w:r>
          </w:p>
        </w:tc>
        <w:tc>
          <w:tcPr>
            <w:tcW w:w="0" w:type="auto"/>
            <w:shd w:val="clear" w:color="auto" w:fill="E7DCF7" w:themeFill="text2" w:themeFillTint="1A"/>
          </w:tcPr>
          <w:p w14:paraId="28592F08" w14:textId="30C7009E" w:rsidR="002649ED" w:rsidRPr="008651A2" w:rsidRDefault="00C80848" w:rsidP="000A734E">
            <w:pPr>
              <w:pStyle w:val="TableTextRight"/>
            </w:pPr>
            <w:r w:rsidRPr="008651A2">
              <w:t>-</w:t>
            </w:r>
          </w:p>
        </w:tc>
      </w:tr>
      <w:tr w:rsidR="004E58B5" w:rsidRPr="008651A2" w14:paraId="5F70F1D8" w14:textId="77777777" w:rsidTr="00240726">
        <w:trPr>
          <w:trHeight w:val="11"/>
        </w:trPr>
        <w:tc>
          <w:tcPr>
            <w:tcW w:w="0" w:type="auto"/>
          </w:tcPr>
          <w:p w14:paraId="42B5BD75" w14:textId="3526BDF4" w:rsidR="0058742D" w:rsidRPr="008651A2" w:rsidRDefault="0058742D" w:rsidP="000A734E">
            <w:pPr>
              <w:pStyle w:val="TableTextLeft"/>
              <w:rPr>
                <w:b/>
              </w:rPr>
            </w:pPr>
            <w:r w:rsidRPr="008651A2">
              <w:t xml:space="preserve">Other </w:t>
            </w:r>
          </w:p>
        </w:tc>
        <w:tc>
          <w:tcPr>
            <w:tcW w:w="0" w:type="auto"/>
          </w:tcPr>
          <w:p w14:paraId="51320127" w14:textId="6B01F957" w:rsidR="0058742D" w:rsidRPr="008651A2" w:rsidRDefault="00C80848" w:rsidP="000A734E">
            <w:pPr>
              <w:pStyle w:val="TableTextRight"/>
            </w:pPr>
            <w:r w:rsidRPr="008651A2">
              <w:t>-</w:t>
            </w:r>
          </w:p>
        </w:tc>
        <w:tc>
          <w:tcPr>
            <w:tcW w:w="0" w:type="auto"/>
          </w:tcPr>
          <w:p w14:paraId="0663123C" w14:textId="5909EDE7" w:rsidR="0058742D" w:rsidRPr="008651A2" w:rsidRDefault="00C80848" w:rsidP="000A734E">
            <w:pPr>
              <w:pStyle w:val="TableTextRight"/>
            </w:pPr>
            <w:r w:rsidRPr="008651A2">
              <w:t>-</w:t>
            </w:r>
          </w:p>
        </w:tc>
        <w:tc>
          <w:tcPr>
            <w:tcW w:w="0" w:type="auto"/>
          </w:tcPr>
          <w:p w14:paraId="21BF2BD7" w14:textId="04B7E62D" w:rsidR="0058742D" w:rsidRPr="008651A2" w:rsidRDefault="00C80848" w:rsidP="000A734E">
            <w:pPr>
              <w:pStyle w:val="TableTextRight"/>
            </w:pPr>
            <w:r w:rsidRPr="008651A2">
              <w:t>-</w:t>
            </w:r>
          </w:p>
        </w:tc>
        <w:tc>
          <w:tcPr>
            <w:tcW w:w="0" w:type="auto"/>
          </w:tcPr>
          <w:p w14:paraId="3E0198BE" w14:textId="5C518289" w:rsidR="0058742D" w:rsidRPr="008651A2" w:rsidRDefault="00C80848" w:rsidP="000A734E">
            <w:pPr>
              <w:pStyle w:val="TableTextRight"/>
            </w:pPr>
            <w:r w:rsidRPr="008651A2">
              <w:t>-</w:t>
            </w:r>
          </w:p>
        </w:tc>
        <w:tc>
          <w:tcPr>
            <w:tcW w:w="0" w:type="auto"/>
          </w:tcPr>
          <w:p w14:paraId="5E4D8F5B" w14:textId="443F971F" w:rsidR="0058742D" w:rsidRPr="008651A2" w:rsidRDefault="00C80848" w:rsidP="000A734E">
            <w:pPr>
              <w:pStyle w:val="TableTextRight"/>
            </w:pPr>
            <w:r w:rsidRPr="008651A2">
              <w:t>-</w:t>
            </w:r>
          </w:p>
        </w:tc>
        <w:tc>
          <w:tcPr>
            <w:tcW w:w="0" w:type="auto"/>
          </w:tcPr>
          <w:p w14:paraId="60818A32" w14:textId="3CAFE671" w:rsidR="0058742D" w:rsidRPr="008651A2" w:rsidRDefault="00C80848" w:rsidP="000A734E">
            <w:pPr>
              <w:pStyle w:val="TableTextRight"/>
            </w:pPr>
            <w:r w:rsidRPr="008651A2">
              <w:t>-</w:t>
            </w:r>
          </w:p>
        </w:tc>
        <w:tc>
          <w:tcPr>
            <w:tcW w:w="0" w:type="auto"/>
          </w:tcPr>
          <w:p w14:paraId="649F8ED5" w14:textId="596CEFBB" w:rsidR="0058742D" w:rsidRPr="008651A2" w:rsidRDefault="00C80848" w:rsidP="000A734E">
            <w:pPr>
              <w:pStyle w:val="TableTextRight"/>
            </w:pPr>
            <w:r w:rsidRPr="008651A2">
              <w:t>-</w:t>
            </w:r>
          </w:p>
        </w:tc>
        <w:tc>
          <w:tcPr>
            <w:tcW w:w="0" w:type="auto"/>
          </w:tcPr>
          <w:p w14:paraId="58376615" w14:textId="69B7CB8D" w:rsidR="0058742D" w:rsidRPr="008651A2" w:rsidRDefault="00C80848" w:rsidP="000A734E">
            <w:pPr>
              <w:pStyle w:val="TableTextRight"/>
            </w:pPr>
            <w:r w:rsidRPr="008651A2">
              <w:t>-</w:t>
            </w:r>
          </w:p>
        </w:tc>
        <w:tc>
          <w:tcPr>
            <w:tcW w:w="0" w:type="auto"/>
          </w:tcPr>
          <w:p w14:paraId="60541243" w14:textId="6D3EB8AD" w:rsidR="0058742D" w:rsidRPr="008651A2" w:rsidRDefault="00C80848" w:rsidP="000A734E">
            <w:pPr>
              <w:pStyle w:val="TableTextRight"/>
            </w:pPr>
            <w:r w:rsidRPr="008651A2">
              <w:t>-</w:t>
            </w:r>
          </w:p>
        </w:tc>
        <w:tc>
          <w:tcPr>
            <w:tcW w:w="0" w:type="auto"/>
          </w:tcPr>
          <w:p w14:paraId="144D7DFE" w14:textId="6D6DF475" w:rsidR="0058742D" w:rsidRPr="008651A2" w:rsidRDefault="00C80848" w:rsidP="000A734E">
            <w:pPr>
              <w:pStyle w:val="TableTextRight"/>
            </w:pPr>
            <w:r w:rsidRPr="008651A2">
              <w:t>-</w:t>
            </w:r>
          </w:p>
        </w:tc>
        <w:tc>
          <w:tcPr>
            <w:tcW w:w="0" w:type="auto"/>
          </w:tcPr>
          <w:p w14:paraId="7BE73117" w14:textId="7FF24FC9" w:rsidR="0058742D" w:rsidRPr="008651A2" w:rsidRDefault="00C80848" w:rsidP="000A734E">
            <w:pPr>
              <w:pStyle w:val="TableTextRight"/>
            </w:pPr>
            <w:r w:rsidRPr="008651A2">
              <w:t>-</w:t>
            </w:r>
          </w:p>
        </w:tc>
        <w:tc>
          <w:tcPr>
            <w:tcW w:w="0" w:type="auto"/>
          </w:tcPr>
          <w:p w14:paraId="6F534BEB" w14:textId="0E4B486A" w:rsidR="0058742D" w:rsidRPr="008651A2" w:rsidRDefault="00C80848" w:rsidP="000A734E">
            <w:pPr>
              <w:pStyle w:val="TableTextRight"/>
            </w:pPr>
            <w:r w:rsidRPr="008651A2">
              <w:t>-</w:t>
            </w:r>
          </w:p>
        </w:tc>
        <w:tc>
          <w:tcPr>
            <w:tcW w:w="0" w:type="auto"/>
          </w:tcPr>
          <w:p w14:paraId="69946D48" w14:textId="4C47B3E2" w:rsidR="0058742D" w:rsidRPr="008651A2" w:rsidRDefault="00C80848" w:rsidP="000A734E">
            <w:pPr>
              <w:pStyle w:val="TableTextRight"/>
            </w:pPr>
            <w:r w:rsidRPr="008651A2">
              <w:t>-</w:t>
            </w:r>
          </w:p>
        </w:tc>
        <w:tc>
          <w:tcPr>
            <w:tcW w:w="0" w:type="auto"/>
          </w:tcPr>
          <w:p w14:paraId="7E31472F" w14:textId="144EFBD7" w:rsidR="0058742D" w:rsidRPr="008651A2" w:rsidRDefault="00C80848" w:rsidP="000A734E">
            <w:pPr>
              <w:pStyle w:val="TableTextRight"/>
            </w:pPr>
            <w:r w:rsidRPr="008651A2">
              <w:t>-</w:t>
            </w:r>
          </w:p>
        </w:tc>
        <w:tc>
          <w:tcPr>
            <w:tcW w:w="0" w:type="auto"/>
          </w:tcPr>
          <w:p w14:paraId="4384C2B8" w14:textId="725801A7" w:rsidR="0058742D" w:rsidRPr="008651A2" w:rsidRDefault="00C80848" w:rsidP="000A734E">
            <w:pPr>
              <w:pStyle w:val="TableTextRight"/>
            </w:pPr>
            <w:r w:rsidRPr="008651A2">
              <w:t>-</w:t>
            </w:r>
          </w:p>
        </w:tc>
        <w:tc>
          <w:tcPr>
            <w:tcW w:w="0" w:type="auto"/>
          </w:tcPr>
          <w:p w14:paraId="572EF55E" w14:textId="0F2482FD" w:rsidR="0058742D" w:rsidRPr="008651A2" w:rsidRDefault="00C80848" w:rsidP="000A734E">
            <w:pPr>
              <w:pStyle w:val="TableTextRight"/>
            </w:pPr>
            <w:r w:rsidRPr="008651A2">
              <w:t>-</w:t>
            </w:r>
          </w:p>
        </w:tc>
        <w:tc>
          <w:tcPr>
            <w:tcW w:w="0" w:type="auto"/>
          </w:tcPr>
          <w:p w14:paraId="3F87FFE6" w14:textId="5D6F8D61" w:rsidR="0058742D" w:rsidRPr="008651A2" w:rsidRDefault="00C80848" w:rsidP="000A734E">
            <w:pPr>
              <w:pStyle w:val="TableTextRight"/>
            </w:pPr>
            <w:r w:rsidRPr="008651A2">
              <w:t>-</w:t>
            </w:r>
          </w:p>
        </w:tc>
      </w:tr>
      <w:tr w:rsidR="00B21C31" w:rsidRPr="008651A2" w14:paraId="4EA64365" w14:textId="77777777" w:rsidTr="00736D24">
        <w:trPr>
          <w:trHeight w:val="300"/>
        </w:trPr>
        <w:tc>
          <w:tcPr>
            <w:tcW w:w="0" w:type="auto"/>
            <w:shd w:val="clear" w:color="auto" w:fill="E7DCF7" w:themeFill="text2" w:themeFillTint="1A"/>
          </w:tcPr>
          <w:p w14:paraId="77EDC8BC" w14:textId="08EA2A09" w:rsidR="0058742D" w:rsidRPr="008651A2" w:rsidRDefault="0058742D" w:rsidP="000A734E">
            <w:pPr>
              <w:pStyle w:val="TableTextLeft"/>
              <w:rPr>
                <w:b/>
                <w:bCs/>
              </w:rPr>
            </w:pPr>
            <w:r w:rsidRPr="008651A2">
              <w:rPr>
                <w:b/>
                <w:bCs/>
              </w:rPr>
              <w:t xml:space="preserve">Total </w:t>
            </w:r>
          </w:p>
        </w:tc>
        <w:tc>
          <w:tcPr>
            <w:tcW w:w="0" w:type="auto"/>
            <w:shd w:val="clear" w:color="auto" w:fill="E7DCF7" w:themeFill="text2" w:themeFillTint="1A"/>
          </w:tcPr>
          <w:p w14:paraId="783ABFBE" w14:textId="167117B6" w:rsidR="0058742D" w:rsidRPr="008651A2" w:rsidRDefault="00022A1F" w:rsidP="000A734E">
            <w:pPr>
              <w:pStyle w:val="TableTextRight"/>
              <w:rPr>
                <w:b/>
                <w:bCs/>
              </w:rPr>
            </w:pPr>
            <w:r w:rsidRPr="008651A2">
              <w:rPr>
                <w:b/>
                <w:bCs/>
              </w:rPr>
              <w:t>22</w:t>
            </w:r>
          </w:p>
        </w:tc>
        <w:tc>
          <w:tcPr>
            <w:tcW w:w="0" w:type="auto"/>
            <w:shd w:val="clear" w:color="auto" w:fill="E7DCF7" w:themeFill="text2" w:themeFillTint="1A"/>
          </w:tcPr>
          <w:p w14:paraId="00DAC826" w14:textId="1674AC94" w:rsidR="0058742D" w:rsidRPr="008651A2" w:rsidRDefault="00C80848" w:rsidP="000A734E">
            <w:pPr>
              <w:pStyle w:val="TableTextRight"/>
              <w:rPr>
                <w:b/>
                <w:bCs/>
              </w:rPr>
            </w:pPr>
            <w:r w:rsidRPr="008651A2">
              <w:rPr>
                <w:b/>
                <w:bCs/>
              </w:rPr>
              <w:t>-</w:t>
            </w:r>
          </w:p>
        </w:tc>
        <w:tc>
          <w:tcPr>
            <w:tcW w:w="0" w:type="auto"/>
            <w:shd w:val="clear" w:color="auto" w:fill="E7DCF7" w:themeFill="text2" w:themeFillTint="1A"/>
          </w:tcPr>
          <w:p w14:paraId="643D1179" w14:textId="0FC2A5E8" w:rsidR="0058742D" w:rsidRPr="008651A2" w:rsidRDefault="000B7F58" w:rsidP="000A734E">
            <w:pPr>
              <w:pStyle w:val="TableTextRight"/>
              <w:rPr>
                <w:b/>
                <w:bCs/>
              </w:rPr>
            </w:pPr>
            <w:r w:rsidRPr="008651A2">
              <w:rPr>
                <w:b/>
                <w:bCs/>
              </w:rPr>
              <w:t>22</w:t>
            </w:r>
          </w:p>
        </w:tc>
        <w:tc>
          <w:tcPr>
            <w:tcW w:w="0" w:type="auto"/>
            <w:shd w:val="clear" w:color="auto" w:fill="E7DCF7" w:themeFill="text2" w:themeFillTint="1A"/>
          </w:tcPr>
          <w:p w14:paraId="15D44D97" w14:textId="12491E6E" w:rsidR="0058742D" w:rsidRPr="008651A2" w:rsidRDefault="2EB7D73D" w:rsidP="000A734E">
            <w:pPr>
              <w:pStyle w:val="TableTextRight"/>
              <w:rPr>
                <w:b/>
                <w:bCs/>
              </w:rPr>
            </w:pPr>
            <w:r w:rsidRPr="008651A2">
              <w:rPr>
                <w:b/>
                <w:bCs/>
              </w:rPr>
              <w:t>20</w:t>
            </w:r>
          </w:p>
        </w:tc>
        <w:tc>
          <w:tcPr>
            <w:tcW w:w="0" w:type="auto"/>
            <w:shd w:val="clear" w:color="auto" w:fill="E7DCF7" w:themeFill="text2" w:themeFillTint="1A"/>
          </w:tcPr>
          <w:p w14:paraId="0CB157C0" w14:textId="2FA670E7" w:rsidR="0058742D" w:rsidRPr="008651A2" w:rsidRDefault="004C649F" w:rsidP="000A734E">
            <w:pPr>
              <w:pStyle w:val="TableTextRight"/>
              <w:rPr>
                <w:b/>
                <w:bCs/>
              </w:rPr>
            </w:pPr>
            <w:r w:rsidRPr="008651A2">
              <w:rPr>
                <w:b/>
                <w:bCs/>
              </w:rPr>
              <w:t>3</w:t>
            </w:r>
          </w:p>
        </w:tc>
        <w:tc>
          <w:tcPr>
            <w:tcW w:w="0" w:type="auto"/>
            <w:shd w:val="clear" w:color="auto" w:fill="E7DCF7" w:themeFill="text2" w:themeFillTint="1A"/>
          </w:tcPr>
          <w:p w14:paraId="0A801594" w14:textId="17079607" w:rsidR="0058742D" w:rsidRPr="008651A2" w:rsidRDefault="4CD285D9" w:rsidP="000A734E">
            <w:pPr>
              <w:pStyle w:val="TableTextRight"/>
              <w:rPr>
                <w:b/>
                <w:bCs/>
              </w:rPr>
            </w:pPr>
            <w:r w:rsidRPr="008651A2">
              <w:rPr>
                <w:b/>
                <w:bCs/>
              </w:rPr>
              <w:t>2</w:t>
            </w:r>
            <w:r w:rsidR="45840C61" w:rsidRPr="008651A2">
              <w:rPr>
                <w:b/>
                <w:bCs/>
              </w:rPr>
              <w:t>3</w:t>
            </w:r>
          </w:p>
        </w:tc>
        <w:tc>
          <w:tcPr>
            <w:tcW w:w="0" w:type="auto"/>
            <w:shd w:val="clear" w:color="auto" w:fill="E7DCF7" w:themeFill="text2" w:themeFillTint="1A"/>
          </w:tcPr>
          <w:p w14:paraId="6EC88469" w14:textId="268E3BB1" w:rsidR="0058742D" w:rsidRPr="008651A2" w:rsidRDefault="00C80848" w:rsidP="000A734E">
            <w:pPr>
              <w:pStyle w:val="TableTextRight"/>
              <w:rPr>
                <w:b/>
                <w:bCs/>
              </w:rPr>
            </w:pPr>
            <w:r w:rsidRPr="008651A2">
              <w:rPr>
                <w:b/>
                <w:bCs/>
              </w:rPr>
              <w:t>-</w:t>
            </w:r>
          </w:p>
        </w:tc>
        <w:tc>
          <w:tcPr>
            <w:tcW w:w="0" w:type="auto"/>
            <w:shd w:val="clear" w:color="auto" w:fill="E7DCF7" w:themeFill="text2" w:themeFillTint="1A"/>
          </w:tcPr>
          <w:p w14:paraId="1D8CB272" w14:textId="04619D0E" w:rsidR="0058742D" w:rsidRPr="008651A2" w:rsidRDefault="00C80848" w:rsidP="000A734E">
            <w:pPr>
              <w:pStyle w:val="TableTextRight"/>
              <w:rPr>
                <w:b/>
                <w:bCs/>
              </w:rPr>
            </w:pPr>
            <w:r w:rsidRPr="008651A2">
              <w:rPr>
                <w:b/>
                <w:bCs/>
              </w:rPr>
              <w:t>-</w:t>
            </w:r>
          </w:p>
        </w:tc>
        <w:tc>
          <w:tcPr>
            <w:tcW w:w="0" w:type="auto"/>
            <w:shd w:val="clear" w:color="auto" w:fill="E7DCF7" w:themeFill="text2" w:themeFillTint="1A"/>
          </w:tcPr>
          <w:p w14:paraId="39A69475" w14:textId="2FD2C621" w:rsidR="0058742D" w:rsidRPr="008651A2" w:rsidRDefault="00C80848" w:rsidP="000A734E">
            <w:pPr>
              <w:pStyle w:val="TableTextRight"/>
              <w:rPr>
                <w:b/>
                <w:bCs/>
              </w:rPr>
            </w:pPr>
            <w:r w:rsidRPr="008651A2">
              <w:rPr>
                <w:b/>
                <w:bCs/>
              </w:rPr>
              <w:t>-</w:t>
            </w:r>
          </w:p>
        </w:tc>
        <w:tc>
          <w:tcPr>
            <w:tcW w:w="0" w:type="auto"/>
            <w:shd w:val="clear" w:color="auto" w:fill="E7DCF7" w:themeFill="text2" w:themeFillTint="1A"/>
          </w:tcPr>
          <w:p w14:paraId="469A2C90" w14:textId="4407A1A0" w:rsidR="0058742D" w:rsidRPr="008651A2" w:rsidRDefault="00C80848" w:rsidP="000A734E">
            <w:pPr>
              <w:pStyle w:val="TableTextRight"/>
              <w:rPr>
                <w:b/>
                <w:bCs/>
              </w:rPr>
            </w:pPr>
            <w:r w:rsidRPr="008651A2">
              <w:rPr>
                <w:b/>
                <w:bCs/>
              </w:rPr>
              <w:t>-</w:t>
            </w:r>
          </w:p>
        </w:tc>
        <w:tc>
          <w:tcPr>
            <w:tcW w:w="0" w:type="auto"/>
            <w:shd w:val="clear" w:color="auto" w:fill="E7DCF7" w:themeFill="text2" w:themeFillTint="1A"/>
          </w:tcPr>
          <w:p w14:paraId="23AC64E9" w14:textId="73D05575" w:rsidR="0058742D" w:rsidRPr="008651A2" w:rsidRDefault="00C80848" w:rsidP="000A734E">
            <w:pPr>
              <w:pStyle w:val="TableTextRight"/>
              <w:rPr>
                <w:b/>
                <w:bCs/>
              </w:rPr>
            </w:pPr>
            <w:r w:rsidRPr="008651A2">
              <w:rPr>
                <w:b/>
                <w:bCs/>
              </w:rPr>
              <w:t>-</w:t>
            </w:r>
          </w:p>
        </w:tc>
        <w:tc>
          <w:tcPr>
            <w:tcW w:w="0" w:type="auto"/>
            <w:shd w:val="clear" w:color="auto" w:fill="E7DCF7" w:themeFill="text2" w:themeFillTint="1A"/>
          </w:tcPr>
          <w:p w14:paraId="27A7F4E5" w14:textId="1A6B5DA5" w:rsidR="0058742D" w:rsidRPr="008651A2" w:rsidRDefault="00C80848" w:rsidP="000A734E">
            <w:pPr>
              <w:pStyle w:val="TableTextRight"/>
              <w:rPr>
                <w:b/>
                <w:bCs/>
              </w:rPr>
            </w:pPr>
            <w:r w:rsidRPr="008651A2">
              <w:rPr>
                <w:b/>
                <w:bCs/>
              </w:rPr>
              <w:t>-</w:t>
            </w:r>
          </w:p>
        </w:tc>
        <w:tc>
          <w:tcPr>
            <w:tcW w:w="0" w:type="auto"/>
            <w:shd w:val="clear" w:color="auto" w:fill="E7DCF7" w:themeFill="text2" w:themeFillTint="1A"/>
          </w:tcPr>
          <w:p w14:paraId="716ABC25" w14:textId="23F44B66" w:rsidR="0058742D" w:rsidRPr="008651A2" w:rsidRDefault="00C80848" w:rsidP="000A734E">
            <w:pPr>
              <w:pStyle w:val="TableTextRight"/>
              <w:rPr>
                <w:b/>
                <w:bCs/>
              </w:rPr>
            </w:pPr>
            <w:r w:rsidRPr="008651A2">
              <w:rPr>
                <w:b/>
                <w:bCs/>
              </w:rPr>
              <w:t>-</w:t>
            </w:r>
          </w:p>
        </w:tc>
        <w:tc>
          <w:tcPr>
            <w:tcW w:w="0" w:type="auto"/>
            <w:shd w:val="clear" w:color="auto" w:fill="E7DCF7" w:themeFill="text2" w:themeFillTint="1A"/>
          </w:tcPr>
          <w:p w14:paraId="26C0D82C" w14:textId="6DFD5454" w:rsidR="0058742D" w:rsidRPr="008651A2" w:rsidRDefault="00C80848" w:rsidP="000A734E">
            <w:pPr>
              <w:pStyle w:val="TableTextRight"/>
              <w:rPr>
                <w:b/>
                <w:bCs/>
              </w:rPr>
            </w:pPr>
            <w:r w:rsidRPr="008651A2">
              <w:rPr>
                <w:b/>
                <w:bCs/>
              </w:rPr>
              <w:t>-</w:t>
            </w:r>
          </w:p>
        </w:tc>
        <w:tc>
          <w:tcPr>
            <w:tcW w:w="0" w:type="auto"/>
            <w:shd w:val="clear" w:color="auto" w:fill="E7DCF7" w:themeFill="text2" w:themeFillTint="1A"/>
          </w:tcPr>
          <w:p w14:paraId="4F31C5DB" w14:textId="2A991746" w:rsidR="0058742D" w:rsidRPr="008651A2" w:rsidRDefault="00C80848" w:rsidP="000A734E">
            <w:pPr>
              <w:pStyle w:val="TableTextRight"/>
              <w:rPr>
                <w:b/>
                <w:bCs/>
              </w:rPr>
            </w:pPr>
            <w:r w:rsidRPr="008651A2">
              <w:rPr>
                <w:b/>
                <w:bCs/>
              </w:rPr>
              <w:t>-</w:t>
            </w:r>
          </w:p>
        </w:tc>
        <w:tc>
          <w:tcPr>
            <w:tcW w:w="0" w:type="auto"/>
            <w:shd w:val="clear" w:color="auto" w:fill="E7DCF7" w:themeFill="text2" w:themeFillTint="1A"/>
          </w:tcPr>
          <w:p w14:paraId="43805367" w14:textId="54048D52" w:rsidR="0058742D" w:rsidRPr="008651A2" w:rsidRDefault="4F63B802" w:rsidP="000A734E">
            <w:pPr>
              <w:pStyle w:val="TableTextRight"/>
              <w:rPr>
                <w:b/>
                <w:bCs/>
              </w:rPr>
            </w:pPr>
            <w:r w:rsidRPr="008651A2">
              <w:rPr>
                <w:b/>
                <w:bCs/>
              </w:rPr>
              <w:t>4</w:t>
            </w:r>
            <w:r w:rsidR="1551C19D" w:rsidRPr="008651A2">
              <w:rPr>
                <w:b/>
                <w:bCs/>
              </w:rPr>
              <w:t>2</w:t>
            </w:r>
          </w:p>
        </w:tc>
        <w:tc>
          <w:tcPr>
            <w:tcW w:w="0" w:type="auto"/>
            <w:shd w:val="clear" w:color="auto" w:fill="E7DCF7" w:themeFill="text2" w:themeFillTint="1A"/>
          </w:tcPr>
          <w:p w14:paraId="2D0C5F06" w14:textId="07CCA933" w:rsidR="0058742D" w:rsidRPr="008651A2" w:rsidRDefault="00D1190E" w:rsidP="000A734E">
            <w:pPr>
              <w:pStyle w:val="TableTextRight"/>
              <w:rPr>
                <w:b/>
                <w:bCs/>
              </w:rPr>
            </w:pPr>
            <w:r w:rsidRPr="008651A2">
              <w:rPr>
                <w:b/>
                <w:bCs/>
              </w:rPr>
              <w:t>3</w:t>
            </w:r>
          </w:p>
        </w:tc>
      </w:tr>
    </w:tbl>
    <w:p w14:paraId="0F4EB3DD" w14:textId="0BE97030" w:rsidR="00AB7D01" w:rsidRDefault="00AB7D01" w:rsidP="00996383">
      <w:pPr>
        <w:pStyle w:val="TableMainHeading"/>
      </w:pPr>
      <w:r>
        <w:lastRenderedPageBreak/>
        <w:t xml:space="preserve">Table </w:t>
      </w:r>
      <w:r>
        <w:fldChar w:fldCharType="begin"/>
      </w:r>
      <w:r>
        <w:instrText>SEQ Table \* ARABIC</w:instrText>
      </w:r>
      <w:r>
        <w:fldChar w:fldCharType="separate"/>
      </w:r>
      <w:r w:rsidR="00806929">
        <w:rPr>
          <w:noProof/>
        </w:rPr>
        <w:t>19</w:t>
      </w:r>
      <w:r>
        <w:fldChar w:fldCharType="end"/>
      </w:r>
      <w:r w:rsidRPr="008C295C">
        <w:t>: APS non ongoing employees by classification (headcount) 2025–26</w:t>
      </w:r>
    </w:p>
    <w:tbl>
      <w:tblPr>
        <w:tblStyle w:val="AOFMTablemain"/>
        <w:tblW w:w="5000" w:type="pct"/>
        <w:tblLook w:val="06A0" w:firstRow="1" w:lastRow="0" w:firstColumn="1" w:lastColumn="0" w:noHBand="1" w:noVBand="1"/>
      </w:tblPr>
      <w:tblGrid>
        <w:gridCol w:w="779"/>
        <w:gridCol w:w="549"/>
        <w:gridCol w:w="625"/>
        <w:gridCol w:w="627"/>
        <w:gridCol w:w="611"/>
        <w:gridCol w:w="761"/>
        <w:gridCol w:w="765"/>
        <w:gridCol w:w="611"/>
        <w:gridCol w:w="624"/>
        <w:gridCol w:w="627"/>
        <w:gridCol w:w="611"/>
        <w:gridCol w:w="624"/>
        <w:gridCol w:w="627"/>
        <w:gridCol w:w="611"/>
        <w:gridCol w:w="624"/>
        <w:gridCol w:w="627"/>
        <w:gridCol w:w="611"/>
        <w:gridCol w:w="625"/>
      </w:tblGrid>
      <w:tr w:rsidR="00EE6A8B" w:rsidRPr="008651A2" w14:paraId="705D1EC7" w14:textId="77777777" w:rsidTr="00996383">
        <w:trPr>
          <w:cnfStyle w:val="100000000000" w:firstRow="1" w:lastRow="0" w:firstColumn="0" w:lastColumn="0" w:oddVBand="0" w:evenVBand="0" w:oddHBand="0" w:evenHBand="0" w:firstRowFirstColumn="0" w:firstRowLastColumn="0" w:lastRowFirstColumn="0" w:lastRowLastColumn="0"/>
          <w:trHeight w:val="21"/>
          <w:tblHeader/>
        </w:trPr>
        <w:tc>
          <w:tcPr>
            <w:tcW w:w="0" w:type="dxa"/>
            <w:gridSpan w:val="2"/>
            <w:hideMark/>
          </w:tcPr>
          <w:p w14:paraId="37B97EF7" w14:textId="3F86DA23" w:rsidR="00EE6A8B" w:rsidRPr="008651A2" w:rsidRDefault="00EE6A8B" w:rsidP="000A734E">
            <w:pPr>
              <w:pStyle w:val="TableColumnHeadingLeft"/>
            </w:pPr>
          </w:p>
        </w:tc>
        <w:tc>
          <w:tcPr>
            <w:tcW w:w="0" w:type="dxa"/>
            <w:gridSpan w:val="3"/>
          </w:tcPr>
          <w:p w14:paraId="46D39782" w14:textId="7F48574D" w:rsidR="00EE6A8B" w:rsidRPr="008651A2" w:rsidRDefault="00EE6A8B" w:rsidP="000A734E">
            <w:pPr>
              <w:pStyle w:val="TableColumnHeadingLeft"/>
            </w:pPr>
            <w:r w:rsidRPr="008651A2">
              <w:t>Man/Male</w:t>
            </w:r>
          </w:p>
        </w:tc>
        <w:tc>
          <w:tcPr>
            <w:tcW w:w="0" w:type="dxa"/>
            <w:gridSpan w:val="2"/>
          </w:tcPr>
          <w:p w14:paraId="3E683E74" w14:textId="77777777" w:rsidR="00EE6A8B" w:rsidRPr="008651A2" w:rsidRDefault="00EE6A8B" w:rsidP="000A734E">
            <w:pPr>
              <w:pStyle w:val="TableColumnHeadingLeft"/>
            </w:pPr>
            <w:r w:rsidRPr="008651A2">
              <w:t>Woman/Female</w:t>
            </w:r>
          </w:p>
        </w:tc>
        <w:tc>
          <w:tcPr>
            <w:tcW w:w="0" w:type="dxa"/>
            <w:gridSpan w:val="3"/>
          </w:tcPr>
          <w:p w14:paraId="4030B504" w14:textId="77777777" w:rsidR="00EE6A8B" w:rsidRPr="008651A2" w:rsidRDefault="00EE6A8B" w:rsidP="000A734E">
            <w:pPr>
              <w:pStyle w:val="TableColumnHeadingLeft"/>
            </w:pPr>
            <w:r w:rsidRPr="008651A2">
              <w:t>Non-binary</w:t>
            </w:r>
          </w:p>
        </w:tc>
        <w:tc>
          <w:tcPr>
            <w:tcW w:w="0" w:type="dxa"/>
            <w:gridSpan w:val="2"/>
          </w:tcPr>
          <w:p w14:paraId="279D423B" w14:textId="77777777" w:rsidR="00EE6A8B" w:rsidRPr="008651A2" w:rsidRDefault="00EE6A8B" w:rsidP="000A734E">
            <w:pPr>
              <w:pStyle w:val="TableColumnHeadingLeft"/>
            </w:pPr>
            <w:r w:rsidRPr="008651A2">
              <w:t>Prefers not to answer</w:t>
            </w:r>
          </w:p>
        </w:tc>
        <w:tc>
          <w:tcPr>
            <w:tcW w:w="0" w:type="dxa"/>
            <w:gridSpan w:val="3"/>
          </w:tcPr>
          <w:p w14:paraId="57029ADD" w14:textId="77777777" w:rsidR="00EE6A8B" w:rsidRPr="008651A2" w:rsidRDefault="00EE6A8B" w:rsidP="000A734E">
            <w:pPr>
              <w:pStyle w:val="TableColumnHeadingLeft"/>
            </w:pPr>
            <w:r w:rsidRPr="008651A2">
              <w:t>Uses a different term</w:t>
            </w:r>
          </w:p>
        </w:tc>
        <w:tc>
          <w:tcPr>
            <w:tcW w:w="0" w:type="dxa"/>
            <w:gridSpan w:val="3"/>
          </w:tcPr>
          <w:p w14:paraId="19FBEA6D" w14:textId="77777777" w:rsidR="00EE6A8B" w:rsidRPr="008651A2" w:rsidRDefault="00EE6A8B" w:rsidP="000A734E">
            <w:pPr>
              <w:pStyle w:val="TableColumnHeadingLeft"/>
            </w:pPr>
            <w:r w:rsidRPr="008651A2">
              <w:t xml:space="preserve">Total </w:t>
            </w:r>
          </w:p>
        </w:tc>
      </w:tr>
      <w:tr w:rsidR="00BE3A3C" w:rsidRPr="008651A2" w14:paraId="1062F694" w14:textId="77777777" w:rsidTr="00240726">
        <w:trPr>
          <w:trHeight w:val="555"/>
        </w:trPr>
        <w:tc>
          <w:tcPr>
            <w:tcW w:w="851" w:type="dxa"/>
          </w:tcPr>
          <w:p w14:paraId="3F72A790" w14:textId="77777777" w:rsidR="0006287A" w:rsidRPr="008651A2" w:rsidRDefault="0006287A" w:rsidP="000A734E">
            <w:pPr>
              <w:pStyle w:val="TableTextLeft"/>
              <w:rPr>
                <w:b/>
                <w:bCs/>
              </w:rPr>
            </w:pPr>
          </w:p>
        </w:tc>
        <w:tc>
          <w:tcPr>
            <w:tcW w:w="431" w:type="dxa"/>
          </w:tcPr>
          <w:p w14:paraId="2C930F1D" w14:textId="77777777" w:rsidR="0006287A" w:rsidRPr="008651A2" w:rsidRDefault="0006287A" w:rsidP="000A734E">
            <w:pPr>
              <w:pStyle w:val="TableTextLeft"/>
              <w:rPr>
                <w:b/>
                <w:bCs/>
              </w:rPr>
            </w:pPr>
            <w:r w:rsidRPr="008651A2">
              <w:rPr>
                <w:b/>
                <w:bCs/>
              </w:rPr>
              <w:t>Full</w:t>
            </w:r>
          </w:p>
          <w:p w14:paraId="20B7902C" w14:textId="77777777" w:rsidR="0006287A" w:rsidRPr="008651A2" w:rsidRDefault="0006287A" w:rsidP="000A734E">
            <w:pPr>
              <w:pStyle w:val="TableTextLeft"/>
              <w:rPr>
                <w:b/>
                <w:bCs/>
              </w:rPr>
            </w:pPr>
            <w:r w:rsidRPr="008651A2">
              <w:rPr>
                <w:b/>
                <w:bCs/>
              </w:rPr>
              <w:t>time</w:t>
            </w:r>
          </w:p>
        </w:tc>
        <w:tc>
          <w:tcPr>
            <w:tcW w:w="641" w:type="dxa"/>
          </w:tcPr>
          <w:p w14:paraId="3D22AA26" w14:textId="77777777" w:rsidR="0006287A" w:rsidRPr="008651A2" w:rsidRDefault="0006287A" w:rsidP="000A734E">
            <w:pPr>
              <w:pStyle w:val="TableTextLeft"/>
              <w:rPr>
                <w:b/>
                <w:bCs/>
              </w:rPr>
            </w:pPr>
            <w:r w:rsidRPr="008651A2">
              <w:rPr>
                <w:b/>
                <w:bCs/>
              </w:rPr>
              <w:t xml:space="preserve">Part </w:t>
            </w:r>
          </w:p>
          <w:p w14:paraId="75E63630" w14:textId="77777777" w:rsidR="0006287A" w:rsidRPr="008651A2" w:rsidRDefault="0006287A" w:rsidP="000A734E">
            <w:pPr>
              <w:pStyle w:val="TableTextLeft"/>
              <w:rPr>
                <w:b/>
                <w:bCs/>
              </w:rPr>
            </w:pPr>
            <w:r w:rsidRPr="008651A2">
              <w:rPr>
                <w:b/>
                <w:bCs/>
              </w:rPr>
              <w:t>Time</w:t>
            </w:r>
          </w:p>
        </w:tc>
        <w:tc>
          <w:tcPr>
            <w:tcW w:w="641" w:type="dxa"/>
          </w:tcPr>
          <w:p w14:paraId="1BB9CD18" w14:textId="77777777" w:rsidR="0006287A" w:rsidRPr="008651A2" w:rsidRDefault="0006287A" w:rsidP="000A734E">
            <w:pPr>
              <w:pStyle w:val="TableTextLeft"/>
              <w:rPr>
                <w:b/>
                <w:bCs/>
              </w:rPr>
            </w:pPr>
            <w:r w:rsidRPr="008651A2">
              <w:rPr>
                <w:b/>
                <w:bCs/>
              </w:rPr>
              <w:t>Total</w:t>
            </w:r>
          </w:p>
        </w:tc>
        <w:tc>
          <w:tcPr>
            <w:tcW w:w="641" w:type="dxa"/>
          </w:tcPr>
          <w:p w14:paraId="41FDDCB9" w14:textId="77777777" w:rsidR="0006287A" w:rsidRPr="008651A2" w:rsidRDefault="0006287A" w:rsidP="000A734E">
            <w:pPr>
              <w:pStyle w:val="TableTextLeft"/>
              <w:rPr>
                <w:b/>
                <w:bCs/>
              </w:rPr>
            </w:pPr>
            <w:r w:rsidRPr="008651A2">
              <w:rPr>
                <w:b/>
                <w:bCs/>
              </w:rPr>
              <w:t>Full</w:t>
            </w:r>
          </w:p>
          <w:p w14:paraId="4309783A" w14:textId="77777777" w:rsidR="0006287A" w:rsidRPr="008651A2" w:rsidRDefault="0006287A" w:rsidP="000A734E">
            <w:pPr>
              <w:pStyle w:val="TableTextLeft"/>
              <w:rPr>
                <w:b/>
                <w:bCs/>
              </w:rPr>
            </w:pPr>
            <w:r w:rsidRPr="008651A2">
              <w:rPr>
                <w:b/>
                <w:bCs/>
              </w:rPr>
              <w:t>time</w:t>
            </w:r>
          </w:p>
        </w:tc>
        <w:tc>
          <w:tcPr>
            <w:tcW w:w="641" w:type="dxa"/>
          </w:tcPr>
          <w:p w14:paraId="5D562CCC" w14:textId="77777777" w:rsidR="0006287A" w:rsidRPr="008651A2" w:rsidRDefault="0006287A" w:rsidP="000A734E">
            <w:pPr>
              <w:pStyle w:val="TableTextLeft"/>
              <w:rPr>
                <w:b/>
                <w:bCs/>
              </w:rPr>
            </w:pPr>
            <w:r w:rsidRPr="008651A2">
              <w:rPr>
                <w:b/>
                <w:bCs/>
              </w:rPr>
              <w:t xml:space="preserve">Part </w:t>
            </w:r>
          </w:p>
          <w:p w14:paraId="4E01853F" w14:textId="77777777" w:rsidR="0006287A" w:rsidRPr="008651A2" w:rsidRDefault="0006287A" w:rsidP="000A734E">
            <w:pPr>
              <w:pStyle w:val="TableTextLeft"/>
              <w:rPr>
                <w:b/>
                <w:bCs/>
              </w:rPr>
            </w:pPr>
            <w:r w:rsidRPr="008651A2">
              <w:rPr>
                <w:b/>
                <w:bCs/>
              </w:rPr>
              <w:t>Time</w:t>
            </w:r>
          </w:p>
        </w:tc>
        <w:tc>
          <w:tcPr>
            <w:tcW w:w="641" w:type="dxa"/>
          </w:tcPr>
          <w:p w14:paraId="2B619462" w14:textId="77777777" w:rsidR="0006287A" w:rsidRPr="008651A2" w:rsidRDefault="0006287A" w:rsidP="000A734E">
            <w:pPr>
              <w:pStyle w:val="TableTextLeft"/>
              <w:rPr>
                <w:b/>
                <w:bCs/>
              </w:rPr>
            </w:pPr>
            <w:r w:rsidRPr="008651A2">
              <w:rPr>
                <w:b/>
                <w:bCs/>
              </w:rPr>
              <w:t>Total</w:t>
            </w:r>
          </w:p>
        </w:tc>
        <w:tc>
          <w:tcPr>
            <w:tcW w:w="641" w:type="dxa"/>
          </w:tcPr>
          <w:p w14:paraId="59864CEA" w14:textId="77777777" w:rsidR="0006287A" w:rsidRPr="008651A2" w:rsidRDefault="0006287A" w:rsidP="000A734E">
            <w:pPr>
              <w:pStyle w:val="TableTextLeft"/>
              <w:rPr>
                <w:b/>
                <w:bCs/>
              </w:rPr>
            </w:pPr>
            <w:r w:rsidRPr="008651A2">
              <w:rPr>
                <w:b/>
                <w:bCs/>
              </w:rPr>
              <w:t>Full</w:t>
            </w:r>
          </w:p>
          <w:p w14:paraId="10419AA2" w14:textId="77777777" w:rsidR="0006287A" w:rsidRPr="008651A2" w:rsidRDefault="0006287A" w:rsidP="000A734E">
            <w:pPr>
              <w:pStyle w:val="TableTextLeft"/>
              <w:rPr>
                <w:b/>
                <w:bCs/>
              </w:rPr>
            </w:pPr>
            <w:r w:rsidRPr="008651A2">
              <w:rPr>
                <w:b/>
                <w:bCs/>
              </w:rPr>
              <w:t>time</w:t>
            </w:r>
          </w:p>
        </w:tc>
        <w:tc>
          <w:tcPr>
            <w:tcW w:w="641" w:type="dxa"/>
          </w:tcPr>
          <w:p w14:paraId="3FD5E25D" w14:textId="77777777" w:rsidR="0006287A" w:rsidRPr="008651A2" w:rsidRDefault="0006287A" w:rsidP="000A734E">
            <w:pPr>
              <w:pStyle w:val="TableTextLeft"/>
              <w:rPr>
                <w:b/>
                <w:bCs/>
              </w:rPr>
            </w:pPr>
            <w:r w:rsidRPr="008651A2">
              <w:rPr>
                <w:b/>
                <w:bCs/>
              </w:rPr>
              <w:t xml:space="preserve">Part </w:t>
            </w:r>
          </w:p>
          <w:p w14:paraId="0B59D564" w14:textId="77777777" w:rsidR="0006287A" w:rsidRPr="008651A2" w:rsidRDefault="0006287A" w:rsidP="000A734E">
            <w:pPr>
              <w:pStyle w:val="TableTextLeft"/>
              <w:rPr>
                <w:b/>
                <w:bCs/>
              </w:rPr>
            </w:pPr>
            <w:r w:rsidRPr="008651A2">
              <w:rPr>
                <w:b/>
                <w:bCs/>
              </w:rPr>
              <w:t>Time</w:t>
            </w:r>
          </w:p>
        </w:tc>
        <w:tc>
          <w:tcPr>
            <w:tcW w:w="641" w:type="dxa"/>
          </w:tcPr>
          <w:p w14:paraId="105C1B5F" w14:textId="77777777" w:rsidR="0006287A" w:rsidRPr="008651A2" w:rsidRDefault="0006287A" w:rsidP="000A734E">
            <w:pPr>
              <w:pStyle w:val="TableTextLeft"/>
              <w:rPr>
                <w:b/>
                <w:bCs/>
              </w:rPr>
            </w:pPr>
            <w:r w:rsidRPr="008651A2">
              <w:rPr>
                <w:b/>
                <w:bCs/>
              </w:rPr>
              <w:t>Total</w:t>
            </w:r>
          </w:p>
        </w:tc>
        <w:tc>
          <w:tcPr>
            <w:tcW w:w="641" w:type="dxa"/>
          </w:tcPr>
          <w:p w14:paraId="3892CE46" w14:textId="77777777" w:rsidR="0006287A" w:rsidRPr="008651A2" w:rsidRDefault="0006287A" w:rsidP="000A734E">
            <w:pPr>
              <w:pStyle w:val="TableTextLeft"/>
              <w:rPr>
                <w:b/>
                <w:bCs/>
              </w:rPr>
            </w:pPr>
            <w:r w:rsidRPr="008651A2">
              <w:rPr>
                <w:b/>
                <w:bCs/>
              </w:rPr>
              <w:t>Full</w:t>
            </w:r>
          </w:p>
          <w:p w14:paraId="73002732" w14:textId="77777777" w:rsidR="0006287A" w:rsidRPr="008651A2" w:rsidRDefault="0006287A" w:rsidP="000A734E">
            <w:pPr>
              <w:pStyle w:val="TableTextLeft"/>
              <w:rPr>
                <w:b/>
                <w:bCs/>
              </w:rPr>
            </w:pPr>
            <w:r w:rsidRPr="008651A2">
              <w:rPr>
                <w:b/>
                <w:bCs/>
              </w:rPr>
              <w:t>time</w:t>
            </w:r>
          </w:p>
        </w:tc>
        <w:tc>
          <w:tcPr>
            <w:tcW w:w="641" w:type="dxa"/>
          </w:tcPr>
          <w:p w14:paraId="67ECAC36" w14:textId="77777777" w:rsidR="0006287A" w:rsidRPr="008651A2" w:rsidRDefault="0006287A" w:rsidP="000A734E">
            <w:pPr>
              <w:pStyle w:val="TableTextLeft"/>
              <w:rPr>
                <w:b/>
                <w:bCs/>
              </w:rPr>
            </w:pPr>
            <w:r w:rsidRPr="008651A2">
              <w:rPr>
                <w:b/>
                <w:bCs/>
              </w:rPr>
              <w:t xml:space="preserve">Part </w:t>
            </w:r>
          </w:p>
          <w:p w14:paraId="7D9787FA" w14:textId="77777777" w:rsidR="0006287A" w:rsidRPr="008651A2" w:rsidRDefault="0006287A" w:rsidP="000A734E">
            <w:pPr>
              <w:pStyle w:val="TableTextLeft"/>
              <w:rPr>
                <w:b/>
                <w:bCs/>
              </w:rPr>
            </w:pPr>
            <w:r w:rsidRPr="008651A2">
              <w:rPr>
                <w:b/>
                <w:bCs/>
              </w:rPr>
              <w:t>Time</w:t>
            </w:r>
          </w:p>
        </w:tc>
        <w:tc>
          <w:tcPr>
            <w:tcW w:w="641" w:type="dxa"/>
          </w:tcPr>
          <w:p w14:paraId="39488565" w14:textId="77777777" w:rsidR="0006287A" w:rsidRPr="008651A2" w:rsidRDefault="0006287A" w:rsidP="000A734E">
            <w:pPr>
              <w:pStyle w:val="TableTextLeft"/>
              <w:rPr>
                <w:b/>
                <w:bCs/>
              </w:rPr>
            </w:pPr>
            <w:r w:rsidRPr="008651A2">
              <w:rPr>
                <w:b/>
                <w:bCs/>
              </w:rPr>
              <w:t>Total</w:t>
            </w:r>
          </w:p>
        </w:tc>
        <w:tc>
          <w:tcPr>
            <w:tcW w:w="641" w:type="dxa"/>
          </w:tcPr>
          <w:p w14:paraId="2E324C09" w14:textId="77777777" w:rsidR="0006287A" w:rsidRPr="008651A2" w:rsidRDefault="0006287A" w:rsidP="000A734E">
            <w:pPr>
              <w:pStyle w:val="TableTextLeft"/>
              <w:rPr>
                <w:b/>
                <w:bCs/>
              </w:rPr>
            </w:pPr>
            <w:r w:rsidRPr="008651A2">
              <w:rPr>
                <w:b/>
                <w:bCs/>
              </w:rPr>
              <w:t>Full</w:t>
            </w:r>
          </w:p>
          <w:p w14:paraId="5A9BAEAA" w14:textId="77777777" w:rsidR="0006287A" w:rsidRPr="008651A2" w:rsidRDefault="0006287A" w:rsidP="000A734E">
            <w:pPr>
              <w:pStyle w:val="TableTextLeft"/>
              <w:rPr>
                <w:b/>
                <w:bCs/>
              </w:rPr>
            </w:pPr>
            <w:r w:rsidRPr="008651A2">
              <w:rPr>
                <w:b/>
                <w:bCs/>
              </w:rPr>
              <w:t>time</w:t>
            </w:r>
          </w:p>
        </w:tc>
        <w:tc>
          <w:tcPr>
            <w:tcW w:w="641" w:type="dxa"/>
          </w:tcPr>
          <w:p w14:paraId="21888ED8" w14:textId="77777777" w:rsidR="0006287A" w:rsidRPr="008651A2" w:rsidRDefault="0006287A" w:rsidP="000A734E">
            <w:pPr>
              <w:pStyle w:val="TableTextLeft"/>
              <w:rPr>
                <w:b/>
                <w:bCs/>
              </w:rPr>
            </w:pPr>
            <w:r w:rsidRPr="008651A2">
              <w:rPr>
                <w:b/>
                <w:bCs/>
              </w:rPr>
              <w:t xml:space="preserve">Part </w:t>
            </w:r>
          </w:p>
          <w:p w14:paraId="0EDCBB34" w14:textId="77777777" w:rsidR="0006287A" w:rsidRPr="008651A2" w:rsidRDefault="0006287A" w:rsidP="000A734E">
            <w:pPr>
              <w:pStyle w:val="TableTextLeft"/>
              <w:rPr>
                <w:b/>
                <w:bCs/>
              </w:rPr>
            </w:pPr>
            <w:r w:rsidRPr="008651A2">
              <w:rPr>
                <w:b/>
                <w:bCs/>
              </w:rPr>
              <w:t>Time</w:t>
            </w:r>
          </w:p>
        </w:tc>
        <w:tc>
          <w:tcPr>
            <w:tcW w:w="641" w:type="dxa"/>
          </w:tcPr>
          <w:p w14:paraId="45067F59" w14:textId="77777777" w:rsidR="0006287A" w:rsidRPr="008651A2" w:rsidRDefault="0006287A" w:rsidP="000A734E">
            <w:pPr>
              <w:pStyle w:val="TableTextLeft"/>
              <w:rPr>
                <w:b/>
                <w:bCs/>
              </w:rPr>
            </w:pPr>
            <w:r w:rsidRPr="008651A2">
              <w:rPr>
                <w:b/>
                <w:bCs/>
              </w:rPr>
              <w:t>Total</w:t>
            </w:r>
          </w:p>
        </w:tc>
        <w:tc>
          <w:tcPr>
            <w:tcW w:w="641" w:type="dxa"/>
          </w:tcPr>
          <w:p w14:paraId="255061C9" w14:textId="77777777" w:rsidR="0006287A" w:rsidRPr="008651A2" w:rsidRDefault="0006287A" w:rsidP="000A734E">
            <w:pPr>
              <w:pStyle w:val="TableTextLeft"/>
              <w:rPr>
                <w:b/>
                <w:bCs/>
              </w:rPr>
            </w:pPr>
            <w:r w:rsidRPr="008651A2">
              <w:rPr>
                <w:b/>
                <w:bCs/>
              </w:rPr>
              <w:t>Full</w:t>
            </w:r>
          </w:p>
          <w:p w14:paraId="17C41771" w14:textId="77777777" w:rsidR="0006287A" w:rsidRPr="008651A2" w:rsidRDefault="0006287A" w:rsidP="000A734E">
            <w:pPr>
              <w:pStyle w:val="TableTextLeft"/>
              <w:rPr>
                <w:b/>
                <w:bCs/>
              </w:rPr>
            </w:pPr>
            <w:r w:rsidRPr="008651A2">
              <w:rPr>
                <w:b/>
                <w:bCs/>
              </w:rPr>
              <w:t>time</w:t>
            </w:r>
          </w:p>
        </w:tc>
        <w:tc>
          <w:tcPr>
            <w:tcW w:w="642" w:type="dxa"/>
          </w:tcPr>
          <w:p w14:paraId="58C3FF19" w14:textId="77777777" w:rsidR="0006287A" w:rsidRPr="008651A2" w:rsidRDefault="0006287A" w:rsidP="000A734E">
            <w:pPr>
              <w:pStyle w:val="TableTextLeft"/>
              <w:rPr>
                <w:b/>
                <w:bCs/>
              </w:rPr>
            </w:pPr>
            <w:r w:rsidRPr="008651A2">
              <w:rPr>
                <w:b/>
                <w:bCs/>
              </w:rPr>
              <w:t xml:space="preserve">Part </w:t>
            </w:r>
          </w:p>
          <w:p w14:paraId="721E52FF" w14:textId="77777777" w:rsidR="0006287A" w:rsidRPr="008651A2" w:rsidRDefault="0006287A" w:rsidP="000A734E">
            <w:pPr>
              <w:pStyle w:val="TableTextLeft"/>
              <w:rPr>
                <w:b/>
                <w:bCs/>
              </w:rPr>
            </w:pPr>
            <w:r w:rsidRPr="008651A2">
              <w:rPr>
                <w:b/>
                <w:bCs/>
              </w:rPr>
              <w:t>Time</w:t>
            </w:r>
          </w:p>
        </w:tc>
      </w:tr>
      <w:tr w:rsidR="009C1C45" w:rsidRPr="008651A2" w14:paraId="2A79BD46" w14:textId="77777777" w:rsidTr="00113867">
        <w:trPr>
          <w:trHeight w:val="11"/>
        </w:trPr>
        <w:tc>
          <w:tcPr>
            <w:tcW w:w="851" w:type="dxa"/>
            <w:shd w:val="clear" w:color="auto" w:fill="E7DCF7" w:themeFill="text2" w:themeFillTint="1A"/>
          </w:tcPr>
          <w:p w14:paraId="1AEF0568" w14:textId="74B6E461" w:rsidR="0006287A" w:rsidRPr="008651A2" w:rsidRDefault="0006287A" w:rsidP="00832259">
            <w:pPr>
              <w:pStyle w:val="TableTextLeft"/>
              <w:rPr>
                <w:b/>
              </w:rPr>
            </w:pPr>
            <w:r w:rsidRPr="008651A2">
              <w:t>SES</w:t>
            </w:r>
            <w:r w:rsidR="00832259" w:rsidRPr="008651A2">
              <w:t xml:space="preserve"> </w:t>
            </w:r>
            <w:r w:rsidRPr="008651A2">
              <w:t>3</w:t>
            </w:r>
          </w:p>
        </w:tc>
        <w:tc>
          <w:tcPr>
            <w:tcW w:w="431" w:type="dxa"/>
            <w:shd w:val="clear" w:color="auto" w:fill="E7DCF7" w:themeFill="text2" w:themeFillTint="1A"/>
          </w:tcPr>
          <w:p w14:paraId="5EAF1FCD" w14:textId="6C4D92B2" w:rsidR="0006287A" w:rsidRPr="008651A2" w:rsidRDefault="00C80848" w:rsidP="000A734E">
            <w:pPr>
              <w:pStyle w:val="TableTextRight"/>
            </w:pPr>
            <w:r w:rsidRPr="008651A2">
              <w:t>-</w:t>
            </w:r>
          </w:p>
        </w:tc>
        <w:tc>
          <w:tcPr>
            <w:tcW w:w="641" w:type="dxa"/>
            <w:shd w:val="clear" w:color="auto" w:fill="E7DCF7" w:themeFill="text2" w:themeFillTint="1A"/>
          </w:tcPr>
          <w:p w14:paraId="7F63DE13" w14:textId="6D462E84" w:rsidR="0006287A" w:rsidRPr="008651A2" w:rsidRDefault="00C80848" w:rsidP="000A734E">
            <w:pPr>
              <w:pStyle w:val="TableTextRight"/>
            </w:pPr>
            <w:r w:rsidRPr="008651A2">
              <w:t>-</w:t>
            </w:r>
          </w:p>
        </w:tc>
        <w:tc>
          <w:tcPr>
            <w:tcW w:w="641" w:type="dxa"/>
            <w:shd w:val="clear" w:color="auto" w:fill="E7DCF7" w:themeFill="text2" w:themeFillTint="1A"/>
          </w:tcPr>
          <w:p w14:paraId="354B809B" w14:textId="23FFA041" w:rsidR="0006287A" w:rsidRPr="008651A2" w:rsidRDefault="00C80848" w:rsidP="000A734E">
            <w:pPr>
              <w:pStyle w:val="TableTextRight"/>
            </w:pPr>
            <w:r w:rsidRPr="008651A2">
              <w:t>-</w:t>
            </w:r>
          </w:p>
        </w:tc>
        <w:tc>
          <w:tcPr>
            <w:tcW w:w="641" w:type="dxa"/>
            <w:shd w:val="clear" w:color="auto" w:fill="E7DCF7" w:themeFill="text2" w:themeFillTint="1A"/>
          </w:tcPr>
          <w:p w14:paraId="2C917DF8" w14:textId="4C4CAD9A" w:rsidR="0006287A" w:rsidRPr="008651A2" w:rsidRDefault="00C80848" w:rsidP="000A734E">
            <w:pPr>
              <w:pStyle w:val="TableTextRight"/>
            </w:pPr>
            <w:r w:rsidRPr="008651A2">
              <w:t>-</w:t>
            </w:r>
          </w:p>
        </w:tc>
        <w:tc>
          <w:tcPr>
            <w:tcW w:w="641" w:type="dxa"/>
            <w:shd w:val="clear" w:color="auto" w:fill="E7DCF7" w:themeFill="text2" w:themeFillTint="1A"/>
          </w:tcPr>
          <w:p w14:paraId="649A6DC1" w14:textId="7179DA39" w:rsidR="0006287A" w:rsidRPr="008651A2" w:rsidRDefault="00C80848" w:rsidP="000A734E">
            <w:pPr>
              <w:pStyle w:val="TableTextRight"/>
            </w:pPr>
            <w:r w:rsidRPr="008651A2">
              <w:t>-</w:t>
            </w:r>
          </w:p>
        </w:tc>
        <w:tc>
          <w:tcPr>
            <w:tcW w:w="641" w:type="dxa"/>
            <w:shd w:val="clear" w:color="auto" w:fill="E7DCF7" w:themeFill="text2" w:themeFillTint="1A"/>
          </w:tcPr>
          <w:p w14:paraId="13717D14" w14:textId="169C8012" w:rsidR="0006287A" w:rsidRPr="008651A2" w:rsidRDefault="00C80848" w:rsidP="000A734E">
            <w:pPr>
              <w:pStyle w:val="TableTextRight"/>
            </w:pPr>
            <w:r w:rsidRPr="008651A2">
              <w:t>-</w:t>
            </w:r>
          </w:p>
        </w:tc>
        <w:tc>
          <w:tcPr>
            <w:tcW w:w="641" w:type="dxa"/>
            <w:shd w:val="clear" w:color="auto" w:fill="E7DCF7" w:themeFill="text2" w:themeFillTint="1A"/>
          </w:tcPr>
          <w:p w14:paraId="03D81454" w14:textId="5F5614E7" w:rsidR="0006287A" w:rsidRPr="008651A2" w:rsidRDefault="00C80848" w:rsidP="000A734E">
            <w:pPr>
              <w:pStyle w:val="TableTextRight"/>
            </w:pPr>
            <w:r w:rsidRPr="008651A2">
              <w:t>-</w:t>
            </w:r>
          </w:p>
        </w:tc>
        <w:tc>
          <w:tcPr>
            <w:tcW w:w="641" w:type="dxa"/>
            <w:shd w:val="clear" w:color="auto" w:fill="E7DCF7" w:themeFill="text2" w:themeFillTint="1A"/>
          </w:tcPr>
          <w:p w14:paraId="13908680" w14:textId="04D2E236" w:rsidR="0006287A" w:rsidRPr="008651A2" w:rsidRDefault="00C80848" w:rsidP="000A734E">
            <w:pPr>
              <w:pStyle w:val="TableTextRight"/>
            </w:pPr>
            <w:r w:rsidRPr="008651A2">
              <w:t>-</w:t>
            </w:r>
          </w:p>
        </w:tc>
        <w:tc>
          <w:tcPr>
            <w:tcW w:w="641" w:type="dxa"/>
            <w:shd w:val="clear" w:color="auto" w:fill="E7DCF7" w:themeFill="text2" w:themeFillTint="1A"/>
          </w:tcPr>
          <w:p w14:paraId="2A84A7E1" w14:textId="36DCB6A3" w:rsidR="0006287A" w:rsidRPr="008651A2" w:rsidRDefault="00C80848" w:rsidP="000A734E">
            <w:pPr>
              <w:pStyle w:val="TableTextRight"/>
            </w:pPr>
            <w:r w:rsidRPr="008651A2">
              <w:t>-</w:t>
            </w:r>
          </w:p>
        </w:tc>
        <w:tc>
          <w:tcPr>
            <w:tcW w:w="641" w:type="dxa"/>
            <w:shd w:val="clear" w:color="auto" w:fill="E7DCF7" w:themeFill="text2" w:themeFillTint="1A"/>
          </w:tcPr>
          <w:p w14:paraId="3E29323D" w14:textId="48E80130" w:rsidR="0006287A" w:rsidRPr="008651A2" w:rsidRDefault="00C80848" w:rsidP="000A734E">
            <w:pPr>
              <w:pStyle w:val="TableTextRight"/>
            </w:pPr>
            <w:r w:rsidRPr="008651A2">
              <w:t>-</w:t>
            </w:r>
          </w:p>
        </w:tc>
        <w:tc>
          <w:tcPr>
            <w:tcW w:w="641" w:type="dxa"/>
            <w:shd w:val="clear" w:color="auto" w:fill="E7DCF7" w:themeFill="text2" w:themeFillTint="1A"/>
          </w:tcPr>
          <w:p w14:paraId="4D791D49" w14:textId="3F83E717" w:rsidR="0006287A" w:rsidRPr="008651A2" w:rsidRDefault="00C80848" w:rsidP="000A734E">
            <w:pPr>
              <w:pStyle w:val="TableTextRight"/>
            </w:pPr>
            <w:r w:rsidRPr="008651A2">
              <w:t>-</w:t>
            </w:r>
          </w:p>
        </w:tc>
        <w:tc>
          <w:tcPr>
            <w:tcW w:w="641" w:type="dxa"/>
            <w:shd w:val="clear" w:color="auto" w:fill="E7DCF7" w:themeFill="text2" w:themeFillTint="1A"/>
          </w:tcPr>
          <w:p w14:paraId="3A654C2B" w14:textId="0DB3B09D" w:rsidR="0006287A" w:rsidRPr="008651A2" w:rsidRDefault="00C80848" w:rsidP="000A734E">
            <w:pPr>
              <w:pStyle w:val="TableTextRight"/>
            </w:pPr>
            <w:r w:rsidRPr="008651A2">
              <w:t>-</w:t>
            </w:r>
          </w:p>
        </w:tc>
        <w:tc>
          <w:tcPr>
            <w:tcW w:w="641" w:type="dxa"/>
            <w:shd w:val="clear" w:color="auto" w:fill="E7DCF7" w:themeFill="text2" w:themeFillTint="1A"/>
          </w:tcPr>
          <w:p w14:paraId="5B27CE82" w14:textId="411243B7" w:rsidR="0006287A" w:rsidRPr="008651A2" w:rsidRDefault="00C80848" w:rsidP="000A734E">
            <w:pPr>
              <w:pStyle w:val="TableTextRight"/>
            </w:pPr>
            <w:r w:rsidRPr="008651A2">
              <w:t>-</w:t>
            </w:r>
          </w:p>
        </w:tc>
        <w:tc>
          <w:tcPr>
            <w:tcW w:w="641" w:type="dxa"/>
            <w:shd w:val="clear" w:color="auto" w:fill="E7DCF7" w:themeFill="text2" w:themeFillTint="1A"/>
          </w:tcPr>
          <w:p w14:paraId="212A369B" w14:textId="1F7977A4" w:rsidR="0006287A" w:rsidRPr="008651A2" w:rsidRDefault="00C80848" w:rsidP="000A734E">
            <w:pPr>
              <w:pStyle w:val="TableTextRight"/>
            </w:pPr>
            <w:r w:rsidRPr="008651A2">
              <w:t>-</w:t>
            </w:r>
          </w:p>
        </w:tc>
        <w:tc>
          <w:tcPr>
            <w:tcW w:w="641" w:type="dxa"/>
            <w:shd w:val="clear" w:color="auto" w:fill="E7DCF7" w:themeFill="text2" w:themeFillTint="1A"/>
          </w:tcPr>
          <w:p w14:paraId="6B7DA8EE" w14:textId="50E91F46" w:rsidR="0006287A" w:rsidRPr="008651A2" w:rsidRDefault="00C80848" w:rsidP="000A734E">
            <w:pPr>
              <w:pStyle w:val="TableTextRight"/>
            </w:pPr>
            <w:r w:rsidRPr="008651A2">
              <w:t>-</w:t>
            </w:r>
          </w:p>
        </w:tc>
        <w:tc>
          <w:tcPr>
            <w:tcW w:w="641" w:type="dxa"/>
            <w:shd w:val="clear" w:color="auto" w:fill="E7DCF7" w:themeFill="text2" w:themeFillTint="1A"/>
          </w:tcPr>
          <w:p w14:paraId="4EC69D62" w14:textId="2B7B5120" w:rsidR="0006287A" w:rsidRPr="008651A2" w:rsidRDefault="00C80848" w:rsidP="000A734E">
            <w:pPr>
              <w:pStyle w:val="TableTextRight"/>
            </w:pPr>
            <w:r w:rsidRPr="008651A2">
              <w:t>-</w:t>
            </w:r>
          </w:p>
        </w:tc>
        <w:tc>
          <w:tcPr>
            <w:tcW w:w="642" w:type="dxa"/>
            <w:shd w:val="clear" w:color="auto" w:fill="E7DCF7" w:themeFill="text2" w:themeFillTint="1A"/>
          </w:tcPr>
          <w:p w14:paraId="34909A3C" w14:textId="4EC9A012" w:rsidR="0006287A" w:rsidRPr="008651A2" w:rsidRDefault="00C80848" w:rsidP="000A734E">
            <w:pPr>
              <w:pStyle w:val="TableTextRight"/>
            </w:pPr>
            <w:r w:rsidRPr="008651A2">
              <w:t>-</w:t>
            </w:r>
          </w:p>
        </w:tc>
      </w:tr>
      <w:tr w:rsidR="00FB0E85" w:rsidRPr="008651A2" w14:paraId="7BE19D19" w14:textId="77777777" w:rsidTr="00240726">
        <w:trPr>
          <w:trHeight w:val="283"/>
        </w:trPr>
        <w:tc>
          <w:tcPr>
            <w:tcW w:w="851" w:type="dxa"/>
          </w:tcPr>
          <w:p w14:paraId="258BF4E6" w14:textId="7E11324A" w:rsidR="0006287A" w:rsidRPr="008651A2" w:rsidRDefault="0006287A" w:rsidP="00832259">
            <w:pPr>
              <w:pStyle w:val="TableTextLeft"/>
              <w:rPr>
                <w:b/>
              </w:rPr>
            </w:pPr>
            <w:r w:rsidRPr="008651A2">
              <w:t>SES</w:t>
            </w:r>
            <w:r w:rsidR="00832259" w:rsidRPr="008651A2">
              <w:t xml:space="preserve"> </w:t>
            </w:r>
            <w:r w:rsidRPr="008651A2">
              <w:t>2</w:t>
            </w:r>
          </w:p>
        </w:tc>
        <w:tc>
          <w:tcPr>
            <w:tcW w:w="431" w:type="dxa"/>
          </w:tcPr>
          <w:p w14:paraId="053ED255" w14:textId="7701A1BC" w:rsidR="0006287A" w:rsidRPr="008651A2" w:rsidRDefault="00C80848" w:rsidP="000A734E">
            <w:pPr>
              <w:pStyle w:val="TableTextRight"/>
            </w:pPr>
            <w:r w:rsidRPr="008651A2">
              <w:t>-</w:t>
            </w:r>
          </w:p>
        </w:tc>
        <w:tc>
          <w:tcPr>
            <w:tcW w:w="641" w:type="dxa"/>
          </w:tcPr>
          <w:p w14:paraId="5617B1E3" w14:textId="387367FA" w:rsidR="0006287A" w:rsidRPr="008651A2" w:rsidRDefault="00C80848" w:rsidP="000A734E">
            <w:pPr>
              <w:pStyle w:val="TableTextRight"/>
            </w:pPr>
            <w:r w:rsidRPr="008651A2">
              <w:t>-</w:t>
            </w:r>
          </w:p>
        </w:tc>
        <w:tc>
          <w:tcPr>
            <w:tcW w:w="641" w:type="dxa"/>
          </w:tcPr>
          <w:p w14:paraId="66103558" w14:textId="20B3B056" w:rsidR="0006287A" w:rsidRPr="008651A2" w:rsidRDefault="00C80848" w:rsidP="000A734E">
            <w:pPr>
              <w:pStyle w:val="TableTextRight"/>
            </w:pPr>
            <w:r w:rsidRPr="008651A2">
              <w:t>-</w:t>
            </w:r>
          </w:p>
        </w:tc>
        <w:tc>
          <w:tcPr>
            <w:tcW w:w="641" w:type="dxa"/>
          </w:tcPr>
          <w:p w14:paraId="16DB4FAE" w14:textId="34ACD459" w:rsidR="0006287A" w:rsidRPr="008651A2" w:rsidRDefault="00C80848" w:rsidP="000A734E">
            <w:pPr>
              <w:pStyle w:val="TableTextRight"/>
            </w:pPr>
            <w:r w:rsidRPr="008651A2">
              <w:t>-</w:t>
            </w:r>
          </w:p>
        </w:tc>
        <w:tc>
          <w:tcPr>
            <w:tcW w:w="641" w:type="dxa"/>
          </w:tcPr>
          <w:p w14:paraId="768C9076" w14:textId="6AB5BDA8" w:rsidR="0006287A" w:rsidRPr="008651A2" w:rsidRDefault="00C80848" w:rsidP="000A734E">
            <w:pPr>
              <w:pStyle w:val="TableTextRight"/>
            </w:pPr>
            <w:r w:rsidRPr="008651A2">
              <w:t>-</w:t>
            </w:r>
          </w:p>
        </w:tc>
        <w:tc>
          <w:tcPr>
            <w:tcW w:w="641" w:type="dxa"/>
          </w:tcPr>
          <w:p w14:paraId="098EFF4C" w14:textId="0CEA01D1" w:rsidR="0006287A" w:rsidRPr="008651A2" w:rsidRDefault="00C80848" w:rsidP="000A734E">
            <w:pPr>
              <w:pStyle w:val="TableTextRight"/>
            </w:pPr>
            <w:r w:rsidRPr="008651A2">
              <w:t>-</w:t>
            </w:r>
          </w:p>
        </w:tc>
        <w:tc>
          <w:tcPr>
            <w:tcW w:w="641" w:type="dxa"/>
          </w:tcPr>
          <w:p w14:paraId="4DE4C6F9" w14:textId="046CD1DD" w:rsidR="0006287A" w:rsidRPr="008651A2" w:rsidRDefault="00C80848" w:rsidP="000A734E">
            <w:pPr>
              <w:pStyle w:val="TableTextRight"/>
            </w:pPr>
            <w:r w:rsidRPr="008651A2">
              <w:t>-</w:t>
            </w:r>
          </w:p>
        </w:tc>
        <w:tc>
          <w:tcPr>
            <w:tcW w:w="641" w:type="dxa"/>
          </w:tcPr>
          <w:p w14:paraId="5CB2196B" w14:textId="293CD3F0" w:rsidR="0006287A" w:rsidRPr="008651A2" w:rsidRDefault="00C80848" w:rsidP="000A734E">
            <w:pPr>
              <w:pStyle w:val="TableTextRight"/>
            </w:pPr>
            <w:r w:rsidRPr="008651A2">
              <w:t>-</w:t>
            </w:r>
          </w:p>
        </w:tc>
        <w:tc>
          <w:tcPr>
            <w:tcW w:w="641" w:type="dxa"/>
          </w:tcPr>
          <w:p w14:paraId="37860B58" w14:textId="4C5757DE" w:rsidR="0006287A" w:rsidRPr="008651A2" w:rsidRDefault="00C80848" w:rsidP="000A734E">
            <w:pPr>
              <w:pStyle w:val="TableTextRight"/>
            </w:pPr>
            <w:r w:rsidRPr="008651A2">
              <w:t>-</w:t>
            </w:r>
          </w:p>
        </w:tc>
        <w:tc>
          <w:tcPr>
            <w:tcW w:w="641" w:type="dxa"/>
          </w:tcPr>
          <w:p w14:paraId="2C6DF0E8" w14:textId="07826030" w:rsidR="0006287A" w:rsidRPr="008651A2" w:rsidRDefault="00C80848" w:rsidP="000A734E">
            <w:pPr>
              <w:pStyle w:val="TableTextRight"/>
            </w:pPr>
            <w:r w:rsidRPr="008651A2">
              <w:t>-</w:t>
            </w:r>
          </w:p>
        </w:tc>
        <w:tc>
          <w:tcPr>
            <w:tcW w:w="641" w:type="dxa"/>
          </w:tcPr>
          <w:p w14:paraId="10BFC821" w14:textId="424525D0" w:rsidR="0006287A" w:rsidRPr="008651A2" w:rsidRDefault="00C80848" w:rsidP="000A734E">
            <w:pPr>
              <w:pStyle w:val="TableTextRight"/>
            </w:pPr>
            <w:r w:rsidRPr="008651A2">
              <w:t>-</w:t>
            </w:r>
          </w:p>
        </w:tc>
        <w:tc>
          <w:tcPr>
            <w:tcW w:w="641" w:type="dxa"/>
          </w:tcPr>
          <w:p w14:paraId="286D5748" w14:textId="418B2EC8" w:rsidR="0006287A" w:rsidRPr="008651A2" w:rsidRDefault="00C80848" w:rsidP="000A734E">
            <w:pPr>
              <w:pStyle w:val="TableTextRight"/>
            </w:pPr>
            <w:r w:rsidRPr="008651A2">
              <w:t>-</w:t>
            </w:r>
          </w:p>
        </w:tc>
        <w:tc>
          <w:tcPr>
            <w:tcW w:w="641" w:type="dxa"/>
          </w:tcPr>
          <w:p w14:paraId="05BA2EF7" w14:textId="74BCACAD" w:rsidR="0006287A" w:rsidRPr="008651A2" w:rsidRDefault="00C80848" w:rsidP="000A734E">
            <w:pPr>
              <w:pStyle w:val="TableTextRight"/>
            </w:pPr>
            <w:r w:rsidRPr="008651A2">
              <w:t>-</w:t>
            </w:r>
          </w:p>
        </w:tc>
        <w:tc>
          <w:tcPr>
            <w:tcW w:w="641" w:type="dxa"/>
          </w:tcPr>
          <w:p w14:paraId="52A869FC" w14:textId="11EF9D2E" w:rsidR="0006287A" w:rsidRPr="008651A2" w:rsidRDefault="00C80848" w:rsidP="000A734E">
            <w:pPr>
              <w:pStyle w:val="TableTextRight"/>
            </w:pPr>
            <w:r w:rsidRPr="008651A2">
              <w:t>-</w:t>
            </w:r>
          </w:p>
        </w:tc>
        <w:tc>
          <w:tcPr>
            <w:tcW w:w="641" w:type="dxa"/>
          </w:tcPr>
          <w:p w14:paraId="21F6C17D" w14:textId="1A61A9DB" w:rsidR="0006287A" w:rsidRPr="008651A2" w:rsidRDefault="00C80848" w:rsidP="000A734E">
            <w:pPr>
              <w:pStyle w:val="TableTextRight"/>
            </w:pPr>
            <w:r w:rsidRPr="008651A2">
              <w:t>-</w:t>
            </w:r>
          </w:p>
        </w:tc>
        <w:tc>
          <w:tcPr>
            <w:tcW w:w="641" w:type="dxa"/>
          </w:tcPr>
          <w:p w14:paraId="1269A331" w14:textId="34E400C8" w:rsidR="0006287A" w:rsidRPr="008651A2" w:rsidRDefault="00C80848" w:rsidP="000A734E">
            <w:pPr>
              <w:pStyle w:val="TableTextRight"/>
            </w:pPr>
            <w:r w:rsidRPr="008651A2">
              <w:t>-</w:t>
            </w:r>
          </w:p>
        </w:tc>
        <w:tc>
          <w:tcPr>
            <w:tcW w:w="642" w:type="dxa"/>
          </w:tcPr>
          <w:p w14:paraId="79A64CEA" w14:textId="280EB7C5" w:rsidR="0006287A" w:rsidRPr="008651A2" w:rsidRDefault="00C80848" w:rsidP="000A734E">
            <w:pPr>
              <w:pStyle w:val="TableTextRight"/>
            </w:pPr>
            <w:r w:rsidRPr="008651A2">
              <w:t>-</w:t>
            </w:r>
          </w:p>
        </w:tc>
      </w:tr>
      <w:tr w:rsidR="009C1C45" w:rsidRPr="008651A2" w14:paraId="29641839" w14:textId="77777777" w:rsidTr="00113867">
        <w:trPr>
          <w:trHeight w:val="283"/>
        </w:trPr>
        <w:tc>
          <w:tcPr>
            <w:tcW w:w="851" w:type="dxa"/>
            <w:shd w:val="clear" w:color="auto" w:fill="E7DCF7" w:themeFill="text2" w:themeFillTint="1A"/>
          </w:tcPr>
          <w:p w14:paraId="0CB29A5A" w14:textId="6B864DF9" w:rsidR="004E58B5" w:rsidRPr="008651A2" w:rsidRDefault="004E58B5" w:rsidP="000A734E">
            <w:pPr>
              <w:pStyle w:val="TableTextLeft"/>
              <w:rPr>
                <w:b/>
              </w:rPr>
            </w:pPr>
            <w:r w:rsidRPr="008651A2">
              <w:t>SES 1</w:t>
            </w:r>
          </w:p>
        </w:tc>
        <w:tc>
          <w:tcPr>
            <w:tcW w:w="431" w:type="dxa"/>
            <w:shd w:val="clear" w:color="auto" w:fill="E7DCF7" w:themeFill="text2" w:themeFillTint="1A"/>
          </w:tcPr>
          <w:p w14:paraId="3AD83547" w14:textId="14A698DE" w:rsidR="004E58B5" w:rsidRPr="008651A2" w:rsidRDefault="00C80848" w:rsidP="000A734E">
            <w:pPr>
              <w:pStyle w:val="TableTextRight"/>
            </w:pPr>
            <w:r w:rsidRPr="008651A2">
              <w:t>-</w:t>
            </w:r>
          </w:p>
        </w:tc>
        <w:tc>
          <w:tcPr>
            <w:tcW w:w="641" w:type="dxa"/>
            <w:shd w:val="clear" w:color="auto" w:fill="E7DCF7" w:themeFill="text2" w:themeFillTint="1A"/>
          </w:tcPr>
          <w:p w14:paraId="1380C2AE" w14:textId="3E68BC8F" w:rsidR="004E58B5" w:rsidRPr="008651A2" w:rsidRDefault="00C80848" w:rsidP="000A734E">
            <w:pPr>
              <w:pStyle w:val="TableTextRight"/>
            </w:pPr>
            <w:r w:rsidRPr="008651A2">
              <w:t>-</w:t>
            </w:r>
          </w:p>
        </w:tc>
        <w:tc>
          <w:tcPr>
            <w:tcW w:w="641" w:type="dxa"/>
            <w:shd w:val="clear" w:color="auto" w:fill="E7DCF7" w:themeFill="text2" w:themeFillTint="1A"/>
          </w:tcPr>
          <w:p w14:paraId="4DB9578A" w14:textId="28809B1A" w:rsidR="004E58B5" w:rsidRPr="008651A2" w:rsidRDefault="00C80848" w:rsidP="000A734E">
            <w:pPr>
              <w:pStyle w:val="TableTextRight"/>
            </w:pPr>
            <w:r w:rsidRPr="008651A2">
              <w:t>-</w:t>
            </w:r>
          </w:p>
        </w:tc>
        <w:tc>
          <w:tcPr>
            <w:tcW w:w="641" w:type="dxa"/>
            <w:shd w:val="clear" w:color="auto" w:fill="E7DCF7" w:themeFill="text2" w:themeFillTint="1A"/>
          </w:tcPr>
          <w:p w14:paraId="5A602A2A" w14:textId="655B2748" w:rsidR="004E58B5" w:rsidRPr="008651A2" w:rsidRDefault="00C80848" w:rsidP="000A734E">
            <w:pPr>
              <w:pStyle w:val="TableTextRight"/>
            </w:pPr>
            <w:r w:rsidRPr="008651A2">
              <w:t>-</w:t>
            </w:r>
          </w:p>
        </w:tc>
        <w:tc>
          <w:tcPr>
            <w:tcW w:w="641" w:type="dxa"/>
            <w:shd w:val="clear" w:color="auto" w:fill="E7DCF7" w:themeFill="text2" w:themeFillTint="1A"/>
          </w:tcPr>
          <w:p w14:paraId="363E6FB7" w14:textId="5939C719" w:rsidR="004E58B5" w:rsidRPr="008651A2" w:rsidRDefault="00C80848" w:rsidP="000A734E">
            <w:pPr>
              <w:pStyle w:val="TableTextRight"/>
            </w:pPr>
            <w:r w:rsidRPr="008651A2">
              <w:t>-</w:t>
            </w:r>
          </w:p>
        </w:tc>
        <w:tc>
          <w:tcPr>
            <w:tcW w:w="641" w:type="dxa"/>
            <w:shd w:val="clear" w:color="auto" w:fill="E7DCF7" w:themeFill="text2" w:themeFillTint="1A"/>
          </w:tcPr>
          <w:p w14:paraId="14508CE2" w14:textId="08546926" w:rsidR="004E58B5" w:rsidRPr="008651A2" w:rsidRDefault="00C80848" w:rsidP="000A734E">
            <w:pPr>
              <w:pStyle w:val="TableTextRight"/>
            </w:pPr>
            <w:r w:rsidRPr="008651A2">
              <w:t>-</w:t>
            </w:r>
          </w:p>
        </w:tc>
        <w:tc>
          <w:tcPr>
            <w:tcW w:w="641" w:type="dxa"/>
            <w:shd w:val="clear" w:color="auto" w:fill="E7DCF7" w:themeFill="text2" w:themeFillTint="1A"/>
          </w:tcPr>
          <w:p w14:paraId="713985ED" w14:textId="5DBBCCFF" w:rsidR="004E58B5" w:rsidRPr="008651A2" w:rsidRDefault="00C80848" w:rsidP="000A734E">
            <w:pPr>
              <w:pStyle w:val="TableTextRight"/>
            </w:pPr>
            <w:r w:rsidRPr="008651A2">
              <w:t>-</w:t>
            </w:r>
          </w:p>
        </w:tc>
        <w:tc>
          <w:tcPr>
            <w:tcW w:w="641" w:type="dxa"/>
            <w:shd w:val="clear" w:color="auto" w:fill="E7DCF7" w:themeFill="text2" w:themeFillTint="1A"/>
          </w:tcPr>
          <w:p w14:paraId="46D3CE68" w14:textId="1D9B5902" w:rsidR="004E58B5" w:rsidRPr="008651A2" w:rsidRDefault="00C80848" w:rsidP="000A734E">
            <w:pPr>
              <w:pStyle w:val="TableTextRight"/>
            </w:pPr>
            <w:r w:rsidRPr="008651A2">
              <w:t>-</w:t>
            </w:r>
          </w:p>
        </w:tc>
        <w:tc>
          <w:tcPr>
            <w:tcW w:w="641" w:type="dxa"/>
            <w:shd w:val="clear" w:color="auto" w:fill="E7DCF7" w:themeFill="text2" w:themeFillTint="1A"/>
          </w:tcPr>
          <w:p w14:paraId="46A2489E" w14:textId="4DD2B285" w:rsidR="004E58B5" w:rsidRPr="008651A2" w:rsidRDefault="00C80848" w:rsidP="000A734E">
            <w:pPr>
              <w:pStyle w:val="TableTextRight"/>
            </w:pPr>
            <w:r w:rsidRPr="008651A2">
              <w:t>-</w:t>
            </w:r>
          </w:p>
        </w:tc>
        <w:tc>
          <w:tcPr>
            <w:tcW w:w="641" w:type="dxa"/>
            <w:shd w:val="clear" w:color="auto" w:fill="E7DCF7" w:themeFill="text2" w:themeFillTint="1A"/>
          </w:tcPr>
          <w:p w14:paraId="5AC8B142" w14:textId="2FB0CB6F" w:rsidR="004E58B5" w:rsidRPr="008651A2" w:rsidRDefault="00C80848" w:rsidP="000A734E">
            <w:pPr>
              <w:pStyle w:val="TableTextRight"/>
            </w:pPr>
            <w:r w:rsidRPr="008651A2">
              <w:t>-</w:t>
            </w:r>
          </w:p>
        </w:tc>
        <w:tc>
          <w:tcPr>
            <w:tcW w:w="641" w:type="dxa"/>
            <w:shd w:val="clear" w:color="auto" w:fill="E7DCF7" w:themeFill="text2" w:themeFillTint="1A"/>
          </w:tcPr>
          <w:p w14:paraId="60452557" w14:textId="71C868D6" w:rsidR="004E58B5" w:rsidRPr="008651A2" w:rsidRDefault="00C80848" w:rsidP="000A734E">
            <w:pPr>
              <w:pStyle w:val="TableTextRight"/>
            </w:pPr>
            <w:r w:rsidRPr="008651A2">
              <w:t>-</w:t>
            </w:r>
          </w:p>
        </w:tc>
        <w:tc>
          <w:tcPr>
            <w:tcW w:w="641" w:type="dxa"/>
            <w:shd w:val="clear" w:color="auto" w:fill="E7DCF7" w:themeFill="text2" w:themeFillTint="1A"/>
          </w:tcPr>
          <w:p w14:paraId="57B657D1" w14:textId="138E8DE5" w:rsidR="004E58B5" w:rsidRPr="008651A2" w:rsidRDefault="00C80848" w:rsidP="000A734E">
            <w:pPr>
              <w:pStyle w:val="TableTextRight"/>
            </w:pPr>
            <w:r w:rsidRPr="008651A2">
              <w:t>-</w:t>
            </w:r>
          </w:p>
        </w:tc>
        <w:tc>
          <w:tcPr>
            <w:tcW w:w="641" w:type="dxa"/>
            <w:shd w:val="clear" w:color="auto" w:fill="E7DCF7" w:themeFill="text2" w:themeFillTint="1A"/>
          </w:tcPr>
          <w:p w14:paraId="0953C545" w14:textId="053969F4" w:rsidR="004E58B5" w:rsidRPr="008651A2" w:rsidRDefault="00C80848" w:rsidP="000A734E">
            <w:pPr>
              <w:pStyle w:val="TableTextRight"/>
            </w:pPr>
            <w:r w:rsidRPr="008651A2">
              <w:t>-</w:t>
            </w:r>
          </w:p>
        </w:tc>
        <w:tc>
          <w:tcPr>
            <w:tcW w:w="641" w:type="dxa"/>
            <w:shd w:val="clear" w:color="auto" w:fill="E7DCF7" w:themeFill="text2" w:themeFillTint="1A"/>
          </w:tcPr>
          <w:p w14:paraId="6DC3A176" w14:textId="306DB5F1" w:rsidR="004E58B5" w:rsidRPr="008651A2" w:rsidRDefault="00C80848" w:rsidP="000A734E">
            <w:pPr>
              <w:pStyle w:val="TableTextRight"/>
            </w:pPr>
            <w:r w:rsidRPr="008651A2">
              <w:t>-</w:t>
            </w:r>
          </w:p>
        </w:tc>
        <w:tc>
          <w:tcPr>
            <w:tcW w:w="641" w:type="dxa"/>
            <w:shd w:val="clear" w:color="auto" w:fill="E7DCF7" w:themeFill="text2" w:themeFillTint="1A"/>
          </w:tcPr>
          <w:p w14:paraId="05160AF5" w14:textId="2FBDFFD7" w:rsidR="004E58B5" w:rsidRPr="008651A2" w:rsidRDefault="00C80848" w:rsidP="000A734E">
            <w:pPr>
              <w:pStyle w:val="TableTextRight"/>
            </w:pPr>
            <w:r w:rsidRPr="008651A2">
              <w:t>-</w:t>
            </w:r>
          </w:p>
        </w:tc>
        <w:tc>
          <w:tcPr>
            <w:tcW w:w="641" w:type="dxa"/>
            <w:shd w:val="clear" w:color="auto" w:fill="E7DCF7" w:themeFill="text2" w:themeFillTint="1A"/>
          </w:tcPr>
          <w:p w14:paraId="39AEF973" w14:textId="29FECF6D" w:rsidR="004E58B5" w:rsidRPr="008651A2" w:rsidRDefault="00C80848" w:rsidP="000A734E">
            <w:pPr>
              <w:pStyle w:val="TableTextRight"/>
            </w:pPr>
            <w:r w:rsidRPr="008651A2">
              <w:t>-</w:t>
            </w:r>
          </w:p>
        </w:tc>
        <w:tc>
          <w:tcPr>
            <w:tcW w:w="642" w:type="dxa"/>
            <w:shd w:val="clear" w:color="auto" w:fill="E7DCF7" w:themeFill="text2" w:themeFillTint="1A"/>
          </w:tcPr>
          <w:p w14:paraId="08A47D35" w14:textId="57ACC340" w:rsidR="004E58B5" w:rsidRPr="008651A2" w:rsidRDefault="00C80848" w:rsidP="000A734E">
            <w:pPr>
              <w:pStyle w:val="TableTextRight"/>
            </w:pPr>
            <w:r w:rsidRPr="008651A2">
              <w:t>-</w:t>
            </w:r>
          </w:p>
        </w:tc>
      </w:tr>
      <w:tr w:rsidR="006675BD" w:rsidRPr="008651A2" w14:paraId="475FB0EF" w14:textId="77777777" w:rsidTr="00240726">
        <w:trPr>
          <w:trHeight w:val="207"/>
        </w:trPr>
        <w:tc>
          <w:tcPr>
            <w:tcW w:w="851" w:type="dxa"/>
          </w:tcPr>
          <w:p w14:paraId="1954BE19" w14:textId="77777777" w:rsidR="0006287A" w:rsidRPr="008651A2" w:rsidRDefault="0006287A" w:rsidP="000A734E">
            <w:pPr>
              <w:pStyle w:val="TableTextLeft"/>
              <w:rPr>
                <w:b/>
              </w:rPr>
            </w:pPr>
            <w:r w:rsidRPr="008651A2">
              <w:t>EL 2</w:t>
            </w:r>
          </w:p>
        </w:tc>
        <w:tc>
          <w:tcPr>
            <w:tcW w:w="431" w:type="dxa"/>
          </w:tcPr>
          <w:p w14:paraId="630D7BDA" w14:textId="564341F5" w:rsidR="0006287A" w:rsidRPr="008651A2" w:rsidRDefault="00C80848" w:rsidP="000A734E">
            <w:pPr>
              <w:pStyle w:val="TableTextRight"/>
            </w:pPr>
            <w:r w:rsidRPr="008651A2">
              <w:t>-</w:t>
            </w:r>
          </w:p>
        </w:tc>
        <w:tc>
          <w:tcPr>
            <w:tcW w:w="641" w:type="dxa"/>
          </w:tcPr>
          <w:p w14:paraId="175551EF" w14:textId="53169283" w:rsidR="0006287A" w:rsidRPr="008651A2" w:rsidRDefault="00C80848" w:rsidP="000A734E">
            <w:pPr>
              <w:pStyle w:val="TableTextRight"/>
            </w:pPr>
            <w:r w:rsidRPr="008651A2">
              <w:t>-</w:t>
            </w:r>
          </w:p>
        </w:tc>
        <w:tc>
          <w:tcPr>
            <w:tcW w:w="641" w:type="dxa"/>
          </w:tcPr>
          <w:p w14:paraId="3F34FB57" w14:textId="68CAEF56" w:rsidR="0006287A" w:rsidRPr="008651A2" w:rsidRDefault="00C80848" w:rsidP="000A734E">
            <w:pPr>
              <w:pStyle w:val="TableTextRight"/>
            </w:pPr>
            <w:r w:rsidRPr="008651A2">
              <w:t>-</w:t>
            </w:r>
          </w:p>
        </w:tc>
        <w:tc>
          <w:tcPr>
            <w:tcW w:w="641" w:type="dxa"/>
          </w:tcPr>
          <w:p w14:paraId="6E9B1750" w14:textId="74FEE3E6" w:rsidR="0006287A" w:rsidRPr="008651A2" w:rsidRDefault="00C80848" w:rsidP="000A734E">
            <w:pPr>
              <w:pStyle w:val="TableTextRight"/>
            </w:pPr>
            <w:r w:rsidRPr="008651A2">
              <w:t>-</w:t>
            </w:r>
          </w:p>
        </w:tc>
        <w:tc>
          <w:tcPr>
            <w:tcW w:w="641" w:type="dxa"/>
          </w:tcPr>
          <w:p w14:paraId="4EDA48AE" w14:textId="1897E798" w:rsidR="0006287A" w:rsidRPr="008651A2" w:rsidRDefault="00C80848" w:rsidP="000A734E">
            <w:pPr>
              <w:pStyle w:val="TableTextRight"/>
            </w:pPr>
            <w:r w:rsidRPr="008651A2">
              <w:t>-</w:t>
            </w:r>
          </w:p>
        </w:tc>
        <w:tc>
          <w:tcPr>
            <w:tcW w:w="641" w:type="dxa"/>
          </w:tcPr>
          <w:p w14:paraId="2723155A" w14:textId="29528F74" w:rsidR="0006287A" w:rsidRPr="008651A2" w:rsidRDefault="00C80848" w:rsidP="000A734E">
            <w:pPr>
              <w:pStyle w:val="TableTextRight"/>
            </w:pPr>
            <w:r w:rsidRPr="008651A2">
              <w:t>-</w:t>
            </w:r>
          </w:p>
        </w:tc>
        <w:tc>
          <w:tcPr>
            <w:tcW w:w="641" w:type="dxa"/>
          </w:tcPr>
          <w:p w14:paraId="07F6E4E2" w14:textId="08B437F2" w:rsidR="0006287A" w:rsidRPr="008651A2" w:rsidRDefault="00C80848" w:rsidP="000A734E">
            <w:pPr>
              <w:pStyle w:val="TableTextRight"/>
            </w:pPr>
            <w:r w:rsidRPr="008651A2">
              <w:t>-</w:t>
            </w:r>
          </w:p>
        </w:tc>
        <w:tc>
          <w:tcPr>
            <w:tcW w:w="641" w:type="dxa"/>
          </w:tcPr>
          <w:p w14:paraId="25B754A5" w14:textId="6BB26BC1" w:rsidR="0006287A" w:rsidRPr="008651A2" w:rsidRDefault="00C80848" w:rsidP="000A734E">
            <w:pPr>
              <w:pStyle w:val="TableTextRight"/>
            </w:pPr>
            <w:r w:rsidRPr="008651A2">
              <w:t>-</w:t>
            </w:r>
          </w:p>
        </w:tc>
        <w:tc>
          <w:tcPr>
            <w:tcW w:w="641" w:type="dxa"/>
          </w:tcPr>
          <w:p w14:paraId="05370DAB" w14:textId="27176E1C" w:rsidR="0006287A" w:rsidRPr="008651A2" w:rsidRDefault="00C80848" w:rsidP="000A734E">
            <w:pPr>
              <w:pStyle w:val="TableTextRight"/>
            </w:pPr>
            <w:r w:rsidRPr="008651A2">
              <w:t>-</w:t>
            </w:r>
          </w:p>
        </w:tc>
        <w:tc>
          <w:tcPr>
            <w:tcW w:w="641" w:type="dxa"/>
          </w:tcPr>
          <w:p w14:paraId="2C1416CA" w14:textId="2C792B6E" w:rsidR="0006287A" w:rsidRPr="008651A2" w:rsidRDefault="00C80848" w:rsidP="000A734E">
            <w:pPr>
              <w:pStyle w:val="TableTextRight"/>
            </w:pPr>
            <w:r w:rsidRPr="008651A2">
              <w:t>-</w:t>
            </w:r>
          </w:p>
        </w:tc>
        <w:tc>
          <w:tcPr>
            <w:tcW w:w="641" w:type="dxa"/>
          </w:tcPr>
          <w:p w14:paraId="19BB09AB" w14:textId="306AD680" w:rsidR="0006287A" w:rsidRPr="008651A2" w:rsidRDefault="00C80848" w:rsidP="000A734E">
            <w:pPr>
              <w:pStyle w:val="TableTextRight"/>
            </w:pPr>
            <w:r w:rsidRPr="008651A2">
              <w:t>-</w:t>
            </w:r>
          </w:p>
        </w:tc>
        <w:tc>
          <w:tcPr>
            <w:tcW w:w="641" w:type="dxa"/>
          </w:tcPr>
          <w:p w14:paraId="376EA722" w14:textId="5EE6387F" w:rsidR="0006287A" w:rsidRPr="008651A2" w:rsidRDefault="00C80848" w:rsidP="000A734E">
            <w:pPr>
              <w:pStyle w:val="TableTextRight"/>
            </w:pPr>
            <w:r w:rsidRPr="008651A2">
              <w:t>-</w:t>
            </w:r>
          </w:p>
        </w:tc>
        <w:tc>
          <w:tcPr>
            <w:tcW w:w="641" w:type="dxa"/>
          </w:tcPr>
          <w:p w14:paraId="2B0E9E2B" w14:textId="06A267EC" w:rsidR="0006287A" w:rsidRPr="008651A2" w:rsidRDefault="00C80848" w:rsidP="000A734E">
            <w:pPr>
              <w:pStyle w:val="TableTextRight"/>
            </w:pPr>
            <w:r w:rsidRPr="008651A2">
              <w:t>-</w:t>
            </w:r>
          </w:p>
        </w:tc>
        <w:tc>
          <w:tcPr>
            <w:tcW w:w="641" w:type="dxa"/>
          </w:tcPr>
          <w:p w14:paraId="6AD690CA" w14:textId="7BE9BC48" w:rsidR="0006287A" w:rsidRPr="008651A2" w:rsidRDefault="00C80848" w:rsidP="000A734E">
            <w:pPr>
              <w:pStyle w:val="TableTextRight"/>
            </w:pPr>
            <w:r w:rsidRPr="008651A2">
              <w:t>-</w:t>
            </w:r>
          </w:p>
        </w:tc>
        <w:tc>
          <w:tcPr>
            <w:tcW w:w="641" w:type="dxa"/>
          </w:tcPr>
          <w:p w14:paraId="447D85ED" w14:textId="270CA74F" w:rsidR="0006287A" w:rsidRPr="008651A2" w:rsidRDefault="00C80848" w:rsidP="000A734E">
            <w:pPr>
              <w:pStyle w:val="TableTextRight"/>
            </w:pPr>
            <w:r w:rsidRPr="008651A2">
              <w:t>-</w:t>
            </w:r>
          </w:p>
        </w:tc>
        <w:tc>
          <w:tcPr>
            <w:tcW w:w="641" w:type="dxa"/>
          </w:tcPr>
          <w:p w14:paraId="1E87A858" w14:textId="2F68491D" w:rsidR="0006287A" w:rsidRPr="008651A2" w:rsidRDefault="00C80848" w:rsidP="000A734E">
            <w:pPr>
              <w:pStyle w:val="TableTextRight"/>
            </w:pPr>
            <w:r w:rsidRPr="008651A2">
              <w:t>-</w:t>
            </w:r>
          </w:p>
        </w:tc>
        <w:tc>
          <w:tcPr>
            <w:tcW w:w="642" w:type="dxa"/>
          </w:tcPr>
          <w:p w14:paraId="55520A3D" w14:textId="19CB616B" w:rsidR="0006287A" w:rsidRPr="008651A2" w:rsidRDefault="00C80848" w:rsidP="000A734E">
            <w:pPr>
              <w:pStyle w:val="TableTextRight"/>
            </w:pPr>
            <w:r w:rsidRPr="008651A2">
              <w:t>-</w:t>
            </w:r>
          </w:p>
        </w:tc>
      </w:tr>
      <w:tr w:rsidR="009C1C45" w:rsidRPr="008651A2" w14:paraId="629626F5" w14:textId="77777777" w:rsidTr="00113867">
        <w:trPr>
          <w:trHeight w:val="11"/>
        </w:trPr>
        <w:tc>
          <w:tcPr>
            <w:tcW w:w="851" w:type="dxa"/>
            <w:shd w:val="clear" w:color="auto" w:fill="E7DCF7" w:themeFill="text2" w:themeFillTint="1A"/>
          </w:tcPr>
          <w:p w14:paraId="3D139472" w14:textId="77777777" w:rsidR="0006287A" w:rsidRPr="008651A2" w:rsidRDefault="0006287A" w:rsidP="000A734E">
            <w:pPr>
              <w:pStyle w:val="TableTextLeft"/>
              <w:rPr>
                <w:b/>
              </w:rPr>
            </w:pPr>
            <w:r w:rsidRPr="008651A2">
              <w:t>EL 1</w:t>
            </w:r>
          </w:p>
        </w:tc>
        <w:tc>
          <w:tcPr>
            <w:tcW w:w="431" w:type="dxa"/>
            <w:shd w:val="clear" w:color="auto" w:fill="E7DCF7" w:themeFill="text2" w:themeFillTint="1A"/>
          </w:tcPr>
          <w:p w14:paraId="3332A82A" w14:textId="09DF85BD" w:rsidR="0006287A" w:rsidRPr="008651A2" w:rsidRDefault="00C80848" w:rsidP="000A734E">
            <w:pPr>
              <w:pStyle w:val="TableTextRight"/>
            </w:pPr>
            <w:r w:rsidRPr="008651A2">
              <w:t>-</w:t>
            </w:r>
          </w:p>
        </w:tc>
        <w:tc>
          <w:tcPr>
            <w:tcW w:w="641" w:type="dxa"/>
            <w:shd w:val="clear" w:color="auto" w:fill="E7DCF7" w:themeFill="text2" w:themeFillTint="1A"/>
          </w:tcPr>
          <w:p w14:paraId="396A296D" w14:textId="4AE39099" w:rsidR="0006287A" w:rsidRPr="008651A2" w:rsidRDefault="00C80848" w:rsidP="000A734E">
            <w:pPr>
              <w:pStyle w:val="TableTextRight"/>
            </w:pPr>
            <w:r w:rsidRPr="008651A2">
              <w:t>-</w:t>
            </w:r>
          </w:p>
        </w:tc>
        <w:tc>
          <w:tcPr>
            <w:tcW w:w="641" w:type="dxa"/>
            <w:shd w:val="clear" w:color="auto" w:fill="E7DCF7" w:themeFill="text2" w:themeFillTint="1A"/>
          </w:tcPr>
          <w:p w14:paraId="38C41017" w14:textId="362A542C" w:rsidR="0006287A" w:rsidRPr="008651A2" w:rsidRDefault="00C80848" w:rsidP="000A734E">
            <w:pPr>
              <w:pStyle w:val="TableTextRight"/>
            </w:pPr>
            <w:r w:rsidRPr="008651A2">
              <w:t>-</w:t>
            </w:r>
          </w:p>
        </w:tc>
        <w:tc>
          <w:tcPr>
            <w:tcW w:w="641" w:type="dxa"/>
            <w:shd w:val="clear" w:color="auto" w:fill="E7DCF7" w:themeFill="text2" w:themeFillTint="1A"/>
          </w:tcPr>
          <w:p w14:paraId="54AA25DC" w14:textId="388E6264" w:rsidR="0006287A" w:rsidRPr="008651A2" w:rsidRDefault="00007A8D" w:rsidP="000A734E">
            <w:pPr>
              <w:pStyle w:val="TableTextRight"/>
            </w:pPr>
            <w:r w:rsidRPr="008651A2">
              <w:t>1</w:t>
            </w:r>
          </w:p>
        </w:tc>
        <w:tc>
          <w:tcPr>
            <w:tcW w:w="641" w:type="dxa"/>
            <w:shd w:val="clear" w:color="auto" w:fill="E7DCF7" w:themeFill="text2" w:themeFillTint="1A"/>
          </w:tcPr>
          <w:p w14:paraId="1E7B4B28" w14:textId="30CC7EBC" w:rsidR="0006287A" w:rsidRPr="008651A2" w:rsidRDefault="00C80848" w:rsidP="000A734E">
            <w:pPr>
              <w:pStyle w:val="TableTextRight"/>
            </w:pPr>
            <w:r w:rsidRPr="008651A2">
              <w:t>-</w:t>
            </w:r>
          </w:p>
        </w:tc>
        <w:tc>
          <w:tcPr>
            <w:tcW w:w="641" w:type="dxa"/>
            <w:shd w:val="clear" w:color="auto" w:fill="E7DCF7" w:themeFill="text2" w:themeFillTint="1A"/>
          </w:tcPr>
          <w:p w14:paraId="7AFEF606" w14:textId="07AA39F3" w:rsidR="0006287A" w:rsidRPr="008651A2" w:rsidRDefault="00C80848" w:rsidP="000A734E">
            <w:pPr>
              <w:pStyle w:val="TableTextRight"/>
            </w:pPr>
            <w:r w:rsidRPr="008651A2">
              <w:t>-</w:t>
            </w:r>
          </w:p>
        </w:tc>
        <w:tc>
          <w:tcPr>
            <w:tcW w:w="641" w:type="dxa"/>
            <w:shd w:val="clear" w:color="auto" w:fill="E7DCF7" w:themeFill="text2" w:themeFillTint="1A"/>
          </w:tcPr>
          <w:p w14:paraId="223142BC" w14:textId="59E62173" w:rsidR="0006287A" w:rsidRPr="008651A2" w:rsidRDefault="00C80848" w:rsidP="000A734E">
            <w:pPr>
              <w:pStyle w:val="TableTextRight"/>
            </w:pPr>
            <w:r w:rsidRPr="008651A2">
              <w:t>-</w:t>
            </w:r>
          </w:p>
        </w:tc>
        <w:tc>
          <w:tcPr>
            <w:tcW w:w="641" w:type="dxa"/>
            <w:shd w:val="clear" w:color="auto" w:fill="E7DCF7" w:themeFill="text2" w:themeFillTint="1A"/>
          </w:tcPr>
          <w:p w14:paraId="56D9F831" w14:textId="70CFF290" w:rsidR="0006287A" w:rsidRPr="008651A2" w:rsidRDefault="00C80848" w:rsidP="000A734E">
            <w:pPr>
              <w:pStyle w:val="TableTextRight"/>
            </w:pPr>
            <w:r w:rsidRPr="008651A2">
              <w:t>-</w:t>
            </w:r>
          </w:p>
        </w:tc>
        <w:tc>
          <w:tcPr>
            <w:tcW w:w="641" w:type="dxa"/>
            <w:shd w:val="clear" w:color="auto" w:fill="E7DCF7" w:themeFill="text2" w:themeFillTint="1A"/>
          </w:tcPr>
          <w:p w14:paraId="03135E19" w14:textId="02FEE998" w:rsidR="0006287A" w:rsidRPr="008651A2" w:rsidRDefault="00C80848" w:rsidP="000A734E">
            <w:pPr>
              <w:pStyle w:val="TableTextRight"/>
            </w:pPr>
            <w:r w:rsidRPr="008651A2">
              <w:t>-</w:t>
            </w:r>
          </w:p>
        </w:tc>
        <w:tc>
          <w:tcPr>
            <w:tcW w:w="641" w:type="dxa"/>
            <w:shd w:val="clear" w:color="auto" w:fill="E7DCF7" w:themeFill="text2" w:themeFillTint="1A"/>
          </w:tcPr>
          <w:p w14:paraId="190DA6F2" w14:textId="5B402F69" w:rsidR="0006287A" w:rsidRPr="008651A2" w:rsidRDefault="00C80848" w:rsidP="000A734E">
            <w:pPr>
              <w:pStyle w:val="TableTextRight"/>
            </w:pPr>
            <w:r w:rsidRPr="008651A2">
              <w:t>-</w:t>
            </w:r>
          </w:p>
        </w:tc>
        <w:tc>
          <w:tcPr>
            <w:tcW w:w="641" w:type="dxa"/>
            <w:shd w:val="clear" w:color="auto" w:fill="E7DCF7" w:themeFill="text2" w:themeFillTint="1A"/>
          </w:tcPr>
          <w:p w14:paraId="3BCA5ECB" w14:textId="4D324700" w:rsidR="0006287A" w:rsidRPr="008651A2" w:rsidRDefault="00C80848" w:rsidP="000A734E">
            <w:pPr>
              <w:pStyle w:val="TableTextRight"/>
            </w:pPr>
            <w:r w:rsidRPr="008651A2">
              <w:t>-</w:t>
            </w:r>
          </w:p>
        </w:tc>
        <w:tc>
          <w:tcPr>
            <w:tcW w:w="641" w:type="dxa"/>
            <w:shd w:val="clear" w:color="auto" w:fill="E7DCF7" w:themeFill="text2" w:themeFillTint="1A"/>
          </w:tcPr>
          <w:p w14:paraId="5DA36A29" w14:textId="50C2425E" w:rsidR="0006287A" w:rsidRPr="008651A2" w:rsidRDefault="00C80848" w:rsidP="000A734E">
            <w:pPr>
              <w:pStyle w:val="TableTextRight"/>
            </w:pPr>
            <w:r w:rsidRPr="008651A2">
              <w:t>-</w:t>
            </w:r>
          </w:p>
        </w:tc>
        <w:tc>
          <w:tcPr>
            <w:tcW w:w="641" w:type="dxa"/>
            <w:shd w:val="clear" w:color="auto" w:fill="E7DCF7" w:themeFill="text2" w:themeFillTint="1A"/>
          </w:tcPr>
          <w:p w14:paraId="612C8D9F" w14:textId="42C9A3AB" w:rsidR="0006287A" w:rsidRPr="008651A2" w:rsidRDefault="00C80848" w:rsidP="000A734E">
            <w:pPr>
              <w:pStyle w:val="TableTextRight"/>
            </w:pPr>
            <w:r w:rsidRPr="008651A2">
              <w:t>-</w:t>
            </w:r>
          </w:p>
        </w:tc>
        <w:tc>
          <w:tcPr>
            <w:tcW w:w="641" w:type="dxa"/>
            <w:shd w:val="clear" w:color="auto" w:fill="E7DCF7" w:themeFill="text2" w:themeFillTint="1A"/>
          </w:tcPr>
          <w:p w14:paraId="0541E7BB" w14:textId="01BA65B1" w:rsidR="0006287A" w:rsidRPr="008651A2" w:rsidRDefault="00C80848" w:rsidP="000A734E">
            <w:pPr>
              <w:pStyle w:val="TableTextRight"/>
            </w:pPr>
            <w:r w:rsidRPr="008651A2">
              <w:t>-</w:t>
            </w:r>
          </w:p>
        </w:tc>
        <w:tc>
          <w:tcPr>
            <w:tcW w:w="641" w:type="dxa"/>
            <w:shd w:val="clear" w:color="auto" w:fill="E7DCF7" w:themeFill="text2" w:themeFillTint="1A"/>
          </w:tcPr>
          <w:p w14:paraId="4C6391AD" w14:textId="39699542" w:rsidR="0006287A" w:rsidRPr="008651A2" w:rsidRDefault="00C80848" w:rsidP="000A734E">
            <w:pPr>
              <w:pStyle w:val="TableTextRight"/>
            </w:pPr>
            <w:r w:rsidRPr="008651A2">
              <w:t>-</w:t>
            </w:r>
          </w:p>
        </w:tc>
        <w:tc>
          <w:tcPr>
            <w:tcW w:w="641" w:type="dxa"/>
            <w:shd w:val="clear" w:color="auto" w:fill="E7DCF7" w:themeFill="text2" w:themeFillTint="1A"/>
          </w:tcPr>
          <w:p w14:paraId="22D88226" w14:textId="5435B756" w:rsidR="0006287A" w:rsidRPr="008651A2" w:rsidRDefault="003710C8" w:rsidP="000A734E">
            <w:pPr>
              <w:pStyle w:val="TableTextRight"/>
            </w:pPr>
            <w:r w:rsidRPr="008651A2">
              <w:t>1</w:t>
            </w:r>
          </w:p>
        </w:tc>
        <w:tc>
          <w:tcPr>
            <w:tcW w:w="642" w:type="dxa"/>
            <w:shd w:val="clear" w:color="auto" w:fill="E7DCF7" w:themeFill="text2" w:themeFillTint="1A"/>
          </w:tcPr>
          <w:p w14:paraId="6705BFA6" w14:textId="62F28622" w:rsidR="0006287A" w:rsidRPr="008651A2" w:rsidRDefault="00C80848" w:rsidP="000A734E">
            <w:pPr>
              <w:pStyle w:val="TableTextRight"/>
            </w:pPr>
            <w:r w:rsidRPr="008651A2">
              <w:t>-</w:t>
            </w:r>
          </w:p>
        </w:tc>
      </w:tr>
      <w:tr w:rsidR="006675BD" w:rsidRPr="008651A2" w14:paraId="4440685B" w14:textId="77777777" w:rsidTr="00240726">
        <w:trPr>
          <w:trHeight w:val="11"/>
        </w:trPr>
        <w:tc>
          <w:tcPr>
            <w:tcW w:w="851" w:type="dxa"/>
          </w:tcPr>
          <w:p w14:paraId="3561752C" w14:textId="77777777" w:rsidR="0006287A" w:rsidRPr="008651A2" w:rsidRDefault="0006287A" w:rsidP="000A734E">
            <w:pPr>
              <w:pStyle w:val="TableTextLeft"/>
              <w:rPr>
                <w:b/>
              </w:rPr>
            </w:pPr>
            <w:r w:rsidRPr="008651A2">
              <w:t>APS 6</w:t>
            </w:r>
          </w:p>
        </w:tc>
        <w:tc>
          <w:tcPr>
            <w:tcW w:w="431" w:type="dxa"/>
          </w:tcPr>
          <w:p w14:paraId="76D8EF99" w14:textId="5F1A61C6" w:rsidR="0006287A" w:rsidRPr="008651A2" w:rsidRDefault="00C80848" w:rsidP="000A734E">
            <w:pPr>
              <w:pStyle w:val="TableTextRight"/>
            </w:pPr>
            <w:r w:rsidRPr="008651A2">
              <w:t>-</w:t>
            </w:r>
          </w:p>
        </w:tc>
        <w:tc>
          <w:tcPr>
            <w:tcW w:w="641" w:type="dxa"/>
          </w:tcPr>
          <w:p w14:paraId="7B6CBFE2" w14:textId="172F0B5C" w:rsidR="0006287A" w:rsidRPr="008651A2" w:rsidRDefault="00C80848" w:rsidP="000A734E">
            <w:pPr>
              <w:pStyle w:val="TableTextRight"/>
            </w:pPr>
            <w:r w:rsidRPr="008651A2">
              <w:t>-</w:t>
            </w:r>
          </w:p>
        </w:tc>
        <w:tc>
          <w:tcPr>
            <w:tcW w:w="641" w:type="dxa"/>
          </w:tcPr>
          <w:p w14:paraId="160A3252" w14:textId="10EBE92A" w:rsidR="0006287A" w:rsidRPr="008651A2" w:rsidRDefault="00C80848" w:rsidP="000A734E">
            <w:pPr>
              <w:pStyle w:val="TableTextRight"/>
            </w:pPr>
            <w:r w:rsidRPr="008651A2">
              <w:t>-</w:t>
            </w:r>
          </w:p>
        </w:tc>
        <w:tc>
          <w:tcPr>
            <w:tcW w:w="641" w:type="dxa"/>
          </w:tcPr>
          <w:p w14:paraId="203938F3" w14:textId="71812949" w:rsidR="0006287A" w:rsidRPr="008651A2" w:rsidRDefault="00C80848" w:rsidP="000A734E">
            <w:pPr>
              <w:pStyle w:val="TableTextRight"/>
            </w:pPr>
            <w:r w:rsidRPr="008651A2">
              <w:t>-</w:t>
            </w:r>
          </w:p>
        </w:tc>
        <w:tc>
          <w:tcPr>
            <w:tcW w:w="641" w:type="dxa"/>
          </w:tcPr>
          <w:p w14:paraId="4E4A8EDA" w14:textId="3026B5F5" w:rsidR="0006287A" w:rsidRPr="008651A2" w:rsidRDefault="00C80848" w:rsidP="000A734E">
            <w:pPr>
              <w:pStyle w:val="TableTextRight"/>
            </w:pPr>
            <w:r w:rsidRPr="008651A2">
              <w:t>-</w:t>
            </w:r>
          </w:p>
        </w:tc>
        <w:tc>
          <w:tcPr>
            <w:tcW w:w="641" w:type="dxa"/>
          </w:tcPr>
          <w:p w14:paraId="1D573377" w14:textId="287DC80A" w:rsidR="0006287A" w:rsidRPr="008651A2" w:rsidRDefault="00C80848" w:rsidP="000A734E">
            <w:pPr>
              <w:pStyle w:val="TableTextRight"/>
            </w:pPr>
            <w:r w:rsidRPr="008651A2">
              <w:t>-</w:t>
            </w:r>
          </w:p>
        </w:tc>
        <w:tc>
          <w:tcPr>
            <w:tcW w:w="641" w:type="dxa"/>
          </w:tcPr>
          <w:p w14:paraId="355E0FC8" w14:textId="6C9E2CFD" w:rsidR="0006287A" w:rsidRPr="008651A2" w:rsidRDefault="00C80848" w:rsidP="000A734E">
            <w:pPr>
              <w:pStyle w:val="TableTextRight"/>
            </w:pPr>
            <w:r w:rsidRPr="008651A2">
              <w:t>-</w:t>
            </w:r>
          </w:p>
        </w:tc>
        <w:tc>
          <w:tcPr>
            <w:tcW w:w="641" w:type="dxa"/>
          </w:tcPr>
          <w:p w14:paraId="7490444B" w14:textId="74996184" w:rsidR="0006287A" w:rsidRPr="008651A2" w:rsidRDefault="00C80848" w:rsidP="000A734E">
            <w:pPr>
              <w:pStyle w:val="TableTextRight"/>
            </w:pPr>
            <w:r w:rsidRPr="008651A2">
              <w:t>-</w:t>
            </w:r>
          </w:p>
        </w:tc>
        <w:tc>
          <w:tcPr>
            <w:tcW w:w="641" w:type="dxa"/>
          </w:tcPr>
          <w:p w14:paraId="5D98ECE0" w14:textId="08541C7A" w:rsidR="0006287A" w:rsidRPr="008651A2" w:rsidRDefault="00C80848" w:rsidP="000A734E">
            <w:pPr>
              <w:pStyle w:val="TableTextRight"/>
            </w:pPr>
            <w:r w:rsidRPr="008651A2">
              <w:t>-</w:t>
            </w:r>
          </w:p>
        </w:tc>
        <w:tc>
          <w:tcPr>
            <w:tcW w:w="641" w:type="dxa"/>
          </w:tcPr>
          <w:p w14:paraId="4EC4427D" w14:textId="4867A816" w:rsidR="0006287A" w:rsidRPr="008651A2" w:rsidRDefault="00C80848" w:rsidP="000A734E">
            <w:pPr>
              <w:pStyle w:val="TableTextRight"/>
            </w:pPr>
            <w:r w:rsidRPr="008651A2">
              <w:t>-</w:t>
            </w:r>
          </w:p>
        </w:tc>
        <w:tc>
          <w:tcPr>
            <w:tcW w:w="641" w:type="dxa"/>
          </w:tcPr>
          <w:p w14:paraId="5A378B94" w14:textId="1CDAB314" w:rsidR="0006287A" w:rsidRPr="008651A2" w:rsidRDefault="00C80848" w:rsidP="000A734E">
            <w:pPr>
              <w:pStyle w:val="TableTextRight"/>
            </w:pPr>
            <w:r w:rsidRPr="008651A2">
              <w:t>-</w:t>
            </w:r>
          </w:p>
        </w:tc>
        <w:tc>
          <w:tcPr>
            <w:tcW w:w="641" w:type="dxa"/>
          </w:tcPr>
          <w:p w14:paraId="1FF28243" w14:textId="477903D7" w:rsidR="0006287A" w:rsidRPr="008651A2" w:rsidRDefault="00C80848" w:rsidP="000A734E">
            <w:pPr>
              <w:pStyle w:val="TableTextRight"/>
            </w:pPr>
            <w:r w:rsidRPr="008651A2">
              <w:t>-</w:t>
            </w:r>
          </w:p>
        </w:tc>
        <w:tc>
          <w:tcPr>
            <w:tcW w:w="641" w:type="dxa"/>
          </w:tcPr>
          <w:p w14:paraId="357C017B" w14:textId="4C98ABCA" w:rsidR="0006287A" w:rsidRPr="008651A2" w:rsidRDefault="00C80848" w:rsidP="000A734E">
            <w:pPr>
              <w:pStyle w:val="TableTextRight"/>
            </w:pPr>
            <w:r w:rsidRPr="008651A2">
              <w:t>-</w:t>
            </w:r>
          </w:p>
        </w:tc>
        <w:tc>
          <w:tcPr>
            <w:tcW w:w="641" w:type="dxa"/>
          </w:tcPr>
          <w:p w14:paraId="7151ADE9" w14:textId="66DBDFC3" w:rsidR="0006287A" w:rsidRPr="008651A2" w:rsidRDefault="00C80848" w:rsidP="000A734E">
            <w:pPr>
              <w:pStyle w:val="TableTextRight"/>
            </w:pPr>
            <w:r w:rsidRPr="008651A2">
              <w:t>-</w:t>
            </w:r>
          </w:p>
        </w:tc>
        <w:tc>
          <w:tcPr>
            <w:tcW w:w="641" w:type="dxa"/>
          </w:tcPr>
          <w:p w14:paraId="6589C8DD" w14:textId="228FC950" w:rsidR="0006287A" w:rsidRPr="008651A2" w:rsidRDefault="00C80848" w:rsidP="000A734E">
            <w:pPr>
              <w:pStyle w:val="TableTextRight"/>
            </w:pPr>
            <w:r w:rsidRPr="008651A2">
              <w:t>-</w:t>
            </w:r>
          </w:p>
        </w:tc>
        <w:tc>
          <w:tcPr>
            <w:tcW w:w="641" w:type="dxa"/>
          </w:tcPr>
          <w:p w14:paraId="71EBC4FC" w14:textId="0880B39E" w:rsidR="0006287A" w:rsidRPr="008651A2" w:rsidRDefault="00C80848" w:rsidP="000A734E">
            <w:pPr>
              <w:pStyle w:val="TableTextRight"/>
            </w:pPr>
            <w:r w:rsidRPr="008651A2">
              <w:t>-</w:t>
            </w:r>
          </w:p>
        </w:tc>
        <w:tc>
          <w:tcPr>
            <w:tcW w:w="642" w:type="dxa"/>
          </w:tcPr>
          <w:p w14:paraId="7CF0FDAA" w14:textId="0D10B82C" w:rsidR="0006287A" w:rsidRPr="008651A2" w:rsidRDefault="00C80848" w:rsidP="000A734E">
            <w:pPr>
              <w:pStyle w:val="TableTextRight"/>
            </w:pPr>
            <w:r w:rsidRPr="008651A2">
              <w:t>-</w:t>
            </w:r>
          </w:p>
        </w:tc>
      </w:tr>
      <w:tr w:rsidR="009C1C45" w:rsidRPr="008651A2" w14:paraId="0AE0CDF2" w14:textId="77777777" w:rsidTr="00113867">
        <w:trPr>
          <w:trHeight w:val="11"/>
        </w:trPr>
        <w:tc>
          <w:tcPr>
            <w:tcW w:w="851" w:type="dxa"/>
            <w:shd w:val="clear" w:color="auto" w:fill="E7DCF7" w:themeFill="text2" w:themeFillTint="1A"/>
          </w:tcPr>
          <w:p w14:paraId="75F03FCD" w14:textId="77777777" w:rsidR="0006287A" w:rsidRPr="008651A2" w:rsidRDefault="0006287A" w:rsidP="000A734E">
            <w:pPr>
              <w:pStyle w:val="TableTextLeft"/>
              <w:rPr>
                <w:b/>
              </w:rPr>
            </w:pPr>
            <w:r w:rsidRPr="008651A2">
              <w:t>APS 5</w:t>
            </w:r>
          </w:p>
        </w:tc>
        <w:tc>
          <w:tcPr>
            <w:tcW w:w="431" w:type="dxa"/>
            <w:shd w:val="clear" w:color="auto" w:fill="E7DCF7" w:themeFill="text2" w:themeFillTint="1A"/>
          </w:tcPr>
          <w:p w14:paraId="1CCC8606" w14:textId="1225D907" w:rsidR="0006287A" w:rsidRPr="008651A2" w:rsidRDefault="00C80848" w:rsidP="000A734E">
            <w:pPr>
              <w:pStyle w:val="TableTextRight"/>
            </w:pPr>
            <w:r w:rsidRPr="008651A2">
              <w:t>-</w:t>
            </w:r>
          </w:p>
        </w:tc>
        <w:tc>
          <w:tcPr>
            <w:tcW w:w="641" w:type="dxa"/>
            <w:shd w:val="clear" w:color="auto" w:fill="E7DCF7" w:themeFill="text2" w:themeFillTint="1A"/>
          </w:tcPr>
          <w:p w14:paraId="6D3E530B" w14:textId="02D390BB" w:rsidR="0006287A" w:rsidRPr="008651A2" w:rsidRDefault="00C80848" w:rsidP="000A734E">
            <w:pPr>
              <w:pStyle w:val="TableTextRight"/>
            </w:pPr>
            <w:r w:rsidRPr="008651A2">
              <w:t>-</w:t>
            </w:r>
          </w:p>
        </w:tc>
        <w:tc>
          <w:tcPr>
            <w:tcW w:w="641" w:type="dxa"/>
            <w:shd w:val="clear" w:color="auto" w:fill="E7DCF7" w:themeFill="text2" w:themeFillTint="1A"/>
          </w:tcPr>
          <w:p w14:paraId="0B04B60D" w14:textId="455CA72E" w:rsidR="0006287A" w:rsidRPr="008651A2" w:rsidRDefault="00C80848" w:rsidP="000A734E">
            <w:pPr>
              <w:pStyle w:val="TableTextRight"/>
            </w:pPr>
            <w:r w:rsidRPr="008651A2">
              <w:t>-</w:t>
            </w:r>
          </w:p>
        </w:tc>
        <w:tc>
          <w:tcPr>
            <w:tcW w:w="641" w:type="dxa"/>
            <w:shd w:val="clear" w:color="auto" w:fill="E7DCF7" w:themeFill="text2" w:themeFillTint="1A"/>
          </w:tcPr>
          <w:p w14:paraId="4EC8B74F" w14:textId="4705290E" w:rsidR="0006287A" w:rsidRPr="008651A2" w:rsidRDefault="00945ED0" w:rsidP="000A734E">
            <w:pPr>
              <w:pStyle w:val="TableTextRight"/>
            </w:pPr>
            <w:r w:rsidRPr="008651A2">
              <w:t>-</w:t>
            </w:r>
          </w:p>
        </w:tc>
        <w:tc>
          <w:tcPr>
            <w:tcW w:w="641" w:type="dxa"/>
            <w:shd w:val="clear" w:color="auto" w:fill="E7DCF7" w:themeFill="text2" w:themeFillTint="1A"/>
          </w:tcPr>
          <w:p w14:paraId="052D4072" w14:textId="581F52AA" w:rsidR="0006287A" w:rsidRPr="008651A2" w:rsidRDefault="00C80848" w:rsidP="000A734E">
            <w:pPr>
              <w:pStyle w:val="TableTextRight"/>
            </w:pPr>
            <w:r w:rsidRPr="008651A2">
              <w:t>-</w:t>
            </w:r>
          </w:p>
        </w:tc>
        <w:tc>
          <w:tcPr>
            <w:tcW w:w="641" w:type="dxa"/>
            <w:shd w:val="clear" w:color="auto" w:fill="E7DCF7" w:themeFill="text2" w:themeFillTint="1A"/>
          </w:tcPr>
          <w:p w14:paraId="340E1AB9" w14:textId="7C6FFA46" w:rsidR="0006287A" w:rsidRPr="008651A2" w:rsidRDefault="00C80848" w:rsidP="000A734E">
            <w:pPr>
              <w:pStyle w:val="TableTextRight"/>
            </w:pPr>
            <w:r w:rsidRPr="008651A2">
              <w:t>-</w:t>
            </w:r>
          </w:p>
        </w:tc>
        <w:tc>
          <w:tcPr>
            <w:tcW w:w="641" w:type="dxa"/>
            <w:shd w:val="clear" w:color="auto" w:fill="E7DCF7" w:themeFill="text2" w:themeFillTint="1A"/>
          </w:tcPr>
          <w:p w14:paraId="1C2405B9" w14:textId="0B30DB8D" w:rsidR="0006287A" w:rsidRPr="008651A2" w:rsidRDefault="00C80848" w:rsidP="000A734E">
            <w:pPr>
              <w:pStyle w:val="TableTextRight"/>
            </w:pPr>
            <w:r w:rsidRPr="008651A2">
              <w:t>-</w:t>
            </w:r>
          </w:p>
        </w:tc>
        <w:tc>
          <w:tcPr>
            <w:tcW w:w="641" w:type="dxa"/>
            <w:shd w:val="clear" w:color="auto" w:fill="E7DCF7" w:themeFill="text2" w:themeFillTint="1A"/>
          </w:tcPr>
          <w:p w14:paraId="2CFC4DDE" w14:textId="3B3EF1AD" w:rsidR="0006287A" w:rsidRPr="008651A2" w:rsidRDefault="00C80848" w:rsidP="000A734E">
            <w:pPr>
              <w:pStyle w:val="TableTextRight"/>
            </w:pPr>
            <w:r w:rsidRPr="008651A2">
              <w:t>-</w:t>
            </w:r>
          </w:p>
        </w:tc>
        <w:tc>
          <w:tcPr>
            <w:tcW w:w="641" w:type="dxa"/>
            <w:shd w:val="clear" w:color="auto" w:fill="E7DCF7" w:themeFill="text2" w:themeFillTint="1A"/>
          </w:tcPr>
          <w:p w14:paraId="6644184F" w14:textId="1DD526E7" w:rsidR="0006287A" w:rsidRPr="008651A2" w:rsidRDefault="00C80848" w:rsidP="000A734E">
            <w:pPr>
              <w:pStyle w:val="TableTextRight"/>
            </w:pPr>
            <w:r w:rsidRPr="008651A2">
              <w:t>-</w:t>
            </w:r>
          </w:p>
        </w:tc>
        <w:tc>
          <w:tcPr>
            <w:tcW w:w="641" w:type="dxa"/>
            <w:shd w:val="clear" w:color="auto" w:fill="E7DCF7" w:themeFill="text2" w:themeFillTint="1A"/>
          </w:tcPr>
          <w:p w14:paraId="5D6586A8" w14:textId="4BA81EC5" w:rsidR="0006287A" w:rsidRPr="008651A2" w:rsidRDefault="00C80848" w:rsidP="000A734E">
            <w:pPr>
              <w:pStyle w:val="TableTextRight"/>
            </w:pPr>
            <w:r w:rsidRPr="008651A2">
              <w:t>-</w:t>
            </w:r>
          </w:p>
        </w:tc>
        <w:tc>
          <w:tcPr>
            <w:tcW w:w="641" w:type="dxa"/>
            <w:shd w:val="clear" w:color="auto" w:fill="E7DCF7" w:themeFill="text2" w:themeFillTint="1A"/>
          </w:tcPr>
          <w:p w14:paraId="1AEBD3D1" w14:textId="0D14C535" w:rsidR="0006287A" w:rsidRPr="008651A2" w:rsidRDefault="00C80848" w:rsidP="000A734E">
            <w:pPr>
              <w:pStyle w:val="TableTextRight"/>
            </w:pPr>
            <w:r w:rsidRPr="008651A2">
              <w:t>-</w:t>
            </w:r>
          </w:p>
        </w:tc>
        <w:tc>
          <w:tcPr>
            <w:tcW w:w="641" w:type="dxa"/>
            <w:shd w:val="clear" w:color="auto" w:fill="E7DCF7" w:themeFill="text2" w:themeFillTint="1A"/>
          </w:tcPr>
          <w:p w14:paraId="6429CB45" w14:textId="08952AF9" w:rsidR="0006287A" w:rsidRPr="008651A2" w:rsidRDefault="00C80848" w:rsidP="000A734E">
            <w:pPr>
              <w:pStyle w:val="TableTextRight"/>
            </w:pPr>
            <w:r w:rsidRPr="008651A2">
              <w:t>-</w:t>
            </w:r>
          </w:p>
        </w:tc>
        <w:tc>
          <w:tcPr>
            <w:tcW w:w="641" w:type="dxa"/>
            <w:shd w:val="clear" w:color="auto" w:fill="E7DCF7" w:themeFill="text2" w:themeFillTint="1A"/>
          </w:tcPr>
          <w:p w14:paraId="326807CF" w14:textId="180347F7" w:rsidR="0006287A" w:rsidRPr="008651A2" w:rsidRDefault="00C80848" w:rsidP="000A734E">
            <w:pPr>
              <w:pStyle w:val="TableTextRight"/>
            </w:pPr>
            <w:r w:rsidRPr="008651A2">
              <w:t>-</w:t>
            </w:r>
          </w:p>
        </w:tc>
        <w:tc>
          <w:tcPr>
            <w:tcW w:w="641" w:type="dxa"/>
            <w:shd w:val="clear" w:color="auto" w:fill="E7DCF7" w:themeFill="text2" w:themeFillTint="1A"/>
          </w:tcPr>
          <w:p w14:paraId="5C005FB2" w14:textId="1C2418FB" w:rsidR="0006287A" w:rsidRPr="008651A2" w:rsidRDefault="00C80848" w:rsidP="000A734E">
            <w:pPr>
              <w:pStyle w:val="TableTextRight"/>
            </w:pPr>
            <w:r w:rsidRPr="008651A2">
              <w:t>-</w:t>
            </w:r>
          </w:p>
        </w:tc>
        <w:tc>
          <w:tcPr>
            <w:tcW w:w="641" w:type="dxa"/>
            <w:shd w:val="clear" w:color="auto" w:fill="E7DCF7" w:themeFill="text2" w:themeFillTint="1A"/>
          </w:tcPr>
          <w:p w14:paraId="15642528" w14:textId="012ACEB8" w:rsidR="0006287A" w:rsidRPr="008651A2" w:rsidRDefault="00C80848" w:rsidP="000A734E">
            <w:pPr>
              <w:pStyle w:val="TableTextRight"/>
            </w:pPr>
            <w:r w:rsidRPr="008651A2">
              <w:t>-</w:t>
            </w:r>
          </w:p>
        </w:tc>
        <w:tc>
          <w:tcPr>
            <w:tcW w:w="641" w:type="dxa"/>
            <w:shd w:val="clear" w:color="auto" w:fill="E7DCF7" w:themeFill="text2" w:themeFillTint="1A"/>
          </w:tcPr>
          <w:p w14:paraId="3DF21BD0" w14:textId="5BB12FDB" w:rsidR="0006287A" w:rsidRPr="008651A2" w:rsidRDefault="00945ED0" w:rsidP="000A734E">
            <w:pPr>
              <w:pStyle w:val="TableTextRight"/>
            </w:pPr>
            <w:r w:rsidRPr="008651A2">
              <w:t>-</w:t>
            </w:r>
          </w:p>
        </w:tc>
        <w:tc>
          <w:tcPr>
            <w:tcW w:w="642" w:type="dxa"/>
            <w:shd w:val="clear" w:color="auto" w:fill="E7DCF7" w:themeFill="text2" w:themeFillTint="1A"/>
          </w:tcPr>
          <w:p w14:paraId="0C21E1D1" w14:textId="55762016" w:rsidR="0006287A" w:rsidRPr="008651A2" w:rsidRDefault="00C80848" w:rsidP="000A734E">
            <w:pPr>
              <w:pStyle w:val="TableTextRight"/>
            </w:pPr>
            <w:r w:rsidRPr="008651A2">
              <w:t>-</w:t>
            </w:r>
          </w:p>
        </w:tc>
      </w:tr>
      <w:tr w:rsidR="006675BD" w:rsidRPr="008651A2" w14:paraId="25DF46F4" w14:textId="77777777" w:rsidTr="00240726">
        <w:trPr>
          <w:trHeight w:val="11"/>
        </w:trPr>
        <w:tc>
          <w:tcPr>
            <w:tcW w:w="851" w:type="dxa"/>
          </w:tcPr>
          <w:p w14:paraId="3407EDE8" w14:textId="43F68171" w:rsidR="0006287A" w:rsidRPr="008651A2" w:rsidRDefault="0006287A" w:rsidP="000A734E">
            <w:pPr>
              <w:pStyle w:val="TableTextLeft"/>
              <w:rPr>
                <w:b/>
              </w:rPr>
            </w:pPr>
            <w:r w:rsidRPr="008651A2">
              <w:t>APS 4</w:t>
            </w:r>
          </w:p>
        </w:tc>
        <w:tc>
          <w:tcPr>
            <w:tcW w:w="431" w:type="dxa"/>
          </w:tcPr>
          <w:p w14:paraId="2F3EBEEA" w14:textId="51038AD4" w:rsidR="0006287A" w:rsidRPr="008651A2" w:rsidRDefault="00C80848" w:rsidP="000A734E">
            <w:pPr>
              <w:pStyle w:val="TableTextRight"/>
            </w:pPr>
            <w:r w:rsidRPr="008651A2">
              <w:t>-</w:t>
            </w:r>
          </w:p>
        </w:tc>
        <w:tc>
          <w:tcPr>
            <w:tcW w:w="641" w:type="dxa"/>
          </w:tcPr>
          <w:p w14:paraId="152EE47D" w14:textId="09641447" w:rsidR="0006287A" w:rsidRPr="008651A2" w:rsidRDefault="00C80848" w:rsidP="000A734E">
            <w:pPr>
              <w:pStyle w:val="TableTextRight"/>
            </w:pPr>
            <w:r w:rsidRPr="008651A2">
              <w:t>-</w:t>
            </w:r>
          </w:p>
        </w:tc>
        <w:tc>
          <w:tcPr>
            <w:tcW w:w="641" w:type="dxa"/>
          </w:tcPr>
          <w:p w14:paraId="43003BD8" w14:textId="0E866F06" w:rsidR="0006287A" w:rsidRPr="008651A2" w:rsidRDefault="00C80848" w:rsidP="000A734E">
            <w:pPr>
              <w:pStyle w:val="TableTextRight"/>
            </w:pPr>
            <w:r w:rsidRPr="008651A2">
              <w:t>-</w:t>
            </w:r>
          </w:p>
        </w:tc>
        <w:tc>
          <w:tcPr>
            <w:tcW w:w="641" w:type="dxa"/>
          </w:tcPr>
          <w:p w14:paraId="7B049C4A" w14:textId="3B1B83CE" w:rsidR="0006287A" w:rsidRPr="008651A2" w:rsidRDefault="00C80848" w:rsidP="000A734E">
            <w:pPr>
              <w:pStyle w:val="TableTextRight"/>
            </w:pPr>
            <w:r w:rsidRPr="008651A2">
              <w:t>-</w:t>
            </w:r>
          </w:p>
        </w:tc>
        <w:tc>
          <w:tcPr>
            <w:tcW w:w="641" w:type="dxa"/>
          </w:tcPr>
          <w:p w14:paraId="7AECC661" w14:textId="44B33BB8" w:rsidR="0006287A" w:rsidRPr="008651A2" w:rsidRDefault="00C80848" w:rsidP="000A734E">
            <w:pPr>
              <w:pStyle w:val="TableTextRight"/>
            </w:pPr>
            <w:r w:rsidRPr="008651A2">
              <w:t>-</w:t>
            </w:r>
          </w:p>
        </w:tc>
        <w:tc>
          <w:tcPr>
            <w:tcW w:w="641" w:type="dxa"/>
          </w:tcPr>
          <w:p w14:paraId="68836F0C" w14:textId="6EE15D0B" w:rsidR="0006287A" w:rsidRPr="008651A2" w:rsidRDefault="00C80848" w:rsidP="000A734E">
            <w:pPr>
              <w:pStyle w:val="TableTextRight"/>
            </w:pPr>
            <w:r w:rsidRPr="008651A2">
              <w:t>-</w:t>
            </w:r>
          </w:p>
        </w:tc>
        <w:tc>
          <w:tcPr>
            <w:tcW w:w="641" w:type="dxa"/>
          </w:tcPr>
          <w:p w14:paraId="15480A49" w14:textId="6C636A97" w:rsidR="0006287A" w:rsidRPr="008651A2" w:rsidRDefault="00C80848" w:rsidP="000A734E">
            <w:pPr>
              <w:pStyle w:val="TableTextRight"/>
            </w:pPr>
            <w:r w:rsidRPr="008651A2">
              <w:t>-</w:t>
            </w:r>
          </w:p>
        </w:tc>
        <w:tc>
          <w:tcPr>
            <w:tcW w:w="641" w:type="dxa"/>
          </w:tcPr>
          <w:p w14:paraId="07BF4DB7" w14:textId="78CA42E6" w:rsidR="0006287A" w:rsidRPr="008651A2" w:rsidRDefault="00C80848" w:rsidP="000A734E">
            <w:pPr>
              <w:pStyle w:val="TableTextRight"/>
            </w:pPr>
            <w:r w:rsidRPr="008651A2">
              <w:t>-</w:t>
            </w:r>
          </w:p>
        </w:tc>
        <w:tc>
          <w:tcPr>
            <w:tcW w:w="641" w:type="dxa"/>
          </w:tcPr>
          <w:p w14:paraId="51152BFD" w14:textId="15422754" w:rsidR="0006287A" w:rsidRPr="008651A2" w:rsidRDefault="00C80848" w:rsidP="000A734E">
            <w:pPr>
              <w:pStyle w:val="TableTextRight"/>
            </w:pPr>
            <w:r w:rsidRPr="008651A2">
              <w:t>-</w:t>
            </w:r>
          </w:p>
        </w:tc>
        <w:tc>
          <w:tcPr>
            <w:tcW w:w="641" w:type="dxa"/>
          </w:tcPr>
          <w:p w14:paraId="34455FD4" w14:textId="0BB1500C" w:rsidR="0006287A" w:rsidRPr="008651A2" w:rsidRDefault="00C80848" w:rsidP="000A734E">
            <w:pPr>
              <w:pStyle w:val="TableTextRight"/>
            </w:pPr>
            <w:r w:rsidRPr="008651A2">
              <w:t>-</w:t>
            </w:r>
          </w:p>
        </w:tc>
        <w:tc>
          <w:tcPr>
            <w:tcW w:w="641" w:type="dxa"/>
          </w:tcPr>
          <w:p w14:paraId="647A1677" w14:textId="70DE4BE8" w:rsidR="0006287A" w:rsidRPr="008651A2" w:rsidRDefault="00C80848" w:rsidP="000A734E">
            <w:pPr>
              <w:pStyle w:val="TableTextRight"/>
            </w:pPr>
            <w:r w:rsidRPr="008651A2">
              <w:t>-</w:t>
            </w:r>
          </w:p>
        </w:tc>
        <w:tc>
          <w:tcPr>
            <w:tcW w:w="641" w:type="dxa"/>
          </w:tcPr>
          <w:p w14:paraId="3ABCB3E3" w14:textId="5D9E3A18" w:rsidR="0006287A" w:rsidRPr="008651A2" w:rsidRDefault="00C80848" w:rsidP="000A734E">
            <w:pPr>
              <w:pStyle w:val="TableTextRight"/>
            </w:pPr>
            <w:r w:rsidRPr="008651A2">
              <w:t>-</w:t>
            </w:r>
          </w:p>
        </w:tc>
        <w:tc>
          <w:tcPr>
            <w:tcW w:w="641" w:type="dxa"/>
          </w:tcPr>
          <w:p w14:paraId="744DF170" w14:textId="50EC9191" w:rsidR="0006287A" w:rsidRPr="008651A2" w:rsidRDefault="00C80848" w:rsidP="000A734E">
            <w:pPr>
              <w:pStyle w:val="TableTextRight"/>
            </w:pPr>
            <w:r w:rsidRPr="008651A2">
              <w:t>-</w:t>
            </w:r>
          </w:p>
        </w:tc>
        <w:tc>
          <w:tcPr>
            <w:tcW w:w="641" w:type="dxa"/>
          </w:tcPr>
          <w:p w14:paraId="6D345E0E" w14:textId="2FDF1732" w:rsidR="0006287A" w:rsidRPr="008651A2" w:rsidRDefault="00C80848" w:rsidP="000A734E">
            <w:pPr>
              <w:pStyle w:val="TableTextRight"/>
            </w:pPr>
            <w:r w:rsidRPr="008651A2">
              <w:t>-</w:t>
            </w:r>
          </w:p>
        </w:tc>
        <w:tc>
          <w:tcPr>
            <w:tcW w:w="641" w:type="dxa"/>
          </w:tcPr>
          <w:p w14:paraId="0D092F68" w14:textId="62491559" w:rsidR="0006287A" w:rsidRPr="008651A2" w:rsidRDefault="00C80848" w:rsidP="000A734E">
            <w:pPr>
              <w:pStyle w:val="TableTextRight"/>
            </w:pPr>
            <w:r w:rsidRPr="008651A2">
              <w:t>-</w:t>
            </w:r>
          </w:p>
        </w:tc>
        <w:tc>
          <w:tcPr>
            <w:tcW w:w="641" w:type="dxa"/>
          </w:tcPr>
          <w:p w14:paraId="346C670C" w14:textId="696CFE50" w:rsidR="0006287A" w:rsidRPr="008651A2" w:rsidRDefault="00C80848" w:rsidP="000A734E">
            <w:pPr>
              <w:pStyle w:val="TableTextRight"/>
            </w:pPr>
            <w:r w:rsidRPr="008651A2">
              <w:t>-</w:t>
            </w:r>
          </w:p>
        </w:tc>
        <w:tc>
          <w:tcPr>
            <w:tcW w:w="642" w:type="dxa"/>
          </w:tcPr>
          <w:p w14:paraId="3DBA0F07" w14:textId="311AED78" w:rsidR="0006287A" w:rsidRPr="008651A2" w:rsidRDefault="00C80848" w:rsidP="000A734E">
            <w:pPr>
              <w:pStyle w:val="TableTextRight"/>
            </w:pPr>
            <w:r w:rsidRPr="008651A2">
              <w:t>-</w:t>
            </w:r>
          </w:p>
        </w:tc>
      </w:tr>
      <w:tr w:rsidR="009C1C45" w:rsidRPr="008651A2" w14:paraId="3E0B4FA2" w14:textId="77777777" w:rsidTr="00113867">
        <w:trPr>
          <w:trHeight w:val="11"/>
        </w:trPr>
        <w:tc>
          <w:tcPr>
            <w:tcW w:w="851" w:type="dxa"/>
            <w:shd w:val="clear" w:color="auto" w:fill="E7DCF7" w:themeFill="text2" w:themeFillTint="1A"/>
          </w:tcPr>
          <w:p w14:paraId="01B1B617" w14:textId="77777777" w:rsidR="0006287A" w:rsidRPr="008651A2" w:rsidRDefault="0006287A" w:rsidP="000A734E">
            <w:pPr>
              <w:pStyle w:val="TableTextLeft"/>
              <w:rPr>
                <w:b/>
              </w:rPr>
            </w:pPr>
            <w:r w:rsidRPr="008651A2">
              <w:t>APS 3</w:t>
            </w:r>
          </w:p>
        </w:tc>
        <w:tc>
          <w:tcPr>
            <w:tcW w:w="431" w:type="dxa"/>
            <w:shd w:val="clear" w:color="auto" w:fill="E7DCF7" w:themeFill="text2" w:themeFillTint="1A"/>
          </w:tcPr>
          <w:p w14:paraId="19A353B8" w14:textId="0FF1C414" w:rsidR="0006287A" w:rsidRPr="008651A2" w:rsidRDefault="00C80848" w:rsidP="000A734E">
            <w:pPr>
              <w:pStyle w:val="TableTextRight"/>
            </w:pPr>
            <w:r w:rsidRPr="008651A2">
              <w:t>-</w:t>
            </w:r>
          </w:p>
        </w:tc>
        <w:tc>
          <w:tcPr>
            <w:tcW w:w="641" w:type="dxa"/>
            <w:shd w:val="clear" w:color="auto" w:fill="E7DCF7" w:themeFill="text2" w:themeFillTint="1A"/>
          </w:tcPr>
          <w:p w14:paraId="29CF78A3" w14:textId="5F6AA011" w:rsidR="0006287A" w:rsidRPr="008651A2" w:rsidRDefault="00C80848" w:rsidP="000A734E">
            <w:pPr>
              <w:pStyle w:val="TableTextRight"/>
            </w:pPr>
            <w:r w:rsidRPr="008651A2">
              <w:t>-</w:t>
            </w:r>
          </w:p>
        </w:tc>
        <w:tc>
          <w:tcPr>
            <w:tcW w:w="641" w:type="dxa"/>
            <w:shd w:val="clear" w:color="auto" w:fill="E7DCF7" w:themeFill="text2" w:themeFillTint="1A"/>
          </w:tcPr>
          <w:p w14:paraId="1753D7F0" w14:textId="565DEE74" w:rsidR="0006287A" w:rsidRPr="008651A2" w:rsidRDefault="00C80848" w:rsidP="000A734E">
            <w:pPr>
              <w:pStyle w:val="TableTextRight"/>
            </w:pPr>
            <w:r w:rsidRPr="008651A2">
              <w:t>-</w:t>
            </w:r>
          </w:p>
        </w:tc>
        <w:tc>
          <w:tcPr>
            <w:tcW w:w="641" w:type="dxa"/>
            <w:shd w:val="clear" w:color="auto" w:fill="E7DCF7" w:themeFill="text2" w:themeFillTint="1A"/>
          </w:tcPr>
          <w:p w14:paraId="068FDA0C" w14:textId="299C4017" w:rsidR="0006287A" w:rsidRPr="008651A2" w:rsidRDefault="00C80848" w:rsidP="000A734E">
            <w:pPr>
              <w:pStyle w:val="TableTextRight"/>
            </w:pPr>
            <w:r w:rsidRPr="008651A2">
              <w:t>-</w:t>
            </w:r>
          </w:p>
        </w:tc>
        <w:tc>
          <w:tcPr>
            <w:tcW w:w="641" w:type="dxa"/>
            <w:shd w:val="clear" w:color="auto" w:fill="E7DCF7" w:themeFill="text2" w:themeFillTint="1A"/>
          </w:tcPr>
          <w:p w14:paraId="57ACB940" w14:textId="2B06D444" w:rsidR="0006287A" w:rsidRPr="008651A2" w:rsidRDefault="00C80848" w:rsidP="000A734E">
            <w:pPr>
              <w:pStyle w:val="TableTextRight"/>
            </w:pPr>
            <w:r w:rsidRPr="008651A2">
              <w:t>-</w:t>
            </w:r>
          </w:p>
        </w:tc>
        <w:tc>
          <w:tcPr>
            <w:tcW w:w="641" w:type="dxa"/>
            <w:shd w:val="clear" w:color="auto" w:fill="E7DCF7" w:themeFill="text2" w:themeFillTint="1A"/>
          </w:tcPr>
          <w:p w14:paraId="184BC39D" w14:textId="56BB5486" w:rsidR="0006287A" w:rsidRPr="008651A2" w:rsidRDefault="00C80848" w:rsidP="000A734E">
            <w:pPr>
              <w:pStyle w:val="TableTextRight"/>
            </w:pPr>
            <w:r w:rsidRPr="008651A2">
              <w:t>-</w:t>
            </w:r>
          </w:p>
        </w:tc>
        <w:tc>
          <w:tcPr>
            <w:tcW w:w="641" w:type="dxa"/>
            <w:shd w:val="clear" w:color="auto" w:fill="E7DCF7" w:themeFill="text2" w:themeFillTint="1A"/>
          </w:tcPr>
          <w:p w14:paraId="2D9C1F13" w14:textId="3CFD0FCD" w:rsidR="0006287A" w:rsidRPr="008651A2" w:rsidRDefault="00C80848" w:rsidP="000A734E">
            <w:pPr>
              <w:pStyle w:val="TableTextRight"/>
            </w:pPr>
            <w:r w:rsidRPr="008651A2">
              <w:t>-</w:t>
            </w:r>
          </w:p>
        </w:tc>
        <w:tc>
          <w:tcPr>
            <w:tcW w:w="641" w:type="dxa"/>
            <w:shd w:val="clear" w:color="auto" w:fill="E7DCF7" w:themeFill="text2" w:themeFillTint="1A"/>
          </w:tcPr>
          <w:p w14:paraId="5960E8DA" w14:textId="02757595" w:rsidR="0006287A" w:rsidRPr="008651A2" w:rsidRDefault="00C80848" w:rsidP="000A734E">
            <w:pPr>
              <w:pStyle w:val="TableTextRight"/>
            </w:pPr>
            <w:r w:rsidRPr="008651A2">
              <w:t>-</w:t>
            </w:r>
          </w:p>
        </w:tc>
        <w:tc>
          <w:tcPr>
            <w:tcW w:w="641" w:type="dxa"/>
            <w:shd w:val="clear" w:color="auto" w:fill="E7DCF7" w:themeFill="text2" w:themeFillTint="1A"/>
          </w:tcPr>
          <w:p w14:paraId="75D1E1F0" w14:textId="25EB8DAF" w:rsidR="0006287A" w:rsidRPr="008651A2" w:rsidRDefault="00C80848" w:rsidP="000A734E">
            <w:pPr>
              <w:pStyle w:val="TableTextRight"/>
            </w:pPr>
            <w:r w:rsidRPr="008651A2">
              <w:t>-</w:t>
            </w:r>
          </w:p>
        </w:tc>
        <w:tc>
          <w:tcPr>
            <w:tcW w:w="641" w:type="dxa"/>
            <w:shd w:val="clear" w:color="auto" w:fill="E7DCF7" w:themeFill="text2" w:themeFillTint="1A"/>
          </w:tcPr>
          <w:p w14:paraId="0FD59FDD" w14:textId="2C58A617" w:rsidR="0006287A" w:rsidRPr="008651A2" w:rsidRDefault="00C80848" w:rsidP="000A734E">
            <w:pPr>
              <w:pStyle w:val="TableTextRight"/>
            </w:pPr>
            <w:r w:rsidRPr="008651A2">
              <w:t>-</w:t>
            </w:r>
          </w:p>
        </w:tc>
        <w:tc>
          <w:tcPr>
            <w:tcW w:w="641" w:type="dxa"/>
            <w:shd w:val="clear" w:color="auto" w:fill="E7DCF7" w:themeFill="text2" w:themeFillTint="1A"/>
          </w:tcPr>
          <w:p w14:paraId="11629583" w14:textId="1B12F254" w:rsidR="0006287A" w:rsidRPr="008651A2" w:rsidRDefault="00C80848" w:rsidP="000A734E">
            <w:pPr>
              <w:pStyle w:val="TableTextRight"/>
            </w:pPr>
            <w:r w:rsidRPr="008651A2">
              <w:t>-</w:t>
            </w:r>
          </w:p>
        </w:tc>
        <w:tc>
          <w:tcPr>
            <w:tcW w:w="641" w:type="dxa"/>
            <w:shd w:val="clear" w:color="auto" w:fill="E7DCF7" w:themeFill="text2" w:themeFillTint="1A"/>
          </w:tcPr>
          <w:p w14:paraId="0E0E8D39" w14:textId="1A2787EF" w:rsidR="0006287A" w:rsidRPr="008651A2" w:rsidRDefault="00C80848" w:rsidP="000A734E">
            <w:pPr>
              <w:pStyle w:val="TableTextRight"/>
            </w:pPr>
            <w:r w:rsidRPr="008651A2">
              <w:t>-</w:t>
            </w:r>
          </w:p>
        </w:tc>
        <w:tc>
          <w:tcPr>
            <w:tcW w:w="641" w:type="dxa"/>
            <w:shd w:val="clear" w:color="auto" w:fill="E7DCF7" w:themeFill="text2" w:themeFillTint="1A"/>
          </w:tcPr>
          <w:p w14:paraId="5F4C73E2" w14:textId="1E99426B" w:rsidR="0006287A" w:rsidRPr="008651A2" w:rsidRDefault="00C80848" w:rsidP="000A734E">
            <w:pPr>
              <w:pStyle w:val="TableTextRight"/>
            </w:pPr>
            <w:r w:rsidRPr="008651A2">
              <w:t>-</w:t>
            </w:r>
          </w:p>
        </w:tc>
        <w:tc>
          <w:tcPr>
            <w:tcW w:w="641" w:type="dxa"/>
            <w:shd w:val="clear" w:color="auto" w:fill="E7DCF7" w:themeFill="text2" w:themeFillTint="1A"/>
          </w:tcPr>
          <w:p w14:paraId="13069D71" w14:textId="1C89B3FB" w:rsidR="0006287A" w:rsidRPr="008651A2" w:rsidRDefault="00C80848" w:rsidP="000A734E">
            <w:pPr>
              <w:pStyle w:val="TableTextRight"/>
            </w:pPr>
            <w:r w:rsidRPr="008651A2">
              <w:t>-</w:t>
            </w:r>
          </w:p>
        </w:tc>
        <w:tc>
          <w:tcPr>
            <w:tcW w:w="641" w:type="dxa"/>
            <w:shd w:val="clear" w:color="auto" w:fill="E7DCF7" w:themeFill="text2" w:themeFillTint="1A"/>
          </w:tcPr>
          <w:p w14:paraId="7FD2A095" w14:textId="28C4F37E" w:rsidR="0006287A" w:rsidRPr="008651A2" w:rsidRDefault="00C80848" w:rsidP="000A734E">
            <w:pPr>
              <w:pStyle w:val="TableTextRight"/>
            </w:pPr>
            <w:r w:rsidRPr="008651A2">
              <w:t>-</w:t>
            </w:r>
          </w:p>
        </w:tc>
        <w:tc>
          <w:tcPr>
            <w:tcW w:w="641" w:type="dxa"/>
            <w:shd w:val="clear" w:color="auto" w:fill="E7DCF7" w:themeFill="text2" w:themeFillTint="1A"/>
          </w:tcPr>
          <w:p w14:paraId="4E677E99" w14:textId="15652D63" w:rsidR="0006287A" w:rsidRPr="008651A2" w:rsidRDefault="00C80848" w:rsidP="000A734E">
            <w:pPr>
              <w:pStyle w:val="TableTextRight"/>
            </w:pPr>
            <w:r w:rsidRPr="008651A2">
              <w:t>-</w:t>
            </w:r>
          </w:p>
        </w:tc>
        <w:tc>
          <w:tcPr>
            <w:tcW w:w="642" w:type="dxa"/>
            <w:shd w:val="clear" w:color="auto" w:fill="E7DCF7" w:themeFill="text2" w:themeFillTint="1A"/>
          </w:tcPr>
          <w:p w14:paraId="737080D5" w14:textId="4806ACC9" w:rsidR="0006287A" w:rsidRPr="008651A2" w:rsidRDefault="00C80848" w:rsidP="000A734E">
            <w:pPr>
              <w:pStyle w:val="TableTextRight"/>
            </w:pPr>
            <w:r w:rsidRPr="008651A2">
              <w:t>-</w:t>
            </w:r>
          </w:p>
        </w:tc>
      </w:tr>
      <w:tr w:rsidR="006675BD" w:rsidRPr="008651A2" w14:paraId="6F9E6A02" w14:textId="77777777" w:rsidTr="00240726">
        <w:trPr>
          <w:trHeight w:val="11"/>
        </w:trPr>
        <w:tc>
          <w:tcPr>
            <w:tcW w:w="851" w:type="dxa"/>
          </w:tcPr>
          <w:p w14:paraId="52FAD530" w14:textId="77777777" w:rsidR="0006287A" w:rsidRPr="008651A2" w:rsidRDefault="0006287A" w:rsidP="000A734E">
            <w:pPr>
              <w:pStyle w:val="TableTextLeft"/>
              <w:rPr>
                <w:b/>
              </w:rPr>
            </w:pPr>
            <w:r w:rsidRPr="008651A2">
              <w:t>APS 2</w:t>
            </w:r>
          </w:p>
        </w:tc>
        <w:tc>
          <w:tcPr>
            <w:tcW w:w="431" w:type="dxa"/>
          </w:tcPr>
          <w:p w14:paraId="7BD17C62" w14:textId="48FBFDAB" w:rsidR="0006287A" w:rsidRPr="008651A2" w:rsidRDefault="00C80848" w:rsidP="000A734E">
            <w:pPr>
              <w:pStyle w:val="TableTextRight"/>
            </w:pPr>
            <w:r w:rsidRPr="008651A2">
              <w:t>-</w:t>
            </w:r>
          </w:p>
        </w:tc>
        <w:tc>
          <w:tcPr>
            <w:tcW w:w="641" w:type="dxa"/>
          </w:tcPr>
          <w:p w14:paraId="2E9DB5A9" w14:textId="188B8675" w:rsidR="0006287A" w:rsidRPr="008651A2" w:rsidRDefault="00C80848" w:rsidP="000A734E">
            <w:pPr>
              <w:pStyle w:val="TableTextRight"/>
            </w:pPr>
            <w:r w:rsidRPr="008651A2">
              <w:t>-</w:t>
            </w:r>
          </w:p>
        </w:tc>
        <w:tc>
          <w:tcPr>
            <w:tcW w:w="641" w:type="dxa"/>
          </w:tcPr>
          <w:p w14:paraId="734EEA2F" w14:textId="6C91B799" w:rsidR="0006287A" w:rsidRPr="008651A2" w:rsidRDefault="00C80848" w:rsidP="000A734E">
            <w:pPr>
              <w:pStyle w:val="TableTextRight"/>
            </w:pPr>
            <w:r w:rsidRPr="008651A2">
              <w:t>-</w:t>
            </w:r>
          </w:p>
        </w:tc>
        <w:tc>
          <w:tcPr>
            <w:tcW w:w="641" w:type="dxa"/>
          </w:tcPr>
          <w:p w14:paraId="357B0C74" w14:textId="6A538C6B" w:rsidR="0006287A" w:rsidRPr="008651A2" w:rsidRDefault="00C80848" w:rsidP="000A734E">
            <w:pPr>
              <w:pStyle w:val="TableTextRight"/>
            </w:pPr>
            <w:r w:rsidRPr="008651A2">
              <w:t>-</w:t>
            </w:r>
          </w:p>
        </w:tc>
        <w:tc>
          <w:tcPr>
            <w:tcW w:w="641" w:type="dxa"/>
          </w:tcPr>
          <w:p w14:paraId="4C998FE3" w14:textId="400A070D" w:rsidR="0006287A" w:rsidRPr="008651A2" w:rsidRDefault="00C80848" w:rsidP="000A734E">
            <w:pPr>
              <w:pStyle w:val="TableTextRight"/>
            </w:pPr>
            <w:r w:rsidRPr="008651A2">
              <w:t>-</w:t>
            </w:r>
          </w:p>
        </w:tc>
        <w:tc>
          <w:tcPr>
            <w:tcW w:w="641" w:type="dxa"/>
          </w:tcPr>
          <w:p w14:paraId="3A31D7D3" w14:textId="6BA67750" w:rsidR="0006287A" w:rsidRPr="008651A2" w:rsidRDefault="00C80848" w:rsidP="000A734E">
            <w:pPr>
              <w:pStyle w:val="TableTextRight"/>
            </w:pPr>
            <w:r w:rsidRPr="008651A2">
              <w:t>-</w:t>
            </w:r>
          </w:p>
        </w:tc>
        <w:tc>
          <w:tcPr>
            <w:tcW w:w="641" w:type="dxa"/>
          </w:tcPr>
          <w:p w14:paraId="253183C2" w14:textId="53540982" w:rsidR="0006287A" w:rsidRPr="008651A2" w:rsidRDefault="00C80848" w:rsidP="000A734E">
            <w:pPr>
              <w:pStyle w:val="TableTextRight"/>
            </w:pPr>
            <w:r w:rsidRPr="008651A2">
              <w:t>-</w:t>
            </w:r>
          </w:p>
        </w:tc>
        <w:tc>
          <w:tcPr>
            <w:tcW w:w="641" w:type="dxa"/>
          </w:tcPr>
          <w:p w14:paraId="7798759A" w14:textId="6F2C8AB3" w:rsidR="0006287A" w:rsidRPr="008651A2" w:rsidRDefault="00C80848" w:rsidP="000A734E">
            <w:pPr>
              <w:pStyle w:val="TableTextRight"/>
            </w:pPr>
            <w:r w:rsidRPr="008651A2">
              <w:t>-</w:t>
            </w:r>
          </w:p>
        </w:tc>
        <w:tc>
          <w:tcPr>
            <w:tcW w:w="641" w:type="dxa"/>
          </w:tcPr>
          <w:p w14:paraId="2EE483C4" w14:textId="58A72B55" w:rsidR="0006287A" w:rsidRPr="008651A2" w:rsidRDefault="00C80848" w:rsidP="000A734E">
            <w:pPr>
              <w:pStyle w:val="TableTextRight"/>
            </w:pPr>
            <w:r w:rsidRPr="008651A2">
              <w:t>-</w:t>
            </w:r>
          </w:p>
        </w:tc>
        <w:tc>
          <w:tcPr>
            <w:tcW w:w="641" w:type="dxa"/>
          </w:tcPr>
          <w:p w14:paraId="0F9FC28F" w14:textId="5FE89001" w:rsidR="0006287A" w:rsidRPr="008651A2" w:rsidRDefault="00C80848" w:rsidP="000A734E">
            <w:pPr>
              <w:pStyle w:val="TableTextRight"/>
            </w:pPr>
            <w:r w:rsidRPr="008651A2">
              <w:t>-</w:t>
            </w:r>
          </w:p>
        </w:tc>
        <w:tc>
          <w:tcPr>
            <w:tcW w:w="641" w:type="dxa"/>
          </w:tcPr>
          <w:p w14:paraId="7EF79EF1" w14:textId="40E73B7C" w:rsidR="0006287A" w:rsidRPr="008651A2" w:rsidRDefault="00C80848" w:rsidP="000A734E">
            <w:pPr>
              <w:pStyle w:val="TableTextRight"/>
            </w:pPr>
            <w:r w:rsidRPr="008651A2">
              <w:t>-</w:t>
            </w:r>
          </w:p>
        </w:tc>
        <w:tc>
          <w:tcPr>
            <w:tcW w:w="641" w:type="dxa"/>
          </w:tcPr>
          <w:p w14:paraId="7C999030" w14:textId="79968DCC" w:rsidR="0006287A" w:rsidRPr="008651A2" w:rsidRDefault="00C80848" w:rsidP="000A734E">
            <w:pPr>
              <w:pStyle w:val="TableTextRight"/>
            </w:pPr>
            <w:r w:rsidRPr="008651A2">
              <w:t>-</w:t>
            </w:r>
          </w:p>
        </w:tc>
        <w:tc>
          <w:tcPr>
            <w:tcW w:w="641" w:type="dxa"/>
          </w:tcPr>
          <w:p w14:paraId="2A3D7F65" w14:textId="7895B512" w:rsidR="0006287A" w:rsidRPr="008651A2" w:rsidRDefault="00C80848" w:rsidP="000A734E">
            <w:pPr>
              <w:pStyle w:val="TableTextRight"/>
            </w:pPr>
            <w:r w:rsidRPr="008651A2">
              <w:t>-</w:t>
            </w:r>
          </w:p>
        </w:tc>
        <w:tc>
          <w:tcPr>
            <w:tcW w:w="641" w:type="dxa"/>
          </w:tcPr>
          <w:p w14:paraId="144D0635" w14:textId="69CA5D5A" w:rsidR="0006287A" w:rsidRPr="008651A2" w:rsidRDefault="00C80848" w:rsidP="000A734E">
            <w:pPr>
              <w:pStyle w:val="TableTextRight"/>
            </w:pPr>
            <w:r w:rsidRPr="008651A2">
              <w:t>-</w:t>
            </w:r>
          </w:p>
        </w:tc>
        <w:tc>
          <w:tcPr>
            <w:tcW w:w="641" w:type="dxa"/>
          </w:tcPr>
          <w:p w14:paraId="69F3E1CA" w14:textId="26BDE6E4" w:rsidR="0006287A" w:rsidRPr="008651A2" w:rsidRDefault="00C80848" w:rsidP="000A734E">
            <w:pPr>
              <w:pStyle w:val="TableTextRight"/>
            </w:pPr>
            <w:r w:rsidRPr="008651A2">
              <w:t>-</w:t>
            </w:r>
          </w:p>
        </w:tc>
        <w:tc>
          <w:tcPr>
            <w:tcW w:w="641" w:type="dxa"/>
          </w:tcPr>
          <w:p w14:paraId="4C29E79C" w14:textId="658AFF23" w:rsidR="0006287A" w:rsidRPr="008651A2" w:rsidRDefault="00C80848" w:rsidP="000A734E">
            <w:pPr>
              <w:pStyle w:val="TableTextRight"/>
            </w:pPr>
            <w:r w:rsidRPr="008651A2">
              <w:t>-</w:t>
            </w:r>
          </w:p>
        </w:tc>
        <w:tc>
          <w:tcPr>
            <w:tcW w:w="642" w:type="dxa"/>
          </w:tcPr>
          <w:p w14:paraId="7EA734B8" w14:textId="282C3519" w:rsidR="0006287A" w:rsidRPr="008651A2" w:rsidRDefault="00C80848" w:rsidP="000A734E">
            <w:pPr>
              <w:pStyle w:val="TableTextRight"/>
            </w:pPr>
            <w:r w:rsidRPr="008651A2">
              <w:t>-</w:t>
            </w:r>
          </w:p>
        </w:tc>
      </w:tr>
      <w:tr w:rsidR="009C1C45" w:rsidRPr="008651A2" w14:paraId="6E4C2588" w14:textId="77777777" w:rsidTr="00113867">
        <w:trPr>
          <w:trHeight w:val="11"/>
        </w:trPr>
        <w:tc>
          <w:tcPr>
            <w:tcW w:w="851" w:type="dxa"/>
            <w:shd w:val="clear" w:color="auto" w:fill="E7DCF7" w:themeFill="text2" w:themeFillTint="1A"/>
          </w:tcPr>
          <w:p w14:paraId="2B55AF9C" w14:textId="77777777" w:rsidR="0006287A" w:rsidRPr="008651A2" w:rsidRDefault="0006287A" w:rsidP="000A734E">
            <w:pPr>
              <w:pStyle w:val="TableTextLeft"/>
              <w:rPr>
                <w:b/>
              </w:rPr>
            </w:pPr>
            <w:r w:rsidRPr="008651A2">
              <w:t>APS 1</w:t>
            </w:r>
          </w:p>
        </w:tc>
        <w:tc>
          <w:tcPr>
            <w:tcW w:w="431" w:type="dxa"/>
            <w:shd w:val="clear" w:color="auto" w:fill="E7DCF7" w:themeFill="text2" w:themeFillTint="1A"/>
          </w:tcPr>
          <w:p w14:paraId="113EC845" w14:textId="063F7120" w:rsidR="0006287A" w:rsidRPr="008651A2" w:rsidRDefault="00C80848" w:rsidP="000A734E">
            <w:pPr>
              <w:pStyle w:val="TableTextRight"/>
            </w:pPr>
            <w:r w:rsidRPr="008651A2">
              <w:t>-</w:t>
            </w:r>
          </w:p>
        </w:tc>
        <w:tc>
          <w:tcPr>
            <w:tcW w:w="641" w:type="dxa"/>
            <w:shd w:val="clear" w:color="auto" w:fill="E7DCF7" w:themeFill="text2" w:themeFillTint="1A"/>
          </w:tcPr>
          <w:p w14:paraId="3095B551" w14:textId="3BB1FC56" w:rsidR="0006287A" w:rsidRPr="008651A2" w:rsidRDefault="00C80848" w:rsidP="000A734E">
            <w:pPr>
              <w:pStyle w:val="TableTextRight"/>
            </w:pPr>
            <w:r w:rsidRPr="008651A2">
              <w:t>-</w:t>
            </w:r>
          </w:p>
        </w:tc>
        <w:tc>
          <w:tcPr>
            <w:tcW w:w="641" w:type="dxa"/>
            <w:shd w:val="clear" w:color="auto" w:fill="E7DCF7" w:themeFill="text2" w:themeFillTint="1A"/>
          </w:tcPr>
          <w:p w14:paraId="7A59AB61" w14:textId="2D3D5228" w:rsidR="0006287A" w:rsidRPr="008651A2" w:rsidRDefault="00C80848" w:rsidP="000A734E">
            <w:pPr>
              <w:pStyle w:val="TableTextRight"/>
            </w:pPr>
            <w:r w:rsidRPr="008651A2">
              <w:t>-</w:t>
            </w:r>
          </w:p>
        </w:tc>
        <w:tc>
          <w:tcPr>
            <w:tcW w:w="641" w:type="dxa"/>
            <w:shd w:val="clear" w:color="auto" w:fill="E7DCF7" w:themeFill="text2" w:themeFillTint="1A"/>
          </w:tcPr>
          <w:p w14:paraId="5D10A8F7" w14:textId="223ECB73" w:rsidR="0006287A" w:rsidRPr="008651A2" w:rsidRDefault="00C80848" w:rsidP="000A734E">
            <w:pPr>
              <w:pStyle w:val="TableTextRight"/>
            </w:pPr>
            <w:r w:rsidRPr="008651A2">
              <w:t>-</w:t>
            </w:r>
          </w:p>
        </w:tc>
        <w:tc>
          <w:tcPr>
            <w:tcW w:w="641" w:type="dxa"/>
            <w:shd w:val="clear" w:color="auto" w:fill="E7DCF7" w:themeFill="text2" w:themeFillTint="1A"/>
          </w:tcPr>
          <w:p w14:paraId="632EE7F7" w14:textId="5BBD4919" w:rsidR="0006287A" w:rsidRPr="008651A2" w:rsidRDefault="00C80848" w:rsidP="000A734E">
            <w:pPr>
              <w:pStyle w:val="TableTextRight"/>
            </w:pPr>
            <w:r w:rsidRPr="008651A2">
              <w:t>-</w:t>
            </w:r>
          </w:p>
        </w:tc>
        <w:tc>
          <w:tcPr>
            <w:tcW w:w="641" w:type="dxa"/>
            <w:shd w:val="clear" w:color="auto" w:fill="E7DCF7" w:themeFill="text2" w:themeFillTint="1A"/>
          </w:tcPr>
          <w:p w14:paraId="1985DF93" w14:textId="6C3C21B6" w:rsidR="0006287A" w:rsidRPr="008651A2" w:rsidRDefault="00C80848" w:rsidP="000A734E">
            <w:pPr>
              <w:pStyle w:val="TableTextRight"/>
            </w:pPr>
            <w:r w:rsidRPr="008651A2">
              <w:t>-</w:t>
            </w:r>
          </w:p>
        </w:tc>
        <w:tc>
          <w:tcPr>
            <w:tcW w:w="641" w:type="dxa"/>
            <w:shd w:val="clear" w:color="auto" w:fill="E7DCF7" w:themeFill="text2" w:themeFillTint="1A"/>
          </w:tcPr>
          <w:p w14:paraId="3FDED302" w14:textId="59FD987E" w:rsidR="0006287A" w:rsidRPr="008651A2" w:rsidRDefault="00C80848" w:rsidP="000A734E">
            <w:pPr>
              <w:pStyle w:val="TableTextRight"/>
            </w:pPr>
            <w:r w:rsidRPr="008651A2">
              <w:t>-</w:t>
            </w:r>
          </w:p>
        </w:tc>
        <w:tc>
          <w:tcPr>
            <w:tcW w:w="641" w:type="dxa"/>
            <w:shd w:val="clear" w:color="auto" w:fill="E7DCF7" w:themeFill="text2" w:themeFillTint="1A"/>
          </w:tcPr>
          <w:p w14:paraId="6251CDF0" w14:textId="1AD1F05D" w:rsidR="0006287A" w:rsidRPr="008651A2" w:rsidRDefault="00C80848" w:rsidP="000A734E">
            <w:pPr>
              <w:pStyle w:val="TableTextRight"/>
            </w:pPr>
            <w:r w:rsidRPr="008651A2">
              <w:t>-</w:t>
            </w:r>
          </w:p>
        </w:tc>
        <w:tc>
          <w:tcPr>
            <w:tcW w:w="641" w:type="dxa"/>
            <w:shd w:val="clear" w:color="auto" w:fill="E7DCF7" w:themeFill="text2" w:themeFillTint="1A"/>
          </w:tcPr>
          <w:p w14:paraId="775664B3" w14:textId="20363947" w:rsidR="0006287A" w:rsidRPr="008651A2" w:rsidRDefault="00C80848" w:rsidP="000A734E">
            <w:pPr>
              <w:pStyle w:val="TableTextRight"/>
            </w:pPr>
            <w:r w:rsidRPr="008651A2">
              <w:t>-</w:t>
            </w:r>
          </w:p>
        </w:tc>
        <w:tc>
          <w:tcPr>
            <w:tcW w:w="641" w:type="dxa"/>
            <w:shd w:val="clear" w:color="auto" w:fill="E7DCF7" w:themeFill="text2" w:themeFillTint="1A"/>
          </w:tcPr>
          <w:p w14:paraId="4862122D" w14:textId="77E9536C" w:rsidR="0006287A" w:rsidRPr="008651A2" w:rsidRDefault="00C80848" w:rsidP="000A734E">
            <w:pPr>
              <w:pStyle w:val="TableTextRight"/>
            </w:pPr>
            <w:r w:rsidRPr="008651A2">
              <w:t>-</w:t>
            </w:r>
          </w:p>
        </w:tc>
        <w:tc>
          <w:tcPr>
            <w:tcW w:w="641" w:type="dxa"/>
            <w:shd w:val="clear" w:color="auto" w:fill="E7DCF7" w:themeFill="text2" w:themeFillTint="1A"/>
          </w:tcPr>
          <w:p w14:paraId="75601898" w14:textId="01E1DC04" w:rsidR="0006287A" w:rsidRPr="008651A2" w:rsidRDefault="00C80848" w:rsidP="000A734E">
            <w:pPr>
              <w:pStyle w:val="TableTextRight"/>
            </w:pPr>
            <w:r w:rsidRPr="008651A2">
              <w:t>-</w:t>
            </w:r>
          </w:p>
        </w:tc>
        <w:tc>
          <w:tcPr>
            <w:tcW w:w="641" w:type="dxa"/>
            <w:shd w:val="clear" w:color="auto" w:fill="E7DCF7" w:themeFill="text2" w:themeFillTint="1A"/>
          </w:tcPr>
          <w:p w14:paraId="029C6DAB" w14:textId="1FCAD13C" w:rsidR="0006287A" w:rsidRPr="008651A2" w:rsidRDefault="00C80848" w:rsidP="000A734E">
            <w:pPr>
              <w:pStyle w:val="TableTextRight"/>
            </w:pPr>
            <w:r w:rsidRPr="008651A2">
              <w:t>-</w:t>
            </w:r>
          </w:p>
        </w:tc>
        <w:tc>
          <w:tcPr>
            <w:tcW w:w="641" w:type="dxa"/>
            <w:shd w:val="clear" w:color="auto" w:fill="E7DCF7" w:themeFill="text2" w:themeFillTint="1A"/>
          </w:tcPr>
          <w:p w14:paraId="4627E2B5" w14:textId="22506834" w:rsidR="0006287A" w:rsidRPr="008651A2" w:rsidRDefault="00C80848" w:rsidP="000A734E">
            <w:pPr>
              <w:pStyle w:val="TableTextRight"/>
            </w:pPr>
            <w:r w:rsidRPr="008651A2">
              <w:t>-</w:t>
            </w:r>
          </w:p>
        </w:tc>
        <w:tc>
          <w:tcPr>
            <w:tcW w:w="641" w:type="dxa"/>
            <w:shd w:val="clear" w:color="auto" w:fill="E7DCF7" w:themeFill="text2" w:themeFillTint="1A"/>
          </w:tcPr>
          <w:p w14:paraId="03310C55" w14:textId="136C363E" w:rsidR="0006287A" w:rsidRPr="008651A2" w:rsidRDefault="00C80848" w:rsidP="000A734E">
            <w:pPr>
              <w:pStyle w:val="TableTextRight"/>
            </w:pPr>
            <w:r w:rsidRPr="008651A2">
              <w:t>-</w:t>
            </w:r>
          </w:p>
        </w:tc>
        <w:tc>
          <w:tcPr>
            <w:tcW w:w="641" w:type="dxa"/>
            <w:shd w:val="clear" w:color="auto" w:fill="E7DCF7" w:themeFill="text2" w:themeFillTint="1A"/>
          </w:tcPr>
          <w:p w14:paraId="0BB2C371" w14:textId="5E4F828E" w:rsidR="0006287A" w:rsidRPr="008651A2" w:rsidRDefault="00C80848" w:rsidP="000A734E">
            <w:pPr>
              <w:pStyle w:val="TableTextRight"/>
            </w:pPr>
            <w:r w:rsidRPr="008651A2">
              <w:t>-</w:t>
            </w:r>
          </w:p>
        </w:tc>
        <w:tc>
          <w:tcPr>
            <w:tcW w:w="641" w:type="dxa"/>
            <w:shd w:val="clear" w:color="auto" w:fill="E7DCF7" w:themeFill="text2" w:themeFillTint="1A"/>
          </w:tcPr>
          <w:p w14:paraId="6400801F" w14:textId="206AC931" w:rsidR="0006287A" w:rsidRPr="008651A2" w:rsidRDefault="00C80848" w:rsidP="000A734E">
            <w:pPr>
              <w:pStyle w:val="TableTextRight"/>
            </w:pPr>
            <w:r w:rsidRPr="008651A2">
              <w:t>-</w:t>
            </w:r>
          </w:p>
        </w:tc>
        <w:tc>
          <w:tcPr>
            <w:tcW w:w="642" w:type="dxa"/>
            <w:shd w:val="clear" w:color="auto" w:fill="E7DCF7" w:themeFill="text2" w:themeFillTint="1A"/>
          </w:tcPr>
          <w:p w14:paraId="02400D55" w14:textId="42FDBBF3" w:rsidR="0006287A" w:rsidRPr="008651A2" w:rsidRDefault="00C80848" w:rsidP="000A734E">
            <w:pPr>
              <w:pStyle w:val="TableTextRight"/>
            </w:pPr>
            <w:r w:rsidRPr="008651A2">
              <w:t>-</w:t>
            </w:r>
          </w:p>
        </w:tc>
      </w:tr>
      <w:tr w:rsidR="006675BD" w:rsidRPr="008651A2" w14:paraId="37A1C82D" w14:textId="77777777" w:rsidTr="00240726">
        <w:trPr>
          <w:trHeight w:val="11"/>
        </w:trPr>
        <w:tc>
          <w:tcPr>
            <w:tcW w:w="851" w:type="dxa"/>
          </w:tcPr>
          <w:p w14:paraId="7A48C053" w14:textId="77777777" w:rsidR="0006287A" w:rsidRPr="008651A2" w:rsidRDefault="0006287A" w:rsidP="000A734E">
            <w:pPr>
              <w:pStyle w:val="TableTextLeft"/>
              <w:rPr>
                <w:b/>
              </w:rPr>
            </w:pPr>
            <w:r w:rsidRPr="008651A2">
              <w:t xml:space="preserve">Other </w:t>
            </w:r>
          </w:p>
        </w:tc>
        <w:tc>
          <w:tcPr>
            <w:tcW w:w="431" w:type="dxa"/>
          </w:tcPr>
          <w:p w14:paraId="540732E7" w14:textId="7E954B16" w:rsidR="0006287A" w:rsidRPr="008651A2" w:rsidRDefault="00C80848" w:rsidP="000A734E">
            <w:pPr>
              <w:pStyle w:val="TableTextRight"/>
            </w:pPr>
            <w:r w:rsidRPr="008651A2">
              <w:t>-</w:t>
            </w:r>
          </w:p>
        </w:tc>
        <w:tc>
          <w:tcPr>
            <w:tcW w:w="641" w:type="dxa"/>
          </w:tcPr>
          <w:p w14:paraId="3338A069" w14:textId="406E990E" w:rsidR="0006287A" w:rsidRPr="008651A2" w:rsidRDefault="00C80848" w:rsidP="000A734E">
            <w:pPr>
              <w:pStyle w:val="TableTextRight"/>
            </w:pPr>
            <w:r w:rsidRPr="008651A2">
              <w:t>-</w:t>
            </w:r>
          </w:p>
        </w:tc>
        <w:tc>
          <w:tcPr>
            <w:tcW w:w="641" w:type="dxa"/>
          </w:tcPr>
          <w:p w14:paraId="1E6EA37B" w14:textId="6DF296E8" w:rsidR="0006287A" w:rsidRPr="008651A2" w:rsidRDefault="00C80848" w:rsidP="000A734E">
            <w:pPr>
              <w:pStyle w:val="TableTextRight"/>
            </w:pPr>
            <w:r w:rsidRPr="008651A2">
              <w:t>-</w:t>
            </w:r>
          </w:p>
        </w:tc>
        <w:tc>
          <w:tcPr>
            <w:tcW w:w="641" w:type="dxa"/>
          </w:tcPr>
          <w:p w14:paraId="1582562A" w14:textId="0E9446E8" w:rsidR="0006287A" w:rsidRPr="008651A2" w:rsidRDefault="00C80848" w:rsidP="000A734E">
            <w:pPr>
              <w:pStyle w:val="TableTextRight"/>
            </w:pPr>
            <w:r w:rsidRPr="008651A2">
              <w:t>-</w:t>
            </w:r>
          </w:p>
        </w:tc>
        <w:tc>
          <w:tcPr>
            <w:tcW w:w="641" w:type="dxa"/>
          </w:tcPr>
          <w:p w14:paraId="443050BD" w14:textId="6970F93C" w:rsidR="0006287A" w:rsidRPr="008651A2" w:rsidRDefault="00C80848" w:rsidP="000A734E">
            <w:pPr>
              <w:pStyle w:val="TableTextRight"/>
            </w:pPr>
            <w:r w:rsidRPr="008651A2">
              <w:t>-</w:t>
            </w:r>
          </w:p>
        </w:tc>
        <w:tc>
          <w:tcPr>
            <w:tcW w:w="641" w:type="dxa"/>
          </w:tcPr>
          <w:p w14:paraId="0C964771" w14:textId="2E167386" w:rsidR="0006287A" w:rsidRPr="008651A2" w:rsidRDefault="00C80848" w:rsidP="000A734E">
            <w:pPr>
              <w:pStyle w:val="TableTextRight"/>
            </w:pPr>
            <w:r w:rsidRPr="008651A2">
              <w:t>-</w:t>
            </w:r>
          </w:p>
        </w:tc>
        <w:tc>
          <w:tcPr>
            <w:tcW w:w="641" w:type="dxa"/>
          </w:tcPr>
          <w:p w14:paraId="7C3F7949" w14:textId="2E5AB7C5" w:rsidR="0006287A" w:rsidRPr="008651A2" w:rsidRDefault="00C80848" w:rsidP="000A734E">
            <w:pPr>
              <w:pStyle w:val="TableTextRight"/>
            </w:pPr>
            <w:r w:rsidRPr="008651A2">
              <w:t>-</w:t>
            </w:r>
          </w:p>
        </w:tc>
        <w:tc>
          <w:tcPr>
            <w:tcW w:w="641" w:type="dxa"/>
          </w:tcPr>
          <w:p w14:paraId="2A1CF16A" w14:textId="6948BD1B" w:rsidR="0006287A" w:rsidRPr="008651A2" w:rsidRDefault="00C80848" w:rsidP="000A734E">
            <w:pPr>
              <w:pStyle w:val="TableTextRight"/>
            </w:pPr>
            <w:r w:rsidRPr="008651A2">
              <w:t>-</w:t>
            </w:r>
          </w:p>
        </w:tc>
        <w:tc>
          <w:tcPr>
            <w:tcW w:w="641" w:type="dxa"/>
          </w:tcPr>
          <w:p w14:paraId="336627C8" w14:textId="268BAC05" w:rsidR="0006287A" w:rsidRPr="008651A2" w:rsidRDefault="00C80848" w:rsidP="000A734E">
            <w:pPr>
              <w:pStyle w:val="TableTextRight"/>
            </w:pPr>
            <w:r w:rsidRPr="008651A2">
              <w:t>-</w:t>
            </w:r>
          </w:p>
        </w:tc>
        <w:tc>
          <w:tcPr>
            <w:tcW w:w="641" w:type="dxa"/>
          </w:tcPr>
          <w:p w14:paraId="7110E6F0" w14:textId="57531548" w:rsidR="0006287A" w:rsidRPr="008651A2" w:rsidRDefault="00C80848" w:rsidP="000A734E">
            <w:pPr>
              <w:pStyle w:val="TableTextRight"/>
            </w:pPr>
            <w:r w:rsidRPr="008651A2">
              <w:t>-</w:t>
            </w:r>
          </w:p>
        </w:tc>
        <w:tc>
          <w:tcPr>
            <w:tcW w:w="641" w:type="dxa"/>
          </w:tcPr>
          <w:p w14:paraId="307889BD" w14:textId="2964405A" w:rsidR="0006287A" w:rsidRPr="008651A2" w:rsidRDefault="00C80848" w:rsidP="000A734E">
            <w:pPr>
              <w:pStyle w:val="TableTextRight"/>
            </w:pPr>
            <w:r w:rsidRPr="008651A2">
              <w:t>-</w:t>
            </w:r>
          </w:p>
        </w:tc>
        <w:tc>
          <w:tcPr>
            <w:tcW w:w="641" w:type="dxa"/>
          </w:tcPr>
          <w:p w14:paraId="1B48D794" w14:textId="06058455" w:rsidR="0006287A" w:rsidRPr="008651A2" w:rsidRDefault="00C80848" w:rsidP="000A734E">
            <w:pPr>
              <w:pStyle w:val="TableTextRight"/>
            </w:pPr>
            <w:r w:rsidRPr="008651A2">
              <w:t>-</w:t>
            </w:r>
          </w:p>
        </w:tc>
        <w:tc>
          <w:tcPr>
            <w:tcW w:w="641" w:type="dxa"/>
          </w:tcPr>
          <w:p w14:paraId="5482F9EB" w14:textId="1CB256DF" w:rsidR="0006287A" w:rsidRPr="008651A2" w:rsidRDefault="00C80848" w:rsidP="000A734E">
            <w:pPr>
              <w:pStyle w:val="TableTextRight"/>
            </w:pPr>
            <w:r w:rsidRPr="008651A2">
              <w:t>-</w:t>
            </w:r>
          </w:p>
        </w:tc>
        <w:tc>
          <w:tcPr>
            <w:tcW w:w="641" w:type="dxa"/>
          </w:tcPr>
          <w:p w14:paraId="3FBA8C34" w14:textId="00BB6003" w:rsidR="0006287A" w:rsidRPr="008651A2" w:rsidRDefault="00C80848" w:rsidP="000A734E">
            <w:pPr>
              <w:pStyle w:val="TableTextRight"/>
            </w:pPr>
            <w:r w:rsidRPr="008651A2">
              <w:t>-</w:t>
            </w:r>
          </w:p>
        </w:tc>
        <w:tc>
          <w:tcPr>
            <w:tcW w:w="641" w:type="dxa"/>
          </w:tcPr>
          <w:p w14:paraId="72A18CF1" w14:textId="2F5F1301" w:rsidR="0006287A" w:rsidRPr="008651A2" w:rsidRDefault="00C80848" w:rsidP="000A734E">
            <w:pPr>
              <w:pStyle w:val="TableTextRight"/>
            </w:pPr>
            <w:r w:rsidRPr="008651A2">
              <w:t>-</w:t>
            </w:r>
          </w:p>
        </w:tc>
        <w:tc>
          <w:tcPr>
            <w:tcW w:w="641" w:type="dxa"/>
          </w:tcPr>
          <w:p w14:paraId="3AA8E287" w14:textId="6D68E4E1" w:rsidR="0006287A" w:rsidRPr="008651A2" w:rsidRDefault="00C80848" w:rsidP="000A734E">
            <w:pPr>
              <w:pStyle w:val="TableTextRight"/>
            </w:pPr>
            <w:r w:rsidRPr="008651A2">
              <w:t>-</w:t>
            </w:r>
          </w:p>
        </w:tc>
        <w:tc>
          <w:tcPr>
            <w:tcW w:w="642" w:type="dxa"/>
          </w:tcPr>
          <w:p w14:paraId="7C071AF3" w14:textId="6C217712" w:rsidR="0006287A" w:rsidRPr="008651A2" w:rsidRDefault="00C80848" w:rsidP="000A734E">
            <w:pPr>
              <w:pStyle w:val="TableTextRight"/>
            </w:pPr>
            <w:r w:rsidRPr="008651A2">
              <w:t>-</w:t>
            </w:r>
          </w:p>
        </w:tc>
      </w:tr>
      <w:tr w:rsidR="009C1C45" w:rsidRPr="008651A2" w14:paraId="0AC67BDF" w14:textId="77777777" w:rsidTr="00113867">
        <w:trPr>
          <w:trHeight w:val="11"/>
        </w:trPr>
        <w:tc>
          <w:tcPr>
            <w:tcW w:w="851" w:type="dxa"/>
            <w:shd w:val="clear" w:color="auto" w:fill="E7DCF7" w:themeFill="text2" w:themeFillTint="1A"/>
          </w:tcPr>
          <w:p w14:paraId="54892F67" w14:textId="59262E35" w:rsidR="0006287A" w:rsidRPr="008651A2" w:rsidRDefault="00B83244" w:rsidP="000A734E">
            <w:pPr>
              <w:pStyle w:val="TableTextLeft"/>
              <w:rPr>
                <w:b/>
                <w:bCs/>
              </w:rPr>
            </w:pPr>
            <w:r w:rsidRPr="008651A2">
              <w:rPr>
                <w:b/>
                <w:bCs/>
              </w:rPr>
              <w:t xml:space="preserve">Total </w:t>
            </w:r>
          </w:p>
        </w:tc>
        <w:tc>
          <w:tcPr>
            <w:tcW w:w="431" w:type="dxa"/>
            <w:shd w:val="clear" w:color="auto" w:fill="E7DCF7" w:themeFill="text2" w:themeFillTint="1A"/>
          </w:tcPr>
          <w:p w14:paraId="2DEC6014" w14:textId="3E3F5934"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602EBB0D" w14:textId="1F4DF5FC"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7BCACF1D" w14:textId="0CE29313"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2E78933B" w14:textId="5E0F3D47" w:rsidR="0006287A" w:rsidRPr="008651A2" w:rsidRDefault="00193457" w:rsidP="000A734E">
            <w:pPr>
              <w:pStyle w:val="TableTextRight"/>
              <w:rPr>
                <w:b/>
                <w:bCs/>
              </w:rPr>
            </w:pPr>
            <w:r w:rsidRPr="008651A2">
              <w:rPr>
                <w:b/>
                <w:bCs/>
              </w:rPr>
              <w:t>1</w:t>
            </w:r>
          </w:p>
        </w:tc>
        <w:tc>
          <w:tcPr>
            <w:tcW w:w="641" w:type="dxa"/>
            <w:shd w:val="clear" w:color="auto" w:fill="E7DCF7" w:themeFill="text2" w:themeFillTint="1A"/>
          </w:tcPr>
          <w:p w14:paraId="62B51679" w14:textId="585D9210"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582C0A34" w14:textId="18B96022"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2C905C76" w14:textId="1AA9B68B"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3937E01A" w14:textId="7BCCC331"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2F9D18FE" w14:textId="796920B0"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38D4900E" w14:textId="511803BC"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4DA74360" w14:textId="2154309F"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24D08EFF" w14:textId="35D9F7C3"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700A8D4C" w14:textId="0602CFEE"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5FDB9372" w14:textId="34EF9A01"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05B4598E" w14:textId="66F3E935" w:rsidR="0006287A" w:rsidRPr="008651A2" w:rsidRDefault="00C80848" w:rsidP="000A734E">
            <w:pPr>
              <w:pStyle w:val="TableTextRight"/>
              <w:rPr>
                <w:b/>
                <w:bCs/>
              </w:rPr>
            </w:pPr>
            <w:r w:rsidRPr="008651A2">
              <w:rPr>
                <w:b/>
                <w:bCs/>
              </w:rPr>
              <w:t>-</w:t>
            </w:r>
          </w:p>
        </w:tc>
        <w:tc>
          <w:tcPr>
            <w:tcW w:w="641" w:type="dxa"/>
            <w:shd w:val="clear" w:color="auto" w:fill="E7DCF7" w:themeFill="text2" w:themeFillTint="1A"/>
          </w:tcPr>
          <w:p w14:paraId="72DC4798" w14:textId="0B2C680E" w:rsidR="0006287A" w:rsidRPr="008651A2" w:rsidRDefault="00193457" w:rsidP="000A734E">
            <w:pPr>
              <w:pStyle w:val="TableTextRight"/>
              <w:rPr>
                <w:b/>
                <w:bCs/>
              </w:rPr>
            </w:pPr>
            <w:r w:rsidRPr="008651A2">
              <w:rPr>
                <w:b/>
                <w:bCs/>
              </w:rPr>
              <w:t>1</w:t>
            </w:r>
          </w:p>
        </w:tc>
        <w:tc>
          <w:tcPr>
            <w:tcW w:w="642" w:type="dxa"/>
            <w:shd w:val="clear" w:color="auto" w:fill="E7DCF7" w:themeFill="text2" w:themeFillTint="1A"/>
          </w:tcPr>
          <w:p w14:paraId="07B3761A" w14:textId="4222D62A" w:rsidR="0006287A" w:rsidRPr="008651A2" w:rsidRDefault="00C80848" w:rsidP="000A734E">
            <w:pPr>
              <w:pStyle w:val="TableTextRight"/>
              <w:rPr>
                <w:b/>
                <w:bCs/>
              </w:rPr>
            </w:pPr>
            <w:r w:rsidRPr="008651A2">
              <w:rPr>
                <w:b/>
                <w:bCs/>
              </w:rPr>
              <w:t>-</w:t>
            </w:r>
          </w:p>
        </w:tc>
      </w:tr>
    </w:tbl>
    <w:p w14:paraId="24738597" w14:textId="268202C6" w:rsidR="0006287A" w:rsidRPr="008436C6" w:rsidRDefault="0006287A" w:rsidP="00FB0E85">
      <w:pPr>
        <w:rPr>
          <w:bCs/>
        </w:rPr>
        <w:sectPr w:rsidR="0006287A" w:rsidRPr="008436C6" w:rsidSect="00663048">
          <w:headerReference w:type="even" r:id="rId83"/>
          <w:headerReference w:type="default" r:id="rId84"/>
          <w:footerReference w:type="even" r:id="rId85"/>
          <w:footerReference w:type="default" r:id="rId86"/>
          <w:pgSz w:w="16840" w:h="11907" w:code="9"/>
          <w:pgMar w:top="2098" w:right="2835" w:bottom="2098" w:left="2466" w:header="1531" w:footer="1531" w:gutter="0"/>
          <w:cols w:space="708"/>
          <w:docGrid w:linePitch="360"/>
        </w:sectPr>
      </w:pPr>
    </w:p>
    <w:p w14:paraId="1373DAC2" w14:textId="7E023E63" w:rsidR="00AB7D01" w:rsidRDefault="00AB7D01" w:rsidP="00BA525E">
      <w:pPr>
        <w:pStyle w:val="TableMainHeading"/>
      </w:pPr>
      <w:r>
        <w:lastRenderedPageBreak/>
        <w:t xml:space="preserve">Table </w:t>
      </w:r>
      <w:r>
        <w:fldChar w:fldCharType="begin"/>
      </w:r>
      <w:r>
        <w:instrText>SEQ Table \* ARABIC</w:instrText>
      </w:r>
      <w:r>
        <w:fldChar w:fldCharType="separate"/>
      </w:r>
      <w:r w:rsidR="00806929">
        <w:rPr>
          <w:noProof/>
        </w:rPr>
        <w:t>20</w:t>
      </w:r>
      <w:r>
        <w:fldChar w:fldCharType="end"/>
      </w:r>
      <w:r w:rsidRPr="00DD7654">
        <w:t xml:space="preserve">: APS ongoing and </w:t>
      </w:r>
      <w:r w:rsidR="00BA525E" w:rsidRPr="00DD7654">
        <w:t>non</w:t>
      </w:r>
      <w:r w:rsidR="008651A2">
        <w:noBreakHyphen/>
      </w:r>
      <w:r w:rsidR="00BA525E" w:rsidRPr="00DD7654">
        <w:t>ongoing</w:t>
      </w:r>
      <w:r w:rsidRPr="00DD7654">
        <w:t xml:space="preserve"> employees by </w:t>
      </w:r>
      <w:r w:rsidR="00D86EFA" w:rsidRPr="00DD7654">
        <w:t>full and</w:t>
      </w:r>
      <w:r w:rsidRPr="00DD7654">
        <w:t xml:space="preserve"> part</w:t>
      </w:r>
      <w:r w:rsidR="008651A2">
        <w:noBreakHyphen/>
      </w:r>
      <w:r w:rsidRPr="00DD7654">
        <w:t>time status (headcount) 2025–26</w:t>
      </w:r>
    </w:p>
    <w:tbl>
      <w:tblPr>
        <w:tblStyle w:val="AOFMTablemain"/>
        <w:tblW w:w="5000" w:type="pct"/>
        <w:tblLook w:val="06A0" w:firstRow="1" w:lastRow="0" w:firstColumn="1" w:lastColumn="0" w:noHBand="1" w:noVBand="1"/>
      </w:tblPr>
      <w:tblGrid>
        <w:gridCol w:w="964"/>
        <w:gridCol w:w="964"/>
        <w:gridCol w:w="964"/>
        <w:gridCol w:w="964"/>
        <w:gridCol w:w="964"/>
        <w:gridCol w:w="964"/>
        <w:gridCol w:w="1164"/>
        <w:gridCol w:w="762"/>
      </w:tblGrid>
      <w:tr w:rsidR="00FB0E85" w:rsidRPr="008651A2" w14:paraId="2DDF4167" w14:textId="77777777" w:rsidTr="00477DED">
        <w:trPr>
          <w:cnfStyle w:val="100000000000" w:firstRow="1" w:lastRow="0" w:firstColumn="0" w:lastColumn="0" w:oddVBand="0" w:evenVBand="0" w:oddHBand="0" w:evenHBand="0" w:firstRowFirstColumn="0" w:firstRowLastColumn="0" w:lastRowFirstColumn="0" w:lastRowLastColumn="0"/>
          <w:trHeight w:val="168"/>
        </w:trPr>
        <w:tc>
          <w:tcPr>
            <w:tcW w:w="2501" w:type="pct"/>
            <w:gridSpan w:val="4"/>
          </w:tcPr>
          <w:p w14:paraId="589CC816" w14:textId="12DA2612" w:rsidR="008D05F1" w:rsidRPr="008651A2" w:rsidRDefault="008D05F1" w:rsidP="00D02C84">
            <w:pPr>
              <w:pStyle w:val="TableColumnHeadingLeft"/>
            </w:pPr>
            <w:r w:rsidRPr="008651A2">
              <w:t xml:space="preserve">Ongoing </w:t>
            </w:r>
          </w:p>
        </w:tc>
        <w:tc>
          <w:tcPr>
            <w:tcW w:w="2005" w:type="pct"/>
            <w:gridSpan w:val="3"/>
          </w:tcPr>
          <w:p w14:paraId="11B4E643" w14:textId="50206BF2" w:rsidR="008D05F1" w:rsidRPr="008651A2" w:rsidRDefault="008D05F1" w:rsidP="00D02C84">
            <w:pPr>
              <w:pStyle w:val="TableColumnHeadingLeft"/>
            </w:pPr>
            <w:r w:rsidRPr="008651A2">
              <w:t>Non-ongoing</w:t>
            </w:r>
          </w:p>
        </w:tc>
        <w:tc>
          <w:tcPr>
            <w:tcW w:w="494" w:type="pct"/>
          </w:tcPr>
          <w:p w14:paraId="63F24BE3" w14:textId="2EEEDEAA" w:rsidR="008D05F1" w:rsidRPr="008651A2" w:rsidRDefault="008D05F1" w:rsidP="00D02C84">
            <w:pPr>
              <w:pStyle w:val="TableColumnHeadingLeft"/>
            </w:pPr>
            <w:r w:rsidRPr="008651A2">
              <w:t xml:space="preserve">Total </w:t>
            </w:r>
          </w:p>
        </w:tc>
      </w:tr>
      <w:tr w:rsidR="00CF1021" w:rsidRPr="008651A2" w14:paraId="48BA51F6" w14:textId="77777777" w:rsidTr="00477DED">
        <w:trPr>
          <w:trHeight w:val="507"/>
        </w:trPr>
        <w:tc>
          <w:tcPr>
            <w:tcW w:w="626" w:type="pct"/>
          </w:tcPr>
          <w:p w14:paraId="183094C0" w14:textId="77777777" w:rsidR="007C04F9" w:rsidRPr="008651A2" w:rsidRDefault="007C04F9" w:rsidP="00064E6A">
            <w:pPr>
              <w:pStyle w:val="TableTextRight"/>
              <w:rPr>
                <w:b/>
                <w:bCs/>
              </w:rPr>
            </w:pPr>
          </w:p>
        </w:tc>
        <w:tc>
          <w:tcPr>
            <w:tcW w:w="625" w:type="pct"/>
          </w:tcPr>
          <w:p w14:paraId="1AC75475" w14:textId="18544EDD" w:rsidR="007C04F9" w:rsidRPr="008651A2" w:rsidRDefault="007C04F9" w:rsidP="00064E6A">
            <w:pPr>
              <w:pStyle w:val="TableTextRight"/>
              <w:rPr>
                <w:b/>
                <w:bCs/>
              </w:rPr>
            </w:pPr>
            <w:r w:rsidRPr="008651A2">
              <w:rPr>
                <w:b/>
                <w:bCs/>
              </w:rPr>
              <w:t>Full time</w:t>
            </w:r>
          </w:p>
        </w:tc>
        <w:tc>
          <w:tcPr>
            <w:tcW w:w="625" w:type="pct"/>
          </w:tcPr>
          <w:p w14:paraId="6BFFC3A6" w14:textId="4CE921EA" w:rsidR="007C04F9" w:rsidRPr="008651A2" w:rsidRDefault="007C04F9" w:rsidP="00064E6A">
            <w:pPr>
              <w:pStyle w:val="TableTextRight"/>
              <w:rPr>
                <w:b/>
                <w:bCs/>
              </w:rPr>
            </w:pPr>
            <w:r w:rsidRPr="008651A2">
              <w:rPr>
                <w:b/>
                <w:bCs/>
              </w:rPr>
              <w:t>Part time</w:t>
            </w:r>
          </w:p>
        </w:tc>
        <w:tc>
          <w:tcPr>
            <w:tcW w:w="625" w:type="pct"/>
          </w:tcPr>
          <w:p w14:paraId="36E622B2" w14:textId="2119DD33" w:rsidR="007C04F9" w:rsidRPr="008651A2" w:rsidRDefault="007C04F9" w:rsidP="00064E6A">
            <w:pPr>
              <w:pStyle w:val="TableTextRight"/>
              <w:rPr>
                <w:b/>
                <w:bCs/>
              </w:rPr>
            </w:pPr>
            <w:r w:rsidRPr="008651A2">
              <w:rPr>
                <w:b/>
                <w:bCs/>
              </w:rPr>
              <w:t>Total ongoing</w:t>
            </w:r>
          </w:p>
        </w:tc>
        <w:tc>
          <w:tcPr>
            <w:tcW w:w="625" w:type="pct"/>
          </w:tcPr>
          <w:p w14:paraId="1E365851" w14:textId="20283EBD" w:rsidR="007C04F9" w:rsidRPr="008651A2" w:rsidRDefault="007C04F9" w:rsidP="00064E6A">
            <w:pPr>
              <w:pStyle w:val="TableTextRight"/>
              <w:rPr>
                <w:b/>
                <w:bCs/>
              </w:rPr>
            </w:pPr>
            <w:r w:rsidRPr="008651A2">
              <w:rPr>
                <w:b/>
                <w:bCs/>
              </w:rPr>
              <w:t>Full time</w:t>
            </w:r>
          </w:p>
        </w:tc>
        <w:tc>
          <w:tcPr>
            <w:tcW w:w="625" w:type="pct"/>
          </w:tcPr>
          <w:p w14:paraId="25E6CFF4" w14:textId="2DF7B1D0" w:rsidR="007C04F9" w:rsidRPr="008651A2" w:rsidRDefault="007C04F9" w:rsidP="00064E6A">
            <w:pPr>
              <w:pStyle w:val="TableTextRight"/>
              <w:rPr>
                <w:b/>
                <w:bCs/>
              </w:rPr>
            </w:pPr>
            <w:r w:rsidRPr="008651A2">
              <w:rPr>
                <w:b/>
                <w:bCs/>
              </w:rPr>
              <w:t>Part time</w:t>
            </w:r>
          </w:p>
        </w:tc>
        <w:tc>
          <w:tcPr>
            <w:tcW w:w="755" w:type="pct"/>
          </w:tcPr>
          <w:p w14:paraId="35CDE466" w14:textId="5CBDDA76" w:rsidR="007C04F9" w:rsidRPr="008651A2" w:rsidRDefault="007C04F9" w:rsidP="00064E6A">
            <w:pPr>
              <w:pStyle w:val="TableTextRight"/>
              <w:rPr>
                <w:b/>
                <w:bCs/>
              </w:rPr>
            </w:pPr>
            <w:r w:rsidRPr="008651A2">
              <w:rPr>
                <w:b/>
                <w:bCs/>
              </w:rPr>
              <w:t xml:space="preserve">Total non-ongoing </w:t>
            </w:r>
          </w:p>
        </w:tc>
        <w:tc>
          <w:tcPr>
            <w:tcW w:w="494" w:type="pct"/>
          </w:tcPr>
          <w:p w14:paraId="36BFFFD0" w14:textId="77777777" w:rsidR="007C04F9" w:rsidRPr="008651A2" w:rsidRDefault="007C04F9" w:rsidP="00064E6A">
            <w:pPr>
              <w:pStyle w:val="TableTextRight"/>
              <w:rPr>
                <w:b/>
                <w:bCs/>
              </w:rPr>
            </w:pPr>
          </w:p>
        </w:tc>
      </w:tr>
      <w:tr w:rsidR="00CF1021" w:rsidRPr="008651A2" w14:paraId="10DA3787" w14:textId="77777777" w:rsidTr="00477DED">
        <w:trPr>
          <w:trHeight w:val="187"/>
        </w:trPr>
        <w:tc>
          <w:tcPr>
            <w:tcW w:w="626" w:type="pct"/>
            <w:shd w:val="clear" w:color="auto" w:fill="E7DCF7" w:themeFill="text2" w:themeFillTint="1A"/>
          </w:tcPr>
          <w:p w14:paraId="178DD2CD" w14:textId="62347C27" w:rsidR="007C04F9" w:rsidRPr="008651A2" w:rsidRDefault="00CF1021" w:rsidP="00434830">
            <w:pPr>
              <w:pStyle w:val="TableTextLeft"/>
              <w:rPr>
                <w:bCs/>
              </w:rPr>
            </w:pPr>
            <w:r w:rsidRPr="008651A2">
              <w:rPr>
                <w:bCs/>
              </w:rPr>
              <w:t>SES 3</w:t>
            </w:r>
          </w:p>
        </w:tc>
        <w:tc>
          <w:tcPr>
            <w:tcW w:w="625" w:type="pct"/>
            <w:shd w:val="clear" w:color="auto" w:fill="E7DCF7" w:themeFill="text2" w:themeFillTint="1A"/>
          </w:tcPr>
          <w:p w14:paraId="36DCC157" w14:textId="1B7FDFE8" w:rsidR="007C04F9" w:rsidRPr="008651A2" w:rsidRDefault="00193457" w:rsidP="00D02C84">
            <w:pPr>
              <w:pStyle w:val="TableTextRight"/>
            </w:pPr>
            <w:r w:rsidRPr="008651A2">
              <w:t>1</w:t>
            </w:r>
          </w:p>
        </w:tc>
        <w:tc>
          <w:tcPr>
            <w:tcW w:w="625" w:type="pct"/>
            <w:shd w:val="clear" w:color="auto" w:fill="E7DCF7" w:themeFill="text2" w:themeFillTint="1A"/>
          </w:tcPr>
          <w:p w14:paraId="4DF1E94B" w14:textId="13B573F4" w:rsidR="007C04F9" w:rsidRPr="008651A2" w:rsidRDefault="00C80848" w:rsidP="00D02C84">
            <w:pPr>
              <w:pStyle w:val="TableTextRight"/>
            </w:pPr>
            <w:r w:rsidRPr="008651A2">
              <w:rPr>
                <w:b/>
                <w:color w:val="auto"/>
              </w:rPr>
              <w:t>-</w:t>
            </w:r>
          </w:p>
        </w:tc>
        <w:tc>
          <w:tcPr>
            <w:tcW w:w="625" w:type="pct"/>
            <w:shd w:val="clear" w:color="auto" w:fill="E7DCF7" w:themeFill="text2" w:themeFillTint="1A"/>
          </w:tcPr>
          <w:p w14:paraId="24083E34" w14:textId="07B837B9" w:rsidR="007C04F9" w:rsidRPr="008651A2" w:rsidRDefault="00C80848" w:rsidP="00D02C84">
            <w:pPr>
              <w:pStyle w:val="TableTextRight"/>
            </w:pPr>
            <w:r w:rsidRPr="008651A2">
              <w:rPr>
                <w:b/>
                <w:color w:val="auto"/>
              </w:rPr>
              <w:t>-</w:t>
            </w:r>
          </w:p>
        </w:tc>
        <w:tc>
          <w:tcPr>
            <w:tcW w:w="625" w:type="pct"/>
            <w:shd w:val="clear" w:color="auto" w:fill="E7DCF7" w:themeFill="text2" w:themeFillTint="1A"/>
          </w:tcPr>
          <w:p w14:paraId="64DE6306" w14:textId="10B5266A" w:rsidR="007C04F9" w:rsidRPr="008651A2" w:rsidRDefault="00C80848" w:rsidP="00D02C84">
            <w:pPr>
              <w:pStyle w:val="TableTextRight"/>
            </w:pPr>
            <w:r w:rsidRPr="008651A2">
              <w:rPr>
                <w:b/>
                <w:color w:val="auto"/>
              </w:rPr>
              <w:t>-</w:t>
            </w:r>
          </w:p>
        </w:tc>
        <w:tc>
          <w:tcPr>
            <w:tcW w:w="625" w:type="pct"/>
            <w:shd w:val="clear" w:color="auto" w:fill="E7DCF7" w:themeFill="text2" w:themeFillTint="1A"/>
          </w:tcPr>
          <w:p w14:paraId="4289CC73" w14:textId="6A5FD0AC" w:rsidR="007C04F9" w:rsidRPr="008651A2" w:rsidRDefault="00C80848" w:rsidP="00D02C84">
            <w:pPr>
              <w:pStyle w:val="TableTextRight"/>
            </w:pPr>
            <w:r w:rsidRPr="008651A2">
              <w:rPr>
                <w:b/>
                <w:color w:val="auto"/>
              </w:rPr>
              <w:t>-</w:t>
            </w:r>
          </w:p>
        </w:tc>
        <w:tc>
          <w:tcPr>
            <w:tcW w:w="755" w:type="pct"/>
            <w:shd w:val="clear" w:color="auto" w:fill="E7DCF7" w:themeFill="text2" w:themeFillTint="1A"/>
          </w:tcPr>
          <w:p w14:paraId="6B471FA3" w14:textId="2649CAB7" w:rsidR="007C04F9" w:rsidRPr="008651A2" w:rsidRDefault="00C80848" w:rsidP="00D02C84">
            <w:pPr>
              <w:pStyle w:val="TableTextRight"/>
            </w:pPr>
            <w:r w:rsidRPr="008651A2">
              <w:rPr>
                <w:b/>
                <w:color w:val="auto"/>
              </w:rPr>
              <w:t>-</w:t>
            </w:r>
          </w:p>
        </w:tc>
        <w:tc>
          <w:tcPr>
            <w:tcW w:w="494" w:type="pct"/>
            <w:shd w:val="clear" w:color="auto" w:fill="E7DCF7" w:themeFill="text2" w:themeFillTint="1A"/>
          </w:tcPr>
          <w:p w14:paraId="2295ACBF" w14:textId="50A5FE6C" w:rsidR="007C04F9" w:rsidRPr="008651A2" w:rsidRDefault="00193457" w:rsidP="00D02C84">
            <w:pPr>
              <w:pStyle w:val="TableTextRight"/>
            </w:pPr>
            <w:r w:rsidRPr="008651A2">
              <w:t>1</w:t>
            </w:r>
          </w:p>
        </w:tc>
      </w:tr>
      <w:tr w:rsidR="00CF1021" w:rsidRPr="008651A2" w14:paraId="250AA2A5" w14:textId="77777777" w:rsidTr="00477DED">
        <w:trPr>
          <w:trHeight w:val="65"/>
        </w:trPr>
        <w:tc>
          <w:tcPr>
            <w:tcW w:w="626" w:type="pct"/>
          </w:tcPr>
          <w:p w14:paraId="4F15FADA" w14:textId="6F0042E8" w:rsidR="007C04F9" w:rsidRPr="008651A2" w:rsidRDefault="00CF1021" w:rsidP="00434830">
            <w:pPr>
              <w:pStyle w:val="TableTextLeft"/>
              <w:rPr>
                <w:bCs/>
              </w:rPr>
            </w:pPr>
            <w:r w:rsidRPr="008651A2">
              <w:rPr>
                <w:bCs/>
              </w:rPr>
              <w:t>SES 2</w:t>
            </w:r>
          </w:p>
        </w:tc>
        <w:tc>
          <w:tcPr>
            <w:tcW w:w="625" w:type="pct"/>
          </w:tcPr>
          <w:p w14:paraId="19455B88" w14:textId="5E8AF3BD" w:rsidR="007C04F9" w:rsidRPr="008651A2" w:rsidRDefault="00C80848" w:rsidP="00D02C84">
            <w:pPr>
              <w:pStyle w:val="TableTextRight"/>
            </w:pPr>
            <w:r w:rsidRPr="008651A2">
              <w:rPr>
                <w:b/>
                <w:color w:val="auto"/>
              </w:rPr>
              <w:t>-</w:t>
            </w:r>
          </w:p>
        </w:tc>
        <w:tc>
          <w:tcPr>
            <w:tcW w:w="625" w:type="pct"/>
          </w:tcPr>
          <w:p w14:paraId="14D53E2F" w14:textId="332E0666" w:rsidR="007C04F9" w:rsidRPr="008651A2" w:rsidRDefault="00C80848" w:rsidP="00D02C84">
            <w:pPr>
              <w:pStyle w:val="TableTextRight"/>
            </w:pPr>
            <w:r w:rsidRPr="008651A2">
              <w:rPr>
                <w:b/>
                <w:color w:val="auto"/>
              </w:rPr>
              <w:t>-</w:t>
            </w:r>
          </w:p>
        </w:tc>
        <w:tc>
          <w:tcPr>
            <w:tcW w:w="625" w:type="pct"/>
          </w:tcPr>
          <w:p w14:paraId="1C0FBF8A" w14:textId="413E5E51" w:rsidR="007C04F9" w:rsidRPr="008651A2" w:rsidRDefault="00C80848" w:rsidP="00D02C84">
            <w:pPr>
              <w:pStyle w:val="TableTextRight"/>
            </w:pPr>
            <w:r w:rsidRPr="008651A2">
              <w:rPr>
                <w:b/>
                <w:color w:val="auto"/>
              </w:rPr>
              <w:t>-</w:t>
            </w:r>
          </w:p>
        </w:tc>
        <w:tc>
          <w:tcPr>
            <w:tcW w:w="625" w:type="pct"/>
          </w:tcPr>
          <w:p w14:paraId="5A0792D8" w14:textId="108F73F2" w:rsidR="007C04F9" w:rsidRPr="008651A2" w:rsidRDefault="00C80848" w:rsidP="00D02C84">
            <w:pPr>
              <w:pStyle w:val="TableTextRight"/>
            </w:pPr>
            <w:r w:rsidRPr="008651A2">
              <w:rPr>
                <w:b/>
                <w:color w:val="auto"/>
              </w:rPr>
              <w:t>-</w:t>
            </w:r>
          </w:p>
        </w:tc>
        <w:tc>
          <w:tcPr>
            <w:tcW w:w="625" w:type="pct"/>
          </w:tcPr>
          <w:p w14:paraId="6F99417B" w14:textId="78D53471" w:rsidR="007C04F9" w:rsidRPr="008651A2" w:rsidRDefault="00C80848" w:rsidP="00D02C84">
            <w:pPr>
              <w:pStyle w:val="TableTextRight"/>
            </w:pPr>
            <w:r w:rsidRPr="008651A2">
              <w:rPr>
                <w:b/>
                <w:color w:val="auto"/>
              </w:rPr>
              <w:t>-</w:t>
            </w:r>
          </w:p>
        </w:tc>
        <w:tc>
          <w:tcPr>
            <w:tcW w:w="755" w:type="pct"/>
          </w:tcPr>
          <w:p w14:paraId="2333CA61" w14:textId="77F2851A" w:rsidR="007C04F9" w:rsidRPr="008651A2" w:rsidRDefault="00C80848" w:rsidP="00D02C84">
            <w:pPr>
              <w:pStyle w:val="TableTextRight"/>
            </w:pPr>
            <w:r w:rsidRPr="008651A2">
              <w:rPr>
                <w:b/>
                <w:color w:val="auto"/>
              </w:rPr>
              <w:t>-</w:t>
            </w:r>
          </w:p>
        </w:tc>
        <w:tc>
          <w:tcPr>
            <w:tcW w:w="494" w:type="pct"/>
          </w:tcPr>
          <w:p w14:paraId="14E7BC63" w14:textId="6386D6A5" w:rsidR="007C04F9" w:rsidRPr="008651A2" w:rsidRDefault="00C80848" w:rsidP="00D02C84">
            <w:pPr>
              <w:pStyle w:val="TableTextRight"/>
            </w:pPr>
            <w:r w:rsidRPr="008651A2">
              <w:rPr>
                <w:b/>
                <w:color w:val="auto"/>
              </w:rPr>
              <w:t>-</w:t>
            </w:r>
          </w:p>
        </w:tc>
      </w:tr>
      <w:tr w:rsidR="00CF1021" w:rsidRPr="008651A2" w14:paraId="783D69C2" w14:textId="77777777" w:rsidTr="00477DED">
        <w:trPr>
          <w:trHeight w:val="65"/>
        </w:trPr>
        <w:tc>
          <w:tcPr>
            <w:tcW w:w="626" w:type="pct"/>
            <w:shd w:val="clear" w:color="auto" w:fill="E7DCF7" w:themeFill="text2" w:themeFillTint="1A"/>
          </w:tcPr>
          <w:p w14:paraId="10F27895" w14:textId="290405AD" w:rsidR="00CF1021" w:rsidRPr="008651A2" w:rsidRDefault="00CF1021" w:rsidP="00434830">
            <w:pPr>
              <w:pStyle w:val="TableTextLeft"/>
              <w:rPr>
                <w:bCs/>
              </w:rPr>
            </w:pPr>
            <w:r w:rsidRPr="008651A2">
              <w:rPr>
                <w:bCs/>
              </w:rPr>
              <w:t>SES 1</w:t>
            </w:r>
          </w:p>
        </w:tc>
        <w:tc>
          <w:tcPr>
            <w:tcW w:w="625" w:type="pct"/>
            <w:shd w:val="clear" w:color="auto" w:fill="E7DCF7" w:themeFill="text2" w:themeFillTint="1A"/>
          </w:tcPr>
          <w:p w14:paraId="4108B868" w14:textId="32065070" w:rsidR="00CF1021" w:rsidRPr="008651A2" w:rsidRDefault="002D73F4" w:rsidP="00D02C84">
            <w:pPr>
              <w:pStyle w:val="TableTextRight"/>
            </w:pPr>
            <w:r w:rsidRPr="008651A2">
              <w:t>2</w:t>
            </w:r>
          </w:p>
        </w:tc>
        <w:tc>
          <w:tcPr>
            <w:tcW w:w="625" w:type="pct"/>
            <w:shd w:val="clear" w:color="auto" w:fill="E7DCF7" w:themeFill="text2" w:themeFillTint="1A"/>
          </w:tcPr>
          <w:p w14:paraId="0697442D" w14:textId="7CDE897D" w:rsidR="00CF1021" w:rsidRPr="008651A2" w:rsidRDefault="00C80848" w:rsidP="00D02C84">
            <w:pPr>
              <w:pStyle w:val="TableTextRight"/>
            </w:pPr>
            <w:r w:rsidRPr="008651A2">
              <w:rPr>
                <w:b/>
                <w:color w:val="auto"/>
              </w:rPr>
              <w:t>-</w:t>
            </w:r>
          </w:p>
        </w:tc>
        <w:tc>
          <w:tcPr>
            <w:tcW w:w="625" w:type="pct"/>
            <w:shd w:val="clear" w:color="auto" w:fill="E7DCF7" w:themeFill="text2" w:themeFillTint="1A"/>
          </w:tcPr>
          <w:p w14:paraId="741F3661" w14:textId="05358EF0" w:rsidR="00CF1021" w:rsidRPr="008651A2" w:rsidRDefault="002D73F4" w:rsidP="00D02C84">
            <w:pPr>
              <w:pStyle w:val="TableTextRight"/>
            </w:pPr>
            <w:r w:rsidRPr="008651A2">
              <w:t>2</w:t>
            </w:r>
          </w:p>
        </w:tc>
        <w:tc>
          <w:tcPr>
            <w:tcW w:w="625" w:type="pct"/>
            <w:shd w:val="clear" w:color="auto" w:fill="E7DCF7" w:themeFill="text2" w:themeFillTint="1A"/>
          </w:tcPr>
          <w:p w14:paraId="6C7624BE" w14:textId="27DCF2E1" w:rsidR="00CF1021" w:rsidRPr="008651A2" w:rsidRDefault="00C80848" w:rsidP="00D02C84">
            <w:pPr>
              <w:pStyle w:val="TableTextRight"/>
            </w:pPr>
            <w:r w:rsidRPr="008651A2">
              <w:rPr>
                <w:b/>
                <w:color w:val="auto"/>
              </w:rPr>
              <w:t>-</w:t>
            </w:r>
          </w:p>
        </w:tc>
        <w:tc>
          <w:tcPr>
            <w:tcW w:w="625" w:type="pct"/>
            <w:shd w:val="clear" w:color="auto" w:fill="E7DCF7" w:themeFill="text2" w:themeFillTint="1A"/>
          </w:tcPr>
          <w:p w14:paraId="0B6C7075" w14:textId="625E6060" w:rsidR="00CF1021" w:rsidRPr="008651A2" w:rsidRDefault="00C80848" w:rsidP="00D02C84">
            <w:pPr>
              <w:pStyle w:val="TableTextRight"/>
            </w:pPr>
            <w:r w:rsidRPr="008651A2">
              <w:rPr>
                <w:b/>
                <w:color w:val="auto"/>
              </w:rPr>
              <w:t>-</w:t>
            </w:r>
          </w:p>
        </w:tc>
        <w:tc>
          <w:tcPr>
            <w:tcW w:w="755" w:type="pct"/>
            <w:shd w:val="clear" w:color="auto" w:fill="E7DCF7" w:themeFill="text2" w:themeFillTint="1A"/>
          </w:tcPr>
          <w:p w14:paraId="5A22ED7A" w14:textId="59A43D62" w:rsidR="00CF1021" w:rsidRPr="008651A2" w:rsidRDefault="00C80848" w:rsidP="00D02C84">
            <w:pPr>
              <w:pStyle w:val="TableTextRight"/>
            </w:pPr>
            <w:r w:rsidRPr="008651A2">
              <w:rPr>
                <w:b/>
                <w:color w:val="auto"/>
              </w:rPr>
              <w:t>-</w:t>
            </w:r>
          </w:p>
        </w:tc>
        <w:tc>
          <w:tcPr>
            <w:tcW w:w="494" w:type="pct"/>
            <w:shd w:val="clear" w:color="auto" w:fill="E7DCF7" w:themeFill="text2" w:themeFillTint="1A"/>
          </w:tcPr>
          <w:p w14:paraId="08FD4B46" w14:textId="1FBA1C14" w:rsidR="00CF1021" w:rsidRPr="008651A2" w:rsidRDefault="00686326" w:rsidP="00D02C84">
            <w:pPr>
              <w:pStyle w:val="TableTextRight"/>
            </w:pPr>
            <w:r w:rsidRPr="008651A2">
              <w:t>2</w:t>
            </w:r>
          </w:p>
        </w:tc>
      </w:tr>
      <w:tr w:rsidR="00CF1021" w:rsidRPr="008651A2" w14:paraId="7A55CE19" w14:textId="77777777" w:rsidTr="00477DED">
        <w:trPr>
          <w:trHeight w:val="65"/>
        </w:trPr>
        <w:tc>
          <w:tcPr>
            <w:tcW w:w="626" w:type="pct"/>
          </w:tcPr>
          <w:p w14:paraId="4725F9B7" w14:textId="3601A83B" w:rsidR="00CF1021" w:rsidRPr="008651A2" w:rsidRDefault="00CF1021" w:rsidP="00434830">
            <w:pPr>
              <w:pStyle w:val="TableTextLeft"/>
              <w:rPr>
                <w:bCs/>
              </w:rPr>
            </w:pPr>
            <w:r w:rsidRPr="008651A2">
              <w:rPr>
                <w:bCs/>
              </w:rPr>
              <w:t>EL 2</w:t>
            </w:r>
          </w:p>
        </w:tc>
        <w:tc>
          <w:tcPr>
            <w:tcW w:w="625" w:type="pct"/>
          </w:tcPr>
          <w:p w14:paraId="16E9BA46" w14:textId="3000658B" w:rsidR="00CF1021" w:rsidRPr="008651A2" w:rsidRDefault="002C79FE" w:rsidP="00D02C84">
            <w:pPr>
              <w:pStyle w:val="TableTextRight"/>
            </w:pPr>
            <w:r w:rsidRPr="008651A2">
              <w:t>6</w:t>
            </w:r>
          </w:p>
        </w:tc>
        <w:tc>
          <w:tcPr>
            <w:tcW w:w="625" w:type="pct"/>
          </w:tcPr>
          <w:p w14:paraId="1F9BCC46" w14:textId="16789BBF" w:rsidR="00CF1021" w:rsidRPr="008651A2" w:rsidRDefault="00C80848" w:rsidP="00D02C84">
            <w:pPr>
              <w:pStyle w:val="TableTextRight"/>
            </w:pPr>
            <w:r w:rsidRPr="008651A2">
              <w:rPr>
                <w:b/>
                <w:color w:val="auto"/>
              </w:rPr>
              <w:t>-</w:t>
            </w:r>
          </w:p>
        </w:tc>
        <w:tc>
          <w:tcPr>
            <w:tcW w:w="625" w:type="pct"/>
          </w:tcPr>
          <w:p w14:paraId="36F85FCA" w14:textId="2B2B245B" w:rsidR="00CF1021" w:rsidRPr="008651A2" w:rsidRDefault="002C79FE" w:rsidP="00D02C84">
            <w:pPr>
              <w:pStyle w:val="TableTextRight"/>
            </w:pPr>
            <w:r w:rsidRPr="008651A2">
              <w:t>6</w:t>
            </w:r>
          </w:p>
        </w:tc>
        <w:tc>
          <w:tcPr>
            <w:tcW w:w="625" w:type="pct"/>
          </w:tcPr>
          <w:p w14:paraId="717F915C" w14:textId="564DCFB9" w:rsidR="00CF1021" w:rsidRPr="008651A2" w:rsidRDefault="00C80848" w:rsidP="00D02C84">
            <w:pPr>
              <w:pStyle w:val="TableTextRight"/>
            </w:pPr>
            <w:r w:rsidRPr="008651A2">
              <w:rPr>
                <w:b/>
                <w:color w:val="auto"/>
              </w:rPr>
              <w:t>-</w:t>
            </w:r>
          </w:p>
        </w:tc>
        <w:tc>
          <w:tcPr>
            <w:tcW w:w="625" w:type="pct"/>
          </w:tcPr>
          <w:p w14:paraId="45F8737A" w14:textId="0226C1C7" w:rsidR="00CF1021" w:rsidRPr="008651A2" w:rsidRDefault="00C80848" w:rsidP="00D02C84">
            <w:pPr>
              <w:pStyle w:val="TableTextRight"/>
            </w:pPr>
            <w:r w:rsidRPr="008651A2">
              <w:rPr>
                <w:b/>
                <w:color w:val="auto"/>
              </w:rPr>
              <w:t>-</w:t>
            </w:r>
          </w:p>
        </w:tc>
        <w:tc>
          <w:tcPr>
            <w:tcW w:w="755" w:type="pct"/>
          </w:tcPr>
          <w:p w14:paraId="6772EF4D" w14:textId="23E4B368" w:rsidR="00CF1021" w:rsidRPr="008651A2" w:rsidRDefault="00C80848" w:rsidP="00D02C84">
            <w:pPr>
              <w:pStyle w:val="TableTextRight"/>
            </w:pPr>
            <w:r w:rsidRPr="008651A2">
              <w:rPr>
                <w:b/>
                <w:color w:val="auto"/>
              </w:rPr>
              <w:t>-</w:t>
            </w:r>
          </w:p>
        </w:tc>
        <w:tc>
          <w:tcPr>
            <w:tcW w:w="494" w:type="pct"/>
          </w:tcPr>
          <w:p w14:paraId="3F5350F6" w14:textId="23572749" w:rsidR="00CF1021" w:rsidRPr="008651A2" w:rsidRDefault="00C85859" w:rsidP="00D02C84">
            <w:pPr>
              <w:pStyle w:val="TableTextRight"/>
            </w:pPr>
            <w:r w:rsidRPr="008651A2">
              <w:t>6</w:t>
            </w:r>
          </w:p>
        </w:tc>
      </w:tr>
      <w:tr w:rsidR="00CF1021" w:rsidRPr="008651A2" w14:paraId="1BF9B48C" w14:textId="77777777" w:rsidTr="00477DED">
        <w:trPr>
          <w:trHeight w:val="65"/>
        </w:trPr>
        <w:tc>
          <w:tcPr>
            <w:tcW w:w="626" w:type="pct"/>
            <w:shd w:val="clear" w:color="auto" w:fill="E7DCF7" w:themeFill="text2" w:themeFillTint="1A"/>
          </w:tcPr>
          <w:p w14:paraId="1F42C037" w14:textId="45E9CE93" w:rsidR="00CF1021" w:rsidRPr="008651A2" w:rsidRDefault="00CF1021" w:rsidP="00434830">
            <w:pPr>
              <w:pStyle w:val="TableTextLeft"/>
              <w:rPr>
                <w:bCs/>
              </w:rPr>
            </w:pPr>
            <w:r w:rsidRPr="008651A2">
              <w:rPr>
                <w:bCs/>
              </w:rPr>
              <w:t>EL 1</w:t>
            </w:r>
          </w:p>
        </w:tc>
        <w:tc>
          <w:tcPr>
            <w:tcW w:w="625" w:type="pct"/>
            <w:shd w:val="clear" w:color="auto" w:fill="E7DCF7" w:themeFill="text2" w:themeFillTint="1A"/>
          </w:tcPr>
          <w:p w14:paraId="5ED4BBA5" w14:textId="49C8D96C" w:rsidR="00CF1021" w:rsidRPr="008651A2" w:rsidRDefault="00C02538" w:rsidP="00D02C84">
            <w:pPr>
              <w:pStyle w:val="TableTextRight"/>
            </w:pPr>
            <w:r w:rsidRPr="008651A2">
              <w:t>1</w:t>
            </w:r>
            <w:r w:rsidR="000179C9" w:rsidRPr="008651A2">
              <w:t>1</w:t>
            </w:r>
          </w:p>
        </w:tc>
        <w:tc>
          <w:tcPr>
            <w:tcW w:w="625" w:type="pct"/>
            <w:shd w:val="clear" w:color="auto" w:fill="E7DCF7" w:themeFill="text2" w:themeFillTint="1A"/>
          </w:tcPr>
          <w:p w14:paraId="222F9597" w14:textId="3EF7B24C" w:rsidR="00CF1021" w:rsidRPr="008651A2" w:rsidRDefault="000179C9" w:rsidP="00D02C84">
            <w:pPr>
              <w:pStyle w:val="TableTextRight"/>
            </w:pPr>
            <w:r w:rsidRPr="008651A2">
              <w:t>2</w:t>
            </w:r>
          </w:p>
        </w:tc>
        <w:tc>
          <w:tcPr>
            <w:tcW w:w="625" w:type="pct"/>
            <w:shd w:val="clear" w:color="auto" w:fill="E7DCF7" w:themeFill="text2" w:themeFillTint="1A"/>
          </w:tcPr>
          <w:p w14:paraId="168A83DF" w14:textId="2C5A5B48" w:rsidR="00CF1021" w:rsidRPr="008651A2" w:rsidRDefault="00C02538" w:rsidP="00D02C84">
            <w:pPr>
              <w:pStyle w:val="TableTextRight"/>
            </w:pPr>
            <w:r w:rsidRPr="008651A2">
              <w:t>1</w:t>
            </w:r>
            <w:r w:rsidR="00181C27" w:rsidRPr="008651A2">
              <w:t>3</w:t>
            </w:r>
          </w:p>
        </w:tc>
        <w:tc>
          <w:tcPr>
            <w:tcW w:w="625" w:type="pct"/>
            <w:shd w:val="clear" w:color="auto" w:fill="E7DCF7" w:themeFill="text2" w:themeFillTint="1A"/>
          </w:tcPr>
          <w:p w14:paraId="5AF1B676" w14:textId="0AD691BC" w:rsidR="00CF1021" w:rsidRPr="008651A2" w:rsidRDefault="00647312" w:rsidP="00D02C84">
            <w:pPr>
              <w:pStyle w:val="TableTextRight"/>
            </w:pPr>
            <w:r w:rsidRPr="008651A2">
              <w:t>1</w:t>
            </w:r>
          </w:p>
        </w:tc>
        <w:tc>
          <w:tcPr>
            <w:tcW w:w="625" w:type="pct"/>
            <w:shd w:val="clear" w:color="auto" w:fill="E7DCF7" w:themeFill="text2" w:themeFillTint="1A"/>
          </w:tcPr>
          <w:p w14:paraId="05F1AC68" w14:textId="26F37165" w:rsidR="00CF1021" w:rsidRPr="008651A2" w:rsidRDefault="00C80848" w:rsidP="00D02C84">
            <w:pPr>
              <w:pStyle w:val="TableTextRight"/>
            </w:pPr>
            <w:r w:rsidRPr="008651A2">
              <w:rPr>
                <w:b/>
                <w:color w:val="auto"/>
              </w:rPr>
              <w:t>-</w:t>
            </w:r>
          </w:p>
        </w:tc>
        <w:tc>
          <w:tcPr>
            <w:tcW w:w="755" w:type="pct"/>
            <w:shd w:val="clear" w:color="auto" w:fill="E7DCF7" w:themeFill="text2" w:themeFillTint="1A"/>
          </w:tcPr>
          <w:p w14:paraId="236FB599" w14:textId="70E036B3" w:rsidR="00CF1021" w:rsidRPr="008651A2" w:rsidRDefault="00647312" w:rsidP="00D02C84">
            <w:pPr>
              <w:pStyle w:val="TableTextRight"/>
            </w:pPr>
            <w:r w:rsidRPr="008651A2">
              <w:t>1</w:t>
            </w:r>
          </w:p>
        </w:tc>
        <w:tc>
          <w:tcPr>
            <w:tcW w:w="494" w:type="pct"/>
            <w:shd w:val="clear" w:color="auto" w:fill="E7DCF7" w:themeFill="text2" w:themeFillTint="1A"/>
          </w:tcPr>
          <w:p w14:paraId="0F9681AE" w14:textId="436B0D83" w:rsidR="00CF1021" w:rsidRPr="008651A2" w:rsidRDefault="00686326" w:rsidP="00D02C84">
            <w:pPr>
              <w:pStyle w:val="TableTextRight"/>
            </w:pPr>
            <w:r w:rsidRPr="008651A2">
              <w:t>1</w:t>
            </w:r>
            <w:r w:rsidR="00181C27" w:rsidRPr="008651A2">
              <w:t>4</w:t>
            </w:r>
          </w:p>
        </w:tc>
      </w:tr>
      <w:tr w:rsidR="00CF1021" w:rsidRPr="008651A2" w14:paraId="16DB13EA" w14:textId="77777777" w:rsidTr="00477DED">
        <w:trPr>
          <w:trHeight w:val="65"/>
        </w:trPr>
        <w:tc>
          <w:tcPr>
            <w:tcW w:w="626" w:type="pct"/>
          </w:tcPr>
          <w:p w14:paraId="5E767EBF" w14:textId="1E560FE7" w:rsidR="00CF1021" w:rsidRPr="008651A2" w:rsidRDefault="00CF1021" w:rsidP="00434830">
            <w:pPr>
              <w:pStyle w:val="TableTextLeft"/>
              <w:rPr>
                <w:bCs/>
              </w:rPr>
            </w:pPr>
            <w:r w:rsidRPr="008651A2">
              <w:rPr>
                <w:bCs/>
              </w:rPr>
              <w:t>APS 6</w:t>
            </w:r>
          </w:p>
        </w:tc>
        <w:tc>
          <w:tcPr>
            <w:tcW w:w="625" w:type="pct"/>
          </w:tcPr>
          <w:p w14:paraId="02E9497F" w14:textId="5A760D35" w:rsidR="00CF1021" w:rsidRPr="008651A2" w:rsidRDefault="4A69F4D0" w:rsidP="00D02C84">
            <w:pPr>
              <w:pStyle w:val="TableTextRight"/>
            </w:pPr>
            <w:r w:rsidRPr="008651A2">
              <w:t>1</w:t>
            </w:r>
            <w:r w:rsidR="2E6C56A8" w:rsidRPr="008651A2">
              <w:t>5</w:t>
            </w:r>
          </w:p>
        </w:tc>
        <w:tc>
          <w:tcPr>
            <w:tcW w:w="625" w:type="pct"/>
          </w:tcPr>
          <w:p w14:paraId="4AB53406" w14:textId="3696FC02" w:rsidR="00CF1021" w:rsidRPr="008651A2" w:rsidRDefault="00C80848" w:rsidP="00D02C84">
            <w:pPr>
              <w:pStyle w:val="TableTextRight"/>
            </w:pPr>
            <w:r w:rsidRPr="008651A2">
              <w:rPr>
                <w:b/>
                <w:color w:val="auto"/>
              </w:rPr>
              <w:t>-</w:t>
            </w:r>
          </w:p>
        </w:tc>
        <w:tc>
          <w:tcPr>
            <w:tcW w:w="625" w:type="pct"/>
          </w:tcPr>
          <w:p w14:paraId="2499AE70" w14:textId="4A446E86" w:rsidR="00CF1021" w:rsidRPr="008651A2" w:rsidRDefault="4A69F4D0" w:rsidP="00D02C84">
            <w:pPr>
              <w:pStyle w:val="TableTextRight"/>
            </w:pPr>
            <w:r w:rsidRPr="008651A2">
              <w:t>1</w:t>
            </w:r>
            <w:r w:rsidR="67295B42" w:rsidRPr="008651A2">
              <w:t>5</w:t>
            </w:r>
          </w:p>
        </w:tc>
        <w:tc>
          <w:tcPr>
            <w:tcW w:w="625" w:type="pct"/>
          </w:tcPr>
          <w:p w14:paraId="36C5CA84" w14:textId="1FF921E8" w:rsidR="00CF1021" w:rsidRPr="008651A2" w:rsidRDefault="00C80848" w:rsidP="00D02C84">
            <w:pPr>
              <w:pStyle w:val="TableTextRight"/>
            </w:pPr>
            <w:r w:rsidRPr="008651A2">
              <w:rPr>
                <w:b/>
                <w:color w:val="auto"/>
              </w:rPr>
              <w:t>-</w:t>
            </w:r>
          </w:p>
        </w:tc>
        <w:tc>
          <w:tcPr>
            <w:tcW w:w="625" w:type="pct"/>
          </w:tcPr>
          <w:p w14:paraId="5CF6FCE6" w14:textId="33967DAD" w:rsidR="00CF1021" w:rsidRPr="008651A2" w:rsidRDefault="00C80848" w:rsidP="00D02C84">
            <w:pPr>
              <w:pStyle w:val="TableTextRight"/>
            </w:pPr>
            <w:r w:rsidRPr="008651A2">
              <w:rPr>
                <w:b/>
                <w:color w:val="auto"/>
              </w:rPr>
              <w:t>-</w:t>
            </w:r>
          </w:p>
        </w:tc>
        <w:tc>
          <w:tcPr>
            <w:tcW w:w="755" w:type="pct"/>
          </w:tcPr>
          <w:p w14:paraId="0A50E052" w14:textId="2F6018C3" w:rsidR="00CF1021" w:rsidRPr="008651A2" w:rsidRDefault="00C80848" w:rsidP="00D02C84">
            <w:pPr>
              <w:pStyle w:val="TableTextRight"/>
            </w:pPr>
            <w:r w:rsidRPr="008651A2">
              <w:rPr>
                <w:b/>
                <w:color w:val="auto"/>
              </w:rPr>
              <w:t>-</w:t>
            </w:r>
          </w:p>
        </w:tc>
        <w:tc>
          <w:tcPr>
            <w:tcW w:w="494" w:type="pct"/>
          </w:tcPr>
          <w:p w14:paraId="5BBA5851" w14:textId="2DFD1632" w:rsidR="00CF1021" w:rsidRPr="008651A2" w:rsidRDefault="4A69F4D0" w:rsidP="00D02C84">
            <w:pPr>
              <w:pStyle w:val="TableTextRight"/>
            </w:pPr>
            <w:r w:rsidRPr="008651A2">
              <w:t>1</w:t>
            </w:r>
            <w:r w:rsidR="0B54B744" w:rsidRPr="008651A2">
              <w:t>5</w:t>
            </w:r>
          </w:p>
        </w:tc>
      </w:tr>
      <w:tr w:rsidR="00CF1021" w:rsidRPr="008651A2" w14:paraId="3B597410" w14:textId="77777777" w:rsidTr="00477DED">
        <w:trPr>
          <w:trHeight w:val="65"/>
        </w:trPr>
        <w:tc>
          <w:tcPr>
            <w:tcW w:w="626" w:type="pct"/>
            <w:shd w:val="clear" w:color="auto" w:fill="E7DCF7" w:themeFill="text2" w:themeFillTint="1A"/>
          </w:tcPr>
          <w:p w14:paraId="09C3A6A7" w14:textId="103444E9" w:rsidR="00CF1021" w:rsidRPr="008651A2" w:rsidRDefault="00CF1021" w:rsidP="00434830">
            <w:pPr>
              <w:pStyle w:val="TableTextLeft"/>
              <w:rPr>
                <w:bCs/>
              </w:rPr>
            </w:pPr>
            <w:r w:rsidRPr="008651A2">
              <w:rPr>
                <w:bCs/>
              </w:rPr>
              <w:t>APS 5</w:t>
            </w:r>
          </w:p>
        </w:tc>
        <w:tc>
          <w:tcPr>
            <w:tcW w:w="625" w:type="pct"/>
            <w:shd w:val="clear" w:color="auto" w:fill="E7DCF7" w:themeFill="text2" w:themeFillTint="1A"/>
          </w:tcPr>
          <w:p w14:paraId="31DD1243" w14:textId="1D6ED028" w:rsidR="00CF1021" w:rsidRPr="008651A2" w:rsidRDefault="3CE7780B" w:rsidP="00D02C84">
            <w:pPr>
              <w:pStyle w:val="TableTextRight"/>
            </w:pPr>
            <w:r w:rsidRPr="008651A2">
              <w:t>5</w:t>
            </w:r>
          </w:p>
        </w:tc>
        <w:tc>
          <w:tcPr>
            <w:tcW w:w="625" w:type="pct"/>
            <w:shd w:val="clear" w:color="auto" w:fill="E7DCF7" w:themeFill="text2" w:themeFillTint="1A"/>
          </w:tcPr>
          <w:p w14:paraId="091253A8" w14:textId="6A1B5405" w:rsidR="00CF1021" w:rsidRPr="008651A2" w:rsidRDefault="3CE7780B" w:rsidP="00D02C84">
            <w:pPr>
              <w:pStyle w:val="TableTextRight"/>
              <w:rPr>
                <w:bCs/>
              </w:rPr>
            </w:pPr>
            <w:r w:rsidRPr="008651A2">
              <w:rPr>
                <w:bCs/>
                <w:color w:val="auto"/>
              </w:rPr>
              <w:t>1</w:t>
            </w:r>
          </w:p>
        </w:tc>
        <w:tc>
          <w:tcPr>
            <w:tcW w:w="625" w:type="pct"/>
            <w:shd w:val="clear" w:color="auto" w:fill="E7DCF7" w:themeFill="text2" w:themeFillTint="1A"/>
          </w:tcPr>
          <w:p w14:paraId="1F201A2B" w14:textId="0007DB2E" w:rsidR="00CF1021" w:rsidRPr="008651A2" w:rsidRDefault="3CE7780B" w:rsidP="00D02C84">
            <w:pPr>
              <w:pStyle w:val="TableTextRight"/>
            </w:pPr>
            <w:r w:rsidRPr="008651A2">
              <w:t>6</w:t>
            </w:r>
          </w:p>
        </w:tc>
        <w:tc>
          <w:tcPr>
            <w:tcW w:w="625" w:type="pct"/>
            <w:shd w:val="clear" w:color="auto" w:fill="E7DCF7" w:themeFill="text2" w:themeFillTint="1A"/>
          </w:tcPr>
          <w:p w14:paraId="2D9897B3" w14:textId="55DF9280" w:rsidR="00CF1021" w:rsidRPr="008651A2" w:rsidRDefault="70AEF0CC" w:rsidP="00D02C84">
            <w:pPr>
              <w:pStyle w:val="TableTextRight"/>
            </w:pPr>
            <w:r w:rsidRPr="008651A2">
              <w:t>-</w:t>
            </w:r>
          </w:p>
        </w:tc>
        <w:tc>
          <w:tcPr>
            <w:tcW w:w="625" w:type="pct"/>
            <w:shd w:val="clear" w:color="auto" w:fill="E7DCF7" w:themeFill="text2" w:themeFillTint="1A"/>
          </w:tcPr>
          <w:p w14:paraId="52006AB8" w14:textId="00BDDBF7" w:rsidR="00CF1021" w:rsidRPr="008651A2" w:rsidRDefault="00C80848" w:rsidP="00D02C84">
            <w:pPr>
              <w:pStyle w:val="TableTextRight"/>
            </w:pPr>
            <w:r w:rsidRPr="008651A2">
              <w:rPr>
                <w:b/>
                <w:color w:val="auto"/>
              </w:rPr>
              <w:t>-</w:t>
            </w:r>
          </w:p>
        </w:tc>
        <w:tc>
          <w:tcPr>
            <w:tcW w:w="755" w:type="pct"/>
            <w:shd w:val="clear" w:color="auto" w:fill="E7DCF7" w:themeFill="text2" w:themeFillTint="1A"/>
          </w:tcPr>
          <w:p w14:paraId="750AF3A0" w14:textId="7DE2715C" w:rsidR="00CF1021" w:rsidRPr="008651A2" w:rsidRDefault="1C69D490" w:rsidP="00D02C84">
            <w:pPr>
              <w:pStyle w:val="TableTextRight"/>
            </w:pPr>
            <w:r w:rsidRPr="008651A2">
              <w:t>-</w:t>
            </w:r>
          </w:p>
        </w:tc>
        <w:tc>
          <w:tcPr>
            <w:tcW w:w="494" w:type="pct"/>
            <w:shd w:val="clear" w:color="auto" w:fill="E7DCF7" w:themeFill="text2" w:themeFillTint="1A"/>
          </w:tcPr>
          <w:p w14:paraId="403138B6" w14:textId="1B072918" w:rsidR="00CF1021" w:rsidRPr="008651A2" w:rsidRDefault="1C69D490" w:rsidP="00D02C84">
            <w:pPr>
              <w:pStyle w:val="TableTextRight"/>
            </w:pPr>
            <w:r w:rsidRPr="008651A2">
              <w:t>6</w:t>
            </w:r>
          </w:p>
        </w:tc>
      </w:tr>
      <w:tr w:rsidR="00CF1021" w:rsidRPr="008651A2" w14:paraId="570BF107" w14:textId="77777777" w:rsidTr="00477DED">
        <w:trPr>
          <w:trHeight w:val="65"/>
        </w:trPr>
        <w:tc>
          <w:tcPr>
            <w:tcW w:w="626" w:type="pct"/>
          </w:tcPr>
          <w:p w14:paraId="01854ABF" w14:textId="40C354F4" w:rsidR="00CF1021" w:rsidRPr="008651A2" w:rsidRDefault="00CF1021" w:rsidP="00434830">
            <w:pPr>
              <w:pStyle w:val="TableTextLeft"/>
              <w:rPr>
                <w:bCs/>
              </w:rPr>
            </w:pPr>
            <w:r w:rsidRPr="008651A2">
              <w:rPr>
                <w:bCs/>
              </w:rPr>
              <w:t>APS 4</w:t>
            </w:r>
          </w:p>
        </w:tc>
        <w:tc>
          <w:tcPr>
            <w:tcW w:w="625" w:type="pct"/>
          </w:tcPr>
          <w:p w14:paraId="7191244D" w14:textId="0DB65206" w:rsidR="00CF1021" w:rsidRPr="008651A2" w:rsidRDefault="003417EB" w:rsidP="00D02C84">
            <w:pPr>
              <w:pStyle w:val="TableTextRight"/>
            </w:pPr>
            <w:r w:rsidRPr="008651A2">
              <w:t>1</w:t>
            </w:r>
          </w:p>
        </w:tc>
        <w:tc>
          <w:tcPr>
            <w:tcW w:w="625" w:type="pct"/>
          </w:tcPr>
          <w:p w14:paraId="682A9089" w14:textId="004245A0" w:rsidR="00CF1021" w:rsidRPr="008651A2" w:rsidRDefault="00C80848" w:rsidP="00D02C84">
            <w:pPr>
              <w:pStyle w:val="TableTextRight"/>
            </w:pPr>
            <w:r w:rsidRPr="008651A2">
              <w:rPr>
                <w:b/>
                <w:color w:val="auto"/>
              </w:rPr>
              <w:t>-</w:t>
            </w:r>
          </w:p>
        </w:tc>
        <w:tc>
          <w:tcPr>
            <w:tcW w:w="625" w:type="pct"/>
          </w:tcPr>
          <w:p w14:paraId="43F7D92C" w14:textId="57FCC679" w:rsidR="00CF1021" w:rsidRPr="008651A2" w:rsidRDefault="00A041FC" w:rsidP="00D02C84">
            <w:pPr>
              <w:pStyle w:val="TableTextRight"/>
            </w:pPr>
            <w:r w:rsidRPr="008651A2">
              <w:t>1</w:t>
            </w:r>
          </w:p>
        </w:tc>
        <w:tc>
          <w:tcPr>
            <w:tcW w:w="625" w:type="pct"/>
          </w:tcPr>
          <w:p w14:paraId="16533B10" w14:textId="67950D86" w:rsidR="00CF1021" w:rsidRPr="008651A2" w:rsidRDefault="00C80848" w:rsidP="00D02C84">
            <w:pPr>
              <w:pStyle w:val="TableTextRight"/>
            </w:pPr>
            <w:r w:rsidRPr="008651A2">
              <w:rPr>
                <w:b/>
                <w:color w:val="auto"/>
              </w:rPr>
              <w:t>-</w:t>
            </w:r>
          </w:p>
        </w:tc>
        <w:tc>
          <w:tcPr>
            <w:tcW w:w="625" w:type="pct"/>
          </w:tcPr>
          <w:p w14:paraId="120D92A2" w14:textId="5C34BC7F" w:rsidR="00CF1021" w:rsidRPr="008651A2" w:rsidRDefault="00C80848" w:rsidP="00D02C84">
            <w:pPr>
              <w:pStyle w:val="TableTextRight"/>
            </w:pPr>
            <w:r w:rsidRPr="008651A2">
              <w:rPr>
                <w:b/>
                <w:color w:val="auto"/>
              </w:rPr>
              <w:t>-</w:t>
            </w:r>
          </w:p>
        </w:tc>
        <w:tc>
          <w:tcPr>
            <w:tcW w:w="755" w:type="pct"/>
          </w:tcPr>
          <w:p w14:paraId="2DBEFEB6" w14:textId="6E3046C6" w:rsidR="00CF1021" w:rsidRPr="008651A2" w:rsidRDefault="00C80848" w:rsidP="00D02C84">
            <w:pPr>
              <w:pStyle w:val="TableTextRight"/>
            </w:pPr>
            <w:r w:rsidRPr="008651A2">
              <w:rPr>
                <w:b/>
                <w:color w:val="auto"/>
              </w:rPr>
              <w:t>-</w:t>
            </w:r>
          </w:p>
        </w:tc>
        <w:tc>
          <w:tcPr>
            <w:tcW w:w="494" w:type="pct"/>
          </w:tcPr>
          <w:p w14:paraId="133E45E4" w14:textId="6C61FC94" w:rsidR="00CF1021" w:rsidRPr="008651A2" w:rsidRDefault="00D4577D" w:rsidP="00D02C84">
            <w:pPr>
              <w:pStyle w:val="TableTextRight"/>
            </w:pPr>
            <w:r w:rsidRPr="008651A2">
              <w:t>1</w:t>
            </w:r>
          </w:p>
        </w:tc>
      </w:tr>
      <w:tr w:rsidR="00CF1021" w:rsidRPr="008651A2" w14:paraId="50EA7182" w14:textId="77777777" w:rsidTr="00477DED">
        <w:trPr>
          <w:trHeight w:val="65"/>
        </w:trPr>
        <w:tc>
          <w:tcPr>
            <w:tcW w:w="626" w:type="pct"/>
            <w:shd w:val="clear" w:color="auto" w:fill="E7DCF7" w:themeFill="text2" w:themeFillTint="1A"/>
          </w:tcPr>
          <w:p w14:paraId="0DAC1781" w14:textId="3004593A" w:rsidR="00CF1021" w:rsidRPr="008651A2" w:rsidRDefault="00CF1021" w:rsidP="00434830">
            <w:pPr>
              <w:pStyle w:val="TableTextLeft"/>
              <w:rPr>
                <w:bCs/>
              </w:rPr>
            </w:pPr>
            <w:r w:rsidRPr="008651A2">
              <w:rPr>
                <w:bCs/>
              </w:rPr>
              <w:t>APS 3</w:t>
            </w:r>
          </w:p>
        </w:tc>
        <w:tc>
          <w:tcPr>
            <w:tcW w:w="625" w:type="pct"/>
            <w:shd w:val="clear" w:color="auto" w:fill="E7DCF7" w:themeFill="text2" w:themeFillTint="1A"/>
          </w:tcPr>
          <w:p w14:paraId="1E0E5C73" w14:textId="23A4716D" w:rsidR="00CF1021" w:rsidRPr="008651A2" w:rsidRDefault="00C80848" w:rsidP="00D02C84">
            <w:pPr>
              <w:pStyle w:val="TableTextRight"/>
            </w:pPr>
            <w:r w:rsidRPr="008651A2">
              <w:rPr>
                <w:b/>
                <w:color w:val="auto"/>
              </w:rPr>
              <w:t>-</w:t>
            </w:r>
          </w:p>
        </w:tc>
        <w:tc>
          <w:tcPr>
            <w:tcW w:w="625" w:type="pct"/>
            <w:shd w:val="clear" w:color="auto" w:fill="E7DCF7" w:themeFill="text2" w:themeFillTint="1A"/>
          </w:tcPr>
          <w:p w14:paraId="27FD5E2D" w14:textId="41EE3FB9" w:rsidR="00CF1021" w:rsidRPr="008651A2" w:rsidRDefault="00C80848" w:rsidP="00D02C84">
            <w:pPr>
              <w:pStyle w:val="TableTextRight"/>
            </w:pPr>
            <w:r w:rsidRPr="008651A2">
              <w:rPr>
                <w:b/>
                <w:color w:val="auto"/>
              </w:rPr>
              <w:t>-</w:t>
            </w:r>
          </w:p>
        </w:tc>
        <w:tc>
          <w:tcPr>
            <w:tcW w:w="625" w:type="pct"/>
            <w:shd w:val="clear" w:color="auto" w:fill="E7DCF7" w:themeFill="text2" w:themeFillTint="1A"/>
          </w:tcPr>
          <w:p w14:paraId="3E12B93E" w14:textId="0D4FA3AE" w:rsidR="00CF1021" w:rsidRPr="008651A2" w:rsidRDefault="00C80848" w:rsidP="00D02C84">
            <w:pPr>
              <w:pStyle w:val="TableTextRight"/>
            </w:pPr>
            <w:r w:rsidRPr="008651A2">
              <w:rPr>
                <w:b/>
                <w:color w:val="auto"/>
              </w:rPr>
              <w:t>-</w:t>
            </w:r>
          </w:p>
        </w:tc>
        <w:tc>
          <w:tcPr>
            <w:tcW w:w="625" w:type="pct"/>
            <w:shd w:val="clear" w:color="auto" w:fill="E7DCF7" w:themeFill="text2" w:themeFillTint="1A"/>
          </w:tcPr>
          <w:p w14:paraId="6F5951A4" w14:textId="68B5A660" w:rsidR="00CF1021" w:rsidRPr="008651A2" w:rsidRDefault="00C80848" w:rsidP="00D02C84">
            <w:pPr>
              <w:pStyle w:val="TableTextRight"/>
            </w:pPr>
            <w:r w:rsidRPr="008651A2">
              <w:rPr>
                <w:b/>
                <w:color w:val="auto"/>
              </w:rPr>
              <w:t>-</w:t>
            </w:r>
          </w:p>
        </w:tc>
        <w:tc>
          <w:tcPr>
            <w:tcW w:w="625" w:type="pct"/>
            <w:shd w:val="clear" w:color="auto" w:fill="E7DCF7" w:themeFill="text2" w:themeFillTint="1A"/>
          </w:tcPr>
          <w:p w14:paraId="509E03C7" w14:textId="6375543C" w:rsidR="00CF1021" w:rsidRPr="008651A2" w:rsidRDefault="00C80848" w:rsidP="00D02C84">
            <w:pPr>
              <w:pStyle w:val="TableTextRight"/>
            </w:pPr>
            <w:r w:rsidRPr="008651A2">
              <w:rPr>
                <w:b/>
                <w:color w:val="auto"/>
              </w:rPr>
              <w:t>-</w:t>
            </w:r>
          </w:p>
        </w:tc>
        <w:tc>
          <w:tcPr>
            <w:tcW w:w="755" w:type="pct"/>
            <w:shd w:val="clear" w:color="auto" w:fill="E7DCF7" w:themeFill="text2" w:themeFillTint="1A"/>
          </w:tcPr>
          <w:p w14:paraId="5903C53B" w14:textId="4A0AAED1" w:rsidR="00CF1021" w:rsidRPr="008651A2" w:rsidRDefault="00C80848" w:rsidP="00D02C84">
            <w:pPr>
              <w:pStyle w:val="TableTextRight"/>
            </w:pPr>
            <w:r w:rsidRPr="008651A2">
              <w:rPr>
                <w:b/>
                <w:color w:val="auto"/>
              </w:rPr>
              <w:t>-</w:t>
            </w:r>
          </w:p>
        </w:tc>
        <w:tc>
          <w:tcPr>
            <w:tcW w:w="494" w:type="pct"/>
            <w:shd w:val="clear" w:color="auto" w:fill="E7DCF7" w:themeFill="text2" w:themeFillTint="1A"/>
          </w:tcPr>
          <w:p w14:paraId="00B23D68" w14:textId="1D94BC52" w:rsidR="00CF1021" w:rsidRPr="008651A2" w:rsidRDefault="00C80848" w:rsidP="00D02C84">
            <w:pPr>
              <w:pStyle w:val="TableTextRight"/>
            </w:pPr>
            <w:r w:rsidRPr="008651A2">
              <w:rPr>
                <w:b/>
                <w:color w:val="auto"/>
              </w:rPr>
              <w:t>-</w:t>
            </w:r>
          </w:p>
        </w:tc>
      </w:tr>
      <w:tr w:rsidR="00CF1021" w:rsidRPr="008651A2" w14:paraId="76D42EDD" w14:textId="77777777" w:rsidTr="00477DED">
        <w:trPr>
          <w:trHeight w:val="65"/>
        </w:trPr>
        <w:tc>
          <w:tcPr>
            <w:tcW w:w="626" w:type="pct"/>
          </w:tcPr>
          <w:p w14:paraId="14294889" w14:textId="2C93AAD6" w:rsidR="00CF1021" w:rsidRPr="008651A2" w:rsidRDefault="00CF1021" w:rsidP="00434830">
            <w:pPr>
              <w:pStyle w:val="TableTextLeft"/>
              <w:rPr>
                <w:bCs/>
              </w:rPr>
            </w:pPr>
            <w:r w:rsidRPr="008651A2">
              <w:rPr>
                <w:bCs/>
              </w:rPr>
              <w:t>APS 2</w:t>
            </w:r>
          </w:p>
        </w:tc>
        <w:tc>
          <w:tcPr>
            <w:tcW w:w="625" w:type="pct"/>
          </w:tcPr>
          <w:p w14:paraId="0ED06832" w14:textId="76A038B0" w:rsidR="00CF1021" w:rsidRPr="008651A2" w:rsidRDefault="00C80848" w:rsidP="00D02C84">
            <w:pPr>
              <w:pStyle w:val="TableTextRight"/>
            </w:pPr>
            <w:r w:rsidRPr="008651A2">
              <w:rPr>
                <w:b/>
                <w:color w:val="auto"/>
              </w:rPr>
              <w:t>-</w:t>
            </w:r>
          </w:p>
        </w:tc>
        <w:tc>
          <w:tcPr>
            <w:tcW w:w="625" w:type="pct"/>
          </w:tcPr>
          <w:p w14:paraId="6C39F105" w14:textId="6C0F858E" w:rsidR="00CF1021" w:rsidRPr="008651A2" w:rsidRDefault="00C80848" w:rsidP="00D02C84">
            <w:pPr>
              <w:pStyle w:val="TableTextRight"/>
            </w:pPr>
            <w:r w:rsidRPr="008651A2">
              <w:rPr>
                <w:b/>
                <w:color w:val="auto"/>
              </w:rPr>
              <w:t>-</w:t>
            </w:r>
          </w:p>
        </w:tc>
        <w:tc>
          <w:tcPr>
            <w:tcW w:w="625" w:type="pct"/>
          </w:tcPr>
          <w:p w14:paraId="05E04920" w14:textId="434711C5" w:rsidR="00CF1021" w:rsidRPr="008651A2" w:rsidRDefault="00C80848" w:rsidP="00D02C84">
            <w:pPr>
              <w:pStyle w:val="TableTextRight"/>
            </w:pPr>
            <w:r w:rsidRPr="008651A2">
              <w:rPr>
                <w:b/>
                <w:color w:val="auto"/>
              </w:rPr>
              <w:t>-</w:t>
            </w:r>
          </w:p>
        </w:tc>
        <w:tc>
          <w:tcPr>
            <w:tcW w:w="625" w:type="pct"/>
          </w:tcPr>
          <w:p w14:paraId="0862114B" w14:textId="1BBCB247" w:rsidR="00CF1021" w:rsidRPr="008651A2" w:rsidRDefault="00C80848" w:rsidP="00D02C84">
            <w:pPr>
              <w:pStyle w:val="TableTextRight"/>
            </w:pPr>
            <w:r w:rsidRPr="008651A2">
              <w:rPr>
                <w:b/>
                <w:color w:val="auto"/>
              </w:rPr>
              <w:t>-</w:t>
            </w:r>
          </w:p>
        </w:tc>
        <w:tc>
          <w:tcPr>
            <w:tcW w:w="625" w:type="pct"/>
          </w:tcPr>
          <w:p w14:paraId="353E145B" w14:textId="272D61EF" w:rsidR="00CF1021" w:rsidRPr="008651A2" w:rsidRDefault="00C80848" w:rsidP="00D02C84">
            <w:pPr>
              <w:pStyle w:val="TableTextRight"/>
            </w:pPr>
            <w:r w:rsidRPr="008651A2">
              <w:rPr>
                <w:b/>
                <w:color w:val="auto"/>
              </w:rPr>
              <w:t>-</w:t>
            </w:r>
          </w:p>
        </w:tc>
        <w:tc>
          <w:tcPr>
            <w:tcW w:w="755" w:type="pct"/>
          </w:tcPr>
          <w:p w14:paraId="299FC40C" w14:textId="16E15EC5" w:rsidR="00CF1021" w:rsidRPr="008651A2" w:rsidRDefault="00C80848" w:rsidP="00D02C84">
            <w:pPr>
              <w:pStyle w:val="TableTextRight"/>
            </w:pPr>
            <w:r w:rsidRPr="008651A2">
              <w:rPr>
                <w:b/>
                <w:color w:val="auto"/>
              </w:rPr>
              <w:t>-</w:t>
            </w:r>
          </w:p>
        </w:tc>
        <w:tc>
          <w:tcPr>
            <w:tcW w:w="494" w:type="pct"/>
          </w:tcPr>
          <w:p w14:paraId="7130C3CB" w14:textId="6E0954F3" w:rsidR="00CF1021" w:rsidRPr="008651A2" w:rsidRDefault="00C80848" w:rsidP="00D02C84">
            <w:pPr>
              <w:pStyle w:val="TableTextRight"/>
            </w:pPr>
            <w:r w:rsidRPr="008651A2">
              <w:rPr>
                <w:b/>
                <w:color w:val="auto"/>
              </w:rPr>
              <w:t>-</w:t>
            </w:r>
          </w:p>
        </w:tc>
      </w:tr>
      <w:tr w:rsidR="00CF1021" w:rsidRPr="008651A2" w14:paraId="21E92BCB" w14:textId="77777777" w:rsidTr="00477DED">
        <w:trPr>
          <w:trHeight w:val="65"/>
        </w:trPr>
        <w:tc>
          <w:tcPr>
            <w:tcW w:w="626" w:type="pct"/>
            <w:shd w:val="clear" w:color="auto" w:fill="E7DCF7" w:themeFill="text2" w:themeFillTint="1A"/>
          </w:tcPr>
          <w:p w14:paraId="1489FCBD" w14:textId="047C559B" w:rsidR="00CF1021" w:rsidRPr="008651A2" w:rsidRDefault="00CF1021" w:rsidP="00434830">
            <w:pPr>
              <w:pStyle w:val="TableTextLeft"/>
              <w:rPr>
                <w:bCs/>
              </w:rPr>
            </w:pPr>
            <w:r w:rsidRPr="008651A2">
              <w:rPr>
                <w:bCs/>
              </w:rPr>
              <w:t>APS 1</w:t>
            </w:r>
          </w:p>
        </w:tc>
        <w:tc>
          <w:tcPr>
            <w:tcW w:w="625" w:type="pct"/>
            <w:shd w:val="clear" w:color="auto" w:fill="E7DCF7" w:themeFill="text2" w:themeFillTint="1A"/>
          </w:tcPr>
          <w:p w14:paraId="0CB19C8E" w14:textId="7BABACD3" w:rsidR="00CF1021" w:rsidRPr="008651A2" w:rsidRDefault="00C80848" w:rsidP="00D02C84">
            <w:pPr>
              <w:pStyle w:val="TableTextRight"/>
            </w:pPr>
            <w:r w:rsidRPr="008651A2">
              <w:rPr>
                <w:b/>
                <w:color w:val="auto"/>
              </w:rPr>
              <w:t>-</w:t>
            </w:r>
          </w:p>
        </w:tc>
        <w:tc>
          <w:tcPr>
            <w:tcW w:w="625" w:type="pct"/>
            <w:shd w:val="clear" w:color="auto" w:fill="E7DCF7" w:themeFill="text2" w:themeFillTint="1A"/>
          </w:tcPr>
          <w:p w14:paraId="14CFA86A" w14:textId="2A838143" w:rsidR="00CF1021" w:rsidRPr="008651A2" w:rsidRDefault="00C80848" w:rsidP="00D02C84">
            <w:pPr>
              <w:pStyle w:val="TableTextRight"/>
            </w:pPr>
            <w:r w:rsidRPr="008651A2">
              <w:rPr>
                <w:b/>
                <w:color w:val="auto"/>
              </w:rPr>
              <w:t>-</w:t>
            </w:r>
          </w:p>
        </w:tc>
        <w:tc>
          <w:tcPr>
            <w:tcW w:w="625" w:type="pct"/>
            <w:shd w:val="clear" w:color="auto" w:fill="E7DCF7" w:themeFill="text2" w:themeFillTint="1A"/>
          </w:tcPr>
          <w:p w14:paraId="7D7CA027" w14:textId="188177F4" w:rsidR="00CF1021" w:rsidRPr="008651A2" w:rsidRDefault="00C80848" w:rsidP="00D02C84">
            <w:pPr>
              <w:pStyle w:val="TableTextRight"/>
            </w:pPr>
            <w:r w:rsidRPr="008651A2">
              <w:rPr>
                <w:b/>
                <w:color w:val="auto"/>
              </w:rPr>
              <w:t>-</w:t>
            </w:r>
          </w:p>
        </w:tc>
        <w:tc>
          <w:tcPr>
            <w:tcW w:w="625" w:type="pct"/>
            <w:shd w:val="clear" w:color="auto" w:fill="E7DCF7" w:themeFill="text2" w:themeFillTint="1A"/>
          </w:tcPr>
          <w:p w14:paraId="3118FA78" w14:textId="31101BDF" w:rsidR="00CF1021" w:rsidRPr="008651A2" w:rsidRDefault="00C80848" w:rsidP="00D02C84">
            <w:pPr>
              <w:pStyle w:val="TableTextRight"/>
            </w:pPr>
            <w:r w:rsidRPr="008651A2">
              <w:rPr>
                <w:b/>
                <w:color w:val="auto"/>
              </w:rPr>
              <w:t>-</w:t>
            </w:r>
          </w:p>
        </w:tc>
        <w:tc>
          <w:tcPr>
            <w:tcW w:w="625" w:type="pct"/>
            <w:shd w:val="clear" w:color="auto" w:fill="E7DCF7" w:themeFill="text2" w:themeFillTint="1A"/>
          </w:tcPr>
          <w:p w14:paraId="264DA2A4" w14:textId="1312C307" w:rsidR="00CF1021" w:rsidRPr="008651A2" w:rsidRDefault="00C80848" w:rsidP="00D02C84">
            <w:pPr>
              <w:pStyle w:val="TableTextRight"/>
            </w:pPr>
            <w:r w:rsidRPr="008651A2">
              <w:rPr>
                <w:b/>
                <w:color w:val="auto"/>
              </w:rPr>
              <w:t>-</w:t>
            </w:r>
          </w:p>
        </w:tc>
        <w:tc>
          <w:tcPr>
            <w:tcW w:w="755" w:type="pct"/>
            <w:shd w:val="clear" w:color="auto" w:fill="E7DCF7" w:themeFill="text2" w:themeFillTint="1A"/>
          </w:tcPr>
          <w:p w14:paraId="0B652747" w14:textId="5EFD730C" w:rsidR="00CF1021" w:rsidRPr="008651A2" w:rsidRDefault="00C80848" w:rsidP="00D02C84">
            <w:pPr>
              <w:pStyle w:val="TableTextRight"/>
            </w:pPr>
            <w:r w:rsidRPr="008651A2">
              <w:rPr>
                <w:b/>
                <w:color w:val="auto"/>
              </w:rPr>
              <w:t>-</w:t>
            </w:r>
          </w:p>
        </w:tc>
        <w:tc>
          <w:tcPr>
            <w:tcW w:w="494" w:type="pct"/>
            <w:shd w:val="clear" w:color="auto" w:fill="E7DCF7" w:themeFill="text2" w:themeFillTint="1A"/>
          </w:tcPr>
          <w:p w14:paraId="42A07D06" w14:textId="770CF332" w:rsidR="00CF1021" w:rsidRPr="008651A2" w:rsidRDefault="00C80848" w:rsidP="00D02C84">
            <w:pPr>
              <w:pStyle w:val="TableTextRight"/>
            </w:pPr>
            <w:r w:rsidRPr="008651A2">
              <w:rPr>
                <w:b/>
                <w:color w:val="auto"/>
              </w:rPr>
              <w:t>-</w:t>
            </w:r>
          </w:p>
        </w:tc>
      </w:tr>
      <w:tr w:rsidR="00CF1021" w:rsidRPr="008651A2" w14:paraId="44D0E8C0" w14:textId="77777777" w:rsidTr="00477DED">
        <w:trPr>
          <w:trHeight w:val="65"/>
        </w:trPr>
        <w:tc>
          <w:tcPr>
            <w:tcW w:w="626" w:type="pct"/>
          </w:tcPr>
          <w:p w14:paraId="21D0963B" w14:textId="35FF02E3" w:rsidR="00CF1021" w:rsidRPr="008651A2" w:rsidRDefault="00CF1021" w:rsidP="00434830">
            <w:pPr>
              <w:pStyle w:val="TableTextLeft"/>
              <w:rPr>
                <w:bCs/>
              </w:rPr>
            </w:pPr>
            <w:r w:rsidRPr="008651A2">
              <w:rPr>
                <w:bCs/>
              </w:rPr>
              <w:t xml:space="preserve">Other </w:t>
            </w:r>
          </w:p>
        </w:tc>
        <w:tc>
          <w:tcPr>
            <w:tcW w:w="625" w:type="pct"/>
          </w:tcPr>
          <w:p w14:paraId="5A200C94" w14:textId="04120248" w:rsidR="00CF1021" w:rsidRPr="008651A2" w:rsidRDefault="00C80848" w:rsidP="00D02C84">
            <w:pPr>
              <w:pStyle w:val="TableTextRight"/>
            </w:pPr>
            <w:r w:rsidRPr="008651A2">
              <w:rPr>
                <w:b/>
                <w:color w:val="auto"/>
              </w:rPr>
              <w:t>-</w:t>
            </w:r>
          </w:p>
        </w:tc>
        <w:tc>
          <w:tcPr>
            <w:tcW w:w="625" w:type="pct"/>
          </w:tcPr>
          <w:p w14:paraId="1A8F7DFB" w14:textId="1202B7BE" w:rsidR="00CF1021" w:rsidRPr="008651A2" w:rsidRDefault="00C80848" w:rsidP="00D02C84">
            <w:pPr>
              <w:pStyle w:val="TableTextRight"/>
            </w:pPr>
            <w:r w:rsidRPr="008651A2">
              <w:rPr>
                <w:b/>
                <w:color w:val="auto"/>
              </w:rPr>
              <w:t>-</w:t>
            </w:r>
          </w:p>
        </w:tc>
        <w:tc>
          <w:tcPr>
            <w:tcW w:w="625" w:type="pct"/>
          </w:tcPr>
          <w:p w14:paraId="0DE0D576" w14:textId="39E386C2" w:rsidR="00CF1021" w:rsidRPr="008651A2" w:rsidRDefault="00C80848" w:rsidP="00D02C84">
            <w:pPr>
              <w:pStyle w:val="TableTextRight"/>
            </w:pPr>
            <w:r w:rsidRPr="008651A2">
              <w:rPr>
                <w:b/>
                <w:color w:val="auto"/>
              </w:rPr>
              <w:t>-</w:t>
            </w:r>
          </w:p>
        </w:tc>
        <w:tc>
          <w:tcPr>
            <w:tcW w:w="625" w:type="pct"/>
          </w:tcPr>
          <w:p w14:paraId="0569CA17" w14:textId="5209F7D4" w:rsidR="00CF1021" w:rsidRPr="008651A2" w:rsidRDefault="00C80848" w:rsidP="00D02C84">
            <w:pPr>
              <w:pStyle w:val="TableTextRight"/>
            </w:pPr>
            <w:r w:rsidRPr="008651A2">
              <w:rPr>
                <w:b/>
                <w:color w:val="auto"/>
              </w:rPr>
              <w:t>-</w:t>
            </w:r>
          </w:p>
        </w:tc>
        <w:tc>
          <w:tcPr>
            <w:tcW w:w="625" w:type="pct"/>
          </w:tcPr>
          <w:p w14:paraId="467A8D00" w14:textId="51D095AB" w:rsidR="00CF1021" w:rsidRPr="008651A2" w:rsidRDefault="00C80848" w:rsidP="00D02C84">
            <w:pPr>
              <w:pStyle w:val="TableTextRight"/>
            </w:pPr>
            <w:r w:rsidRPr="008651A2">
              <w:rPr>
                <w:b/>
                <w:color w:val="auto"/>
              </w:rPr>
              <w:t>-</w:t>
            </w:r>
          </w:p>
        </w:tc>
        <w:tc>
          <w:tcPr>
            <w:tcW w:w="755" w:type="pct"/>
          </w:tcPr>
          <w:p w14:paraId="66801F20" w14:textId="3C337823" w:rsidR="00CF1021" w:rsidRPr="008651A2" w:rsidRDefault="00C80848" w:rsidP="00D02C84">
            <w:pPr>
              <w:pStyle w:val="TableTextRight"/>
            </w:pPr>
            <w:r w:rsidRPr="008651A2">
              <w:rPr>
                <w:b/>
                <w:color w:val="auto"/>
              </w:rPr>
              <w:t>-</w:t>
            </w:r>
          </w:p>
        </w:tc>
        <w:tc>
          <w:tcPr>
            <w:tcW w:w="494" w:type="pct"/>
          </w:tcPr>
          <w:p w14:paraId="5C36FE91" w14:textId="46DACE5C" w:rsidR="00CF1021" w:rsidRPr="008651A2" w:rsidRDefault="00C80848" w:rsidP="00D02C84">
            <w:pPr>
              <w:pStyle w:val="TableTextRight"/>
            </w:pPr>
            <w:r w:rsidRPr="008651A2">
              <w:rPr>
                <w:b/>
                <w:color w:val="auto"/>
              </w:rPr>
              <w:t>-</w:t>
            </w:r>
          </w:p>
        </w:tc>
      </w:tr>
      <w:tr w:rsidR="00CF1021" w:rsidRPr="008651A2" w14:paraId="0DA23C84" w14:textId="77777777" w:rsidTr="00477DED">
        <w:trPr>
          <w:trHeight w:val="65"/>
        </w:trPr>
        <w:tc>
          <w:tcPr>
            <w:tcW w:w="626" w:type="pct"/>
            <w:shd w:val="clear" w:color="auto" w:fill="E7DCF7" w:themeFill="text2" w:themeFillTint="1A"/>
          </w:tcPr>
          <w:p w14:paraId="79001C28" w14:textId="25768D24" w:rsidR="00CF1021" w:rsidRPr="008651A2" w:rsidRDefault="00CF1021" w:rsidP="00434830">
            <w:pPr>
              <w:pStyle w:val="TableTextLeft"/>
              <w:rPr>
                <w:b/>
              </w:rPr>
            </w:pPr>
            <w:r w:rsidRPr="008651A2">
              <w:rPr>
                <w:b/>
              </w:rPr>
              <w:t xml:space="preserve">Total </w:t>
            </w:r>
          </w:p>
        </w:tc>
        <w:tc>
          <w:tcPr>
            <w:tcW w:w="625" w:type="pct"/>
            <w:shd w:val="clear" w:color="auto" w:fill="E7DCF7" w:themeFill="text2" w:themeFillTint="1A"/>
          </w:tcPr>
          <w:p w14:paraId="14451CE0" w14:textId="53378EA1" w:rsidR="00CF1021" w:rsidRPr="008651A2" w:rsidRDefault="435EA70C" w:rsidP="00D02C84">
            <w:pPr>
              <w:pStyle w:val="TableTextRight"/>
              <w:rPr>
                <w:b/>
              </w:rPr>
            </w:pPr>
            <w:r w:rsidRPr="008651A2">
              <w:rPr>
                <w:b/>
              </w:rPr>
              <w:t>4</w:t>
            </w:r>
            <w:r w:rsidR="6031378F" w:rsidRPr="008651A2">
              <w:rPr>
                <w:b/>
              </w:rPr>
              <w:t>1</w:t>
            </w:r>
          </w:p>
        </w:tc>
        <w:tc>
          <w:tcPr>
            <w:tcW w:w="625" w:type="pct"/>
            <w:shd w:val="clear" w:color="auto" w:fill="E7DCF7" w:themeFill="text2" w:themeFillTint="1A"/>
          </w:tcPr>
          <w:p w14:paraId="3A71780B" w14:textId="3D3E8762" w:rsidR="00CF1021" w:rsidRPr="008651A2" w:rsidRDefault="6031378F" w:rsidP="00D02C84">
            <w:pPr>
              <w:pStyle w:val="TableTextRight"/>
              <w:rPr>
                <w:b/>
              </w:rPr>
            </w:pPr>
            <w:r w:rsidRPr="008651A2">
              <w:rPr>
                <w:b/>
              </w:rPr>
              <w:t>3</w:t>
            </w:r>
          </w:p>
        </w:tc>
        <w:tc>
          <w:tcPr>
            <w:tcW w:w="625" w:type="pct"/>
            <w:shd w:val="clear" w:color="auto" w:fill="E7DCF7" w:themeFill="text2" w:themeFillTint="1A"/>
          </w:tcPr>
          <w:p w14:paraId="2E172074" w14:textId="28573295" w:rsidR="00CF1021" w:rsidRPr="008651A2" w:rsidRDefault="0FE60288" w:rsidP="00D02C84">
            <w:pPr>
              <w:pStyle w:val="TableTextRight"/>
              <w:rPr>
                <w:b/>
              </w:rPr>
            </w:pPr>
            <w:r w:rsidRPr="008651A2">
              <w:rPr>
                <w:b/>
              </w:rPr>
              <w:t>4</w:t>
            </w:r>
            <w:r w:rsidR="68260027" w:rsidRPr="008651A2">
              <w:rPr>
                <w:b/>
              </w:rPr>
              <w:t>4</w:t>
            </w:r>
          </w:p>
        </w:tc>
        <w:tc>
          <w:tcPr>
            <w:tcW w:w="625" w:type="pct"/>
            <w:shd w:val="clear" w:color="auto" w:fill="E7DCF7" w:themeFill="text2" w:themeFillTint="1A"/>
          </w:tcPr>
          <w:p w14:paraId="4844CF8B" w14:textId="0F4C742D" w:rsidR="00CF1021" w:rsidRPr="008651A2" w:rsidRDefault="68260027" w:rsidP="00D02C84">
            <w:pPr>
              <w:pStyle w:val="TableTextRight"/>
              <w:rPr>
                <w:b/>
              </w:rPr>
            </w:pPr>
            <w:r w:rsidRPr="008651A2">
              <w:rPr>
                <w:b/>
              </w:rPr>
              <w:t>1</w:t>
            </w:r>
          </w:p>
        </w:tc>
        <w:tc>
          <w:tcPr>
            <w:tcW w:w="625" w:type="pct"/>
            <w:shd w:val="clear" w:color="auto" w:fill="E7DCF7" w:themeFill="text2" w:themeFillTint="1A"/>
          </w:tcPr>
          <w:p w14:paraId="12DAD354" w14:textId="4A647AE0" w:rsidR="00CF1021" w:rsidRPr="008651A2" w:rsidRDefault="68260027" w:rsidP="00D02C84">
            <w:pPr>
              <w:pStyle w:val="TableTextRight"/>
              <w:rPr>
                <w:b/>
              </w:rPr>
            </w:pPr>
            <w:r w:rsidRPr="008651A2">
              <w:rPr>
                <w:b/>
              </w:rPr>
              <w:t>-</w:t>
            </w:r>
          </w:p>
        </w:tc>
        <w:tc>
          <w:tcPr>
            <w:tcW w:w="755" w:type="pct"/>
            <w:shd w:val="clear" w:color="auto" w:fill="E7DCF7" w:themeFill="text2" w:themeFillTint="1A"/>
          </w:tcPr>
          <w:p w14:paraId="6FE9EA18" w14:textId="4C2322D6" w:rsidR="00CF1021" w:rsidRPr="008651A2" w:rsidRDefault="68260027" w:rsidP="00D02C84">
            <w:pPr>
              <w:pStyle w:val="TableTextRight"/>
              <w:rPr>
                <w:b/>
              </w:rPr>
            </w:pPr>
            <w:r w:rsidRPr="008651A2">
              <w:rPr>
                <w:b/>
              </w:rPr>
              <w:t>1</w:t>
            </w:r>
          </w:p>
        </w:tc>
        <w:tc>
          <w:tcPr>
            <w:tcW w:w="494" w:type="pct"/>
            <w:shd w:val="clear" w:color="auto" w:fill="E7DCF7" w:themeFill="text2" w:themeFillTint="1A"/>
          </w:tcPr>
          <w:p w14:paraId="7BC69DD7" w14:textId="687D1D65" w:rsidR="00CF1021" w:rsidRPr="008651A2" w:rsidRDefault="002400F2" w:rsidP="00D02C84">
            <w:pPr>
              <w:pStyle w:val="TableTextRight"/>
              <w:rPr>
                <w:b/>
              </w:rPr>
            </w:pPr>
            <w:r w:rsidRPr="008651A2">
              <w:rPr>
                <w:b/>
              </w:rPr>
              <w:t>4</w:t>
            </w:r>
            <w:r w:rsidR="00193457" w:rsidRPr="008651A2">
              <w:rPr>
                <w:b/>
              </w:rPr>
              <w:t>5</w:t>
            </w:r>
          </w:p>
        </w:tc>
      </w:tr>
    </w:tbl>
    <w:p w14:paraId="44C7B23C" w14:textId="01FD842B" w:rsidR="00064E6A" w:rsidRPr="008436C6" w:rsidRDefault="00064E6A" w:rsidP="00BB789D">
      <w:pPr>
        <w:spacing w:after="0" w:line="240" w:lineRule="auto"/>
        <w:rPr>
          <w:bCs/>
        </w:rPr>
      </w:pPr>
    </w:p>
    <w:p w14:paraId="75C40AB5" w14:textId="77777777" w:rsidR="00064E6A" w:rsidRPr="008436C6" w:rsidRDefault="00064E6A">
      <w:pPr>
        <w:spacing w:after="0" w:line="240" w:lineRule="auto"/>
        <w:rPr>
          <w:bCs/>
        </w:rPr>
      </w:pPr>
      <w:r w:rsidRPr="008436C6">
        <w:rPr>
          <w:bCs/>
        </w:rPr>
        <w:br w:type="page"/>
      </w:r>
    </w:p>
    <w:p w14:paraId="679A1E44" w14:textId="13B364FC" w:rsidR="00AB7D01" w:rsidRDefault="00AB7D01" w:rsidP="00BA525E">
      <w:pPr>
        <w:pStyle w:val="TableMainHeading"/>
      </w:pPr>
      <w:r>
        <w:lastRenderedPageBreak/>
        <w:t xml:space="preserve">Table </w:t>
      </w:r>
      <w:r>
        <w:fldChar w:fldCharType="begin"/>
      </w:r>
      <w:r>
        <w:instrText>SEQ Table \* ARABIC</w:instrText>
      </w:r>
      <w:r>
        <w:fldChar w:fldCharType="separate"/>
      </w:r>
      <w:r w:rsidR="00806929">
        <w:rPr>
          <w:noProof/>
        </w:rPr>
        <w:t>21</w:t>
      </w:r>
      <w:r>
        <w:fldChar w:fldCharType="end"/>
      </w:r>
      <w:r w:rsidRPr="009677AB">
        <w:t xml:space="preserve">: APS ongoing and </w:t>
      </w:r>
      <w:r w:rsidR="00BA525E" w:rsidRPr="009677AB">
        <w:t>non</w:t>
      </w:r>
      <w:r w:rsidR="008651A2">
        <w:noBreakHyphen/>
      </w:r>
      <w:r w:rsidR="00BA525E" w:rsidRPr="009677AB">
        <w:t>ongoing</w:t>
      </w:r>
      <w:r w:rsidRPr="009677AB">
        <w:t xml:space="preserve"> employees by location (headcount) 2025–26</w:t>
      </w:r>
    </w:p>
    <w:tbl>
      <w:tblPr>
        <w:tblStyle w:val="AOFMTablemain"/>
        <w:tblW w:w="5000" w:type="pct"/>
        <w:tblLook w:val="06A0" w:firstRow="1" w:lastRow="0" w:firstColumn="1" w:lastColumn="0" w:noHBand="1" w:noVBand="1"/>
      </w:tblPr>
      <w:tblGrid>
        <w:gridCol w:w="1927"/>
        <w:gridCol w:w="1927"/>
        <w:gridCol w:w="1928"/>
        <w:gridCol w:w="1928"/>
      </w:tblGrid>
      <w:tr w:rsidR="00FB0E85" w:rsidRPr="008651A2" w14:paraId="3829032E" w14:textId="0CA1DDCF" w:rsidTr="00956430">
        <w:trPr>
          <w:cnfStyle w:val="100000000000" w:firstRow="1" w:lastRow="0" w:firstColumn="0" w:lastColumn="0" w:oddVBand="0" w:evenVBand="0" w:oddHBand="0" w:evenHBand="0" w:firstRowFirstColumn="0" w:firstRowLastColumn="0" w:lastRowFirstColumn="0" w:lastRowLastColumn="0"/>
          <w:trHeight w:val="21"/>
        </w:trPr>
        <w:tc>
          <w:tcPr>
            <w:tcW w:w="1250" w:type="pct"/>
          </w:tcPr>
          <w:p w14:paraId="4F8EA078" w14:textId="2E16B9DA" w:rsidR="00A84D07" w:rsidRPr="008651A2" w:rsidRDefault="00A84D07" w:rsidP="00064E6A">
            <w:pPr>
              <w:pStyle w:val="TableColumnHeadingLeft"/>
            </w:pPr>
            <w:r w:rsidRPr="008651A2">
              <w:t xml:space="preserve">Location </w:t>
            </w:r>
          </w:p>
        </w:tc>
        <w:tc>
          <w:tcPr>
            <w:tcW w:w="1250" w:type="pct"/>
          </w:tcPr>
          <w:p w14:paraId="2DAEEDCB" w14:textId="45ECB6FA" w:rsidR="00A84D07" w:rsidRPr="008651A2" w:rsidRDefault="00A84D07" w:rsidP="00064E6A">
            <w:pPr>
              <w:pStyle w:val="TableColumnHeadingCentred"/>
            </w:pPr>
            <w:r w:rsidRPr="008651A2">
              <w:t xml:space="preserve">Ongoing </w:t>
            </w:r>
          </w:p>
        </w:tc>
        <w:tc>
          <w:tcPr>
            <w:tcW w:w="1250" w:type="pct"/>
          </w:tcPr>
          <w:p w14:paraId="2AE54230" w14:textId="526DB2E7" w:rsidR="00A84D07" w:rsidRPr="008651A2" w:rsidRDefault="00A84D07" w:rsidP="00064E6A">
            <w:pPr>
              <w:pStyle w:val="TableColumnHeadingCentred"/>
            </w:pPr>
            <w:r w:rsidRPr="008651A2">
              <w:t>Non-ongoing</w:t>
            </w:r>
          </w:p>
        </w:tc>
        <w:tc>
          <w:tcPr>
            <w:tcW w:w="1250" w:type="pct"/>
          </w:tcPr>
          <w:p w14:paraId="38C7075F" w14:textId="1C55BCCA" w:rsidR="00A84D07" w:rsidRPr="008651A2" w:rsidRDefault="00A84D07" w:rsidP="00064E6A">
            <w:pPr>
              <w:pStyle w:val="TableColumnHeadingCentred"/>
            </w:pPr>
            <w:r w:rsidRPr="008651A2">
              <w:t xml:space="preserve">Total </w:t>
            </w:r>
          </w:p>
        </w:tc>
      </w:tr>
      <w:tr w:rsidR="00A84D07" w:rsidRPr="008651A2" w14:paraId="4EE7F9FC" w14:textId="77777777" w:rsidTr="00956430">
        <w:trPr>
          <w:trHeight w:val="11"/>
        </w:trPr>
        <w:tc>
          <w:tcPr>
            <w:tcW w:w="1250" w:type="pct"/>
          </w:tcPr>
          <w:p w14:paraId="19C2791E" w14:textId="72791410" w:rsidR="00A84D07" w:rsidRPr="008651A2" w:rsidRDefault="00A84D07" w:rsidP="00064E6A">
            <w:pPr>
              <w:pStyle w:val="TableTextLeft"/>
              <w:rPr>
                <w:b/>
              </w:rPr>
            </w:pPr>
            <w:r w:rsidRPr="008651A2">
              <w:t>NSW</w:t>
            </w:r>
          </w:p>
        </w:tc>
        <w:tc>
          <w:tcPr>
            <w:tcW w:w="1250" w:type="pct"/>
          </w:tcPr>
          <w:p w14:paraId="54AD24FA" w14:textId="5645B4C0" w:rsidR="00A84D07" w:rsidRPr="008651A2" w:rsidRDefault="5659F90C" w:rsidP="00064E6A">
            <w:pPr>
              <w:pStyle w:val="TableTextRight"/>
            </w:pPr>
            <w:r w:rsidRPr="008651A2">
              <w:t>9</w:t>
            </w:r>
          </w:p>
        </w:tc>
        <w:tc>
          <w:tcPr>
            <w:tcW w:w="1250" w:type="pct"/>
          </w:tcPr>
          <w:p w14:paraId="117063B0" w14:textId="4E8F9030" w:rsidR="00A84D07" w:rsidRPr="008651A2" w:rsidRDefault="00C80848" w:rsidP="00064E6A">
            <w:pPr>
              <w:pStyle w:val="TableTextRight"/>
            </w:pPr>
            <w:r w:rsidRPr="008651A2">
              <w:t>-</w:t>
            </w:r>
          </w:p>
        </w:tc>
        <w:tc>
          <w:tcPr>
            <w:tcW w:w="1250" w:type="pct"/>
          </w:tcPr>
          <w:p w14:paraId="1FAD1AC0" w14:textId="4B3418F1" w:rsidR="00A84D07" w:rsidRPr="008651A2" w:rsidRDefault="6101D763" w:rsidP="00064E6A">
            <w:pPr>
              <w:pStyle w:val="TableTextRight"/>
            </w:pPr>
            <w:r w:rsidRPr="008651A2">
              <w:t>9</w:t>
            </w:r>
          </w:p>
        </w:tc>
      </w:tr>
      <w:tr w:rsidR="00A84D07" w:rsidRPr="008651A2" w14:paraId="539BC3C1" w14:textId="77777777" w:rsidTr="00956430">
        <w:trPr>
          <w:trHeight w:val="74"/>
        </w:trPr>
        <w:tc>
          <w:tcPr>
            <w:tcW w:w="1250" w:type="pct"/>
            <w:shd w:val="clear" w:color="auto" w:fill="E7DCF7" w:themeFill="text2" w:themeFillTint="1A"/>
          </w:tcPr>
          <w:p w14:paraId="31107196" w14:textId="60280EB1" w:rsidR="00A84D07" w:rsidRPr="008651A2" w:rsidRDefault="0068025C" w:rsidP="00064E6A">
            <w:pPr>
              <w:pStyle w:val="TableTextLeft"/>
              <w:rPr>
                <w:b/>
              </w:rPr>
            </w:pPr>
            <w:r w:rsidRPr="008651A2">
              <w:t>Q</w:t>
            </w:r>
            <w:r w:rsidR="003C58A9" w:rsidRPr="008651A2">
              <w:t>LD</w:t>
            </w:r>
          </w:p>
        </w:tc>
        <w:tc>
          <w:tcPr>
            <w:tcW w:w="1250" w:type="pct"/>
            <w:shd w:val="clear" w:color="auto" w:fill="E7DCF7" w:themeFill="text2" w:themeFillTint="1A"/>
          </w:tcPr>
          <w:p w14:paraId="5EE25903" w14:textId="57F3C738" w:rsidR="00A84D07" w:rsidRPr="008651A2" w:rsidRDefault="00C80848" w:rsidP="00064E6A">
            <w:pPr>
              <w:pStyle w:val="TableTextRight"/>
            </w:pPr>
            <w:r w:rsidRPr="008651A2">
              <w:t>-</w:t>
            </w:r>
          </w:p>
        </w:tc>
        <w:tc>
          <w:tcPr>
            <w:tcW w:w="1250" w:type="pct"/>
            <w:shd w:val="clear" w:color="auto" w:fill="E7DCF7" w:themeFill="text2" w:themeFillTint="1A"/>
          </w:tcPr>
          <w:p w14:paraId="2C7DB9E8" w14:textId="0C0DD642" w:rsidR="00A84D07" w:rsidRPr="008651A2" w:rsidRDefault="00C80848" w:rsidP="00064E6A">
            <w:pPr>
              <w:pStyle w:val="TableTextRight"/>
            </w:pPr>
            <w:r w:rsidRPr="008651A2">
              <w:t>-</w:t>
            </w:r>
          </w:p>
        </w:tc>
        <w:tc>
          <w:tcPr>
            <w:tcW w:w="1250" w:type="pct"/>
            <w:shd w:val="clear" w:color="auto" w:fill="E7DCF7" w:themeFill="text2" w:themeFillTint="1A"/>
          </w:tcPr>
          <w:p w14:paraId="6E51CFBF" w14:textId="5458EC31" w:rsidR="00A84D07" w:rsidRPr="008651A2" w:rsidRDefault="00C80848" w:rsidP="00064E6A">
            <w:pPr>
              <w:pStyle w:val="TableTextRight"/>
            </w:pPr>
            <w:r w:rsidRPr="008651A2">
              <w:t>-</w:t>
            </w:r>
          </w:p>
        </w:tc>
      </w:tr>
      <w:tr w:rsidR="00A84D07" w:rsidRPr="008651A2" w14:paraId="3B48686D" w14:textId="77777777" w:rsidTr="00956430">
        <w:trPr>
          <w:trHeight w:val="11"/>
        </w:trPr>
        <w:tc>
          <w:tcPr>
            <w:tcW w:w="1250" w:type="pct"/>
          </w:tcPr>
          <w:p w14:paraId="0601CC5F" w14:textId="52D2EB77" w:rsidR="00A84D07" w:rsidRPr="008651A2" w:rsidRDefault="0028052C" w:rsidP="00064E6A">
            <w:pPr>
              <w:pStyle w:val="TableTextLeft"/>
              <w:rPr>
                <w:b/>
              </w:rPr>
            </w:pPr>
            <w:r w:rsidRPr="008651A2">
              <w:t>SA</w:t>
            </w:r>
          </w:p>
        </w:tc>
        <w:tc>
          <w:tcPr>
            <w:tcW w:w="1250" w:type="pct"/>
          </w:tcPr>
          <w:p w14:paraId="0E0A0373" w14:textId="3E2EA295" w:rsidR="00A84D07" w:rsidRPr="008651A2" w:rsidRDefault="00C80848" w:rsidP="00064E6A">
            <w:pPr>
              <w:pStyle w:val="TableTextRight"/>
            </w:pPr>
            <w:r w:rsidRPr="008651A2">
              <w:t>-</w:t>
            </w:r>
          </w:p>
        </w:tc>
        <w:tc>
          <w:tcPr>
            <w:tcW w:w="1250" w:type="pct"/>
          </w:tcPr>
          <w:p w14:paraId="31330954" w14:textId="09E16929" w:rsidR="00A84D07" w:rsidRPr="008651A2" w:rsidRDefault="00C80848" w:rsidP="00064E6A">
            <w:pPr>
              <w:pStyle w:val="TableTextRight"/>
            </w:pPr>
            <w:r w:rsidRPr="008651A2">
              <w:t>-</w:t>
            </w:r>
          </w:p>
        </w:tc>
        <w:tc>
          <w:tcPr>
            <w:tcW w:w="1250" w:type="pct"/>
          </w:tcPr>
          <w:p w14:paraId="0DF997FC" w14:textId="726A0072" w:rsidR="00A84D07" w:rsidRPr="008651A2" w:rsidRDefault="00C80848" w:rsidP="00064E6A">
            <w:pPr>
              <w:pStyle w:val="TableTextRight"/>
            </w:pPr>
            <w:r w:rsidRPr="008651A2">
              <w:t>-</w:t>
            </w:r>
          </w:p>
        </w:tc>
      </w:tr>
      <w:tr w:rsidR="0028052C" w:rsidRPr="008651A2" w14:paraId="4AC244FE" w14:textId="77777777" w:rsidTr="00956430">
        <w:trPr>
          <w:trHeight w:val="73"/>
        </w:trPr>
        <w:tc>
          <w:tcPr>
            <w:tcW w:w="1250" w:type="pct"/>
            <w:shd w:val="clear" w:color="auto" w:fill="E7DCF7" w:themeFill="text2" w:themeFillTint="1A"/>
          </w:tcPr>
          <w:p w14:paraId="066399B5" w14:textId="249ADB9A" w:rsidR="0028052C" w:rsidRPr="008651A2" w:rsidRDefault="0028052C" w:rsidP="00064E6A">
            <w:pPr>
              <w:pStyle w:val="TableTextLeft"/>
              <w:rPr>
                <w:b/>
              </w:rPr>
            </w:pPr>
            <w:r w:rsidRPr="008651A2">
              <w:t>T</w:t>
            </w:r>
            <w:r w:rsidR="00BB74FF" w:rsidRPr="008651A2">
              <w:t>as</w:t>
            </w:r>
          </w:p>
        </w:tc>
        <w:tc>
          <w:tcPr>
            <w:tcW w:w="1250" w:type="pct"/>
            <w:shd w:val="clear" w:color="auto" w:fill="E7DCF7" w:themeFill="text2" w:themeFillTint="1A"/>
          </w:tcPr>
          <w:p w14:paraId="360C72F3" w14:textId="1E2015E8" w:rsidR="0028052C" w:rsidRPr="008651A2" w:rsidRDefault="00C80848" w:rsidP="00064E6A">
            <w:pPr>
              <w:pStyle w:val="TableTextRight"/>
            </w:pPr>
            <w:r w:rsidRPr="008651A2">
              <w:t>-</w:t>
            </w:r>
          </w:p>
        </w:tc>
        <w:tc>
          <w:tcPr>
            <w:tcW w:w="1250" w:type="pct"/>
            <w:shd w:val="clear" w:color="auto" w:fill="E7DCF7" w:themeFill="text2" w:themeFillTint="1A"/>
          </w:tcPr>
          <w:p w14:paraId="16A2959C" w14:textId="278C12CD" w:rsidR="0028052C" w:rsidRPr="008651A2" w:rsidRDefault="00C80848" w:rsidP="00064E6A">
            <w:pPr>
              <w:pStyle w:val="TableTextRight"/>
            </w:pPr>
            <w:r w:rsidRPr="008651A2">
              <w:t>-</w:t>
            </w:r>
          </w:p>
        </w:tc>
        <w:tc>
          <w:tcPr>
            <w:tcW w:w="1250" w:type="pct"/>
            <w:shd w:val="clear" w:color="auto" w:fill="E7DCF7" w:themeFill="text2" w:themeFillTint="1A"/>
          </w:tcPr>
          <w:p w14:paraId="765234D8" w14:textId="679FFDC9" w:rsidR="0028052C" w:rsidRPr="008651A2" w:rsidRDefault="00C80848" w:rsidP="00064E6A">
            <w:pPr>
              <w:pStyle w:val="TableTextRight"/>
            </w:pPr>
            <w:r w:rsidRPr="008651A2">
              <w:t>-</w:t>
            </w:r>
          </w:p>
        </w:tc>
      </w:tr>
      <w:tr w:rsidR="0028052C" w:rsidRPr="008651A2" w14:paraId="61D6F0CD" w14:textId="77777777" w:rsidTr="00956430">
        <w:trPr>
          <w:trHeight w:val="179"/>
        </w:trPr>
        <w:tc>
          <w:tcPr>
            <w:tcW w:w="1250" w:type="pct"/>
          </w:tcPr>
          <w:p w14:paraId="54B0D482" w14:textId="5CB645F8" w:rsidR="0028052C" w:rsidRPr="008651A2" w:rsidRDefault="0028052C" w:rsidP="00064E6A">
            <w:pPr>
              <w:pStyle w:val="TableTextLeft"/>
              <w:rPr>
                <w:b/>
              </w:rPr>
            </w:pPr>
            <w:r w:rsidRPr="008651A2">
              <w:t>V</w:t>
            </w:r>
            <w:r w:rsidR="00531106" w:rsidRPr="008651A2">
              <w:t>ic</w:t>
            </w:r>
          </w:p>
        </w:tc>
        <w:tc>
          <w:tcPr>
            <w:tcW w:w="1250" w:type="pct"/>
          </w:tcPr>
          <w:p w14:paraId="1ED570AC" w14:textId="4FF52EB6" w:rsidR="0028052C" w:rsidRPr="008651A2" w:rsidRDefault="00C80848" w:rsidP="00064E6A">
            <w:pPr>
              <w:pStyle w:val="TableTextRight"/>
            </w:pPr>
            <w:r w:rsidRPr="008651A2">
              <w:t>-</w:t>
            </w:r>
          </w:p>
        </w:tc>
        <w:tc>
          <w:tcPr>
            <w:tcW w:w="1250" w:type="pct"/>
          </w:tcPr>
          <w:p w14:paraId="7D502A1B" w14:textId="43BA1232" w:rsidR="0028052C" w:rsidRPr="008651A2" w:rsidRDefault="00C80848" w:rsidP="00064E6A">
            <w:pPr>
              <w:pStyle w:val="TableTextRight"/>
            </w:pPr>
            <w:r w:rsidRPr="008651A2">
              <w:t>-</w:t>
            </w:r>
          </w:p>
        </w:tc>
        <w:tc>
          <w:tcPr>
            <w:tcW w:w="1250" w:type="pct"/>
          </w:tcPr>
          <w:p w14:paraId="076C53C9" w14:textId="7FD80944" w:rsidR="0028052C" w:rsidRPr="008651A2" w:rsidRDefault="00C80848" w:rsidP="00064E6A">
            <w:pPr>
              <w:pStyle w:val="TableTextRight"/>
            </w:pPr>
            <w:r w:rsidRPr="008651A2">
              <w:t>-</w:t>
            </w:r>
          </w:p>
        </w:tc>
      </w:tr>
      <w:tr w:rsidR="0028052C" w:rsidRPr="008651A2" w14:paraId="7C33E814" w14:textId="77777777" w:rsidTr="00956430">
        <w:trPr>
          <w:trHeight w:val="43"/>
        </w:trPr>
        <w:tc>
          <w:tcPr>
            <w:tcW w:w="1250" w:type="pct"/>
            <w:shd w:val="clear" w:color="auto" w:fill="E7DCF7" w:themeFill="text2" w:themeFillTint="1A"/>
          </w:tcPr>
          <w:p w14:paraId="6EC17769" w14:textId="284095E3" w:rsidR="0028052C" w:rsidRPr="008651A2" w:rsidRDefault="0028052C" w:rsidP="00064E6A">
            <w:pPr>
              <w:pStyle w:val="TableTextLeft"/>
              <w:rPr>
                <w:b/>
              </w:rPr>
            </w:pPr>
            <w:r w:rsidRPr="008651A2">
              <w:t>WA</w:t>
            </w:r>
          </w:p>
        </w:tc>
        <w:tc>
          <w:tcPr>
            <w:tcW w:w="1250" w:type="pct"/>
            <w:shd w:val="clear" w:color="auto" w:fill="E7DCF7" w:themeFill="text2" w:themeFillTint="1A"/>
          </w:tcPr>
          <w:p w14:paraId="0F0EFBC5" w14:textId="3BEC22CF" w:rsidR="0028052C" w:rsidRPr="008651A2" w:rsidRDefault="00C80848" w:rsidP="00064E6A">
            <w:pPr>
              <w:pStyle w:val="TableTextRight"/>
            </w:pPr>
            <w:r w:rsidRPr="008651A2">
              <w:t>-</w:t>
            </w:r>
          </w:p>
        </w:tc>
        <w:tc>
          <w:tcPr>
            <w:tcW w:w="1250" w:type="pct"/>
            <w:shd w:val="clear" w:color="auto" w:fill="E7DCF7" w:themeFill="text2" w:themeFillTint="1A"/>
          </w:tcPr>
          <w:p w14:paraId="4CDD7B86" w14:textId="6D00234E" w:rsidR="0028052C" w:rsidRPr="008651A2" w:rsidRDefault="00C80848" w:rsidP="00064E6A">
            <w:pPr>
              <w:pStyle w:val="TableTextRight"/>
            </w:pPr>
            <w:r w:rsidRPr="008651A2">
              <w:t>-</w:t>
            </w:r>
          </w:p>
        </w:tc>
        <w:tc>
          <w:tcPr>
            <w:tcW w:w="1250" w:type="pct"/>
            <w:shd w:val="clear" w:color="auto" w:fill="E7DCF7" w:themeFill="text2" w:themeFillTint="1A"/>
          </w:tcPr>
          <w:p w14:paraId="67D89E0B" w14:textId="39576BCF" w:rsidR="0028052C" w:rsidRPr="008651A2" w:rsidRDefault="00C80848" w:rsidP="00064E6A">
            <w:pPr>
              <w:pStyle w:val="TableTextRight"/>
            </w:pPr>
            <w:r w:rsidRPr="008651A2">
              <w:t>-</w:t>
            </w:r>
          </w:p>
        </w:tc>
      </w:tr>
      <w:tr w:rsidR="0028052C" w:rsidRPr="008651A2" w14:paraId="2588744D" w14:textId="77777777" w:rsidTr="00956430">
        <w:trPr>
          <w:trHeight w:val="11"/>
        </w:trPr>
        <w:tc>
          <w:tcPr>
            <w:tcW w:w="1250" w:type="pct"/>
          </w:tcPr>
          <w:p w14:paraId="14304DD6" w14:textId="3B6AF428" w:rsidR="0028052C" w:rsidRPr="008651A2" w:rsidRDefault="0028052C" w:rsidP="00064E6A">
            <w:pPr>
              <w:pStyle w:val="TableTextLeft"/>
              <w:rPr>
                <w:b/>
              </w:rPr>
            </w:pPr>
            <w:r w:rsidRPr="008651A2">
              <w:t>ACT</w:t>
            </w:r>
          </w:p>
        </w:tc>
        <w:tc>
          <w:tcPr>
            <w:tcW w:w="1250" w:type="pct"/>
          </w:tcPr>
          <w:p w14:paraId="1C26B8E7" w14:textId="28ADC4AC" w:rsidR="0028052C" w:rsidRPr="008651A2" w:rsidRDefault="00F56402" w:rsidP="00064E6A">
            <w:pPr>
              <w:pStyle w:val="TableTextRight"/>
            </w:pPr>
            <w:r w:rsidRPr="008651A2">
              <w:t>3</w:t>
            </w:r>
            <w:r w:rsidR="4B825024" w:rsidRPr="008651A2">
              <w:t>5</w:t>
            </w:r>
          </w:p>
        </w:tc>
        <w:tc>
          <w:tcPr>
            <w:tcW w:w="1250" w:type="pct"/>
          </w:tcPr>
          <w:p w14:paraId="14902533" w14:textId="134BE9A9" w:rsidR="0028052C" w:rsidRPr="008651A2" w:rsidRDefault="00193457" w:rsidP="00064E6A">
            <w:pPr>
              <w:pStyle w:val="TableTextRight"/>
            </w:pPr>
            <w:r w:rsidRPr="008651A2">
              <w:t>1</w:t>
            </w:r>
          </w:p>
        </w:tc>
        <w:tc>
          <w:tcPr>
            <w:tcW w:w="1250" w:type="pct"/>
          </w:tcPr>
          <w:p w14:paraId="78EFE09A" w14:textId="2D5EBC46" w:rsidR="0028052C" w:rsidRPr="008651A2" w:rsidRDefault="2676C815" w:rsidP="00064E6A">
            <w:pPr>
              <w:pStyle w:val="TableTextRight"/>
            </w:pPr>
            <w:r w:rsidRPr="008651A2">
              <w:t>36</w:t>
            </w:r>
          </w:p>
        </w:tc>
      </w:tr>
      <w:tr w:rsidR="0028052C" w:rsidRPr="008651A2" w14:paraId="7506D072" w14:textId="77777777" w:rsidTr="00956430">
        <w:trPr>
          <w:trHeight w:val="192"/>
        </w:trPr>
        <w:tc>
          <w:tcPr>
            <w:tcW w:w="1250" w:type="pct"/>
            <w:shd w:val="clear" w:color="auto" w:fill="E7DCF7" w:themeFill="text2" w:themeFillTint="1A"/>
          </w:tcPr>
          <w:p w14:paraId="78A55616" w14:textId="070DBCF1" w:rsidR="0028052C" w:rsidRPr="008651A2" w:rsidRDefault="0028052C" w:rsidP="00064E6A">
            <w:pPr>
              <w:pStyle w:val="TableTextLeft"/>
            </w:pPr>
            <w:r w:rsidRPr="008651A2">
              <w:t>NT</w:t>
            </w:r>
          </w:p>
        </w:tc>
        <w:tc>
          <w:tcPr>
            <w:tcW w:w="1250" w:type="pct"/>
            <w:shd w:val="clear" w:color="auto" w:fill="E7DCF7" w:themeFill="text2" w:themeFillTint="1A"/>
          </w:tcPr>
          <w:p w14:paraId="79E48D30" w14:textId="23E892E1" w:rsidR="0028052C" w:rsidRPr="008651A2" w:rsidRDefault="00C80848" w:rsidP="00064E6A">
            <w:pPr>
              <w:pStyle w:val="TableTextRight"/>
            </w:pPr>
            <w:r w:rsidRPr="008651A2">
              <w:t>-</w:t>
            </w:r>
          </w:p>
        </w:tc>
        <w:tc>
          <w:tcPr>
            <w:tcW w:w="1250" w:type="pct"/>
            <w:shd w:val="clear" w:color="auto" w:fill="E7DCF7" w:themeFill="text2" w:themeFillTint="1A"/>
          </w:tcPr>
          <w:p w14:paraId="50096CBD" w14:textId="4225498B" w:rsidR="0028052C" w:rsidRPr="008651A2" w:rsidRDefault="00C80848" w:rsidP="00064E6A">
            <w:pPr>
              <w:pStyle w:val="TableTextRight"/>
            </w:pPr>
            <w:r w:rsidRPr="008651A2">
              <w:t>-</w:t>
            </w:r>
          </w:p>
        </w:tc>
        <w:tc>
          <w:tcPr>
            <w:tcW w:w="1250" w:type="pct"/>
            <w:shd w:val="clear" w:color="auto" w:fill="E7DCF7" w:themeFill="text2" w:themeFillTint="1A"/>
          </w:tcPr>
          <w:p w14:paraId="149D63B5" w14:textId="6F569BB2" w:rsidR="0028052C" w:rsidRPr="008651A2" w:rsidRDefault="00C80848" w:rsidP="00064E6A">
            <w:pPr>
              <w:pStyle w:val="TableTextRight"/>
            </w:pPr>
            <w:r w:rsidRPr="008651A2">
              <w:t>-</w:t>
            </w:r>
          </w:p>
        </w:tc>
      </w:tr>
      <w:tr w:rsidR="0028052C" w:rsidRPr="008651A2" w14:paraId="4C3EEB3C" w14:textId="77777777" w:rsidTr="00956430">
        <w:trPr>
          <w:trHeight w:val="11"/>
        </w:trPr>
        <w:tc>
          <w:tcPr>
            <w:tcW w:w="1250" w:type="pct"/>
          </w:tcPr>
          <w:p w14:paraId="1CB68324" w14:textId="3BEBCE66" w:rsidR="0028052C" w:rsidRPr="008651A2" w:rsidRDefault="0028052C" w:rsidP="00064E6A">
            <w:pPr>
              <w:pStyle w:val="TableTextLeft"/>
              <w:rPr>
                <w:b/>
              </w:rPr>
            </w:pPr>
            <w:r w:rsidRPr="008651A2">
              <w:t>External Territories</w:t>
            </w:r>
          </w:p>
        </w:tc>
        <w:tc>
          <w:tcPr>
            <w:tcW w:w="1250" w:type="pct"/>
          </w:tcPr>
          <w:p w14:paraId="20D1BC12" w14:textId="2C5797D5" w:rsidR="0028052C" w:rsidRPr="008651A2" w:rsidRDefault="00C80848" w:rsidP="00064E6A">
            <w:pPr>
              <w:pStyle w:val="TableTextRight"/>
            </w:pPr>
            <w:r w:rsidRPr="008651A2">
              <w:t>-</w:t>
            </w:r>
          </w:p>
        </w:tc>
        <w:tc>
          <w:tcPr>
            <w:tcW w:w="1250" w:type="pct"/>
          </w:tcPr>
          <w:p w14:paraId="2928B6A9" w14:textId="2B833B5B" w:rsidR="0028052C" w:rsidRPr="008651A2" w:rsidRDefault="00C80848" w:rsidP="00064E6A">
            <w:pPr>
              <w:pStyle w:val="TableTextRight"/>
            </w:pPr>
            <w:r w:rsidRPr="008651A2">
              <w:t>-</w:t>
            </w:r>
          </w:p>
        </w:tc>
        <w:tc>
          <w:tcPr>
            <w:tcW w:w="1250" w:type="pct"/>
          </w:tcPr>
          <w:p w14:paraId="19F44D1C" w14:textId="689FF1F9" w:rsidR="0028052C" w:rsidRPr="008651A2" w:rsidRDefault="00C80848" w:rsidP="00064E6A">
            <w:pPr>
              <w:pStyle w:val="TableTextRight"/>
            </w:pPr>
            <w:r w:rsidRPr="008651A2">
              <w:t>-</w:t>
            </w:r>
          </w:p>
        </w:tc>
      </w:tr>
      <w:tr w:rsidR="0028052C" w:rsidRPr="008651A2" w14:paraId="52D64BBF" w14:textId="77777777" w:rsidTr="00956430">
        <w:trPr>
          <w:trHeight w:val="168"/>
        </w:trPr>
        <w:tc>
          <w:tcPr>
            <w:tcW w:w="1250" w:type="pct"/>
            <w:shd w:val="clear" w:color="auto" w:fill="E7DCF7" w:themeFill="text2" w:themeFillTint="1A"/>
          </w:tcPr>
          <w:p w14:paraId="267BE55B" w14:textId="63B7140C" w:rsidR="0028052C" w:rsidRPr="008651A2" w:rsidRDefault="0028052C" w:rsidP="00064E6A">
            <w:pPr>
              <w:pStyle w:val="TableTextLeft"/>
              <w:rPr>
                <w:b/>
              </w:rPr>
            </w:pPr>
            <w:r w:rsidRPr="008651A2">
              <w:t>Overseas</w:t>
            </w:r>
          </w:p>
        </w:tc>
        <w:tc>
          <w:tcPr>
            <w:tcW w:w="1250" w:type="pct"/>
            <w:shd w:val="clear" w:color="auto" w:fill="E7DCF7" w:themeFill="text2" w:themeFillTint="1A"/>
          </w:tcPr>
          <w:p w14:paraId="7A1AA607" w14:textId="376894E8" w:rsidR="0028052C" w:rsidRPr="008651A2" w:rsidRDefault="00C80848" w:rsidP="00064E6A">
            <w:pPr>
              <w:pStyle w:val="TableTextRight"/>
            </w:pPr>
            <w:r w:rsidRPr="008651A2">
              <w:t>-</w:t>
            </w:r>
          </w:p>
        </w:tc>
        <w:tc>
          <w:tcPr>
            <w:tcW w:w="1250" w:type="pct"/>
            <w:shd w:val="clear" w:color="auto" w:fill="E7DCF7" w:themeFill="text2" w:themeFillTint="1A"/>
          </w:tcPr>
          <w:p w14:paraId="6B604FCE" w14:textId="6488CE13" w:rsidR="0028052C" w:rsidRPr="008651A2" w:rsidRDefault="00C80848" w:rsidP="00064E6A">
            <w:pPr>
              <w:pStyle w:val="TableTextRight"/>
            </w:pPr>
            <w:r w:rsidRPr="008651A2">
              <w:t>-</w:t>
            </w:r>
          </w:p>
        </w:tc>
        <w:tc>
          <w:tcPr>
            <w:tcW w:w="1250" w:type="pct"/>
            <w:shd w:val="clear" w:color="auto" w:fill="E7DCF7" w:themeFill="text2" w:themeFillTint="1A"/>
          </w:tcPr>
          <w:p w14:paraId="68E27603" w14:textId="5B12D677" w:rsidR="0028052C" w:rsidRPr="008651A2" w:rsidRDefault="00C80848" w:rsidP="00064E6A">
            <w:pPr>
              <w:pStyle w:val="TableTextRight"/>
            </w:pPr>
            <w:r w:rsidRPr="008651A2">
              <w:t>-</w:t>
            </w:r>
          </w:p>
        </w:tc>
      </w:tr>
      <w:tr w:rsidR="0028052C" w:rsidRPr="008651A2" w14:paraId="06A98435" w14:textId="77777777" w:rsidTr="00956430">
        <w:trPr>
          <w:trHeight w:val="11"/>
        </w:trPr>
        <w:tc>
          <w:tcPr>
            <w:tcW w:w="1250" w:type="pct"/>
          </w:tcPr>
          <w:p w14:paraId="3B49AE34" w14:textId="59A6D758" w:rsidR="0028052C" w:rsidRPr="008651A2" w:rsidRDefault="0028052C" w:rsidP="00064E6A">
            <w:pPr>
              <w:pStyle w:val="TableTextLeft"/>
              <w:rPr>
                <w:b/>
                <w:bCs/>
              </w:rPr>
            </w:pPr>
            <w:r w:rsidRPr="008651A2">
              <w:rPr>
                <w:b/>
                <w:bCs/>
              </w:rPr>
              <w:t xml:space="preserve">Total </w:t>
            </w:r>
          </w:p>
        </w:tc>
        <w:tc>
          <w:tcPr>
            <w:tcW w:w="1250" w:type="pct"/>
          </w:tcPr>
          <w:p w14:paraId="14ACDEC7" w14:textId="1FD83860" w:rsidR="0028052C" w:rsidRPr="008651A2" w:rsidRDefault="00193457" w:rsidP="00064E6A">
            <w:pPr>
              <w:pStyle w:val="TableTextRight"/>
              <w:rPr>
                <w:b/>
                <w:bCs/>
              </w:rPr>
            </w:pPr>
            <w:r w:rsidRPr="008651A2">
              <w:rPr>
                <w:b/>
                <w:bCs/>
              </w:rPr>
              <w:t>44</w:t>
            </w:r>
          </w:p>
        </w:tc>
        <w:tc>
          <w:tcPr>
            <w:tcW w:w="1250" w:type="pct"/>
          </w:tcPr>
          <w:p w14:paraId="46EB429F" w14:textId="06EF557A" w:rsidR="0028052C" w:rsidRPr="008651A2" w:rsidRDefault="00193457" w:rsidP="00064E6A">
            <w:pPr>
              <w:pStyle w:val="TableTextRight"/>
              <w:rPr>
                <w:b/>
                <w:bCs/>
              </w:rPr>
            </w:pPr>
            <w:r w:rsidRPr="008651A2">
              <w:rPr>
                <w:b/>
                <w:bCs/>
              </w:rPr>
              <w:t>1</w:t>
            </w:r>
          </w:p>
        </w:tc>
        <w:tc>
          <w:tcPr>
            <w:tcW w:w="1250" w:type="pct"/>
          </w:tcPr>
          <w:p w14:paraId="4A67AECB" w14:textId="47ABC347" w:rsidR="0028052C" w:rsidRPr="008651A2" w:rsidRDefault="00054912" w:rsidP="00064E6A">
            <w:pPr>
              <w:pStyle w:val="TableTextRight"/>
              <w:rPr>
                <w:b/>
                <w:bCs/>
              </w:rPr>
            </w:pPr>
            <w:r w:rsidRPr="008651A2">
              <w:rPr>
                <w:b/>
                <w:bCs/>
              </w:rPr>
              <w:t>4</w:t>
            </w:r>
            <w:r w:rsidR="00193457" w:rsidRPr="008651A2">
              <w:rPr>
                <w:b/>
                <w:bCs/>
              </w:rPr>
              <w:t>5</w:t>
            </w:r>
          </w:p>
        </w:tc>
      </w:tr>
    </w:tbl>
    <w:p w14:paraId="2319E002" w14:textId="77777777" w:rsidR="00A84D07" w:rsidRPr="008436C6" w:rsidRDefault="00A84D07" w:rsidP="00064E6A">
      <w:pPr>
        <w:pStyle w:val="NoSpacing"/>
      </w:pPr>
    </w:p>
    <w:p w14:paraId="3CB80B09" w14:textId="21DADF3E" w:rsidR="00E97976" w:rsidRPr="008436C6" w:rsidRDefault="00E97976" w:rsidP="00064E6A">
      <w:pPr>
        <w:rPr>
          <w:lang w:eastAsia="en-AU"/>
        </w:rPr>
      </w:pPr>
      <w:r w:rsidRPr="008436C6">
        <w:rPr>
          <w:lang w:eastAsia="en-AU"/>
        </w:rPr>
        <w:t>As a small workforce, the AOFM does not collect information about gender or level by state, as individuals may be identifi</w:t>
      </w:r>
      <w:r w:rsidR="00C71FE7" w:rsidRPr="008436C6">
        <w:rPr>
          <w:lang w:eastAsia="en-AU"/>
        </w:rPr>
        <w:t>able</w:t>
      </w:r>
      <w:r w:rsidRPr="008436C6">
        <w:rPr>
          <w:lang w:eastAsia="en-AU"/>
        </w:rPr>
        <w:t xml:space="preserve">. </w:t>
      </w:r>
    </w:p>
    <w:p w14:paraId="06C9AC45" w14:textId="7B6001D9" w:rsidR="0028052C" w:rsidRPr="008436C6" w:rsidRDefault="0028052C" w:rsidP="00064E6A">
      <w:pPr>
        <w:pStyle w:val="Heading3"/>
      </w:pPr>
      <w:r w:rsidRPr="008436C6">
        <w:t>Staffing changes</w:t>
      </w:r>
    </w:p>
    <w:p w14:paraId="0756225B" w14:textId="3F44CA25" w:rsidR="009B09F3" w:rsidRPr="008436C6" w:rsidRDefault="1C9F84E0" w:rsidP="00064E6A">
      <w:pPr>
        <w:rPr>
          <w:lang w:eastAsia="en-AU"/>
        </w:rPr>
      </w:pPr>
      <w:r w:rsidRPr="77BC772D">
        <w:rPr>
          <w:lang w:eastAsia="en-AU"/>
        </w:rPr>
        <w:t xml:space="preserve">Five ongoing employees and </w:t>
      </w:r>
      <w:r w:rsidR="00CE4486">
        <w:rPr>
          <w:lang w:eastAsia="en-AU"/>
        </w:rPr>
        <w:t>3</w:t>
      </w:r>
      <w:r w:rsidR="00CE4486" w:rsidRPr="77BC772D">
        <w:rPr>
          <w:lang w:eastAsia="en-AU"/>
        </w:rPr>
        <w:t xml:space="preserve"> </w:t>
      </w:r>
      <w:r w:rsidRPr="77BC772D">
        <w:rPr>
          <w:lang w:eastAsia="en-AU"/>
        </w:rPr>
        <w:t>non</w:t>
      </w:r>
      <w:r w:rsidR="008651A2">
        <w:noBreakHyphen/>
      </w:r>
      <w:r w:rsidRPr="77BC772D">
        <w:rPr>
          <w:lang w:eastAsia="en-AU"/>
        </w:rPr>
        <w:t>ongoing employees separated during 2025</w:t>
      </w:r>
      <w:r w:rsidR="00956430">
        <w:rPr>
          <w:lang w:eastAsia="en-AU"/>
        </w:rPr>
        <w:t>‍</w:t>
      </w:r>
      <w:r w:rsidRPr="77BC772D">
        <w:rPr>
          <w:lang w:eastAsia="en-AU"/>
        </w:rPr>
        <w:t>–</w:t>
      </w:r>
      <w:r w:rsidR="00956430">
        <w:rPr>
          <w:lang w:eastAsia="en-AU"/>
        </w:rPr>
        <w:t>‍</w:t>
      </w:r>
      <w:r w:rsidRPr="77BC772D">
        <w:rPr>
          <w:lang w:eastAsia="en-AU"/>
        </w:rPr>
        <w:t>26, reflecting an annualised turnover rate of 16</w:t>
      </w:r>
      <w:r w:rsidR="00B93C13">
        <w:rPr>
          <w:lang w:eastAsia="en-AU"/>
        </w:rPr>
        <w:t> per cent</w:t>
      </w:r>
      <w:r w:rsidRPr="77BC772D">
        <w:rPr>
          <w:lang w:eastAsia="en-AU"/>
        </w:rPr>
        <w:t xml:space="preserve">. There were a further </w:t>
      </w:r>
      <w:r w:rsidR="00CE4486">
        <w:rPr>
          <w:lang w:eastAsia="en-AU"/>
        </w:rPr>
        <w:t>8</w:t>
      </w:r>
      <w:r w:rsidR="00B93C13">
        <w:rPr>
          <w:lang w:eastAsia="en-AU"/>
        </w:rPr>
        <w:t> </w:t>
      </w:r>
      <w:r w:rsidR="00F66C58" w:rsidRPr="3DD1820B">
        <w:rPr>
          <w:lang w:eastAsia="en-AU"/>
        </w:rPr>
        <w:t>agency</w:t>
      </w:r>
      <w:r w:rsidR="008651A2">
        <w:rPr>
          <w:lang w:eastAsia="en-AU"/>
        </w:rPr>
        <w:noBreakHyphen/>
      </w:r>
      <w:r w:rsidR="00F66C58" w:rsidRPr="3DD1820B">
        <w:rPr>
          <w:lang w:eastAsia="en-AU"/>
        </w:rPr>
        <w:t>initiated</w:t>
      </w:r>
      <w:r w:rsidRPr="77BC772D">
        <w:rPr>
          <w:lang w:eastAsia="en-AU"/>
        </w:rPr>
        <w:t xml:space="preserve"> separations in 2025–26</w:t>
      </w:r>
      <w:r w:rsidR="7D9B7451" w:rsidRPr="2344FDD5">
        <w:rPr>
          <w:lang w:eastAsia="en-AU"/>
        </w:rPr>
        <w:t xml:space="preserve">, </w:t>
      </w:r>
      <w:r w:rsidR="00F66C58" w:rsidRPr="2344FDD5">
        <w:rPr>
          <w:lang w:eastAsia="en-AU"/>
        </w:rPr>
        <w:t xml:space="preserve">which </w:t>
      </w:r>
      <w:r w:rsidR="00F66C58" w:rsidRPr="77BC772D">
        <w:rPr>
          <w:lang w:eastAsia="en-AU"/>
        </w:rPr>
        <w:t>are</w:t>
      </w:r>
      <w:r w:rsidR="2B2073F2" w:rsidRPr="77BC772D">
        <w:rPr>
          <w:lang w:eastAsia="en-AU"/>
        </w:rPr>
        <w:t xml:space="preserve"> not included in turnover calculations</w:t>
      </w:r>
      <w:r w:rsidRPr="77BC772D">
        <w:rPr>
          <w:lang w:eastAsia="en-AU"/>
        </w:rPr>
        <w:t xml:space="preserve">. Seven ongoing employees commenced during the year. Each of these employees brought with them supplementary skills and experience that ensured the AOFM could continue to deliver on its purposes. </w:t>
      </w:r>
    </w:p>
    <w:p w14:paraId="616A1AE0" w14:textId="33D9C73C" w:rsidR="0027151F" w:rsidRPr="008436C6" w:rsidRDefault="0027151F" w:rsidP="00064E6A">
      <w:pPr>
        <w:rPr>
          <w:lang w:eastAsia="en-AU"/>
        </w:rPr>
      </w:pPr>
      <w:r w:rsidRPr="008436C6">
        <w:rPr>
          <w:lang w:eastAsia="en-AU"/>
        </w:rPr>
        <w:t xml:space="preserve">The AOFM did not employ any First Nations people in </w:t>
      </w:r>
      <w:r w:rsidR="005C7D14" w:rsidRPr="008436C6">
        <w:rPr>
          <w:lang w:eastAsia="en-AU"/>
        </w:rPr>
        <w:t>2025–26</w:t>
      </w:r>
      <w:r w:rsidRPr="008436C6">
        <w:rPr>
          <w:lang w:eastAsia="en-AU"/>
        </w:rPr>
        <w:t>.</w:t>
      </w:r>
    </w:p>
    <w:p w14:paraId="3F149A00" w14:textId="73A93263" w:rsidR="0028052C" w:rsidRPr="008436C6" w:rsidRDefault="0028052C" w:rsidP="00064E6A">
      <w:pPr>
        <w:pStyle w:val="Heading3"/>
      </w:pPr>
      <w:r w:rsidRPr="008436C6">
        <w:t>Disability reporting mechanism</w:t>
      </w:r>
    </w:p>
    <w:p w14:paraId="03C8F30F" w14:textId="5FF4B799" w:rsidR="00E06B1E" w:rsidRPr="008436C6" w:rsidRDefault="00713880" w:rsidP="00064E6A">
      <w:pPr>
        <w:rPr>
          <w:lang w:eastAsia="en-AU"/>
        </w:rPr>
      </w:pPr>
      <w:r w:rsidRPr="008436C6">
        <w:rPr>
          <w:lang w:eastAsia="en-AU"/>
        </w:rPr>
        <w:t>Australia</w:t>
      </w:r>
      <w:r w:rsidR="008651A2">
        <w:rPr>
          <w:lang w:eastAsia="en-AU"/>
        </w:rPr>
        <w:t>’</w:t>
      </w:r>
      <w:r w:rsidRPr="008436C6">
        <w:rPr>
          <w:lang w:eastAsia="en-AU"/>
        </w:rPr>
        <w:t xml:space="preserve">s Disability Strategy 2021–2031 </w:t>
      </w:r>
      <w:r w:rsidR="00E06B1E" w:rsidRPr="008436C6">
        <w:rPr>
          <w:lang w:eastAsia="en-AU"/>
        </w:rPr>
        <w:t>(the Strategy)</w:t>
      </w:r>
      <w:r w:rsidRPr="008436C6">
        <w:rPr>
          <w:lang w:eastAsia="en-AU"/>
        </w:rPr>
        <w:t xml:space="preserve"> is </w:t>
      </w:r>
      <w:r w:rsidR="00E06B1E" w:rsidRPr="008436C6">
        <w:rPr>
          <w:lang w:eastAsia="en-AU"/>
        </w:rPr>
        <w:t>a national framework signed by all governments in Australia. It sets out a plan for continuous improvement in the lives of people with disability in Australia.</w:t>
      </w:r>
    </w:p>
    <w:p w14:paraId="7237877B" w14:textId="557CD185" w:rsidR="00E06B1E" w:rsidRPr="008436C6" w:rsidRDefault="00E06B1E" w:rsidP="00064E6A">
      <w:pPr>
        <w:rPr>
          <w:lang w:eastAsia="en-AU"/>
        </w:rPr>
      </w:pPr>
      <w:r w:rsidRPr="008436C6">
        <w:rPr>
          <w:lang w:eastAsia="en-AU"/>
        </w:rPr>
        <w:lastRenderedPageBreak/>
        <w:t>The Strategy</w:t>
      </w:r>
      <w:r w:rsidR="008651A2">
        <w:rPr>
          <w:lang w:eastAsia="en-AU"/>
        </w:rPr>
        <w:t>’</w:t>
      </w:r>
      <w:r w:rsidRPr="008436C6">
        <w:rPr>
          <w:lang w:eastAsia="en-AU"/>
        </w:rPr>
        <w:t xml:space="preserve">s vision is for an inclusive Australia that ensures people with disability can fulfil their potential as equal members of society. The Strategy outlines practical changes to assist people with disability. </w:t>
      </w:r>
    </w:p>
    <w:p w14:paraId="1BCCA679" w14:textId="0B7F2899" w:rsidR="00683E91" w:rsidRPr="008436C6" w:rsidRDefault="00E06B1E" w:rsidP="00064E6A">
      <w:pPr>
        <w:rPr>
          <w:lang w:eastAsia="en-AU"/>
        </w:rPr>
      </w:pPr>
      <w:r w:rsidRPr="008436C6">
        <w:rPr>
          <w:lang w:eastAsia="en-AU"/>
        </w:rPr>
        <w:t xml:space="preserve">In </w:t>
      </w:r>
      <w:r w:rsidR="00641F98" w:rsidRPr="008436C6">
        <w:rPr>
          <w:lang w:eastAsia="en-AU"/>
        </w:rPr>
        <w:t>line with Australia</w:t>
      </w:r>
      <w:r w:rsidR="008651A2">
        <w:rPr>
          <w:lang w:eastAsia="en-AU"/>
        </w:rPr>
        <w:t>’</w:t>
      </w:r>
      <w:r w:rsidR="00641F98" w:rsidRPr="008436C6">
        <w:rPr>
          <w:lang w:eastAsia="en-AU"/>
        </w:rPr>
        <w:t>s commitments under the United Nations</w:t>
      </w:r>
      <w:r w:rsidR="003310A5" w:rsidRPr="008436C6">
        <w:rPr>
          <w:lang w:eastAsia="en-AU"/>
        </w:rPr>
        <w:t xml:space="preserve"> </w:t>
      </w:r>
      <w:r w:rsidR="003310A5" w:rsidRPr="008436C6">
        <w:rPr>
          <w:i/>
          <w:iCs/>
          <w:lang w:eastAsia="en-AU"/>
        </w:rPr>
        <w:t>Convention on the Rights of Persons with Disabilities</w:t>
      </w:r>
      <w:r w:rsidR="003310A5" w:rsidRPr="008436C6">
        <w:rPr>
          <w:lang w:eastAsia="en-AU"/>
        </w:rPr>
        <w:t xml:space="preserve">, the Strategy helps protect, promote and realise the human rights of people with disability. </w:t>
      </w:r>
    </w:p>
    <w:p w14:paraId="34D4BE58" w14:textId="049FD209" w:rsidR="00E06B1E" w:rsidRPr="00F368C8" w:rsidRDefault="00683E91" w:rsidP="00064E6A">
      <w:pPr>
        <w:rPr>
          <w:color w:val="341E59" w:themeColor="accent1" w:themeShade="BF"/>
          <w:u w:val="single"/>
          <w:lang w:eastAsia="en-AU"/>
        </w:rPr>
      </w:pPr>
      <w:r w:rsidRPr="008436C6">
        <w:rPr>
          <w:lang w:eastAsia="en-AU"/>
        </w:rPr>
        <w:t xml:space="preserve">The Australian Public Service </w:t>
      </w:r>
      <w:r w:rsidR="00F242B3" w:rsidRPr="008436C6">
        <w:rPr>
          <w:lang w:eastAsia="en-AU"/>
        </w:rPr>
        <w:t xml:space="preserve">(APS) </w:t>
      </w:r>
      <w:r w:rsidRPr="008436C6">
        <w:rPr>
          <w:lang w:eastAsia="en-AU"/>
        </w:rPr>
        <w:t>Disability Employment Strategy 2020</w:t>
      </w:r>
      <w:r w:rsidR="0094087C" w:rsidRPr="008436C6">
        <w:rPr>
          <w:lang w:eastAsia="en-AU"/>
        </w:rPr>
        <w:t>–</w:t>
      </w:r>
      <w:r w:rsidRPr="008436C6">
        <w:rPr>
          <w:lang w:eastAsia="en-AU"/>
        </w:rPr>
        <w:t xml:space="preserve">2025 aims to </w:t>
      </w:r>
      <w:r w:rsidR="00A45CE1" w:rsidRPr="008436C6">
        <w:rPr>
          <w:lang w:eastAsia="en-AU"/>
        </w:rPr>
        <w:t xml:space="preserve">increase employment of people with disability </w:t>
      </w:r>
      <w:r w:rsidR="00F242B3" w:rsidRPr="008436C6">
        <w:rPr>
          <w:lang w:eastAsia="en-AU"/>
        </w:rPr>
        <w:t>across the APS to 7</w:t>
      </w:r>
      <w:r w:rsidR="00451295" w:rsidRPr="008436C6">
        <w:rPr>
          <w:lang w:eastAsia="en-AU"/>
        </w:rPr>
        <w:t> per cent</w:t>
      </w:r>
      <w:r w:rsidR="00F242B3" w:rsidRPr="008436C6">
        <w:rPr>
          <w:lang w:eastAsia="en-AU"/>
        </w:rPr>
        <w:t xml:space="preserve"> by 2025. Disability reporting is included in the APS Commission</w:t>
      </w:r>
      <w:r w:rsidR="008651A2">
        <w:rPr>
          <w:lang w:eastAsia="en-AU"/>
        </w:rPr>
        <w:t>’</w:t>
      </w:r>
      <w:r w:rsidR="00F242B3" w:rsidRPr="008436C6">
        <w:rPr>
          <w:lang w:eastAsia="en-AU"/>
        </w:rPr>
        <w:t xml:space="preserve">s State of the Service reports and the APS Statistical Bulletin. These reports are available at </w:t>
      </w:r>
      <w:hyperlink r:id="rId87" w:history="1">
        <w:r w:rsidR="00F368C8" w:rsidRPr="002A333D">
          <w:rPr>
            <w:rStyle w:val="Hyperlink"/>
            <w:lang w:eastAsia="en-AU"/>
          </w:rPr>
          <w:t>apsc.gov.au</w:t>
        </w:r>
      </w:hyperlink>
      <w:r w:rsidR="00F368C8">
        <w:rPr>
          <w:rStyle w:val="Hyperlink"/>
          <w:lang w:eastAsia="en-AU"/>
        </w:rPr>
        <w:t>.</w:t>
      </w:r>
    </w:p>
    <w:p w14:paraId="107AD3D6" w14:textId="77761E31" w:rsidR="00A42318" w:rsidRPr="008436C6" w:rsidRDefault="002D6A5D" w:rsidP="00064E6A">
      <w:pPr>
        <w:pStyle w:val="Heading2"/>
        <w:rPr>
          <w:lang w:eastAsia="en-AU"/>
        </w:rPr>
      </w:pPr>
      <w:bookmarkStart w:id="1110" w:name="_Toc233976904"/>
      <w:bookmarkStart w:id="1111" w:name="_Toc234229213"/>
      <w:bookmarkStart w:id="1112" w:name="_Toc236142445"/>
      <w:bookmarkStart w:id="1113" w:name="_Toc236146980"/>
      <w:bookmarkStart w:id="1114" w:name="_Toc239867823"/>
      <w:bookmarkStart w:id="1115" w:name="_Toc239867928"/>
      <w:bookmarkStart w:id="1116" w:name="_Toc239868157"/>
      <w:bookmarkStart w:id="1117" w:name="_Toc239868416"/>
      <w:bookmarkStart w:id="1118" w:name="_Toc241064722"/>
      <w:bookmarkStart w:id="1119" w:name="_Toc243049928"/>
      <w:bookmarkStart w:id="1120" w:name="_Toc243050122"/>
      <w:bookmarkStart w:id="1121" w:name="_Toc243050229"/>
      <w:bookmarkStart w:id="1122" w:name="_Toc243050377"/>
      <w:bookmarkStart w:id="1123" w:name="_Toc243050529"/>
      <w:bookmarkStart w:id="1124" w:name="_Toc233887067"/>
      <w:bookmarkStart w:id="1125" w:name="_Toc233897137"/>
      <w:bookmarkStart w:id="1126" w:name="_Toc233897596"/>
      <w:bookmarkStart w:id="1127" w:name="_Toc233965375"/>
      <w:r w:rsidRPr="008436C6">
        <w:rPr>
          <w:lang w:eastAsia="en-AU"/>
        </w:rPr>
        <w:t>Remuneration of employees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sidRPr="008436C6">
        <w:rPr>
          <w:lang w:eastAsia="en-AU"/>
        </w:rPr>
        <w:t xml:space="preserve"> </w:t>
      </w:r>
      <w:bookmarkEnd w:id="1124"/>
      <w:bookmarkEnd w:id="1125"/>
      <w:bookmarkEnd w:id="1126"/>
      <w:bookmarkEnd w:id="1127"/>
    </w:p>
    <w:p w14:paraId="21985EF0" w14:textId="2F99D92E" w:rsidR="00081087" w:rsidRPr="008436C6" w:rsidRDefault="00081087" w:rsidP="00064E6A">
      <w:pPr>
        <w:rPr>
          <w:lang w:eastAsia="en-AU"/>
        </w:rPr>
      </w:pPr>
      <w:r w:rsidRPr="008436C6">
        <w:rPr>
          <w:lang w:eastAsia="en-AU"/>
        </w:rPr>
        <w:t xml:space="preserve">The salary rates for AOFM employees are outlined in Attachment A of the EA and are provided in </w:t>
      </w:r>
      <w:r w:rsidR="00C8132B">
        <w:rPr>
          <w:lang w:eastAsia="en-AU"/>
        </w:rPr>
        <w:fldChar w:fldCharType="begin"/>
      </w:r>
      <w:r w:rsidR="00C8132B">
        <w:rPr>
          <w:lang w:eastAsia="en-AU"/>
        </w:rPr>
        <w:instrText xml:space="preserve"> REF _Ref237506481 \h  \* MERGEFORMAT </w:instrText>
      </w:r>
      <w:r w:rsidR="00C8132B">
        <w:rPr>
          <w:lang w:eastAsia="en-AU"/>
        </w:rPr>
      </w:r>
      <w:r w:rsidR="00C8132B">
        <w:rPr>
          <w:lang w:eastAsia="en-AU"/>
        </w:rPr>
        <w:fldChar w:fldCharType="separate"/>
      </w:r>
      <w:r w:rsidR="006F3C52" w:rsidRPr="00760F6D">
        <w:rPr>
          <w:lang w:eastAsia="en-AU"/>
        </w:rPr>
        <w:t xml:space="preserve">Table </w:t>
      </w:r>
      <w:r w:rsidR="006F3C52">
        <w:rPr>
          <w:lang w:eastAsia="en-AU"/>
        </w:rPr>
        <w:t>22</w:t>
      </w:r>
      <w:r w:rsidR="00C8132B">
        <w:rPr>
          <w:lang w:eastAsia="en-AU"/>
        </w:rPr>
        <w:fldChar w:fldCharType="end"/>
      </w:r>
      <w:r w:rsidRPr="008436C6">
        <w:rPr>
          <w:lang w:eastAsia="en-AU"/>
        </w:rPr>
        <w:t xml:space="preserve">. </w:t>
      </w:r>
    </w:p>
    <w:p w14:paraId="647A4D96" w14:textId="568476DD" w:rsidR="00081087" w:rsidRPr="008436C6" w:rsidRDefault="00081087" w:rsidP="00064E6A">
      <w:pPr>
        <w:rPr>
          <w:lang w:eastAsia="en-AU"/>
        </w:rPr>
      </w:pPr>
      <w:r w:rsidRPr="008436C6">
        <w:rPr>
          <w:lang w:eastAsia="en-AU"/>
        </w:rPr>
        <w:t>Performance</w:t>
      </w:r>
      <w:r w:rsidR="008651A2">
        <w:rPr>
          <w:lang w:eastAsia="en-AU"/>
        </w:rPr>
        <w:noBreakHyphen/>
      </w:r>
      <w:r w:rsidRPr="008436C6">
        <w:rPr>
          <w:lang w:eastAsia="en-AU"/>
        </w:rPr>
        <w:t xml:space="preserve">linked bonuses are not available to AOFM employees. </w:t>
      </w:r>
    </w:p>
    <w:p w14:paraId="46DB9A26" w14:textId="392337C0" w:rsidR="009F7F48" w:rsidRPr="00760F6D" w:rsidRDefault="009F7F48" w:rsidP="00956430">
      <w:pPr>
        <w:pStyle w:val="TableMainHeading"/>
      </w:pPr>
      <w:bookmarkStart w:id="1128" w:name="_Ref237506481"/>
      <w:r w:rsidRPr="00760F6D">
        <w:t xml:space="preserve">Table </w:t>
      </w:r>
      <w:r>
        <w:fldChar w:fldCharType="begin"/>
      </w:r>
      <w:r>
        <w:instrText>SEQ Table \* ARABIC</w:instrText>
      </w:r>
      <w:r>
        <w:fldChar w:fldCharType="separate"/>
      </w:r>
      <w:r w:rsidR="00806929">
        <w:rPr>
          <w:noProof/>
        </w:rPr>
        <w:t>22</w:t>
      </w:r>
      <w:r>
        <w:fldChar w:fldCharType="end"/>
      </w:r>
      <w:bookmarkEnd w:id="1128"/>
      <w:r w:rsidRPr="00760F6D">
        <w:t xml:space="preserve">: AOFM salary range by classification, 2025–26 (as </w:t>
      </w:r>
      <w:proofErr w:type="gramStart"/>
      <w:r w:rsidRPr="00760F6D">
        <w:t>at</w:t>
      </w:r>
      <w:proofErr w:type="gramEnd"/>
      <w:r w:rsidRPr="00760F6D">
        <w:t xml:space="preserve"> 30 June 2026)</w:t>
      </w:r>
    </w:p>
    <w:tbl>
      <w:tblPr>
        <w:tblStyle w:val="AOFMTablemain"/>
        <w:tblW w:w="5000" w:type="pct"/>
        <w:tblLook w:val="06A0" w:firstRow="1" w:lastRow="0" w:firstColumn="1" w:lastColumn="0" w:noHBand="1" w:noVBand="1"/>
      </w:tblPr>
      <w:tblGrid>
        <w:gridCol w:w="3021"/>
        <w:gridCol w:w="2598"/>
        <w:gridCol w:w="2091"/>
      </w:tblGrid>
      <w:tr w:rsidR="00FB0E85" w:rsidRPr="008651A2" w14:paraId="06956892" w14:textId="77777777" w:rsidTr="00760F6D">
        <w:trPr>
          <w:cnfStyle w:val="100000000000" w:firstRow="1" w:lastRow="0" w:firstColumn="0" w:lastColumn="0" w:oddVBand="0" w:evenVBand="0" w:oddHBand="0" w:evenHBand="0" w:firstRowFirstColumn="0" w:firstRowLastColumn="0" w:lastRowFirstColumn="0" w:lastRowLastColumn="0"/>
          <w:trHeight w:val="270"/>
          <w:tblHeader/>
        </w:trPr>
        <w:tc>
          <w:tcPr>
            <w:tcW w:w="0" w:type="pct"/>
          </w:tcPr>
          <w:p w14:paraId="5622F83B" w14:textId="63DC934F" w:rsidR="00A55319" w:rsidRPr="008651A2" w:rsidRDefault="00A55319" w:rsidP="00064E6A">
            <w:pPr>
              <w:pStyle w:val="TableColumnHeadingLeft"/>
            </w:pPr>
            <w:r w:rsidRPr="008651A2">
              <w:t xml:space="preserve">Classification </w:t>
            </w:r>
          </w:p>
        </w:tc>
        <w:tc>
          <w:tcPr>
            <w:tcW w:w="0" w:type="pct"/>
          </w:tcPr>
          <w:p w14:paraId="1699CEAC" w14:textId="1527AB57" w:rsidR="00A55319" w:rsidRPr="008651A2" w:rsidRDefault="00A55319" w:rsidP="00064E6A">
            <w:pPr>
              <w:pStyle w:val="TableColumnHeadingRight"/>
            </w:pPr>
            <w:r w:rsidRPr="008651A2">
              <w:t xml:space="preserve">Minimum salary </w:t>
            </w:r>
          </w:p>
        </w:tc>
        <w:tc>
          <w:tcPr>
            <w:tcW w:w="0" w:type="pct"/>
          </w:tcPr>
          <w:p w14:paraId="259A4ACB" w14:textId="26627EC9" w:rsidR="00A55319" w:rsidRPr="008651A2" w:rsidRDefault="00A55319" w:rsidP="00064E6A">
            <w:pPr>
              <w:pStyle w:val="TableColumnHeadingRight"/>
            </w:pPr>
            <w:r w:rsidRPr="008651A2">
              <w:t xml:space="preserve">Maximum salary </w:t>
            </w:r>
          </w:p>
        </w:tc>
      </w:tr>
      <w:tr w:rsidR="00A55319" w:rsidRPr="008651A2" w14:paraId="340C0AE4" w14:textId="77777777" w:rsidTr="6BD4F43A">
        <w:trPr>
          <w:trHeight w:val="11"/>
        </w:trPr>
        <w:tc>
          <w:tcPr>
            <w:tcW w:w="1959" w:type="pct"/>
          </w:tcPr>
          <w:p w14:paraId="2CD95D6A" w14:textId="11D5284D" w:rsidR="00A55319" w:rsidRPr="008651A2" w:rsidRDefault="00A55319" w:rsidP="00064E6A">
            <w:pPr>
              <w:pStyle w:val="TableTextLeft"/>
              <w:rPr>
                <w:b/>
              </w:rPr>
            </w:pPr>
            <w:r w:rsidRPr="008651A2">
              <w:t>SES 3</w:t>
            </w:r>
          </w:p>
        </w:tc>
        <w:tc>
          <w:tcPr>
            <w:tcW w:w="1685" w:type="pct"/>
          </w:tcPr>
          <w:p w14:paraId="29E18413" w14:textId="14A16F2C" w:rsidR="00A55319" w:rsidRPr="008651A2" w:rsidRDefault="040D2B94" w:rsidP="00064E6A">
            <w:pPr>
              <w:pStyle w:val="TableTextRight"/>
              <w:rPr>
                <w:b/>
              </w:rPr>
            </w:pPr>
            <w:r w:rsidRPr="008651A2">
              <w:t>$385,346</w:t>
            </w:r>
          </w:p>
        </w:tc>
        <w:tc>
          <w:tcPr>
            <w:tcW w:w="1356" w:type="pct"/>
          </w:tcPr>
          <w:p w14:paraId="4B949B34" w14:textId="301D8FD3" w:rsidR="00A55319" w:rsidRPr="008651A2" w:rsidRDefault="040D2B94" w:rsidP="00064E6A">
            <w:pPr>
              <w:pStyle w:val="TableTextRight"/>
              <w:rPr>
                <w:b/>
              </w:rPr>
            </w:pPr>
            <w:r w:rsidRPr="008651A2">
              <w:t>$451,300</w:t>
            </w:r>
          </w:p>
        </w:tc>
      </w:tr>
      <w:tr w:rsidR="00A55319" w:rsidRPr="008651A2" w14:paraId="122876D6" w14:textId="77777777" w:rsidTr="00B21C31">
        <w:trPr>
          <w:trHeight w:val="74"/>
        </w:trPr>
        <w:tc>
          <w:tcPr>
            <w:tcW w:w="0" w:type="pct"/>
            <w:shd w:val="clear" w:color="auto" w:fill="E7DCF7" w:themeFill="text2" w:themeFillTint="1A"/>
          </w:tcPr>
          <w:p w14:paraId="4D0AAE16" w14:textId="31916ECE" w:rsidR="00A55319" w:rsidRPr="008651A2" w:rsidRDefault="00A55319" w:rsidP="00064E6A">
            <w:pPr>
              <w:pStyle w:val="TableTextLeft"/>
              <w:rPr>
                <w:b/>
              </w:rPr>
            </w:pPr>
            <w:r w:rsidRPr="008651A2">
              <w:t>SES 1</w:t>
            </w:r>
          </w:p>
        </w:tc>
        <w:tc>
          <w:tcPr>
            <w:tcW w:w="0" w:type="pct"/>
            <w:shd w:val="clear" w:color="auto" w:fill="E7DCF7" w:themeFill="text2" w:themeFillTint="1A"/>
          </w:tcPr>
          <w:p w14:paraId="2DC552FE" w14:textId="6F1DEF73" w:rsidR="00A55319" w:rsidRPr="008651A2" w:rsidRDefault="7F3C4A21" w:rsidP="00064E6A">
            <w:pPr>
              <w:pStyle w:val="TableTextRight"/>
            </w:pPr>
            <w:r w:rsidRPr="008651A2">
              <w:rPr>
                <w:szCs w:val="18"/>
              </w:rPr>
              <w:t>$287,827</w:t>
            </w:r>
          </w:p>
        </w:tc>
        <w:tc>
          <w:tcPr>
            <w:tcW w:w="0" w:type="pct"/>
            <w:shd w:val="clear" w:color="auto" w:fill="E7DCF7" w:themeFill="text2" w:themeFillTint="1A"/>
          </w:tcPr>
          <w:p w14:paraId="060D9B51" w14:textId="683C3A29" w:rsidR="00A55319" w:rsidRPr="008651A2" w:rsidRDefault="7F3C4A21" w:rsidP="00064E6A">
            <w:pPr>
              <w:pStyle w:val="TableTextRight"/>
            </w:pPr>
            <w:r w:rsidRPr="008651A2">
              <w:rPr>
                <w:szCs w:val="18"/>
              </w:rPr>
              <w:t>$336,930</w:t>
            </w:r>
          </w:p>
        </w:tc>
      </w:tr>
      <w:tr w:rsidR="00A55319" w:rsidRPr="008651A2" w14:paraId="39E0513D" w14:textId="77777777" w:rsidTr="6BD4F43A">
        <w:trPr>
          <w:trHeight w:val="11"/>
        </w:trPr>
        <w:tc>
          <w:tcPr>
            <w:tcW w:w="1959" w:type="pct"/>
          </w:tcPr>
          <w:p w14:paraId="3563B50D" w14:textId="13BCC3EA" w:rsidR="00A55319" w:rsidRPr="008651A2" w:rsidRDefault="00A55319" w:rsidP="00064E6A">
            <w:pPr>
              <w:pStyle w:val="TableTextLeft"/>
              <w:rPr>
                <w:b/>
              </w:rPr>
            </w:pPr>
            <w:r w:rsidRPr="008651A2">
              <w:t>EL 2</w:t>
            </w:r>
          </w:p>
        </w:tc>
        <w:tc>
          <w:tcPr>
            <w:tcW w:w="1685" w:type="pct"/>
          </w:tcPr>
          <w:p w14:paraId="4D258E3C" w14:textId="06B8FE6A" w:rsidR="00A55319" w:rsidRPr="008651A2" w:rsidRDefault="57591F80" w:rsidP="00064E6A">
            <w:pPr>
              <w:pStyle w:val="TableTextRight"/>
              <w:rPr>
                <w:b/>
                <w:szCs w:val="18"/>
              </w:rPr>
            </w:pPr>
            <w:r w:rsidRPr="008651A2">
              <w:rPr>
                <w:szCs w:val="18"/>
              </w:rPr>
              <w:t>$226,321</w:t>
            </w:r>
          </w:p>
        </w:tc>
        <w:tc>
          <w:tcPr>
            <w:tcW w:w="1356" w:type="pct"/>
          </w:tcPr>
          <w:p w14:paraId="34CE7DD2" w14:textId="7EDD1B28" w:rsidR="00A55319" w:rsidRPr="008651A2" w:rsidRDefault="57591F80" w:rsidP="00064E6A">
            <w:pPr>
              <w:pStyle w:val="TableTextRight"/>
              <w:rPr>
                <w:b/>
                <w:szCs w:val="18"/>
              </w:rPr>
            </w:pPr>
            <w:r w:rsidRPr="008651A2">
              <w:rPr>
                <w:szCs w:val="18"/>
              </w:rPr>
              <w:t>$282,901</w:t>
            </w:r>
          </w:p>
        </w:tc>
      </w:tr>
      <w:tr w:rsidR="00A55319" w:rsidRPr="008651A2" w14:paraId="2B0F378A" w14:textId="77777777" w:rsidTr="00B21C31">
        <w:trPr>
          <w:trHeight w:val="73"/>
        </w:trPr>
        <w:tc>
          <w:tcPr>
            <w:tcW w:w="0" w:type="pct"/>
            <w:shd w:val="clear" w:color="auto" w:fill="E7DCF7" w:themeFill="text2" w:themeFillTint="1A"/>
          </w:tcPr>
          <w:p w14:paraId="6D9963A7" w14:textId="72A6A34C" w:rsidR="00A55319" w:rsidRPr="008651A2" w:rsidRDefault="00A55319" w:rsidP="00064E6A">
            <w:pPr>
              <w:pStyle w:val="TableTextLeft"/>
              <w:rPr>
                <w:b/>
              </w:rPr>
            </w:pPr>
            <w:r w:rsidRPr="008651A2">
              <w:t>EL</w:t>
            </w:r>
            <w:r w:rsidR="007C4C26" w:rsidRPr="008651A2">
              <w:t xml:space="preserve"> </w:t>
            </w:r>
            <w:r w:rsidRPr="008651A2">
              <w:t>1</w:t>
            </w:r>
          </w:p>
        </w:tc>
        <w:tc>
          <w:tcPr>
            <w:tcW w:w="0" w:type="pct"/>
            <w:shd w:val="clear" w:color="auto" w:fill="E7DCF7" w:themeFill="text2" w:themeFillTint="1A"/>
          </w:tcPr>
          <w:p w14:paraId="3090FD59" w14:textId="515D3132" w:rsidR="00A55319" w:rsidRPr="008651A2" w:rsidRDefault="23E3653F" w:rsidP="00064E6A">
            <w:pPr>
              <w:pStyle w:val="TableTextRight"/>
              <w:rPr>
                <w:b/>
                <w:szCs w:val="18"/>
              </w:rPr>
            </w:pPr>
            <w:r w:rsidRPr="008651A2">
              <w:rPr>
                <w:szCs w:val="18"/>
              </w:rPr>
              <w:t>$155,317</w:t>
            </w:r>
          </w:p>
        </w:tc>
        <w:tc>
          <w:tcPr>
            <w:tcW w:w="0" w:type="pct"/>
            <w:shd w:val="clear" w:color="auto" w:fill="E7DCF7" w:themeFill="text2" w:themeFillTint="1A"/>
          </w:tcPr>
          <w:p w14:paraId="45540697" w14:textId="308B3EA9" w:rsidR="00A55319" w:rsidRPr="008651A2" w:rsidRDefault="23E3653F" w:rsidP="00064E6A">
            <w:pPr>
              <w:pStyle w:val="TableTextRight"/>
              <w:rPr>
                <w:b/>
                <w:szCs w:val="18"/>
              </w:rPr>
            </w:pPr>
            <w:r w:rsidRPr="008651A2">
              <w:rPr>
                <w:szCs w:val="18"/>
              </w:rPr>
              <w:t>$194,146</w:t>
            </w:r>
          </w:p>
        </w:tc>
      </w:tr>
      <w:tr w:rsidR="00A55319" w:rsidRPr="008651A2" w14:paraId="6BE0A553" w14:textId="77777777" w:rsidTr="6BD4F43A">
        <w:trPr>
          <w:trHeight w:val="179"/>
        </w:trPr>
        <w:tc>
          <w:tcPr>
            <w:tcW w:w="1959" w:type="pct"/>
          </w:tcPr>
          <w:p w14:paraId="01D2672D" w14:textId="1B86E749" w:rsidR="00A55319" w:rsidRPr="008651A2" w:rsidRDefault="00A55319" w:rsidP="00064E6A">
            <w:pPr>
              <w:pStyle w:val="TableTextLeft"/>
              <w:rPr>
                <w:b/>
              </w:rPr>
            </w:pPr>
            <w:r w:rsidRPr="008651A2">
              <w:t>APS 6</w:t>
            </w:r>
          </w:p>
        </w:tc>
        <w:tc>
          <w:tcPr>
            <w:tcW w:w="1685" w:type="pct"/>
          </w:tcPr>
          <w:p w14:paraId="7FCCEC1B" w14:textId="18EB2E60" w:rsidR="00A55319" w:rsidRPr="008651A2" w:rsidRDefault="4C62CD2B" w:rsidP="00064E6A">
            <w:pPr>
              <w:pStyle w:val="TableTextRight"/>
              <w:rPr>
                <w:b/>
                <w:szCs w:val="18"/>
              </w:rPr>
            </w:pPr>
            <w:r w:rsidRPr="008651A2">
              <w:rPr>
                <w:szCs w:val="18"/>
              </w:rPr>
              <w:t>$116,418</w:t>
            </w:r>
          </w:p>
        </w:tc>
        <w:tc>
          <w:tcPr>
            <w:tcW w:w="1356" w:type="pct"/>
          </w:tcPr>
          <w:p w14:paraId="738AC1F1" w14:textId="2C1777F6" w:rsidR="00A55319" w:rsidRPr="008651A2" w:rsidRDefault="4C62CD2B" w:rsidP="00064E6A">
            <w:pPr>
              <w:pStyle w:val="TableTextRight"/>
              <w:rPr>
                <w:b/>
                <w:szCs w:val="18"/>
              </w:rPr>
            </w:pPr>
            <w:r w:rsidRPr="008651A2">
              <w:rPr>
                <w:szCs w:val="18"/>
              </w:rPr>
              <w:t>$145,522</w:t>
            </w:r>
          </w:p>
        </w:tc>
      </w:tr>
      <w:tr w:rsidR="00A55319" w:rsidRPr="008651A2" w14:paraId="41F33E5C" w14:textId="77777777" w:rsidTr="00B21C31">
        <w:trPr>
          <w:trHeight w:val="43"/>
        </w:trPr>
        <w:tc>
          <w:tcPr>
            <w:tcW w:w="0" w:type="pct"/>
            <w:shd w:val="clear" w:color="auto" w:fill="E7DCF7" w:themeFill="text2" w:themeFillTint="1A"/>
          </w:tcPr>
          <w:p w14:paraId="2433616E" w14:textId="5C3F0D71" w:rsidR="00A55319" w:rsidRPr="008651A2" w:rsidRDefault="00A55319" w:rsidP="00064E6A">
            <w:pPr>
              <w:pStyle w:val="TableTextLeft"/>
              <w:rPr>
                <w:b/>
              </w:rPr>
            </w:pPr>
            <w:r w:rsidRPr="008651A2">
              <w:t>APS 5</w:t>
            </w:r>
          </w:p>
        </w:tc>
        <w:tc>
          <w:tcPr>
            <w:tcW w:w="0" w:type="pct"/>
            <w:shd w:val="clear" w:color="auto" w:fill="E7DCF7" w:themeFill="text2" w:themeFillTint="1A"/>
          </w:tcPr>
          <w:p w14:paraId="622D9199" w14:textId="245BF04F" w:rsidR="00A55319" w:rsidRPr="008651A2" w:rsidRDefault="69E01AF9" w:rsidP="00064E6A">
            <w:pPr>
              <w:pStyle w:val="TableTextRight"/>
              <w:rPr>
                <w:b/>
                <w:szCs w:val="18"/>
              </w:rPr>
            </w:pPr>
            <w:r w:rsidRPr="008651A2">
              <w:rPr>
                <w:szCs w:val="18"/>
              </w:rPr>
              <w:t>$95,250</w:t>
            </w:r>
          </w:p>
        </w:tc>
        <w:tc>
          <w:tcPr>
            <w:tcW w:w="0" w:type="pct"/>
            <w:shd w:val="clear" w:color="auto" w:fill="E7DCF7" w:themeFill="text2" w:themeFillTint="1A"/>
          </w:tcPr>
          <w:p w14:paraId="09379638" w14:textId="5DE35574" w:rsidR="00A55319" w:rsidRPr="008651A2" w:rsidRDefault="69E01AF9" w:rsidP="00064E6A">
            <w:pPr>
              <w:pStyle w:val="TableTextRight"/>
              <w:rPr>
                <w:b/>
                <w:szCs w:val="18"/>
              </w:rPr>
            </w:pPr>
            <w:r w:rsidRPr="008651A2">
              <w:rPr>
                <w:szCs w:val="18"/>
              </w:rPr>
              <w:t>$119,063</w:t>
            </w:r>
          </w:p>
        </w:tc>
      </w:tr>
      <w:tr w:rsidR="00A55319" w:rsidRPr="008651A2" w14:paraId="7707B295" w14:textId="77777777" w:rsidTr="6BD4F43A">
        <w:trPr>
          <w:trHeight w:val="11"/>
        </w:trPr>
        <w:tc>
          <w:tcPr>
            <w:tcW w:w="1959" w:type="pct"/>
          </w:tcPr>
          <w:p w14:paraId="2BAC2D29" w14:textId="01115D0D" w:rsidR="00A55319" w:rsidRPr="008651A2" w:rsidRDefault="00A55319" w:rsidP="00064E6A">
            <w:pPr>
              <w:pStyle w:val="TableTextLeft"/>
              <w:rPr>
                <w:b/>
              </w:rPr>
            </w:pPr>
            <w:r w:rsidRPr="008651A2">
              <w:t>APS 4</w:t>
            </w:r>
          </w:p>
        </w:tc>
        <w:tc>
          <w:tcPr>
            <w:tcW w:w="1685" w:type="pct"/>
          </w:tcPr>
          <w:p w14:paraId="074D3A4A" w14:textId="3E378B85" w:rsidR="00A55319" w:rsidRPr="008651A2" w:rsidRDefault="3DAABF80" w:rsidP="00064E6A">
            <w:pPr>
              <w:pStyle w:val="TableTextRight"/>
              <w:rPr>
                <w:b/>
                <w:szCs w:val="18"/>
              </w:rPr>
            </w:pPr>
            <w:r w:rsidRPr="008651A2">
              <w:rPr>
                <w:szCs w:val="18"/>
              </w:rPr>
              <w:t>$88,085</w:t>
            </w:r>
          </w:p>
        </w:tc>
        <w:tc>
          <w:tcPr>
            <w:tcW w:w="1356" w:type="pct"/>
          </w:tcPr>
          <w:p w14:paraId="38C1EBCB" w14:textId="278C8102" w:rsidR="00A55319" w:rsidRPr="008651A2" w:rsidRDefault="3DAABF80" w:rsidP="00064E6A">
            <w:pPr>
              <w:pStyle w:val="TableTextRight"/>
              <w:rPr>
                <w:b/>
                <w:szCs w:val="18"/>
              </w:rPr>
            </w:pPr>
            <w:r w:rsidRPr="008651A2">
              <w:rPr>
                <w:szCs w:val="18"/>
              </w:rPr>
              <w:t>$97,872</w:t>
            </w:r>
          </w:p>
        </w:tc>
      </w:tr>
      <w:tr w:rsidR="00A55319" w:rsidRPr="008651A2" w14:paraId="0B8BB375" w14:textId="77777777" w:rsidTr="00B21C31">
        <w:trPr>
          <w:trHeight w:val="192"/>
        </w:trPr>
        <w:tc>
          <w:tcPr>
            <w:tcW w:w="0" w:type="pct"/>
            <w:shd w:val="clear" w:color="auto" w:fill="E7DCF7" w:themeFill="text2" w:themeFillTint="1A"/>
          </w:tcPr>
          <w:p w14:paraId="7D5AF32A" w14:textId="4CF0925A" w:rsidR="00A55319" w:rsidRPr="008651A2" w:rsidRDefault="00A55319" w:rsidP="00064E6A">
            <w:pPr>
              <w:pStyle w:val="TableTextLeft"/>
              <w:rPr>
                <w:b/>
              </w:rPr>
            </w:pPr>
            <w:r w:rsidRPr="008651A2">
              <w:t>APS 3</w:t>
            </w:r>
          </w:p>
        </w:tc>
        <w:tc>
          <w:tcPr>
            <w:tcW w:w="0" w:type="pct"/>
            <w:shd w:val="clear" w:color="auto" w:fill="E7DCF7" w:themeFill="text2" w:themeFillTint="1A"/>
          </w:tcPr>
          <w:p w14:paraId="252F9EE6" w14:textId="3E90E3B1" w:rsidR="00A55319" w:rsidRPr="008651A2" w:rsidRDefault="5CFFAED6" w:rsidP="00064E6A">
            <w:pPr>
              <w:pStyle w:val="TableTextRight"/>
              <w:rPr>
                <w:b/>
                <w:szCs w:val="18"/>
              </w:rPr>
            </w:pPr>
            <w:r w:rsidRPr="008651A2">
              <w:rPr>
                <w:szCs w:val="18"/>
              </w:rPr>
              <w:t>$78,298</w:t>
            </w:r>
          </w:p>
        </w:tc>
        <w:tc>
          <w:tcPr>
            <w:tcW w:w="0" w:type="pct"/>
            <w:shd w:val="clear" w:color="auto" w:fill="E7DCF7" w:themeFill="text2" w:themeFillTint="1A"/>
          </w:tcPr>
          <w:p w14:paraId="2EEFB526" w14:textId="4A0B9DDA" w:rsidR="00A55319" w:rsidRPr="008651A2" w:rsidRDefault="5CFFAED6" w:rsidP="00064E6A">
            <w:pPr>
              <w:pStyle w:val="TableTextRight"/>
              <w:rPr>
                <w:b/>
                <w:szCs w:val="18"/>
              </w:rPr>
            </w:pPr>
            <w:r w:rsidRPr="008651A2">
              <w:rPr>
                <w:szCs w:val="18"/>
              </w:rPr>
              <w:t>$85,638</w:t>
            </w:r>
          </w:p>
        </w:tc>
      </w:tr>
      <w:tr w:rsidR="00A55319" w:rsidRPr="008651A2" w14:paraId="40DC2000" w14:textId="77777777" w:rsidTr="6BD4F43A">
        <w:trPr>
          <w:trHeight w:val="270"/>
        </w:trPr>
        <w:tc>
          <w:tcPr>
            <w:tcW w:w="1959" w:type="pct"/>
          </w:tcPr>
          <w:p w14:paraId="0970527E" w14:textId="064D0479" w:rsidR="00A55319" w:rsidRPr="008651A2" w:rsidRDefault="00A55319" w:rsidP="00064E6A">
            <w:pPr>
              <w:pStyle w:val="TableTextLeft"/>
              <w:rPr>
                <w:b/>
              </w:rPr>
            </w:pPr>
            <w:r w:rsidRPr="008651A2">
              <w:t>APS 2</w:t>
            </w:r>
          </w:p>
        </w:tc>
        <w:tc>
          <w:tcPr>
            <w:tcW w:w="1685" w:type="pct"/>
          </w:tcPr>
          <w:p w14:paraId="35196E16" w14:textId="5217FDB5" w:rsidR="00A55319" w:rsidRPr="008651A2" w:rsidRDefault="5EF03471" w:rsidP="00064E6A">
            <w:pPr>
              <w:pStyle w:val="TableTextRight"/>
              <w:rPr>
                <w:b/>
                <w:szCs w:val="18"/>
              </w:rPr>
            </w:pPr>
            <w:r w:rsidRPr="008651A2">
              <w:rPr>
                <w:szCs w:val="18"/>
              </w:rPr>
              <w:t>$66,943</w:t>
            </w:r>
          </w:p>
        </w:tc>
        <w:tc>
          <w:tcPr>
            <w:tcW w:w="1356" w:type="pct"/>
          </w:tcPr>
          <w:p w14:paraId="2BA11251" w14:textId="7180DCFC" w:rsidR="00A55319" w:rsidRPr="008651A2" w:rsidRDefault="5EF03471" w:rsidP="00064E6A">
            <w:pPr>
              <w:pStyle w:val="TableTextRight"/>
              <w:rPr>
                <w:b/>
                <w:szCs w:val="18"/>
              </w:rPr>
            </w:pPr>
            <w:r w:rsidRPr="008651A2">
              <w:rPr>
                <w:szCs w:val="18"/>
              </w:rPr>
              <w:t>$74,381</w:t>
            </w:r>
          </w:p>
        </w:tc>
      </w:tr>
      <w:tr w:rsidR="00A55319" w:rsidRPr="008651A2" w14:paraId="707767A4" w14:textId="77777777" w:rsidTr="00B21C31">
        <w:trPr>
          <w:trHeight w:val="168"/>
        </w:trPr>
        <w:tc>
          <w:tcPr>
            <w:tcW w:w="0" w:type="pct"/>
            <w:shd w:val="clear" w:color="auto" w:fill="E7DCF7" w:themeFill="text2" w:themeFillTint="1A"/>
          </w:tcPr>
          <w:p w14:paraId="57C46502" w14:textId="2F27C203" w:rsidR="00A55319" w:rsidRPr="008651A2" w:rsidRDefault="00A55319" w:rsidP="00064E6A">
            <w:pPr>
              <w:pStyle w:val="TableTextLeft"/>
              <w:rPr>
                <w:b/>
              </w:rPr>
            </w:pPr>
            <w:r w:rsidRPr="008651A2">
              <w:t xml:space="preserve">APS 1 </w:t>
            </w:r>
          </w:p>
        </w:tc>
        <w:tc>
          <w:tcPr>
            <w:tcW w:w="0" w:type="pct"/>
            <w:shd w:val="clear" w:color="auto" w:fill="E7DCF7" w:themeFill="text2" w:themeFillTint="1A"/>
          </w:tcPr>
          <w:p w14:paraId="2463E2BB" w14:textId="11B59491" w:rsidR="00A55319" w:rsidRPr="008651A2" w:rsidRDefault="2BBDCC18" w:rsidP="00064E6A">
            <w:pPr>
              <w:pStyle w:val="TableTextRight"/>
              <w:rPr>
                <w:b/>
                <w:szCs w:val="18"/>
              </w:rPr>
            </w:pPr>
            <w:r w:rsidRPr="008651A2">
              <w:rPr>
                <w:szCs w:val="18"/>
              </w:rPr>
              <w:t>$59,505</w:t>
            </w:r>
          </w:p>
        </w:tc>
        <w:tc>
          <w:tcPr>
            <w:tcW w:w="0" w:type="pct"/>
            <w:shd w:val="clear" w:color="auto" w:fill="E7DCF7" w:themeFill="text2" w:themeFillTint="1A"/>
          </w:tcPr>
          <w:p w14:paraId="26FDF414" w14:textId="29AA1399" w:rsidR="00A55319" w:rsidRPr="008651A2" w:rsidRDefault="2BBDCC18" w:rsidP="00064E6A">
            <w:pPr>
              <w:pStyle w:val="TableTextRight"/>
              <w:rPr>
                <w:b/>
                <w:szCs w:val="18"/>
              </w:rPr>
            </w:pPr>
            <w:r w:rsidRPr="008651A2">
              <w:rPr>
                <w:szCs w:val="18"/>
              </w:rPr>
              <w:t>$65,083</w:t>
            </w:r>
          </w:p>
        </w:tc>
      </w:tr>
      <w:tr w:rsidR="00A55319" w:rsidRPr="008651A2" w14:paraId="7877C664" w14:textId="77777777" w:rsidTr="6BD4F43A">
        <w:trPr>
          <w:trHeight w:val="11"/>
        </w:trPr>
        <w:tc>
          <w:tcPr>
            <w:tcW w:w="1959" w:type="pct"/>
          </w:tcPr>
          <w:p w14:paraId="3E65093B" w14:textId="1F09813C" w:rsidR="00A55319" w:rsidRPr="008651A2" w:rsidRDefault="00A55319" w:rsidP="00064E6A">
            <w:pPr>
              <w:pStyle w:val="TableTextLeft"/>
              <w:rPr>
                <w:b/>
                <w:i/>
                <w:iCs/>
              </w:rPr>
            </w:pPr>
            <w:r w:rsidRPr="008651A2">
              <w:rPr>
                <w:i/>
                <w:iCs/>
              </w:rPr>
              <w:t xml:space="preserve">Minimum/Maximum range </w:t>
            </w:r>
          </w:p>
        </w:tc>
        <w:tc>
          <w:tcPr>
            <w:tcW w:w="1685" w:type="pct"/>
          </w:tcPr>
          <w:p w14:paraId="451FF1C7" w14:textId="7AFA19D3" w:rsidR="00A55319" w:rsidRPr="008651A2" w:rsidRDefault="225F9184" w:rsidP="00064E6A">
            <w:pPr>
              <w:pStyle w:val="TableTextRight"/>
            </w:pPr>
            <w:r w:rsidRPr="008651A2">
              <w:rPr>
                <w:i/>
                <w:iCs/>
              </w:rPr>
              <w:t>$59,505</w:t>
            </w:r>
          </w:p>
        </w:tc>
        <w:tc>
          <w:tcPr>
            <w:tcW w:w="1356" w:type="pct"/>
          </w:tcPr>
          <w:p w14:paraId="758B34DC" w14:textId="364FB93C" w:rsidR="00A55319" w:rsidRPr="008651A2" w:rsidRDefault="025989D4" w:rsidP="00064E6A">
            <w:pPr>
              <w:pStyle w:val="TableTextRight"/>
              <w:rPr>
                <w:b/>
                <w:i/>
              </w:rPr>
            </w:pPr>
            <w:r w:rsidRPr="008651A2">
              <w:rPr>
                <w:i/>
                <w:iCs/>
              </w:rPr>
              <w:t>$451,300</w:t>
            </w:r>
          </w:p>
        </w:tc>
      </w:tr>
    </w:tbl>
    <w:p w14:paraId="6BED94CA" w14:textId="77777777" w:rsidR="00064E6A" w:rsidRPr="008436C6" w:rsidRDefault="00064E6A">
      <w:pPr>
        <w:spacing w:after="0" w:line="240" w:lineRule="auto"/>
        <w:rPr>
          <w:bCs/>
          <w:lang w:eastAsia="en-AU"/>
        </w:rPr>
      </w:pPr>
      <w:r w:rsidRPr="008436C6">
        <w:rPr>
          <w:b/>
          <w:lang w:eastAsia="en-AU"/>
        </w:rPr>
        <w:br w:type="page"/>
      </w:r>
    </w:p>
    <w:p w14:paraId="06798544" w14:textId="127986DE" w:rsidR="00A42318" w:rsidRPr="008436C6" w:rsidRDefault="00A42318" w:rsidP="00064E6A">
      <w:pPr>
        <w:pStyle w:val="Heading3"/>
      </w:pPr>
      <w:r w:rsidRPr="008436C6">
        <w:lastRenderedPageBreak/>
        <w:t>Non</w:t>
      </w:r>
      <w:r w:rsidR="008651A2">
        <w:noBreakHyphen/>
      </w:r>
      <w:r w:rsidRPr="008436C6">
        <w:t>salary benefits</w:t>
      </w:r>
    </w:p>
    <w:p w14:paraId="0CC5315E" w14:textId="0103EA44" w:rsidR="009B00F7" w:rsidRPr="008436C6" w:rsidRDefault="009B00F7" w:rsidP="00064E6A">
      <w:pPr>
        <w:rPr>
          <w:lang w:eastAsia="en-AU"/>
        </w:rPr>
      </w:pPr>
      <w:r w:rsidRPr="008436C6">
        <w:rPr>
          <w:lang w:eastAsia="en-AU"/>
        </w:rPr>
        <w:t>In addition to remuneration, the AOFM provides employees with non</w:t>
      </w:r>
      <w:r w:rsidR="008651A2">
        <w:noBreakHyphen/>
      </w:r>
      <w:r w:rsidRPr="008436C6">
        <w:rPr>
          <w:lang w:eastAsia="en-AU"/>
        </w:rPr>
        <w:t xml:space="preserve">salary benefits including superannuation; support for professional development including professional memberships; </w:t>
      </w:r>
      <w:r w:rsidR="682E82A0" w:rsidRPr="008436C6">
        <w:rPr>
          <w:lang w:eastAsia="en-AU"/>
        </w:rPr>
        <w:t>access to</w:t>
      </w:r>
      <w:r w:rsidRPr="008436C6">
        <w:rPr>
          <w:lang w:eastAsia="en-AU"/>
        </w:rPr>
        <w:t xml:space="preserve"> </w:t>
      </w:r>
      <w:r w:rsidR="0008438E" w:rsidRPr="008436C6">
        <w:rPr>
          <w:lang w:eastAsia="en-AU"/>
        </w:rPr>
        <w:t xml:space="preserve">flexible working arrangements; </w:t>
      </w:r>
      <w:r w:rsidRPr="008436C6">
        <w:rPr>
          <w:lang w:eastAsia="en-AU"/>
        </w:rPr>
        <w:t xml:space="preserve">and wellbeing initiatives such as access to an employee assistance program and annual </w:t>
      </w:r>
      <w:r w:rsidR="0008438E" w:rsidRPr="008436C6">
        <w:rPr>
          <w:lang w:eastAsia="en-AU"/>
        </w:rPr>
        <w:t>in</w:t>
      </w:r>
      <w:r w:rsidRPr="008436C6">
        <w:rPr>
          <w:lang w:eastAsia="en-AU"/>
        </w:rPr>
        <w:t>flu</w:t>
      </w:r>
      <w:r w:rsidR="0008438E" w:rsidRPr="008436C6">
        <w:rPr>
          <w:lang w:eastAsia="en-AU"/>
        </w:rPr>
        <w:t>enza</w:t>
      </w:r>
      <w:r w:rsidRPr="008436C6">
        <w:rPr>
          <w:lang w:eastAsia="en-AU"/>
        </w:rPr>
        <w:t xml:space="preserve"> vaccinations. </w:t>
      </w:r>
    </w:p>
    <w:p w14:paraId="216C05CA" w14:textId="6050B5B3" w:rsidR="00A42318" w:rsidRPr="008436C6" w:rsidRDefault="00CF00B9" w:rsidP="00064E6A">
      <w:pPr>
        <w:pStyle w:val="Heading3"/>
      </w:pPr>
      <w:r w:rsidRPr="008436C6">
        <w:t>Remuneration of key management personnel and highly paid staff</w:t>
      </w:r>
    </w:p>
    <w:p w14:paraId="2EC2ECEF" w14:textId="4F8FAD45" w:rsidR="00CF00B9" w:rsidRPr="008436C6" w:rsidRDefault="00CF00B9" w:rsidP="46EC0B4B">
      <w:pPr>
        <w:pStyle w:val="Heading4"/>
      </w:pPr>
      <w:r w:rsidRPr="008436C6">
        <w:t xml:space="preserve">Key </w:t>
      </w:r>
      <w:r w:rsidR="00795766" w:rsidRPr="008436C6">
        <w:t>m</w:t>
      </w:r>
      <w:r w:rsidRPr="008436C6">
        <w:t xml:space="preserve">anagement </w:t>
      </w:r>
      <w:r w:rsidR="00795766" w:rsidRPr="008436C6">
        <w:t>p</w:t>
      </w:r>
      <w:r w:rsidRPr="008436C6">
        <w:t xml:space="preserve">ersonnel </w:t>
      </w:r>
    </w:p>
    <w:p w14:paraId="2F25C240" w14:textId="66511BA9" w:rsidR="00EF3257" w:rsidRPr="008436C6" w:rsidRDefault="547AB505" w:rsidP="448ECBDF">
      <w:r w:rsidRPr="008436C6">
        <w:rPr>
          <w:rFonts w:eastAsia="Arial Nova" w:cs="Arial Nova"/>
        </w:rPr>
        <w:t>Key management personnel (KMP) are those persons having authority and responsibility for planning, directing and controlling the activities of the AOFM, directly or indirectly. The Chief Executive Officer (CEO), the Deputy CEO, the Chief Operating Officer (COO), the Secretary to the Treasury and the Treasurer have been determined to be KMP for the AOFM. The AOFM</w:t>
      </w:r>
      <w:r w:rsidR="008651A2">
        <w:rPr>
          <w:rFonts w:eastAsia="Arial Nova" w:cs="Arial Nova"/>
        </w:rPr>
        <w:t>’</w:t>
      </w:r>
      <w:r w:rsidRPr="008436C6">
        <w:rPr>
          <w:rFonts w:eastAsia="Arial Nova" w:cs="Arial Nova"/>
        </w:rPr>
        <w:t xml:space="preserve">s CEO is appointed by the Secretary to the Treasury. </w:t>
      </w:r>
    </w:p>
    <w:p w14:paraId="217062C0" w14:textId="01AECB06" w:rsidR="00EF3257" w:rsidRPr="008436C6" w:rsidRDefault="547AB505" w:rsidP="31C5A5BF">
      <w:pPr>
        <w:rPr>
          <w:rFonts w:eastAsia="Arial Nova" w:cs="Arial Nova"/>
        </w:rPr>
      </w:pPr>
      <w:r w:rsidRPr="008436C6">
        <w:rPr>
          <w:rFonts w:eastAsia="Arial Nova" w:cs="Arial Nova"/>
        </w:rPr>
        <w:t>Remuneration for the AOFM SES positions is governed by the APS Executive Remuneration Management Po</w:t>
      </w:r>
      <w:r w:rsidR="26437801" w:rsidRPr="008436C6">
        <w:rPr>
          <w:rFonts w:eastAsia="Arial Nova" w:cs="Arial Nova"/>
        </w:rPr>
        <w:t>l</w:t>
      </w:r>
      <w:r w:rsidRPr="008436C6">
        <w:rPr>
          <w:rFonts w:eastAsia="Arial Nova" w:cs="Arial Nova"/>
        </w:rPr>
        <w:t xml:space="preserve">icy </w:t>
      </w:r>
      <w:r w:rsidR="003563E9" w:rsidRPr="008436C6">
        <w:rPr>
          <w:rFonts w:eastAsia="Arial Nova" w:cs="Arial Nova"/>
        </w:rPr>
        <w:t>(CEO)</w:t>
      </w:r>
      <w:r w:rsidRPr="008436C6">
        <w:rPr>
          <w:rFonts w:eastAsia="Arial Nova" w:cs="Arial Nova"/>
        </w:rPr>
        <w:t xml:space="preserve"> and </w:t>
      </w:r>
      <w:r w:rsidR="76A06936" w:rsidRPr="008436C6">
        <w:rPr>
          <w:rFonts w:eastAsia="Arial Nova" w:cs="Arial Nova"/>
        </w:rPr>
        <w:t xml:space="preserve">the </w:t>
      </w:r>
      <w:r w:rsidRPr="008436C6">
        <w:rPr>
          <w:rFonts w:eastAsia="Arial Nova" w:cs="Arial Nova"/>
        </w:rPr>
        <w:t>Treasury</w:t>
      </w:r>
      <w:r w:rsidR="009E5DAB" w:rsidRPr="008436C6">
        <w:rPr>
          <w:rFonts w:eastAsia="Arial Nova" w:cs="Arial Nova"/>
        </w:rPr>
        <w:t xml:space="preserve"> </w:t>
      </w:r>
      <w:r w:rsidR="003563E9" w:rsidRPr="008436C6">
        <w:rPr>
          <w:rFonts w:eastAsia="Arial Nova" w:cs="Arial Nova"/>
        </w:rPr>
        <w:t xml:space="preserve">(CEO) </w:t>
      </w:r>
      <w:r w:rsidR="009E5DAB" w:rsidRPr="008436C6">
        <w:rPr>
          <w:rFonts w:eastAsia="Arial Nova" w:cs="Arial Nova"/>
        </w:rPr>
        <w:t xml:space="preserve">and AOFM </w:t>
      </w:r>
      <w:r w:rsidR="003563E9" w:rsidRPr="008436C6">
        <w:rPr>
          <w:rFonts w:eastAsia="Arial Nova" w:cs="Arial Nova"/>
        </w:rPr>
        <w:t>(</w:t>
      </w:r>
      <w:r w:rsidR="004A2D2E" w:rsidRPr="008436C6">
        <w:rPr>
          <w:rFonts w:eastAsia="Arial Nova" w:cs="Arial Nova"/>
        </w:rPr>
        <w:t>Deputy CEO and COO)</w:t>
      </w:r>
      <w:r w:rsidR="009E5DAB" w:rsidRPr="008436C6">
        <w:rPr>
          <w:rFonts w:eastAsia="Arial Nova" w:cs="Arial Nova"/>
        </w:rPr>
        <w:t xml:space="preserve"> </w:t>
      </w:r>
      <w:r w:rsidRPr="008436C6">
        <w:rPr>
          <w:rFonts w:eastAsia="Arial Nova" w:cs="Arial Nova"/>
        </w:rPr>
        <w:t>SES performance framework</w:t>
      </w:r>
      <w:r w:rsidR="009E5DAB" w:rsidRPr="008436C6">
        <w:rPr>
          <w:rFonts w:eastAsia="Arial Nova" w:cs="Arial Nova"/>
        </w:rPr>
        <w:t>s</w:t>
      </w:r>
      <w:r w:rsidR="004A3309" w:rsidRPr="008436C6">
        <w:rPr>
          <w:rFonts w:eastAsia="Arial Nova" w:cs="Arial Nova"/>
        </w:rPr>
        <w:t xml:space="preserve">. </w:t>
      </w:r>
      <w:r w:rsidRPr="008436C6">
        <w:rPr>
          <w:rFonts w:eastAsia="Arial Nova" w:cs="Arial Nova"/>
        </w:rPr>
        <w:t xml:space="preserve">Executive </w:t>
      </w:r>
      <w:r w:rsidR="13A04DE5" w:rsidRPr="008436C6">
        <w:rPr>
          <w:rFonts w:eastAsia="Arial Nova" w:cs="Arial Nova"/>
        </w:rPr>
        <w:t xml:space="preserve">remuneration is reported in accordance with the </w:t>
      </w:r>
      <w:r w:rsidR="13A04DE5" w:rsidRPr="00477DED">
        <w:rPr>
          <w:rFonts w:eastAsia="Arial Nova" w:cs="Arial Nova"/>
          <w:i/>
          <w:iCs/>
        </w:rPr>
        <w:t>Public Governance, Performance and Accountability Rule 2014</w:t>
      </w:r>
      <w:r w:rsidR="13A04DE5" w:rsidRPr="008436C6">
        <w:rPr>
          <w:rFonts w:eastAsia="Arial Nova" w:cs="Arial Nova"/>
        </w:rPr>
        <w:t xml:space="preserve"> (the PGPA Rule).</w:t>
      </w:r>
    </w:p>
    <w:p w14:paraId="6872298E" w14:textId="77777777" w:rsidR="00DA6C91" w:rsidRDefault="00DA6C91" w:rsidP="00DA6C91">
      <w:pPr>
        <w:spacing w:after="0" w:line="240" w:lineRule="auto"/>
      </w:pPr>
    </w:p>
    <w:p w14:paraId="361FDC4D" w14:textId="37FEE583" w:rsidR="00DA6C91" w:rsidRPr="00DA6C91" w:rsidRDefault="00DA6C91" w:rsidP="00DA6C91">
      <w:pPr>
        <w:spacing w:after="0" w:line="240" w:lineRule="auto"/>
        <w:rPr>
          <w:b/>
          <w:lang w:eastAsia="en-AU"/>
        </w:rPr>
        <w:sectPr w:rsidR="00DA6C91" w:rsidRPr="00DA6C91" w:rsidSect="00E84116">
          <w:headerReference w:type="even" r:id="rId88"/>
          <w:headerReference w:type="default" r:id="rId89"/>
          <w:footerReference w:type="even" r:id="rId90"/>
          <w:footerReference w:type="default" r:id="rId91"/>
          <w:headerReference w:type="first" r:id="rId92"/>
          <w:footerReference w:type="first" r:id="rId93"/>
          <w:pgSz w:w="11906" w:h="16838" w:code="9"/>
          <w:pgMar w:top="2835" w:right="2098" w:bottom="2466" w:left="2098" w:header="1814" w:footer="1814" w:gutter="0"/>
          <w:cols w:space="708"/>
          <w:docGrid w:linePitch="360"/>
        </w:sectPr>
      </w:pPr>
    </w:p>
    <w:p w14:paraId="1FD35165" w14:textId="10652C28" w:rsidR="00902E32" w:rsidRPr="003B1284" w:rsidRDefault="0070616C" w:rsidP="003B1284">
      <w:pPr>
        <w:pStyle w:val="TableMainHeading"/>
      </w:pPr>
      <w:r w:rsidRPr="002546CB">
        <w:lastRenderedPageBreak/>
        <w:t xml:space="preserve">Table </w:t>
      </w:r>
      <w:r>
        <w:fldChar w:fldCharType="begin"/>
      </w:r>
      <w:r>
        <w:instrText>SEQ Table \* ARABIC</w:instrText>
      </w:r>
      <w:r>
        <w:fldChar w:fldCharType="separate"/>
      </w:r>
      <w:r w:rsidR="00806929">
        <w:rPr>
          <w:noProof/>
        </w:rPr>
        <w:t>23</w:t>
      </w:r>
      <w:r>
        <w:fldChar w:fldCharType="end"/>
      </w:r>
      <w:r w:rsidR="00902E32" w:rsidRPr="003B1284">
        <w:t xml:space="preserve">: Remuneration for KMP </w:t>
      </w:r>
    </w:p>
    <w:tbl>
      <w:tblPr>
        <w:tblStyle w:val="AOFMTablemain"/>
        <w:tblW w:w="5000" w:type="pct"/>
        <w:tblLayout w:type="fixed"/>
        <w:tblLook w:val="06A0" w:firstRow="1" w:lastRow="0" w:firstColumn="1" w:lastColumn="0" w:noHBand="1" w:noVBand="1"/>
      </w:tblPr>
      <w:tblGrid>
        <w:gridCol w:w="1067"/>
        <w:gridCol w:w="1064"/>
        <w:gridCol w:w="946"/>
        <w:gridCol w:w="946"/>
        <w:gridCol w:w="946"/>
        <w:gridCol w:w="1553"/>
        <w:gridCol w:w="851"/>
        <w:gridCol w:w="992"/>
        <w:gridCol w:w="1585"/>
        <w:gridCol w:w="1587"/>
      </w:tblGrid>
      <w:tr w:rsidR="00F5011C" w:rsidRPr="008651A2" w14:paraId="3F76279D" w14:textId="77777777" w:rsidTr="00ED4C3B">
        <w:trPr>
          <w:cnfStyle w:val="100000000000" w:firstRow="1" w:lastRow="0" w:firstColumn="0" w:lastColumn="0" w:oddVBand="0" w:evenVBand="0" w:oddHBand="0" w:evenHBand="0" w:firstRowFirstColumn="0" w:firstRowLastColumn="0" w:lastRowFirstColumn="0" w:lastRowLastColumn="0"/>
          <w:cantSplit/>
          <w:trHeight w:val="532"/>
          <w:tblHeader/>
        </w:trPr>
        <w:tc>
          <w:tcPr>
            <w:tcW w:w="923" w:type="pct"/>
            <w:gridSpan w:val="2"/>
            <w:noWrap/>
          </w:tcPr>
          <w:p w14:paraId="34F3BEA9" w14:textId="77777777" w:rsidR="00F7063F" w:rsidRPr="008651A2" w:rsidRDefault="00F7063F" w:rsidP="00C113BF">
            <w:pPr>
              <w:pStyle w:val="TableColumnHeadingLeft"/>
            </w:pPr>
          </w:p>
        </w:tc>
        <w:tc>
          <w:tcPr>
            <w:tcW w:w="1230" w:type="pct"/>
            <w:gridSpan w:val="3"/>
            <w:noWrap/>
          </w:tcPr>
          <w:p w14:paraId="0ABC7AFD" w14:textId="43B6D0A1" w:rsidR="00F7063F" w:rsidRPr="008651A2" w:rsidRDefault="00F7063F" w:rsidP="00B93C13">
            <w:pPr>
              <w:pStyle w:val="TableColumnHeadingCentred"/>
            </w:pPr>
            <w:r w:rsidRPr="008651A2">
              <w:t>Short-term benefits</w:t>
            </w:r>
          </w:p>
          <w:p w14:paraId="45252911" w14:textId="48140955" w:rsidR="00F7063F" w:rsidRPr="008651A2" w:rsidRDefault="00F7063F" w:rsidP="00EC327D">
            <w:pPr>
              <w:pStyle w:val="TableColumnHeadingCentred"/>
            </w:pPr>
            <w:r w:rsidRPr="008651A2">
              <w:t>($)</w:t>
            </w:r>
          </w:p>
        </w:tc>
        <w:tc>
          <w:tcPr>
            <w:tcW w:w="673" w:type="pct"/>
            <w:noWrap/>
          </w:tcPr>
          <w:p w14:paraId="54F0E82F" w14:textId="77777777" w:rsidR="00EC327D" w:rsidRPr="008651A2" w:rsidRDefault="00F7063F" w:rsidP="00EC327D">
            <w:pPr>
              <w:pStyle w:val="TableColumnHeadingCentred"/>
            </w:pPr>
            <w:r w:rsidRPr="008651A2">
              <w:t>Post-employment</w:t>
            </w:r>
          </w:p>
          <w:p w14:paraId="3DA54206" w14:textId="4630B086" w:rsidR="00F7063F" w:rsidRPr="008651A2" w:rsidRDefault="00F7063F" w:rsidP="00EC327D">
            <w:pPr>
              <w:pStyle w:val="TableColumnHeadingCentred"/>
            </w:pPr>
            <w:r w:rsidRPr="008651A2">
              <w:t>($)</w:t>
            </w:r>
          </w:p>
        </w:tc>
        <w:tc>
          <w:tcPr>
            <w:tcW w:w="799" w:type="pct"/>
            <w:gridSpan w:val="2"/>
            <w:noWrap/>
          </w:tcPr>
          <w:p w14:paraId="79CCE65A" w14:textId="77777777" w:rsidR="00EC327D" w:rsidRPr="008651A2" w:rsidRDefault="00F7063F" w:rsidP="00B93C13">
            <w:pPr>
              <w:pStyle w:val="TableColumnHeadingCentred"/>
            </w:pPr>
            <w:r w:rsidRPr="008651A2">
              <w:t>Other long-term benefits</w:t>
            </w:r>
          </w:p>
          <w:p w14:paraId="1FF8C423" w14:textId="44AE02E1" w:rsidR="00F7063F" w:rsidRPr="008651A2" w:rsidRDefault="00F7063F" w:rsidP="00EC327D">
            <w:pPr>
              <w:pStyle w:val="TableColumnHeadingCentred"/>
            </w:pPr>
            <w:r w:rsidRPr="008651A2">
              <w:t>($)</w:t>
            </w:r>
          </w:p>
        </w:tc>
        <w:tc>
          <w:tcPr>
            <w:tcW w:w="687" w:type="pct"/>
            <w:noWrap/>
          </w:tcPr>
          <w:p w14:paraId="6D4DE7BA" w14:textId="77777777" w:rsidR="00F7063F" w:rsidRPr="008651A2" w:rsidRDefault="00F7063F" w:rsidP="00B93C13">
            <w:pPr>
              <w:pStyle w:val="TableColumnHeadingCentred"/>
            </w:pPr>
            <w:r w:rsidRPr="008651A2">
              <w:t>Termination benefits ($)</w:t>
            </w:r>
          </w:p>
          <w:p w14:paraId="25893A59" w14:textId="77777777" w:rsidR="00F7063F" w:rsidRPr="008651A2" w:rsidRDefault="00F7063F" w:rsidP="00B93C13">
            <w:pPr>
              <w:pStyle w:val="TableColumnHeadingCentred"/>
            </w:pPr>
          </w:p>
        </w:tc>
        <w:tc>
          <w:tcPr>
            <w:tcW w:w="688" w:type="pct"/>
            <w:noWrap/>
          </w:tcPr>
          <w:p w14:paraId="59198730" w14:textId="4B393979" w:rsidR="00F7063F" w:rsidRPr="008651A2" w:rsidRDefault="00F7063F" w:rsidP="00B93C13">
            <w:pPr>
              <w:pStyle w:val="TableColumnHeadingCentred"/>
            </w:pPr>
            <w:r w:rsidRPr="008651A2">
              <w:t>Total</w:t>
            </w:r>
            <w:r w:rsidR="009C0C55" w:rsidRPr="008651A2">
              <w:t xml:space="preserve"> remuneration</w:t>
            </w:r>
          </w:p>
        </w:tc>
      </w:tr>
      <w:tr w:rsidR="00F5011C" w:rsidRPr="008651A2" w14:paraId="19610B75" w14:textId="77777777" w:rsidTr="00ED4C3B">
        <w:trPr>
          <w:cantSplit/>
          <w:trHeight w:val="835"/>
        </w:trPr>
        <w:tc>
          <w:tcPr>
            <w:tcW w:w="462" w:type="pct"/>
            <w:noWrap/>
          </w:tcPr>
          <w:p w14:paraId="06487724" w14:textId="1DAC83E5" w:rsidR="00F7063F" w:rsidRPr="008651A2" w:rsidRDefault="00F7063F" w:rsidP="00C113BF">
            <w:pPr>
              <w:pStyle w:val="TableTextLeft"/>
              <w:rPr>
                <w:b/>
                <w:bCs/>
              </w:rPr>
            </w:pPr>
            <w:r w:rsidRPr="008651A2">
              <w:rPr>
                <w:b/>
                <w:bCs/>
              </w:rPr>
              <w:t xml:space="preserve">Name </w:t>
            </w:r>
          </w:p>
        </w:tc>
        <w:tc>
          <w:tcPr>
            <w:tcW w:w="461" w:type="pct"/>
            <w:noWrap/>
          </w:tcPr>
          <w:p w14:paraId="250F5D99" w14:textId="7AE656C4" w:rsidR="00F7063F" w:rsidRPr="008651A2" w:rsidRDefault="00F7063F" w:rsidP="00C113BF">
            <w:pPr>
              <w:pStyle w:val="TableTextLeft"/>
              <w:rPr>
                <w:b/>
                <w:bCs/>
              </w:rPr>
            </w:pPr>
            <w:r w:rsidRPr="008651A2">
              <w:rPr>
                <w:b/>
                <w:bCs/>
              </w:rPr>
              <w:t>Position</w:t>
            </w:r>
            <w:r w:rsidR="002E0681" w:rsidRPr="008651A2">
              <w:rPr>
                <w:b/>
                <w:bCs/>
              </w:rPr>
              <w:t xml:space="preserve"> title</w:t>
            </w:r>
          </w:p>
        </w:tc>
        <w:tc>
          <w:tcPr>
            <w:tcW w:w="410" w:type="pct"/>
            <w:noWrap/>
          </w:tcPr>
          <w:p w14:paraId="59866EED" w14:textId="72E11715" w:rsidR="00F7063F" w:rsidRPr="008651A2" w:rsidRDefault="00F7063F" w:rsidP="00B93C13">
            <w:pPr>
              <w:pStyle w:val="TableTextCentered"/>
              <w:rPr>
                <w:b/>
                <w:bCs/>
              </w:rPr>
            </w:pPr>
            <w:r w:rsidRPr="008651A2">
              <w:rPr>
                <w:b/>
                <w:bCs/>
              </w:rPr>
              <w:t xml:space="preserve">Base salary </w:t>
            </w:r>
          </w:p>
        </w:tc>
        <w:tc>
          <w:tcPr>
            <w:tcW w:w="410" w:type="pct"/>
            <w:noWrap/>
          </w:tcPr>
          <w:p w14:paraId="155A6AB8" w14:textId="5B27F7BD" w:rsidR="00F7063F" w:rsidRPr="008651A2" w:rsidRDefault="00F7063F" w:rsidP="00B93C13">
            <w:pPr>
              <w:pStyle w:val="TableTextCentered"/>
              <w:rPr>
                <w:b/>
                <w:bCs/>
              </w:rPr>
            </w:pPr>
            <w:r w:rsidRPr="008651A2">
              <w:rPr>
                <w:b/>
                <w:bCs/>
              </w:rPr>
              <w:t>Bonus</w:t>
            </w:r>
            <w:r w:rsidR="002E0681" w:rsidRPr="008651A2">
              <w:rPr>
                <w:b/>
                <w:bCs/>
              </w:rPr>
              <w:t>es</w:t>
            </w:r>
          </w:p>
        </w:tc>
        <w:tc>
          <w:tcPr>
            <w:tcW w:w="410" w:type="pct"/>
            <w:noWrap/>
          </w:tcPr>
          <w:p w14:paraId="48BCC88B" w14:textId="339C8F7A" w:rsidR="00F7063F" w:rsidRPr="008651A2" w:rsidRDefault="00F7063F" w:rsidP="00B93C13">
            <w:pPr>
              <w:pStyle w:val="TableTextCentered"/>
              <w:rPr>
                <w:b/>
                <w:bCs/>
              </w:rPr>
            </w:pPr>
            <w:r w:rsidRPr="008651A2">
              <w:rPr>
                <w:b/>
                <w:bCs/>
              </w:rPr>
              <w:t>Other benefits</w:t>
            </w:r>
            <w:r w:rsidR="002E0681" w:rsidRPr="008651A2">
              <w:rPr>
                <w:b/>
                <w:bCs/>
              </w:rPr>
              <w:t xml:space="preserve"> </w:t>
            </w:r>
          </w:p>
        </w:tc>
        <w:tc>
          <w:tcPr>
            <w:tcW w:w="673" w:type="pct"/>
            <w:noWrap/>
          </w:tcPr>
          <w:p w14:paraId="0D666314" w14:textId="14F2C214" w:rsidR="00F7063F" w:rsidRPr="008651A2" w:rsidRDefault="00F7063F" w:rsidP="00B93C13">
            <w:pPr>
              <w:pStyle w:val="TableTextCentered"/>
              <w:rPr>
                <w:b/>
                <w:bCs/>
              </w:rPr>
            </w:pPr>
            <w:r w:rsidRPr="008651A2">
              <w:rPr>
                <w:b/>
                <w:bCs/>
              </w:rPr>
              <w:t>Super</w:t>
            </w:r>
            <w:r w:rsidR="00E26A93" w:rsidRPr="008651A2">
              <w:rPr>
                <w:b/>
                <w:bCs/>
              </w:rPr>
              <w:t>annua</w:t>
            </w:r>
            <w:r w:rsidR="009C0C55" w:rsidRPr="008651A2">
              <w:rPr>
                <w:b/>
                <w:bCs/>
              </w:rPr>
              <w:t xml:space="preserve">tion </w:t>
            </w:r>
          </w:p>
        </w:tc>
        <w:tc>
          <w:tcPr>
            <w:tcW w:w="369" w:type="pct"/>
            <w:noWrap/>
          </w:tcPr>
          <w:p w14:paraId="2BF39CEE" w14:textId="4F8D7F48" w:rsidR="00F7063F" w:rsidRPr="008651A2" w:rsidRDefault="00F7063F" w:rsidP="00B93C13">
            <w:pPr>
              <w:pStyle w:val="TableTextCentered"/>
              <w:rPr>
                <w:b/>
                <w:bCs/>
              </w:rPr>
            </w:pPr>
            <w:r w:rsidRPr="008651A2">
              <w:rPr>
                <w:b/>
                <w:bCs/>
              </w:rPr>
              <w:t>Long service leave</w:t>
            </w:r>
          </w:p>
        </w:tc>
        <w:tc>
          <w:tcPr>
            <w:tcW w:w="430" w:type="pct"/>
            <w:noWrap/>
          </w:tcPr>
          <w:p w14:paraId="3BD825D0" w14:textId="52181A43" w:rsidR="00F7063F" w:rsidRPr="008651A2" w:rsidRDefault="00F7063F" w:rsidP="00B93C13">
            <w:pPr>
              <w:pStyle w:val="TableTextCentered"/>
              <w:rPr>
                <w:b/>
                <w:bCs/>
              </w:rPr>
            </w:pPr>
            <w:r w:rsidRPr="008651A2">
              <w:rPr>
                <w:b/>
                <w:bCs/>
              </w:rPr>
              <w:t>Other</w:t>
            </w:r>
            <w:r w:rsidR="009C0C55" w:rsidRPr="008651A2">
              <w:rPr>
                <w:b/>
                <w:bCs/>
              </w:rPr>
              <w:t xml:space="preserve"> long-term benefits</w:t>
            </w:r>
          </w:p>
        </w:tc>
        <w:tc>
          <w:tcPr>
            <w:tcW w:w="687" w:type="pct"/>
            <w:noWrap/>
          </w:tcPr>
          <w:p w14:paraId="6E2F5DBF" w14:textId="2224BE54" w:rsidR="00F7063F" w:rsidRPr="008651A2" w:rsidRDefault="00F7063F" w:rsidP="00B93C13">
            <w:pPr>
              <w:pStyle w:val="TableTextCentered"/>
              <w:rPr>
                <w:b/>
                <w:bCs/>
              </w:rPr>
            </w:pPr>
            <w:r w:rsidRPr="008651A2">
              <w:rPr>
                <w:b/>
                <w:bCs/>
              </w:rPr>
              <w:t>Termination benefits</w:t>
            </w:r>
          </w:p>
        </w:tc>
        <w:tc>
          <w:tcPr>
            <w:tcW w:w="688" w:type="pct"/>
            <w:noWrap/>
          </w:tcPr>
          <w:p w14:paraId="364F4043" w14:textId="233A3159" w:rsidR="00F7063F" w:rsidRPr="008651A2" w:rsidRDefault="00F7063F" w:rsidP="00B93C13">
            <w:pPr>
              <w:pStyle w:val="TableTextCentered"/>
              <w:rPr>
                <w:b/>
                <w:bCs/>
              </w:rPr>
            </w:pPr>
            <w:r w:rsidRPr="008651A2">
              <w:rPr>
                <w:b/>
                <w:bCs/>
              </w:rPr>
              <w:t>Total</w:t>
            </w:r>
            <w:r w:rsidR="009C0C55" w:rsidRPr="008651A2">
              <w:rPr>
                <w:b/>
                <w:bCs/>
              </w:rPr>
              <w:t xml:space="preserve"> remuneration</w:t>
            </w:r>
            <w:r w:rsidRPr="008651A2">
              <w:rPr>
                <w:b/>
                <w:bCs/>
              </w:rPr>
              <w:t xml:space="preserve"> </w:t>
            </w:r>
          </w:p>
        </w:tc>
      </w:tr>
      <w:tr w:rsidR="00F5011C" w:rsidRPr="008651A2" w14:paraId="0E257902" w14:textId="77777777" w:rsidTr="00ED4C3B">
        <w:trPr>
          <w:cantSplit/>
          <w:trHeight w:val="586"/>
        </w:trPr>
        <w:tc>
          <w:tcPr>
            <w:tcW w:w="462" w:type="pct"/>
            <w:shd w:val="clear" w:color="auto" w:fill="E7DCF7" w:themeFill="text2" w:themeFillTint="1A"/>
            <w:noWrap/>
          </w:tcPr>
          <w:p w14:paraId="3CB667C2" w14:textId="3DCADD8E" w:rsidR="00F7063F" w:rsidRPr="008651A2" w:rsidRDefault="00F7063F" w:rsidP="00C113BF">
            <w:pPr>
              <w:pStyle w:val="TableTextLeft"/>
              <w:rPr>
                <w:b/>
              </w:rPr>
            </w:pPr>
            <w:r w:rsidRPr="008651A2">
              <w:t>Anna Hughes</w:t>
            </w:r>
          </w:p>
        </w:tc>
        <w:tc>
          <w:tcPr>
            <w:tcW w:w="461" w:type="pct"/>
            <w:shd w:val="clear" w:color="auto" w:fill="E7DCF7" w:themeFill="text2" w:themeFillTint="1A"/>
            <w:noWrap/>
          </w:tcPr>
          <w:p w14:paraId="3CB753DF" w14:textId="1CECCD61" w:rsidR="00F7063F" w:rsidRPr="008651A2" w:rsidRDefault="00F7063F" w:rsidP="00C113BF">
            <w:pPr>
              <w:pStyle w:val="TableTextLeft"/>
              <w:rPr>
                <w:b/>
              </w:rPr>
            </w:pPr>
            <w:r w:rsidRPr="008651A2">
              <w:t xml:space="preserve">CEO </w:t>
            </w:r>
          </w:p>
        </w:tc>
        <w:tc>
          <w:tcPr>
            <w:tcW w:w="410" w:type="pct"/>
            <w:shd w:val="clear" w:color="auto" w:fill="E7DCF7" w:themeFill="text2" w:themeFillTint="1A"/>
            <w:noWrap/>
          </w:tcPr>
          <w:p w14:paraId="6019560C" w14:textId="1C8DDD19" w:rsidR="00F7063F" w:rsidRPr="008651A2" w:rsidRDefault="00E64B6E" w:rsidP="00B93C13">
            <w:pPr>
              <w:pStyle w:val="TableTextCentered"/>
              <w:rPr>
                <w:b/>
              </w:rPr>
            </w:pPr>
            <w:r w:rsidRPr="008651A2">
              <w:t>391,632</w:t>
            </w:r>
          </w:p>
        </w:tc>
        <w:tc>
          <w:tcPr>
            <w:tcW w:w="410" w:type="pct"/>
            <w:shd w:val="clear" w:color="auto" w:fill="E7DCF7" w:themeFill="text2" w:themeFillTint="1A"/>
            <w:noWrap/>
          </w:tcPr>
          <w:p w14:paraId="4706E180" w14:textId="400E1D43" w:rsidR="00F7063F" w:rsidRPr="008651A2" w:rsidRDefault="00F72F74" w:rsidP="00B93C13">
            <w:pPr>
              <w:pStyle w:val="TableTextCentered"/>
              <w:rPr>
                <w:b/>
              </w:rPr>
            </w:pPr>
            <w:r w:rsidRPr="008651A2">
              <w:t>-</w:t>
            </w:r>
          </w:p>
        </w:tc>
        <w:tc>
          <w:tcPr>
            <w:tcW w:w="410" w:type="pct"/>
            <w:shd w:val="clear" w:color="auto" w:fill="E7DCF7" w:themeFill="text2" w:themeFillTint="1A"/>
            <w:noWrap/>
          </w:tcPr>
          <w:p w14:paraId="6E05CEDA" w14:textId="755B4CCB" w:rsidR="00F7063F" w:rsidRPr="008651A2" w:rsidRDefault="005C329F" w:rsidP="00B93C13">
            <w:pPr>
              <w:pStyle w:val="TableTextCentered"/>
              <w:rPr>
                <w:b/>
              </w:rPr>
            </w:pPr>
            <w:r w:rsidRPr="008651A2">
              <w:t>1,178</w:t>
            </w:r>
          </w:p>
        </w:tc>
        <w:tc>
          <w:tcPr>
            <w:tcW w:w="673" w:type="pct"/>
            <w:shd w:val="clear" w:color="auto" w:fill="E7DCF7" w:themeFill="text2" w:themeFillTint="1A"/>
            <w:noWrap/>
          </w:tcPr>
          <w:p w14:paraId="6FDD7BDA" w14:textId="10F6A744" w:rsidR="00F7063F" w:rsidRPr="008651A2" w:rsidRDefault="005C329F" w:rsidP="00B93C13">
            <w:pPr>
              <w:pStyle w:val="TableTextCentered"/>
              <w:rPr>
                <w:b/>
              </w:rPr>
            </w:pPr>
            <w:r w:rsidRPr="008651A2">
              <w:t>70,501</w:t>
            </w:r>
          </w:p>
        </w:tc>
        <w:tc>
          <w:tcPr>
            <w:tcW w:w="369" w:type="pct"/>
            <w:shd w:val="clear" w:color="auto" w:fill="E7DCF7" w:themeFill="text2" w:themeFillTint="1A"/>
            <w:noWrap/>
          </w:tcPr>
          <w:p w14:paraId="1EE54160" w14:textId="40CCE0F4" w:rsidR="00F7063F" w:rsidRPr="008651A2" w:rsidRDefault="00E3468E" w:rsidP="00B93C13">
            <w:pPr>
              <w:pStyle w:val="TableTextCentered"/>
              <w:rPr>
                <w:b/>
              </w:rPr>
            </w:pPr>
            <w:r w:rsidRPr="008651A2">
              <w:t>35,</w:t>
            </w:r>
            <w:r w:rsidR="00BC1579" w:rsidRPr="008651A2">
              <w:t>86</w:t>
            </w:r>
            <w:r w:rsidRPr="008651A2">
              <w:t>7</w:t>
            </w:r>
          </w:p>
        </w:tc>
        <w:tc>
          <w:tcPr>
            <w:tcW w:w="430" w:type="pct"/>
            <w:shd w:val="clear" w:color="auto" w:fill="E7DCF7" w:themeFill="text2" w:themeFillTint="1A"/>
            <w:noWrap/>
          </w:tcPr>
          <w:p w14:paraId="5C09B7FF" w14:textId="7CA71DBD" w:rsidR="00F7063F" w:rsidRPr="008651A2" w:rsidRDefault="00E3468E" w:rsidP="00B93C13">
            <w:pPr>
              <w:pStyle w:val="TableTextCentered"/>
              <w:rPr>
                <w:b/>
              </w:rPr>
            </w:pPr>
            <w:r w:rsidRPr="008651A2">
              <w:t>-</w:t>
            </w:r>
          </w:p>
        </w:tc>
        <w:tc>
          <w:tcPr>
            <w:tcW w:w="687" w:type="pct"/>
            <w:shd w:val="clear" w:color="auto" w:fill="E7DCF7" w:themeFill="text2" w:themeFillTint="1A"/>
            <w:noWrap/>
          </w:tcPr>
          <w:p w14:paraId="7BE48D58" w14:textId="488F4CF4" w:rsidR="00F7063F" w:rsidRPr="008651A2" w:rsidRDefault="00E3468E" w:rsidP="00B93C13">
            <w:pPr>
              <w:pStyle w:val="TableTextCentered"/>
              <w:rPr>
                <w:b/>
              </w:rPr>
            </w:pPr>
            <w:r w:rsidRPr="008651A2">
              <w:t>-</w:t>
            </w:r>
          </w:p>
        </w:tc>
        <w:tc>
          <w:tcPr>
            <w:tcW w:w="688" w:type="pct"/>
            <w:shd w:val="clear" w:color="auto" w:fill="E7DCF7" w:themeFill="text2" w:themeFillTint="1A"/>
            <w:noWrap/>
          </w:tcPr>
          <w:p w14:paraId="0A0F75C3" w14:textId="19BF782B" w:rsidR="00F7063F" w:rsidRPr="008651A2" w:rsidRDefault="004715D7" w:rsidP="00B93C13">
            <w:pPr>
              <w:pStyle w:val="TableTextCentered"/>
              <w:rPr>
                <w:b/>
              </w:rPr>
            </w:pPr>
            <w:r w:rsidRPr="008651A2">
              <w:t>499,178</w:t>
            </w:r>
          </w:p>
        </w:tc>
      </w:tr>
      <w:tr w:rsidR="00F5011C" w:rsidRPr="008651A2" w14:paraId="6EF1D253" w14:textId="77777777" w:rsidTr="00ED4C3B">
        <w:trPr>
          <w:cantSplit/>
          <w:trHeight w:val="586"/>
        </w:trPr>
        <w:tc>
          <w:tcPr>
            <w:tcW w:w="462" w:type="pct"/>
            <w:noWrap/>
          </w:tcPr>
          <w:p w14:paraId="3165812A" w14:textId="30797702" w:rsidR="008B6AEF" w:rsidRPr="008651A2" w:rsidRDefault="001D35B3" w:rsidP="00C113BF">
            <w:pPr>
              <w:pStyle w:val="TableTextLeft"/>
              <w:rPr>
                <w:b/>
              </w:rPr>
            </w:pPr>
            <w:r w:rsidRPr="008651A2">
              <w:t xml:space="preserve">Katina </w:t>
            </w:r>
            <w:proofErr w:type="spellStart"/>
            <w:r w:rsidRPr="008651A2">
              <w:t>Kikitis</w:t>
            </w:r>
            <w:proofErr w:type="spellEnd"/>
          </w:p>
        </w:tc>
        <w:tc>
          <w:tcPr>
            <w:tcW w:w="461" w:type="pct"/>
            <w:noWrap/>
          </w:tcPr>
          <w:p w14:paraId="1E1900C0" w14:textId="18CB7373" w:rsidR="008B6AEF" w:rsidRPr="008651A2" w:rsidRDefault="001D35B3" w:rsidP="00C113BF">
            <w:pPr>
              <w:pStyle w:val="TableTextLeft"/>
              <w:rPr>
                <w:b/>
              </w:rPr>
            </w:pPr>
            <w:r w:rsidRPr="008651A2">
              <w:t>Deputy CEO</w:t>
            </w:r>
          </w:p>
        </w:tc>
        <w:tc>
          <w:tcPr>
            <w:tcW w:w="410" w:type="pct"/>
            <w:noWrap/>
          </w:tcPr>
          <w:p w14:paraId="403E8D15" w14:textId="138E5FCD" w:rsidR="008B6AEF" w:rsidRPr="008651A2" w:rsidRDefault="009F76C5" w:rsidP="00B93C13">
            <w:pPr>
              <w:pStyle w:val="TableTextCentered"/>
              <w:rPr>
                <w:b/>
              </w:rPr>
            </w:pPr>
            <w:r w:rsidRPr="008651A2">
              <w:t>328,957</w:t>
            </w:r>
          </w:p>
        </w:tc>
        <w:tc>
          <w:tcPr>
            <w:tcW w:w="410" w:type="pct"/>
            <w:noWrap/>
          </w:tcPr>
          <w:p w14:paraId="3AB73579" w14:textId="57FDE462" w:rsidR="008B6AEF" w:rsidRPr="008651A2" w:rsidRDefault="009F76C5" w:rsidP="00B93C13">
            <w:pPr>
              <w:pStyle w:val="TableTextCentered"/>
              <w:rPr>
                <w:b/>
              </w:rPr>
            </w:pPr>
            <w:r w:rsidRPr="008651A2">
              <w:t>-</w:t>
            </w:r>
          </w:p>
        </w:tc>
        <w:tc>
          <w:tcPr>
            <w:tcW w:w="410" w:type="pct"/>
            <w:noWrap/>
          </w:tcPr>
          <w:p w14:paraId="218B2A71" w14:textId="422F642F" w:rsidR="008B6AEF" w:rsidRPr="008651A2" w:rsidRDefault="009F76C5" w:rsidP="00B93C13">
            <w:pPr>
              <w:pStyle w:val="TableTextCentered"/>
              <w:rPr>
                <w:b/>
              </w:rPr>
            </w:pPr>
            <w:r w:rsidRPr="008651A2">
              <w:t>-</w:t>
            </w:r>
          </w:p>
        </w:tc>
        <w:tc>
          <w:tcPr>
            <w:tcW w:w="673" w:type="pct"/>
            <w:noWrap/>
          </w:tcPr>
          <w:p w14:paraId="72E7EF77" w14:textId="3DDA7E35" w:rsidR="008B6AEF" w:rsidRPr="008651A2" w:rsidRDefault="00F17C5F" w:rsidP="00B93C13">
            <w:pPr>
              <w:pStyle w:val="TableTextCentered"/>
              <w:rPr>
                <w:b/>
              </w:rPr>
            </w:pPr>
            <w:r w:rsidRPr="008651A2">
              <w:t>51,064</w:t>
            </w:r>
          </w:p>
        </w:tc>
        <w:tc>
          <w:tcPr>
            <w:tcW w:w="369" w:type="pct"/>
            <w:noWrap/>
          </w:tcPr>
          <w:p w14:paraId="46DA8DD5" w14:textId="40295F19" w:rsidR="008B6AEF" w:rsidRPr="008651A2" w:rsidRDefault="00F17C5F" w:rsidP="00B93C13">
            <w:pPr>
              <w:pStyle w:val="TableTextCentered"/>
              <w:rPr>
                <w:b/>
              </w:rPr>
            </w:pPr>
            <w:r w:rsidRPr="008651A2">
              <w:t>8,423</w:t>
            </w:r>
          </w:p>
        </w:tc>
        <w:tc>
          <w:tcPr>
            <w:tcW w:w="430" w:type="pct"/>
            <w:noWrap/>
          </w:tcPr>
          <w:p w14:paraId="498009E8" w14:textId="424C78C3" w:rsidR="008B6AEF" w:rsidRPr="008651A2" w:rsidRDefault="00F17C5F" w:rsidP="00B93C13">
            <w:pPr>
              <w:pStyle w:val="TableTextCentered"/>
              <w:rPr>
                <w:b/>
              </w:rPr>
            </w:pPr>
            <w:r w:rsidRPr="008651A2">
              <w:t>-</w:t>
            </w:r>
          </w:p>
        </w:tc>
        <w:tc>
          <w:tcPr>
            <w:tcW w:w="687" w:type="pct"/>
            <w:noWrap/>
          </w:tcPr>
          <w:p w14:paraId="5008E7D7" w14:textId="0AC19B8C" w:rsidR="008B6AEF" w:rsidRPr="008651A2" w:rsidRDefault="00F17C5F" w:rsidP="00B93C13">
            <w:pPr>
              <w:pStyle w:val="TableTextCentered"/>
              <w:rPr>
                <w:b/>
              </w:rPr>
            </w:pPr>
            <w:r w:rsidRPr="008651A2">
              <w:t>-</w:t>
            </w:r>
          </w:p>
        </w:tc>
        <w:tc>
          <w:tcPr>
            <w:tcW w:w="688" w:type="pct"/>
            <w:noWrap/>
          </w:tcPr>
          <w:p w14:paraId="00B305CA" w14:textId="69AC974B" w:rsidR="008B6AEF" w:rsidRPr="008651A2" w:rsidRDefault="00A0705E" w:rsidP="00B93C13">
            <w:pPr>
              <w:pStyle w:val="TableTextCentered"/>
              <w:rPr>
                <w:b/>
              </w:rPr>
            </w:pPr>
            <w:r w:rsidRPr="008651A2">
              <w:t>388,444</w:t>
            </w:r>
          </w:p>
        </w:tc>
      </w:tr>
      <w:tr w:rsidR="00F5011C" w:rsidRPr="008651A2" w14:paraId="64002CC8" w14:textId="77777777" w:rsidTr="00ED4C3B">
        <w:trPr>
          <w:cantSplit/>
          <w:trHeight w:val="586"/>
        </w:trPr>
        <w:tc>
          <w:tcPr>
            <w:tcW w:w="462" w:type="pct"/>
            <w:shd w:val="clear" w:color="auto" w:fill="E7DCF7" w:themeFill="text2" w:themeFillTint="1A"/>
            <w:noWrap/>
          </w:tcPr>
          <w:p w14:paraId="0DA72A69" w14:textId="6B605C73" w:rsidR="008B6AEF" w:rsidRPr="008651A2" w:rsidRDefault="001D35B3" w:rsidP="00C113BF">
            <w:pPr>
              <w:pStyle w:val="TableTextLeft"/>
              <w:rPr>
                <w:b/>
              </w:rPr>
            </w:pPr>
            <w:r w:rsidRPr="008651A2">
              <w:t>Julia Hendrikson</w:t>
            </w:r>
          </w:p>
        </w:tc>
        <w:tc>
          <w:tcPr>
            <w:tcW w:w="461" w:type="pct"/>
            <w:shd w:val="clear" w:color="auto" w:fill="E7DCF7" w:themeFill="text2" w:themeFillTint="1A"/>
            <w:noWrap/>
          </w:tcPr>
          <w:p w14:paraId="6112BAAF" w14:textId="3F5D8DCE" w:rsidR="008B6AEF" w:rsidRPr="008651A2" w:rsidRDefault="001D35B3" w:rsidP="00C113BF">
            <w:pPr>
              <w:pStyle w:val="TableTextLeft"/>
              <w:rPr>
                <w:b/>
              </w:rPr>
            </w:pPr>
            <w:r w:rsidRPr="008651A2">
              <w:t>COO</w:t>
            </w:r>
          </w:p>
        </w:tc>
        <w:tc>
          <w:tcPr>
            <w:tcW w:w="410" w:type="pct"/>
            <w:shd w:val="clear" w:color="auto" w:fill="E7DCF7" w:themeFill="text2" w:themeFillTint="1A"/>
            <w:noWrap/>
          </w:tcPr>
          <w:p w14:paraId="2690C2C9" w14:textId="12B11513" w:rsidR="008B6AEF" w:rsidRPr="008651A2" w:rsidRDefault="004B07C3" w:rsidP="00B93C13">
            <w:pPr>
              <w:pStyle w:val="TableTextCentered"/>
              <w:rPr>
                <w:b/>
              </w:rPr>
            </w:pPr>
            <w:r w:rsidRPr="008651A2">
              <w:t>338,370</w:t>
            </w:r>
          </w:p>
        </w:tc>
        <w:tc>
          <w:tcPr>
            <w:tcW w:w="410" w:type="pct"/>
            <w:shd w:val="clear" w:color="auto" w:fill="E7DCF7" w:themeFill="text2" w:themeFillTint="1A"/>
            <w:noWrap/>
          </w:tcPr>
          <w:p w14:paraId="1A8D727D" w14:textId="2E822D28" w:rsidR="008B6AEF" w:rsidRPr="008651A2" w:rsidRDefault="004B07C3" w:rsidP="00B93C13">
            <w:pPr>
              <w:pStyle w:val="TableTextCentered"/>
              <w:rPr>
                <w:b/>
              </w:rPr>
            </w:pPr>
            <w:r w:rsidRPr="008651A2">
              <w:t>-</w:t>
            </w:r>
          </w:p>
        </w:tc>
        <w:tc>
          <w:tcPr>
            <w:tcW w:w="410" w:type="pct"/>
            <w:shd w:val="clear" w:color="auto" w:fill="E7DCF7" w:themeFill="text2" w:themeFillTint="1A"/>
            <w:noWrap/>
          </w:tcPr>
          <w:p w14:paraId="3F6DD43E" w14:textId="1C7631B4" w:rsidR="008B6AEF" w:rsidRPr="008651A2" w:rsidRDefault="004B07C3" w:rsidP="00B93C13">
            <w:pPr>
              <w:pStyle w:val="TableTextCentered"/>
              <w:rPr>
                <w:b/>
              </w:rPr>
            </w:pPr>
            <w:r w:rsidRPr="008651A2">
              <w:t>-</w:t>
            </w:r>
          </w:p>
        </w:tc>
        <w:tc>
          <w:tcPr>
            <w:tcW w:w="673" w:type="pct"/>
            <w:shd w:val="clear" w:color="auto" w:fill="E7DCF7" w:themeFill="text2" w:themeFillTint="1A"/>
            <w:noWrap/>
          </w:tcPr>
          <w:p w14:paraId="73741627" w14:textId="114ABEF1" w:rsidR="008B6AEF" w:rsidRPr="008651A2" w:rsidRDefault="004B07C3" w:rsidP="00B93C13">
            <w:pPr>
              <w:pStyle w:val="TableTextCentered"/>
              <w:rPr>
                <w:b/>
              </w:rPr>
            </w:pPr>
            <w:r w:rsidRPr="008651A2">
              <w:t>50,619</w:t>
            </w:r>
          </w:p>
        </w:tc>
        <w:tc>
          <w:tcPr>
            <w:tcW w:w="369" w:type="pct"/>
            <w:shd w:val="clear" w:color="auto" w:fill="E7DCF7" w:themeFill="text2" w:themeFillTint="1A"/>
            <w:noWrap/>
          </w:tcPr>
          <w:p w14:paraId="4782C8E2" w14:textId="41270222" w:rsidR="008B6AEF" w:rsidRPr="008651A2" w:rsidRDefault="004B07C3" w:rsidP="00B93C13">
            <w:pPr>
              <w:pStyle w:val="TableTextCentered"/>
              <w:rPr>
                <w:b/>
              </w:rPr>
            </w:pPr>
            <w:r w:rsidRPr="008651A2">
              <w:t>8,443</w:t>
            </w:r>
          </w:p>
        </w:tc>
        <w:tc>
          <w:tcPr>
            <w:tcW w:w="430" w:type="pct"/>
            <w:shd w:val="clear" w:color="auto" w:fill="E7DCF7" w:themeFill="text2" w:themeFillTint="1A"/>
            <w:noWrap/>
          </w:tcPr>
          <w:p w14:paraId="7F616389" w14:textId="1E9D6CD6" w:rsidR="008B6AEF" w:rsidRPr="008651A2" w:rsidRDefault="004B07C3" w:rsidP="00B93C13">
            <w:pPr>
              <w:pStyle w:val="TableTextCentered"/>
              <w:rPr>
                <w:b/>
              </w:rPr>
            </w:pPr>
            <w:r w:rsidRPr="008651A2">
              <w:t>-</w:t>
            </w:r>
          </w:p>
        </w:tc>
        <w:tc>
          <w:tcPr>
            <w:tcW w:w="687" w:type="pct"/>
            <w:shd w:val="clear" w:color="auto" w:fill="E7DCF7" w:themeFill="text2" w:themeFillTint="1A"/>
            <w:noWrap/>
          </w:tcPr>
          <w:p w14:paraId="56346C04" w14:textId="18651D65" w:rsidR="008B6AEF" w:rsidRPr="008651A2" w:rsidRDefault="004B07C3" w:rsidP="00B93C13">
            <w:pPr>
              <w:pStyle w:val="TableTextCentered"/>
              <w:rPr>
                <w:b/>
              </w:rPr>
            </w:pPr>
            <w:r w:rsidRPr="008651A2">
              <w:t>-</w:t>
            </w:r>
          </w:p>
        </w:tc>
        <w:tc>
          <w:tcPr>
            <w:tcW w:w="688" w:type="pct"/>
            <w:shd w:val="clear" w:color="auto" w:fill="E7DCF7" w:themeFill="text2" w:themeFillTint="1A"/>
            <w:noWrap/>
          </w:tcPr>
          <w:p w14:paraId="3420A900" w14:textId="45FA02B1" w:rsidR="008B6AEF" w:rsidRPr="008651A2" w:rsidRDefault="007060D5" w:rsidP="00B93C13">
            <w:pPr>
              <w:pStyle w:val="TableTextCentered"/>
              <w:rPr>
                <w:b/>
              </w:rPr>
            </w:pPr>
            <w:r w:rsidRPr="008651A2">
              <w:t>397,432</w:t>
            </w:r>
          </w:p>
        </w:tc>
      </w:tr>
    </w:tbl>
    <w:p w14:paraId="74E4E6F2" w14:textId="77777777" w:rsidR="00CF00B9" w:rsidRPr="008436C6" w:rsidRDefault="00CF00B9" w:rsidP="004525D0">
      <w:pPr>
        <w:rPr>
          <w:bCs/>
          <w:lang w:eastAsia="en-AU"/>
        </w:rPr>
      </w:pPr>
    </w:p>
    <w:p w14:paraId="7697D7B7" w14:textId="77777777" w:rsidR="00760548" w:rsidRDefault="00760548" w:rsidP="00406710">
      <w:pPr>
        <w:rPr>
          <w:lang w:eastAsia="en-AU"/>
        </w:rPr>
        <w:sectPr w:rsidR="00760548" w:rsidSect="00067C3B">
          <w:headerReference w:type="even" r:id="rId94"/>
          <w:footerReference w:type="even" r:id="rId95"/>
          <w:pgSz w:w="16838" w:h="11906" w:orient="landscape" w:code="9"/>
          <w:pgMar w:top="2098" w:right="2835" w:bottom="2098" w:left="2466" w:header="1531" w:footer="1531" w:gutter="0"/>
          <w:cols w:space="708"/>
          <w:docGrid w:linePitch="360"/>
        </w:sectPr>
      </w:pPr>
    </w:p>
    <w:p w14:paraId="060E1613" w14:textId="77ADFF29" w:rsidR="00975199" w:rsidRPr="008436C6" w:rsidRDefault="00975199" w:rsidP="00F5011C">
      <w:pPr>
        <w:pStyle w:val="Heading4"/>
        <w:rPr>
          <w:lang w:eastAsia="en-AU"/>
        </w:rPr>
      </w:pPr>
      <w:r w:rsidRPr="008436C6">
        <w:lastRenderedPageBreak/>
        <w:t>Other highly</w:t>
      </w:r>
      <w:r w:rsidR="008F2157" w:rsidRPr="008436C6">
        <w:t xml:space="preserve"> </w:t>
      </w:r>
      <w:r w:rsidR="0035546A" w:rsidRPr="008436C6">
        <w:t>paid staff</w:t>
      </w:r>
    </w:p>
    <w:p w14:paraId="0CC69494" w14:textId="07E12FE6" w:rsidR="009F7F48" w:rsidRPr="002546CB" w:rsidRDefault="009F7F48" w:rsidP="003B1284">
      <w:pPr>
        <w:pStyle w:val="TableMainHeading"/>
      </w:pPr>
      <w:r w:rsidRPr="002546CB">
        <w:t xml:space="preserve">Table </w:t>
      </w:r>
      <w:r>
        <w:fldChar w:fldCharType="begin"/>
      </w:r>
      <w:r>
        <w:instrText>SEQ Table \* ARABIC</w:instrText>
      </w:r>
      <w:r>
        <w:fldChar w:fldCharType="separate"/>
      </w:r>
      <w:r w:rsidR="00806929">
        <w:rPr>
          <w:noProof/>
        </w:rPr>
        <w:t>24</w:t>
      </w:r>
      <w:r>
        <w:fldChar w:fldCharType="end"/>
      </w:r>
      <w:r w:rsidRPr="002546CB">
        <w:t>: Remuneration for highly paid staff</w:t>
      </w:r>
    </w:p>
    <w:tbl>
      <w:tblPr>
        <w:tblStyle w:val="AOFMTablemain"/>
        <w:tblW w:w="5000" w:type="pct"/>
        <w:tblLayout w:type="fixed"/>
        <w:tblLook w:val="06A0" w:firstRow="1" w:lastRow="0" w:firstColumn="1" w:lastColumn="0" w:noHBand="1" w:noVBand="1"/>
      </w:tblPr>
      <w:tblGrid>
        <w:gridCol w:w="1409"/>
        <w:gridCol w:w="845"/>
        <w:gridCol w:w="1154"/>
        <w:gridCol w:w="990"/>
        <w:gridCol w:w="990"/>
        <w:gridCol w:w="1419"/>
        <w:gridCol w:w="1061"/>
        <w:gridCol w:w="1064"/>
        <w:gridCol w:w="1301"/>
        <w:gridCol w:w="1304"/>
      </w:tblGrid>
      <w:tr w:rsidR="00F5011C" w:rsidRPr="008651A2" w14:paraId="1FD7E279" w14:textId="77777777" w:rsidTr="005E2484">
        <w:trPr>
          <w:cnfStyle w:val="100000000000" w:firstRow="1" w:lastRow="0" w:firstColumn="0" w:lastColumn="0" w:oddVBand="0" w:evenVBand="0" w:oddHBand="0" w:evenHBand="0" w:firstRowFirstColumn="0" w:firstRowLastColumn="0" w:lastRowFirstColumn="0" w:lastRowLastColumn="0"/>
          <w:cantSplit/>
          <w:trHeight w:val="855"/>
          <w:tblHeader/>
        </w:trPr>
        <w:tc>
          <w:tcPr>
            <w:tcW w:w="611" w:type="pct"/>
            <w:noWrap/>
          </w:tcPr>
          <w:p w14:paraId="7D3E5284" w14:textId="21282B47" w:rsidR="000A0B5E" w:rsidRPr="008651A2" w:rsidRDefault="000A0B5E" w:rsidP="005E2484">
            <w:pPr>
              <w:pStyle w:val="TableColumnHeadingCentred"/>
            </w:pPr>
          </w:p>
        </w:tc>
        <w:tc>
          <w:tcPr>
            <w:tcW w:w="366" w:type="pct"/>
            <w:noWrap/>
          </w:tcPr>
          <w:p w14:paraId="5AF07E39" w14:textId="77777777" w:rsidR="000A0B5E" w:rsidRPr="008651A2" w:rsidRDefault="000A0B5E" w:rsidP="005E2484">
            <w:pPr>
              <w:pStyle w:val="TableColumnHeadingCentred"/>
              <w:rPr>
                <w:sz w:val="16"/>
                <w:szCs w:val="18"/>
              </w:rPr>
            </w:pPr>
          </w:p>
        </w:tc>
        <w:tc>
          <w:tcPr>
            <w:tcW w:w="500" w:type="pct"/>
            <w:noWrap/>
          </w:tcPr>
          <w:p w14:paraId="61CCD32D" w14:textId="77777777" w:rsidR="005E2484" w:rsidRPr="008651A2" w:rsidRDefault="000A0B5E" w:rsidP="005E2484">
            <w:pPr>
              <w:pStyle w:val="TableColumnHeadingCentred"/>
            </w:pPr>
            <w:r w:rsidRPr="008651A2">
              <w:t>Short-term benefits</w:t>
            </w:r>
          </w:p>
          <w:p w14:paraId="57273CAD" w14:textId="4A881650" w:rsidR="000A0B5E" w:rsidRPr="008651A2" w:rsidRDefault="000A0B5E" w:rsidP="005E2484">
            <w:pPr>
              <w:pStyle w:val="TableColumnHeadingCentred"/>
            </w:pPr>
            <w:r w:rsidRPr="008651A2">
              <w:t>($)</w:t>
            </w:r>
          </w:p>
        </w:tc>
        <w:tc>
          <w:tcPr>
            <w:tcW w:w="429" w:type="pct"/>
            <w:noWrap/>
          </w:tcPr>
          <w:p w14:paraId="174FAF3D" w14:textId="77777777" w:rsidR="000A0B5E" w:rsidRPr="008651A2" w:rsidRDefault="000A0B5E" w:rsidP="005E2484">
            <w:pPr>
              <w:pStyle w:val="TableColumnHeadingCentred"/>
            </w:pPr>
          </w:p>
        </w:tc>
        <w:tc>
          <w:tcPr>
            <w:tcW w:w="429" w:type="pct"/>
            <w:noWrap/>
          </w:tcPr>
          <w:p w14:paraId="67026A56" w14:textId="77777777" w:rsidR="000A0B5E" w:rsidRPr="008651A2" w:rsidRDefault="000A0B5E" w:rsidP="005E2484">
            <w:pPr>
              <w:pStyle w:val="TableColumnHeadingCentred"/>
            </w:pPr>
          </w:p>
        </w:tc>
        <w:tc>
          <w:tcPr>
            <w:tcW w:w="615" w:type="pct"/>
            <w:noWrap/>
          </w:tcPr>
          <w:p w14:paraId="23AE4AE5" w14:textId="77777777" w:rsidR="005E2484" w:rsidRPr="008651A2" w:rsidRDefault="000A0B5E" w:rsidP="005E2484">
            <w:pPr>
              <w:pStyle w:val="TableColumnHeadingCentred"/>
            </w:pPr>
            <w:r w:rsidRPr="008651A2">
              <w:t xml:space="preserve">Post-employment </w:t>
            </w:r>
          </w:p>
          <w:p w14:paraId="62B64167" w14:textId="1AF0D1D3" w:rsidR="000A0B5E" w:rsidRPr="008651A2" w:rsidRDefault="000A0B5E" w:rsidP="005E2484">
            <w:pPr>
              <w:pStyle w:val="TableColumnHeadingCentred"/>
            </w:pPr>
            <w:r w:rsidRPr="008651A2">
              <w:t>($)</w:t>
            </w:r>
          </w:p>
        </w:tc>
        <w:tc>
          <w:tcPr>
            <w:tcW w:w="460" w:type="pct"/>
            <w:noWrap/>
          </w:tcPr>
          <w:p w14:paraId="04F7F64C" w14:textId="77777777" w:rsidR="000A0B5E" w:rsidRPr="008651A2" w:rsidRDefault="000A0B5E" w:rsidP="005E2484">
            <w:pPr>
              <w:pStyle w:val="TableColumnHeadingCentred"/>
            </w:pPr>
          </w:p>
        </w:tc>
        <w:tc>
          <w:tcPr>
            <w:tcW w:w="461" w:type="pct"/>
            <w:noWrap/>
          </w:tcPr>
          <w:p w14:paraId="37B067F9" w14:textId="77777777" w:rsidR="000A0B5E" w:rsidRPr="008651A2" w:rsidRDefault="000A0B5E" w:rsidP="005E2484">
            <w:pPr>
              <w:pStyle w:val="TableColumnHeadingCentred"/>
            </w:pPr>
          </w:p>
        </w:tc>
        <w:tc>
          <w:tcPr>
            <w:tcW w:w="564" w:type="pct"/>
            <w:noWrap/>
          </w:tcPr>
          <w:p w14:paraId="444426E7" w14:textId="77777777" w:rsidR="005E2484" w:rsidRPr="008651A2" w:rsidRDefault="000A0B5E" w:rsidP="005E2484">
            <w:pPr>
              <w:pStyle w:val="TableColumnHeadingCentred"/>
            </w:pPr>
            <w:r w:rsidRPr="008651A2">
              <w:t>Termination benefits</w:t>
            </w:r>
          </w:p>
          <w:p w14:paraId="0591954D" w14:textId="56E5ADAA" w:rsidR="00413814" w:rsidRPr="008651A2" w:rsidRDefault="000A0B5E" w:rsidP="005E2484">
            <w:pPr>
              <w:pStyle w:val="TableColumnHeadingCentred"/>
            </w:pPr>
            <w:r w:rsidRPr="008651A2">
              <w:t>($)</w:t>
            </w:r>
          </w:p>
        </w:tc>
        <w:tc>
          <w:tcPr>
            <w:tcW w:w="565" w:type="pct"/>
            <w:noWrap/>
          </w:tcPr>
          <w:p w14:paraId="77B2C260" w14:textId="0504C864" w:rsidR="000A0B5E" w:rsidRPr="008651A2" w:rsidRDefault="000A0B5E" w:rsidP="005E2484">
            <w:pPr>
              <w:pStyle w:val="TableColumnHeadingCentred"/>
            </w:pPr>
            <w:r w:rsidRPr="008651A2">
              <w:t>Total ($)</w:t>
            </w:r>
          </w:p>
        </w:tc>
      </w:tr>
      <w:tr w:rsidR="00F5011C" w:rsidRPr="008651A2" w14:paraId="7F7B9D6C" w14:textId="77777777" w:rsidTr="005E2484">
        <w:trPr>
          <w:cantSplit/>
          <w:trHeight w:val="760"/>
        </w:trPr>
        <w:tc>
          <w:tcPr>
            <w:tcW w:w="611" w:type="pct"/>
            <w:noWrap/>
          </w:tcPr>
          <w:p w14:paraId="1F047B97" w14:textId="5C8B122F" w:rsidR="000A0B5E" w:rsidRPr="008651A2" w:rsidRDefault="0032570D" w:rsidP="00C113BF">
            <w:pPr>
              <w:pStyle w:val="TableTextLeft"/>
              <w:rPr>
                <w:b/>
                <w:bCs/>
              </w:rPr>
            </w:pPr>
            <w:r w:rsidRPr="008651A2">
              <w:rPr>
                <w:b/>
                <w:bCs/>
              </w:rPr>
              <w:t xml:space="preserve">Total </w:t>
            </w:r>
            <w:r w:rsidR="00F16177" w:rsidRPr="008651A2">
              <w:rPr>
                <w:b/>
                <w:bCs/>
              </w:rPr>
              <w:t>r</w:t>
            </w:r>
            <w:r w:rsidR="000A0B5E" w:rsidRPr="008651A2">
              <w:rPr>
                <w:b/>
                <w:bCs/>
              </w:rPr>
              <w:t>emuneration band</w:t>
            </w:r>
            <w:r w:rsidR="00A51A37" w:rsidRPr="008651A2">
              <w:rPr>
                <w:b/>
                <w:bCs/>
              </w:rPr>
              <w:t>s</w:t>
            </w:r>
          </w:p>
        </w:tc>
        <w:tc>
          <w:tcPr>
            <w:tcW w:w="366" w:type="pct"/>
            <w:noWrap/>
          </w:tcPr>
          <w:p w14:paraId="0A061D1C" w14:textId="4F17D9D3" w:rsidR="000A0B5E" w:rsidRPr="008651A2" w:rsidRDefault="000A0B5E" w:rsidP="005E2484">
            <w:pPr>
              <w:pStyle w:val="TableTextCentered"/>
              <w:rPr>
                <w:b/>
                <w:bCs/>
              </w:rPr>
            </w:pPr>
            <w:r w:rsidRPr="008651A2">
              <w:rPr>
                <w:b/>
                <w:bCs/>
              </w:rPr>
              <w:t>Number</w:t>
            </w:r>
            <w:r w:rsidR="00A51A37" w:rsidRPr="008651A2">
              <w:rPr>
                <w:b/>
                <w:bCs/>
              </w:rPr>
              <w:t xml:space="preserve"> </w:t>
            </w:r>
          </w:p>
        </w:tc>
        <w:tc>
          <w:tcPr>
            <w:tcW w:w="500" w:type="pct"/>
            <w:noWrap/>
          </w:tcPr>
          <w:p w14:paraId="27977911" w14:textId="4238392D" w:rsidR="000A0B5E" w:rsidRPr="008651A2" w:rsidRDefault="000A0B5E" w:rsidP="005E2484">
            <w:pPr>
              <w:pStyle w:val="TableTextCentered"/>
              <w:rPr>
                <w:b/>
                <w:bCs/>
              </w:rPr>
            </w:pPr>
            <w:r w:rsidRPr="008651A2">
              <w:rPr>
                <w:b/>
                <w:bCs/>
              </w:rPr>
              <w:t>Average base salary</w:t>
            </w:r>
          </w:p>
        </w:tc>
        <w:tc>
          <w:tcPr>
            <w:tcW w:w="429" w:type="pct"/>
            <w:noWrap/>
          </w:tcPr>
          <w:p w14:paraId="790C35FF" w14:textId="5F0AB27B" w:rsidR="000A0B5E" w:rsidRPr="008651A2" w:rsidRDefault="000A0B5E" w:rsidP="005E2484">
            <w:pPr>
              <w:pStyle w:val="TableTextCentered"/>
              <w:rPr>
                <w:b/>
                <w:bCs/>
              </w:rPr>
            </w:pPr>
            <w:r w:rsidRPr="008651A2">
              <w:rPr>
                <w:b/>
                <w:bCs/>
              </w:rPr>
              <w:t>Average bonus</w:t>
            </w:r>
            <w:r w:rsidR="00D21C3B" w:rsidRPr="008651A2">
              <w:rPr>
                <w:b/>
                <w:bCs/>
              </w:rPr>
              <w:t>es</w:t>
            </w:r>
          </w:p>
        </w:tc>
        <w:tc>
          <w:tcPr>
            <w:tcW w:w="429" w:type="pct"/>
            <w:noWrap/>
          </w:tcPr>
          <w:p w14:paraId="64807A03" w14:textId="267BE529" w:rsidR="000A0B5E" w:rsidRPr="008651A2" w:rsidRDefault="000A0B5E" w:rsidP="005E2484">
            <w:pPr>
              <w:pStyle w:val="TableTextCentered"/>
              <w:rPr>
                <w:b/>
                <w:bCs/>
              </w:rPr>
            </w:pPr>
            <w:r w:rsidRPr="008651A2">
              <w:rPr>
                <w:b/>
                <w:bCs/>
              </w:rPr>
              <w:t>Average other benefits</w:t>
            </w:r>
            <w:r w:rsidR="00BE2C21" w:rsidRPr="008651A2">
              <w:rPr>
                <w:b/>
                <w:bCs/>
              </w:rPr>
              <w:t xml:space="preserve"> </w:t>
            </w:r>
          </w:p>
        </w:tc>
        <w:tc>
          <w:tcPr>
            <w:tcW w:w="615" w:type="pct"/>
            <w:noWrap/>
          </w:tcPr>
          <w:p w14:paraId="2FD5A107" w14:textId="216B1FA1" w:rsidR="000A0B5E" w:rsidRPr="008651A2" w:rsidRDefault="000A0B5E" w:rsidP="005E2484">
            <w:pPr>
              <w:pStyle w:val="TableTextCentered"/>
              <w:rPr>
                <w:b/>
                <w:bCs/>
              </w:rPr>
            </w:pPr>
            <w:r w:rsidRPr="008651A2">
              <w:rPr>
                <w:b/>
                <w:bCs/>
              </w:rPr>
              <w:t>Average super</w:t>
            </w:r>
            <w:r w:rsidR="00BE2C21" w:rsidRPr="008651A2">
              <w:rPr>
                <w:b/>
                <w:bCs/>
              </w:rPr>
              <w:t>annuation</w:t>
            </w:r>
          </w:p>
        </w:tc>
        <w:tc>
          <w:tcPr>
            <w:tcW w:w="460" w:type="pct"/>
            <w:noWrap/>
          </w:tcPr>
          <w:p w14:paraId="318F5E83" w14:textId="1019ED67" w:rsidR="000A0B5E" w:rsidRPr="008651A2" w:rsidRDefault="000A0B5E" w:rsidP="005E2484">
            <w:pPr>
              <w:pStyle w:val="TableTextCentered"/>
              <w:rPr>
                <w:b/>
                <w:bCs/>
              </w:rPr>
            </w:pPr>
            <w:r w:rsidRPr="008651A2">
              <w:rPr>
                <w:b/>
                <w:bCs/>
              </w:rPr>
              <w:t>Average long service leave</w:t>
            </w:r>
          </w:p>
        </w:tc>
        <w:tc>
          <w:tcPr>
            <w:tcW w:w="461" w:type="pct"/>
            <w:noWrap/>
          </w:tcPr>
          <w:p w14:paraId="6429A0AD" w14:textId="2D40C4E2" w:rsidR="000A0B5E" w:rsidRPr="008651A2" w:rsidRDefault="383BC1B0" w:rsidP="005E2484">
            <w:pPr>
              <w:pStyle w:val="TableTextCentered"/>
              <w:rPr>
                <w:b/>
                <w:bCs/>
              </w:rPr>
            </w:pPr>
            <w:r w:rsidRPr="008651A2">
              <w:rPr>
                <w:b/>
                <w:bCs/>
              </w:rPr>
              <w:t>Average other benefits</w:t>
            </w:r>
          </w:p>
        </w:tc>
        <w:tc>
          <w:tcPr>
            <w:tcW w:w="564" w:type="pct"/>
            <w:noWrap/>
          </w:tcPr>
          <w:p w14:paraId="2C060BED" w14:textId="5EAB3161" w:rsidR="000A0B5E" w:rsidRPr="008651A2" w:rsidRDefault="000A0B5E" w:rsidP="005E2484">
            <w:pPr>
              <w:pStyle w:val="TableTextCentered"/>
              <w:rPr>
                <w:b/>
                <w:bCs/>
              </w:rPr>
            </w:pPr>
            <w:r w:rsidRPr="008651A2">
              <w:rPr>
                <w:b/>
                <w:bCs/>
              </w:rPr>
              <w:t>Average termination benefits</w:t>
            </w:r>
          </w:p>
        </w:tc>
        <w:tc>
          <w:tcPr>
            <w:tcW w:w="565" w:type="pct"/>
            <w:noWrap/>
          </w:tcPr>
          <w:p w14:paraId="4C8E05A6" w14:textId="102DF2CA" w:rsidR="000A0B5E" w:rsidRPr="008651A2" w:rsidRDefault="00D568B0" w:rsidP="005E2484">
            <w:pPr>
              <w:pStyle w:val="TableTextCentered"/>
              <w:rPr>
                <w:b/>
                <w:bCs/>
              </w:rPr>
            </w:pPr>
            <w:r w:rsidRPr="008651A2">
              <w:rPr>
                <w:b/>
                <w:bCs/>
              </w:rPr>
              <w:t>Average total remuneration</w:t>
            </w:r>
          </w:p>
        </w:tc>
      </w:tr>
      <w:tr w:rsidR="00F5011C" w:rsidRPr="008651A2" w14:paraId="1BD0F775" w14:textId="77777777" w:rsidTr="005E2484">
        <w:trPr>
          <w:cantSplit/>
          <w:trHeight w:val="538"/>
        </w:trPr>
        <w:tc>
          <w:tcPr>
            <w:tcW w:w="611" w:type="pct"/>
            <w:shd w:val="clear" w:color="auto" w:fill="E7DCF7" w:themeFill="text2" w:themeFillTint="1A"/>
            <w:noWrap/>
            <w:vAlign w:val="bottom"/>
          </w:tcPr>
          <w:p w14:paraId="125E7B73" w14:textId="4BDBBDC2" w:rsidR="009D6BAD" w:rsidRPr="008651A2" w:rsidRDefault="009D6BAD" w:rsidP="00C113BF">
            <w:pPr>
              <w:pStyle w:val="TableTextLeft"/>
              <w:rPr>
                <w:b/>
              </w:rPr>
            </w:pPr>
            <w:r w:rsidRPr="008651A2">
              <w:t xml:space="preserve">$270,001 </w:t>
            </w:r>
            <w:r w:rsidR="005E2484" w:rsidRPr="008651A2">
              <w:t>–</w:t>
            </w:r>
            <w:r w:rsidRPr="008651A2">
              <w:t xml:space="preserve"> $295,000</w:t>
            </w:r>
          </w:p>
        </w:tc>
        <w:tc>
          <w:tcPr>
            <w:tcW w:w="366" w:type="pct"/>
            <w:shd w:val="clear" w:color="auto" w:fill="E7DCF7" w:themeFill="text2" w:themeFillTint="1A"/>
            <w:noWrap/>
          </w:tcPr>
          <w:p w14:paraId="4DB2B28F" w14:textId="1E807EDE" w:rsidR="009D6BAD" w:rsidRPr="008651A2" w:rsidRDefault="00F759C9" w:rsidP="005E2484">
            <w:pPr>
              <w:pStyle w:val="TableTextCentered"/>
            </w:pPr>
            <w:r w:rsidRPr="008651A2">
              <w:t>2</w:t>
            </w:r>
          </w:p>
        </w:tc>
        <w:tc>
          <w:tcPr>
            <w:tcW w:w="500" w:type="pct"/>
            <w:shd w:val="clear" w:color="auto" w:fill="E7DCF7" w:themeFill="text2" w:themeFillTint="1A"/>
            <w:noWrap/>
          </w:tcPr>
          <w:p w14:paraId="5B78F23D" w14:textId="3862CBFA" w:rsidR="009D6BAD" w:rsidRPr="008651A2" w:rsidRDefault="00F759C9" w:rsidP="005E2484">
            <w:pPr>
              <w:pStyle w:val="TableTextCentered"/>
            </w:pPr>
            <w:r w:rsidRPr="008651A2">
              <w:t>219,418</w:t>
            </w:r>
          </w:p>
        </w:tc>
        <w:tc>
          <w:tcPr>
            <w:tcW w:w="429" w:type="pct"/>
            <w:shd w:val="clear" w:color="auto" w:fill="E7DCF7" w:themeFill="text2" w:themeFillTint="1A"/>
            <w:noWrap/>
          </w:tcPr>
          <w:p w14:paraId="49F1E347" w14:textId="184266E0" w:rsidR="009D6BAD" w:rsidRPr="008651A2" w:rsidRDefault="00F759C9" w:rsidP="005E2484">
            <w:pPr>
              <w:pStyle w:val="TableTextCentered"/>
            </w:pPr>
            <w:r w:rsidRPr="008651A2">
              <w:t>-</w:t>
            </w:r>
          </w:p>
        </w:tc>
        <w:tc>
          <w:tcPr>
            <w:tcW w:w="429" w:type="pct"/>
            <w:shd w:val="clear" w:color="auto" w:fill="E7DCF7" w:themeFill="text2" w:themeFillTint="1A"/>
            <w:noWrap/>
          </w:tcPr>
          <w:p w14:paraId="5FA901D1" w14:textId="21B5D9D4" w:rsidR="009D6BAD" w:rsidRPr="008651A2" w:rsidRDefault="00EE4C59" w:rsidP="005E2484">
            <w:pPr>
              <w:pStyle w:val="TableTextCentered"/>
            </w:pPr>
            <w:r w:rsidRPr="008651A2">
              <w:t>-</w:t>
            </w:r>
          </w:p>
        </w:tc>
        <w:tc>
          <w:tcPr>
            <w:tcW w:w="615" w:type="pct"/>
            <w:shd w:val="clear" w:color="auto" w:fill="E7DCF7" w:themeFill="text2" w:themeFillTint="1A"/>
            <w:noWrap/>
          </w:tcPr>
          <w:p w14:paraId="71B7A5C2" w14:textId="4CE6E787" w:rsidR="009D6BAD" w:rsidRPr="008651A2" w:rsidRDefault="006342F2" w:rsidP="005E2484">
            <w:pPr>
              <w:pStyle w:val="TableTextCentered"/>
            </w:pPr>
            <w:r w:rsidRPr="008651A2">
              <w:t>31,023</w:t>
            </w:r>
          </w:p>
        </w:tc>
        <w:tc>
          <w:tcPr>
            <w:tcW w:w="460" w:type="pct"/>
            <w:shd w:val="clear" w:color="auto" w:fill="E7DCF7" w:themeFill="text2" w:themeFillTint="1A"/>
            <w:noWrap/>
          </w:tcPr>
          <w:p w14:paraId="2D5F06D4" w14:textId="4F09A04F" w:rsidR="009D6BAD" w:rsidRPr="008651A2" w:rsidRDefault="006342F2" w:rsidP="005E2484">
            <w:pPr>
              <w:pStyle w:val="TableTextCentered"/>
            </w:pPr>
            <w:r w:rsidRPr="008651A2">
              <w:t>-11,151</w:t>
            </w:r>
          </w:p>
        </w:tc>
        <w:tc>
          <w:tcPr>
            <w:tcW w:w="461" w:type="pct"/>
            <w:shd w:val="clear" w:color="auto" w:fill="E7DCF7" w:themeFill="text2" w:themeFillTint="1A"/>
            <w:noWrap/>
          </w:tcPr>
          <w:p w14:paraId="3195B687" w14:textId="2122377F" w:rsidR="009D6BAD" w:rsidRPr="008651A2" w:rsidRDefault="0083029F" w:rsidP="005E2484">
            <w:pPr>
              <w:pStyle w:val="TableTextCentered"/>
            </w:pPr>
            <w:r w:rsidRPr="008651A2">
              <w:t>5,040</w:t>
            </w:r>
          </w:p>
        </w:tc>
        <w:tc>
          <w:tcPr>
            <w:tcW w:w="564" w:type="pct"/>
            <w:shd w:val="clear" w:color="auto" w:fill="E7DCF7" w:themeFill="text2" w:themeFillTint="1A"/>
            <w:noWrap/>
          </w:tcPr>
          <w:p w14:paraId="578825C5" w14:textId="5F78E142" w:rsidR="009D6BAD" w:rsidRPr="008651A2" w:rsidRDefault="0083029F" w:rsidP="005E2484">
            <w:pPr>
              <w:pStyle w:val="TableTextCentered"/>
            </w:pPr>
            <w:r w:rsidRPr="008651A2">
              <w:t>38,461</w:t>
            </w:r>
          </w:p>
        </w:tc>
        <w:tc>
          <w:tcPr>
            <w:tcW w:w="565" w:type="pct"/>
            <w:shd w:val="clear" w:color="auto" w:fill="E7DCF7" w:themeFill="text2" w:themeFillTint="1A"/>
            <w:noWrap/>
          </w:tcPr>
          <w:p w14:paraId="1D1DD068" w14:textId="373CA526" w:rsidR="009D6BAD" w:rsidRPr="008651A2" w:rsidRDefault="0083029F" w:rsidP="005E2484">
            <w:pPr>
              <w:pStyle w:val="TableTextCentered"/>
            </w:pPr>
            <w:r w:rsidRPr="008651A2">
              <w:t>282,791</w:t>
            </w:r>
          </w:p>
        </w:tc>
      </w:tr>
      <w:tr w:rsidR="00F5011C" w:rsidRPr="008651A2" w14:paraId="66056289" w14:textId="77777777" w:rsidTr="005E2484">
        <w:trPr>
          <w:cantSplit/>
          <w:trHeight w:val="378"/>
        </w:trPr>
        <w:tc>
          <w:tcPr>
            <w:tcW w:w="611" w:type="pct"/>
            <w:noWrap/>
            <w:vAlign w:val="bottom"/>
          </w:tcPr>
          <w:p w14:paraId="041D035F" w14:textId="0223B6CE" w:rsidR="009D6BAD" w:rsidRPr="008651A2" w:rsidRDefault="009D6BAD" w:rsidP="00C113BF">
            <w:pPr>
              <w:pStyle w:val="TableTextLeft"/>
              <w:rPr>
                <w:b/>
              </w:rPr>
            </w:pPr>
            <w:r w:rsidRPr="008651A2">
              <w:t xml:space="preserve">$320,001 </w:t>
            </w:r>
            <w:r w:rsidR="005E2484" w:rsidRPr="008651A2">
              <w:t>–</w:t>
            </w:r>
            <w:r w:rsidRPr="008651A2">
              <w:t xml:space="preserve"> $345,000</w:t>
            </w:r>
          </w:p>
        </w:tc>
        <w:tc>
          <w:tcPr>
            <w:tcW w:w="366" w:type="pct"/>
            <w:noWrap/>
          </w:tcPr>
          <w:p w14:paraId="6816F9CC" w14:textId="79FD9B62" w:rsidR="009D6BAD" w:rsidRPr="008651A2" w:rsidRDefault="0083029F" w:rsidP="005E2484">
            <w:pPr>
              <w:pStyle w:val="TableTextCentered"/>
            </w:pPr>
            <w:r w:rsidRPr="008651A2">
              <w:t>4</w:t>
            </w:r>
          </w:p>
        </w:tc>
        <w:tc>
          <w:tcPr>
            <w:tcW w:w="500" w:type="pct"/>
            <w:noWrap/>
          </w:tcPr>
          <w:p w14:paraId="547A0058" w14:textId="4656D434" w:rsidR="009D6BAD" w:rsidRPr="008651A2" w:rsidRDefault="00947690" w:rsidP="005E2484">
            <w:pPr>
              <w:pStyle w:val="TableTextCentered"/>
            </w:pPr>
            <w:r w:rsidRPr="008651A2">
              <w:t>268,749</w:t>
            </w:r>
          </w:p>
        </w:tc>
        <w:tc>
          <w:tcPr>
            <w:tcW w:w="429" w:type="pct"/>
            <w:noWrap/>
          </w:tcPr>
          <w:p w14:paraId="676C05C2" w14:textId="0C17A5BC" w:rsidR="009D6BAD" w:rsidRPr="008651A2" w:rsidRDefault="00947690" w:rsidP="005E2484">
            <w:pPr>
              <w:pStyle w:val="TableTextCentered"/>
            </w:pPr>
            <w:r w:rsidRPr="008651A2">
              <w:t>-</w:t>
            </w:r>
          </w:p>
        </w:tc>
        <w:tc>
          <w:tcPr>
            <w:tcW w:w="429" w:type="pct"/>
            <w:noWrap/>
          </w:tcPr>
          <w:p w14:paraId="3625E2DB" w14:textId="023DE4C8" w:rsidR="009D6BAD" w:rsidRPr="008651A2" w:rsidRDefault="00947690" w:rsidP="005E2484">
            <w:pPr>
              <w:pStyle w:val="TableTextCentered"/>
            </w:pPr>
            <w:r w:rsidRPr="008651A2">
              <w:t>-</w:t>
            </w:r>
          </w:p>
        </w:tc>
        <w:tc>
          <w:tcPr>
            <w:tcW w:w="615" w:type="pct"/>
            <w:noWrap/>
          </w:tcPr>
          <w:p w14:paraId="667CBD4E" w14:textId="2F86C2F1" w:rsidR="009D6BAD" w:rsidRPr="008651A2" w:rsidRDefault="00947690" w:rsidP="005E2484">
            <w:pPr>
              <w:pStyle w:val="TableTextCentered"/>
            </w:pPr>
            <w:r w:rsidRPr="008651A2">
              <w:t>46,022</w:t>
            </w:r>
          </w:p>
        </w:tc>
        <w:tc>
          <w:tcPr>
            <w:tcW w:w="460" w:type="pct"/>
            <w:noWrap/>
          </w:tcPr>
          <w:p w14:paraId="5A7739B1" w14:textId="20E7B88C" w:rsidR="009D6BAD" w:rsidRPr="008651A2" w:rsidRDefault="00947690" w:rsidP="005E2484">
            <w:pPr>
              <w:pStyle w:val="TableTextCentered"/>
            </w:pPr>
            <w:r w:rsidRPr="008651A2">
              <w:t>7,850</w:t>
            </w:r>
          </w:p>
        </w:tc>
        <w:tc>
          <w:tcPr>
            <w:tcW w:w="461" w:type="pct"/>
            <w:noWrap/>
          </w:tcPr>
          <w:p w14:paraId="2AED2BC5" w14:textId="61A5ACB3" w:rsidR="009D6BAD" w:rsidRPr="008651A2" w:rsidRDefault="005F27AA" w:rsidP="005E2484">
            <w:pPr>
              <w:pStyle w:val="TableTextCentered"/>
            </w:pPr>
            <w:r w:rsidRPr="008651A2">
              <w:t>10,092</w:t>
            </w:r>
          </w:p>
        </w:tc>
        <w:tc>
          <w:tcPr>
            <w:tcW w:w="564" w:type="pct"/>
            <w:noWrap/>
          </w:tcPr>
          <w:p w14:paraId="67B4F0B1" w14:textId="2BDF2B91" w:rsidR="009D6BAD" w:rsidRPr="008651A2" w:rsidRDefault="005F27AA" w:rsidP="005E2484">
            <w:pPr>
              <w:pStyle w:val="TableTextCentered"/>
            </w:pPr>
            <w:r w:rsidRPr="008651A2">
              <w:t>-</w:t>
            </w:r>
          </w:p>
        </w:tc>
        <w:tc>
          <w:tcPr>
            <w:tcW w:w="565" w:type="pct"/>
            <w:noWrap/>
          </w:tcPr>
          <w:p w14:paraId="2382A51F" w14:textId="5C0F5AD9" w:rsidR="009D6BAD" w:rsidRPr="008651A2" w:rsidRDefault="005F27AA" w:rsidP="005E2484">
            <w:pPr>
              <w:pStyle w:val="TableTextCentered"/>
            </w:pPr>
            <w:r w:rsidRPr="008651A2">
              <w:t>332,713</w:t>
            </w:r>
          </w:p>
        </w:tc>
      </w:tr>
      <w:tr w:rsidR="00F5011C" w:rsidRPr="008651A2" w14:paraId="268CE2F7" w14:textId="77777777" w:rsidTr="005E2484">
        <w:trPr>
          <w:cantSplit/>
          <w:trHeight w:val="378"/>
        </w:trPr>
        <w:tc>
          <w:tcPr>
            <w:tcW w:w="611" w:type="pct"/>
            <w:shd w:val="clear" w:color="auto" w:fill="E7DCF7" w:themeFill="text2" w:themeFillTint="1A"/>
            <w:noWrap/>
            <w:vAlign w:val="bottom"/>
          </w:tcPr>
          <w:p w14:paraId="16BE3D89" w14:textId="46F53F41" w:rsidR="009D6BAD" w:rsidRPr="008651A2" w:rsidRDefault="009D6BAD" w:rsidP="00C113BF">
            <w:pPr>
              <w:pStyle w:val="TableTextLeft"/>
              <w:rPr>
                <w:b/>
              </w:rPr>
            </w:pPr>
            <w:r w:rsidRPr="008651A2">
              <w:t xml:space="preserve">$395,001 </w:t>
            </w:r>
            <w:r w:rsidR="005E2484" w:rsidRPr="008651A2">
              <w:t>–</w:t>
            </w:r>
            <w:r w:rsidRPr="008651A2">
              <w:t xml:space="preserve"> $420,000</w:t>
            </w:r>
          </w:p>
        </w:tc>
        <w:tc>
          <w:tcPr>
            <w:tcW w:w="366" w:type="pct"/>
            <w:shd w:val="clear" w:color="auto" w:fill="E7DCF7" w:themeFill="text2" w:themeFillTint="1A"/>
            <w:noWrap/>
          </w:tcPr>
          <w:p w14:paraId="1B4B642C" w14:textId="32B12C2C" w:rsidR="009D6BAD" w:rsidRPr="008651A2" w:rsidRDefault="00840E74" w:rsidP="005E2484">
            <w:pPr>
              <w:pStyle w:val="TableTextCentered"/>
            </w:pPr>
            <w:r w:rsidRPr="008651A2">
              <w:t>1</w:t>
            </w:r>
          </w:p>
        </w:tc>
        <w:tc>
          <w:tcPr>
            <w:tcW w:w="500" w:type="pct"/>
            <w:shd w:val="clear" w:color="auto" w:fill="E7DCF7" w:themeFill="text2" w:themeFillTint="1A"/>
            <w:noWrap/>
          </w:tcPr>
          <w:p w14:paraId="364EB6B0" w14:textId="2872F116" w:rsidR="009D6BAD" w:rsidRPr="008651A2" w:rsidRDefault="00840E74" w:rsidP="005E2484">
            <w:pPr>
              <w:pStyle w:val="TableTextCentered"/>
            </w:pPr>
            <w:r w:rsidRPr="008651A2">
              <w:t>319,597</w:t>
            </w:r>
          </w:p>
        </w:tc>
        <w:tc>
          <w:tcPr>
            <w:tcW w:w="429" w:type="pct"/>
            <w:shd w:val="clear" w:color="auto" w:fill="E7DCF7" w:themeFill="text2" w:themeFillTint="1A"/>
            <w:noWrap/>
          </w:tcPr>
          <w:p w14:paraId="04C35B74" w14:textId="636F6599" w:rsidR="009D6BAD" w:rsidRPr="008651A2" w:rsidRDefault="00840E74" w:rsidP="005E2484">
            <w:pPr>
              <w:pStyle w:val="TableTextCentered"/>
            </w:pPr>
            <w:r w:rsidRPr="008651A2">
              <w:t>-</w:t>
            </w:r>
          </w:p>
        </w:tc>
        <w:tc>
          <w:tcPr>
            <w:tcW w:w="429" w:type="pct"/>
            <w:shd w:val="clear" w:color="auto" w:fill="E7DCF7" w:themeFill="text2" w:themeFillTint="1A"/>
            <w:noWrap/>
          </w:tcPr>
          <w:p w14:paraId="559818A0" w14:textId="5A8CA7E2" w:rsidR="009D6BAD" w:rsidRPr="008651A2" w:rsidRDefault="00840E74" w:rsidP="005E2484">
            <w:pPr>
              <w:pStyle w:val="TableTextCentered"/>
            </w:pPr>
            <w:r w:rsidRPr="008651A2">
              <w:t>-</w:t>
            </w:r>
          </w:p>
        </w:tc>
        <w:tc>
          <w:tcPr>
            <w:tcW w:w="615" w:type="pct"/>
            <w:shd w:val="clear" w:color="auto" w:fill="E7DCF7" w:themeFill="text2" w:themeFillTint="1A"/>
            <w:noWrap/>
          </w:tcPr>
          <w:p w14:paraId="46F5A7C3" w14:textId="7BBB17FB" w:rsidR="009D6BAD" w:rsidRPr="008651A2" w:rsidRDefault="00840E74" w:rsidP="005E2484">
            <w:pPr>
              <w:pStyle w:val="TableTextCentered"/>
            </w:pPr>
            <w:r w:rsidRPr="008651A2">
              <w:t>59,380</w:t>
            </w:r>
          </w:p>
        </w:tc>
        <w:tc>
          <w:tcPr>
            <w:tcW w:w="460" w:type="pct"/>
            <w:shd w:val="clear" w:color="auto" w:fill="E7DCF7" w:themeFill="text2" w:themeFillTint="1A"/>
            <w:noWrap/>
          </w:tcPr>
          <w:p w14:paraId="5931C46C" w14:textId="6D4F1797" w:rsidR="009D6BAD" w:rsidRPr="008651A2" w:rsidRDefault="00840E74" w:rsidP="005E2484">
            <w:pPr>
              <w:pStyle w:val="TableTextCentered"/>
            </w:pPr>
            <w:r w:rsidRPr="008651A2">
              <w:t>8,200</w:t>
            </w:r>
          </w:p>
        </w:tc>
        <w:tc>
          <w:tcPr>
            <w:tcW w:w="461" w:type="pct"/>
            <w:shd w:val="clear" w:color="auto" w:fill="E7DCF7" w:themeFill="text2" w:themeFillTint="1A"/>
            <w:noWrap/>
          </w:tcPr>
          <w:p w14:paraId="6549423E" w14:textId="5E3EACDF" w:rsidR="009D6BAD" w:rsidRPr="008651A2" w:rsidRDefault="00840E74" w:rsidP="005E2484">
            <w:pPr>
              <w:pStyle w:val="TableTextCentered"/>
            </w:pPr>
            <w:r w:rsidRPr="008651A2">
              <w:t>18,146</w:t>
            </w:r>
          </w:p>
        </w:tc>
        <w:tc>
          <w:tcPr>
            <w:tcW w:w="564" w:type="pct"/>
            <w:shd w:val="clear" w:color="auto" w:fill="E7DCF7" w:themeFill="text2" w:themeFillTint="1A"/>
            <w:noWrap/>
          </w:tcPr>
          <w:p w14:paraId="467F2AA7" w14:textId="525C2B55" w:rsidR="009D6BAD" w:rsidRPr="008651A2" w:rsidRDefault="00840E74" w:rsidP="005E2484">
            <w:pPr>
              <w:pStyle w:val="TableTextCentered"/>
            </w:pPr>
            <w:r w:rsidRPr="008651A2">
              <w:t>-</w:t>
            </w:r>
          </w:p>
        </w:tc>
        <w:tc>
          <w:tcPr>
            <w:tcW w:w="565" w:type="pct"/>
            <w:shd w:val="clear" w:color="auto" w:fill="E7DCF7" w:themeFill="text2" w:themeFillTint="1A"/>
            <w:noWrap/>
          </w:tcPr>
          <w:p w14:paraId="17941240" w14:textId="32262C08" w:rsidR="009D6BAD" w:rsidRPr="008651A2" w:rsidRDefault="007E4E5B" w:rsidP="005E2484">
            <w:pPr>
              <w:pStyle w:val="TableTextCentered"/>
            </w:pPr>
            <w:r w:rsidRPr="008651A2">
              <w:t>405,323</w:t>
            </w:r>
          </w:p>
        </w:tc>
      </w:tr>
    </w:tbl>
    <w:p w14:paraId="0629888E" w14:textId="77777777" w:rsidR="009933D9" w:rsidRDefault="009933D9" w:rsidP="0035546A">
      <w:pPr>
        <w:rPr>
          <w:bCs/>
          <w:lang w:eastAsia="en-AU"/>
        </w:rPr>
        <w:sectPr w:rsidR="009933D9" w:rsidSect="00067C3B">
          <w:headerReference w:type="default" r:id="rId96"/>
          <w:footerReference w:type="default" r:id="rId97"/>
          <w:pgSz w:w="16838" w:h="11906" w:orient="landscape" w:code="9"/>
          <w:pgMar w:top="2098" w:right="2835" w:bottom="2098" w:left="2466" w:header="1531" w:footer="1531" w:gutter="0"/>
          <w:cols w:space="708"/>
          <w:docGrid w:linePitch="360"/>
        </w:sectPr>
      </w:pPr>
    </w:p>
    <w:p w14:paraId="33DEF03C" w14:textId="1544D7C2" w:rsidR="006A2A4C" w:rsidRPr="008436C6" w:rsidRDefault="003B19AF" w:rsidP="00E8630F">
      <w:pPr>
        <w:pStyle w:val="Heading1-alpha"/>
        <w:numPr>
          <w:ilvl w:val="0"/>
          <w:numId w:val="56"/>
        </w:numPr>
        <w:rPr>
          <w:lang w:eastAsia="en-AU"/>
        </w:rPr>
      </w:pPr>
      <w:bookmarkStart w:id="1129" w:name="_Toc233887068"/>
      <w:bookmarkStart w:id="1130" w:name="_Toc233897138"/>
      <w:bookmarkStart w:id="1131" w:name="_Toc233897597"/>
      <w:bookmarkStart w:id="1132" w:name="_Toc233965376"/>
      <w:bookmarkStart w:id="1133" w:name="_Toc233976905"/>
      <w:bookmarkStart w:id="1134" w:name="_Toc234229214"/>
      <w:bookmarkStart w:id="1135" w:name="_Toc236142446"/>
      <w:bookmarkStart w:id="1136" w:name="_Toc236147199"/>
      <w:bookmarkStart w:id="1137" w:name="_Toc236147443"/>
      <w:bookmarkStart w:id="1138" w:name="_Toc239769155"/>
      <w:bookmarkStart w:id="1139" w:name="_Toc239867824"/>
      <w:bookmarkStart w:id="1140" w:name="_Toc239867929"/>
      <w:bookmarkStart w:id="1141" w:name="_Toc239868051"/>
      <w:bookmarkStart w:id="1142" w:name="_Toc239868333"/>
      <w:bookmarkStart w:id="1143" w:name="_Toc239868417"/>
      <w:bookmarkStart w:id="1144" w:name="_Toc241064723"/>
      <w:bookmarkStart w:id="1145" w:name="_Toc241066114"/>
      <w:bookmarkStart w:id="1146" w:name="_Toc243049929"/>
      <w:bookmarkStart w:id="1147" w:name="_Toc243050123"/>
      <w:bookmarkStart w:id="1148" w:name="_Toc243050230"/>
      <w:bookmarkStart w:id="1149" w:name="_Toc243050316"/>
      <w:bookmarkStart w:id="1150" w:name="_Toc243050378"/>
      <w:bookmarkStart w:id="1151" w:name="_Toc243050464"/>
      <w:bookmarkStart w:id="1152" w:name="_Toc243050530"/>
      <w:r w:rsidRPr="008436C6">
        <w:rPr>
          <w:lang w:eastAsia="en-AU"/>
        </w:rPr>
        <w:lastRenderedPageBreak/>
        <w:t xml:space="preserve">Purchasing and </w:t>
      </w:r>
      <w:r w:rsidR="00564810" w:rsidRPr="008436C6">
        <w:rPr>
          <w:lang w:eastAsia="en-AU"/>
        </w:rPr>
        <w:t>p</w:t>
      </w:r>
      <w:r w:rsidR="00FE429F" w:rsidRPr="008436C6">
        <w:rPr>
          <w:lang w:eastAsia="en-AU"/>
        </w:rPr>
        <w:t>rocurement</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14:paraId="6665F06F" w14:textId="688B2B71" w:rsidR="00C30BC3" w:rsidRPr="008436C6" w:rsidRDefault="00C30BC3" w:rsidP="00C30BC3">
      <w:r w:rsidRPr="008436C6">
        <w:rPr>
          <w:rFonts w:cstheme="minorBidi"/>
          <w:szCs w:val="22"/>
        </w:rPr>
        <w:t xml:space="preserve">Under the </w:t>
      </w:r>
      <w:r w:rsidRPr="008436C6">
        <w:rPr>
          <w:i/>
          <w:iCs/>
        </w:rPr>
        <w:t>Public Governance, Performance and Accountability</w:t>
      </w:r>
      <w:r w:rsidRPr="008436C6">
        <w:rPr>
          <w:rFonts w:cstheme="minorBidi"/>
          <w:i/>
          <w:iCs/>
          <w:szCs w:val="22"/>
        </w:rPr>
        <w:t xml:space="preserve"> Act 20</w:t>
      </w:r>
      <w:r w:rsidR="00676092" w:rsidRPr="008436C6">
        <w:rPr>
          <w:rFonts w:cstheme="minorBidi"/>
          <w:i/>
          <w:iCs/>
          <w:szCs w:val="22"/>
        </w:rPr>
        <w:t>1</w:t>
      </w:r>
      <w:r w:rsidRPr="008436C6">
        <w:rPr>
          <w:rFonts w:cstheme="minorBidi"/>
          <w:i/>
          <w:iCs/>
          <w:szCs w:val="22"/>
        </w:rPr>
        <w:t>3</w:t>
      </w:r>
      <w:r w:rsidRPr="008436C6">
        <w:rPr>
          <w:rFonts w:cstheme="minorBidi"/>
          <w:szCs w:val="22"/>
        </w:rPr>
        <w:t xml:space="preserve"> (PGPA Act), the </w:t>
      </w:r>
      <w:r w:rsidR="005F4781" w:rsidRPr="008436C6">
        <w:rPr>
          <w:rFonts w:cstheme="minorBidi"/>
          <w:szCs w:val="22"/>
        </w:rPr>
        <w:t>CEO</w:t>
      </w:r>
      <w:r w:rsidR="00FC7154" w:rsidRPr="008436C6">
        <w:rPr>
          <w:rFonts w:cstheme="minorBidi"/>
          <w:szCs w:val="22"/>
        </w:rPr>
        <w:t xml:space="preserve">, as the </w:t>
      </w:r>
      <w:r w:rsidRPr="008436C6">
        <w:rPr>
          <w:rFonts w:cstheme="minorBidi"/>
          <w:szCs w:val="22"/>
        </w:rPr>
        <w:t>AOFM</w:t>
      </w:r>
      <w:r w:rsidR="008651A2">
        <w:rPr>
          <w:rFonts w:cstheme="minorBidi"/>
          <w:szCs w:val="22"/>
        </w:rPr>
        <w:t>’</w:t>
      </w:r>
      <w:r w:rsidR="00603CEB" w:rsidRPr="008436C6">
        <w:rPr>
          <w:rFonts w:cstheme="minorBidi"/>
          <w:szCs w:val="22"/>
        </w:rPr>
        <w:t>s</w:t>
      </w:r>
      <w:r w:rsidR="00A14E31" w:rsidRPr="008436C6">
        <w:rPr>
          <w:rFonts w:cstheme="minorBidi"/>
          <w:szCs w:val="22"/>
        </w:rPr>
        <w:t xml:space="preserve"> accountable authority,</w:t>
      </w:r>
      <w:r w:rsidRPr="008436C6">
        <w:rPr>
          <w:rFonts w:cstheme="minorBidi"/>
          <w:szCs w:val="22"/>
        </w:rPr>
        <w:t xml:space="preserve"> is responsible for</w:t>
      </w:r>
      <w:r w:rsidR="00E825EF" w:rsidRPr="008436C6">
        <w:rPr>
          <w:rFonts w:cstheme="minorBidi"/>
          <w:szCs w:val="22"/>
        </w:rPr>
        <w:t xml:space="preserve"> promoting</w:t>
      </w:r>
      <w:r w:rsidR="001446B4" w:rsidRPr="008436C6">
        <w:rPr>
          <w:rFonts w:cstheme="minorBidi"/>
          <w:szCs w:val="22"/>
        </w:rPr>
        <w:t xml:space="preserve"> the</w:t>
      </w:r>
      <w:r w:rsidRPr="008436C6">
        <w:rPr>
          <w:rFonts w:cstheme="minorBidi"/>
          <w:szCs w:val="22"/>
        </w:rPr>
        <w:t xml:space="preserve"> proper use </w:t>
      </w:r>
      <w:r w:rsidR="004270A7" w:rsidRPr="008436C6">
        <w:rPr>
          <w:rFonts w:cstheme="minorBidi"/>
          <w:szCs w:val="22"/>
        </w:rPr>
        <w:t xml:space="preserve">and management </w:t>
      </w:r>
      <w:r w:rsidRPr="008436C6">
        <w:rPr>
          <w:rFonts w:cstheme="minorBidi"/>
          <w:szCs w:val="22"/>
        </w:rPr>
        <w:t xml:space="preserve">of public resources. This responsibility includes </w:t>
      </w:r>
      <w:r w:rsidR="00737105" w:rsidRPr="008436C6">
        <w:rPr>
          <w:rFonts w:cstheme="minorBidi"/>
          <w:szCs w:val="22"/>
        </w:rPr>
        <w:t>establishing</w:t>
      </w:r>
      <w:r w:rsidR="00DD4D2B" w:rsidRPr="008436C6">
        <w:rPr>
          <w:rFonts w:cstheme="minorBidi"/>
          <w:szCs w:val="22"/>
        </w:rPr>
        <w:t xml:space="preserve"> appropriate</w:t>
      </w:r>
      <w:r w:rsidRPr="008436C6">
        <w:rPr>
          <w:rFonts w:cstheme="minorBidi"/>
          <w:szCs w:val="22"/>
        </w:rPr>
        <w:t xml:space="preserve"> policies, procedures and systems for</w:t>
      </w:r>
      <w:r w:rsidR="00B90DD9" w:rsidRPr="008436C6">
        <w:rPr>
          <w:rFonts w:cstheme="minorBidi"/>
          <w:szCs w:val="22"/>
        </w:rPr>
        <w:t xml:space="preserve"> </w:t>
      </w:r>
      <w:r w:rsidRPr="008436C6">
        <w:rPr>
          <w:rFonts w:cstheme="minorBidi"/>
          <w:szCs w:val="22"/>
        </w:rPr>
        <w:t>procurement.</w:t>
      </w:r>
    </w:p>
    <w:p w14:paraId="6FC5BBAC" w14:textId="314FD28E" w:rsidR="00C30BC3" w:rsidRPr="008436C6" w:rsidRDefault="00C30BC3" w:rsidP="00C30BC3">
      <w:r w:rsidRPr="008436C6">
        <w:t xml:space="preserve">During </w:t>
      </w:r>
      <w:r w:rsidR="005C7D14" w:rsidRPr="008436C6">
        <w:t>2025–26</w:t>
      </w:r>
      <w:r w:rsidRPr="008436C6">
        <w:t>, the AOFM</w:t>
      </w:r>
      <w:r w:rsidR="007D3DF0" w:rsidRPr="008436C6">
        <w:t xml:space="preserve"> conducted</w:t>
      </w:r>
      <w:r w:rsidRPr="008436C6">
        <w:t xml:space="preserve"> p</w:t>
      </w:r>
      <w:r w:rsidR="00F916F2" w:rsidRPr="008436C6">
        <w:t>rocurement</w:t>
      </w:r>
      <w:r w:rsidRPr="008436C6">
        <w:t xml:space="preserve"> activities </w:t>
      </w:r>
      <w:r w:rsidR="007D3DF0" w:rsidRPr="008436C6">
        <w:t xml:space="preserve">in accordance with </w:t>
      </w:r>
      <w:r w:rsidRPr="008436C6">
        <w:t>the</w:t>
      </w:r>
      <w:r w:rsidR="007D3DF0" w:rsidRPr="008436C6">
        <w:t xml:space="preserve"> applicable </w:t>
      </w:r>
      <w:r w:rsidRPr="008436C6">
        <w:t xml:space="preserve">Commonwealth Procurement Rules (CPRs). </w:t>
      </w:r>
      <w:r w:rsidR="002759A2" w:rsidRPr="008436C6">
        <w:t>The AOFM</w:t>
      </w:r>
      <w:r w:rsidRPr="008436C6">
        <w:t xml:space="preserve"> applied</w:t>
      </w:r>
      <w:r w:rsidR="00845A53" w:rsidRPr="008436C6">
        <w:t xml:space="preserve"> </w:t>
      </w:r>
      <w:r w:rsidRPr="008436C6">
        <w:t>the</w:t>
      </w:r>
      <w:r w:rsidR="00C41192" w:rsidRPr="008436C6">
        <w:t xml:space="preserve"> CPRs </w:t>
      </w:r>
      <w:r w:rsidR="005514A4" w:rsidRPr="008436C6">
        <w:t>through</w:t>
      </w:r>
      <w:r w:rsidR="00C41192" w:rsidRPr="008436C6">
        <w:t xml:space="preserve"> it</w:t>
      </w:r>
      <w:r w:rsidR="00027589" w:rsidRPr="008436C6">
        <w:t>s</w:t>
      </w:r>
      <w:r w:rsidRPr="008436C6">
        <w:t xml:space="preserve"> Accountable Authority Instructions and supporting internal policies and procedures.</w:t>
      </w:r>
    </w:p>
    <w:p w14:paraId="065DBA49" w14:textId="43598AA0" w:rsidR="00930289" w:rsidRPr="008436C6" w:rsidRDefault="00027589" w:rsidP="0035546A">
      <w:r w:rsidRPr="008436C6">
        <w:t>The AOFM</w:t>
      </w:r>
      <w:r w:rsidR="00C30BC3" w:rsidRPr="008436C6">
        <w:t xml:space="preserve"> reported on </w:t>
      </w:r>
      <w:proofErr w:type="spellStart"/>
      <w:r w:rsidR="00C30BC3" w:rsidRPr="008436C6">
        <w:t>AusTender</w:t>
      </w:r>
      <w:proofErr w:type="spellEnd"/>
      <w:r w:rsidR="00C30BC3" w:rsidRPr="008436C6">
        <w:t xml:space="preserve"> contracts</w:t>
      </w:r>
      <w:r w:rsidR="00B17EE8" w:rsidRPr="008436C6">
        <w:t xml:space="preserve"> and amendments v</w:t>
      </w:r>
      <w:r w:rsidR="00C30BC3" w:rsidRPr="008436C6">
        <w:t>alue</w:t>
      </w:r>
      <w:r w:rsidR="00B17EE8" w:rsidRPr="008436C6">
        <w:t>d</w:t>
      </w:r>
      <w:r w:rsidR="00C30BC3" w:rsidRPr="008436C6">
        <w:t xml:space="preserve"> </w:t>
      </w:r>
      <w:r w:rsidR="00B17EE8" w:rsidRPr="008436C6">
        <w:t>at</w:t>
      </w:r>
      <w:r w:rsidR="00C30BC3" w:rsidRPr="008436C6">
        <w:t xml:space="preserve"> $10,000</w:t>
      </w:r>
      <w:r w:rsidR="005E26BB" w:rsidRPr="008436C6">
        <w:t xml:space="preserve"> </w:t>
      </w:r>
      <w:r w:rsidR="00C30BC3" w:rsidRPr="008436C6">
        <w:t>or</w:t>
      </w:r>
      <w:r w:rsidR="00396925" w:rsidRPr="008436C6">
        <w:t xml:space="preserve"> more GST inclusive, </w:t>
      </w:r>
      <w:r w:rsidR="00470483" w:rsidRPr="008436C6">
        <w:t xml:space="preserve">in </w:t>
      </w:r>
      <w:r w:rsidR="00396925" w:rsidRPr="008436C6">
        <w:t xml:space="preserve">accordance with </w:t>
      </w:r>
      <w:r w:rsidR="0070444C" w:rsidRPr="008436C6">
        <w:t>the Commonwealth reporting requirements</w:t>
      </w:r>
      <w:r w:rsidR="00BA4A08" w:rsidRPr="008436C6">
        <w:t xml:space="preserve">. </w:t>
      </w:r>
      <w:r w:rsidR="0094009F" w:rsidRPr="008436C6">
        <w:t>T</w:t>
      </w:r>
      <w:r w:rsidR="00C30BC3" w:rsidRPr="008436C6">
        <w:t xml:space="preserve">he AOFM </w:t>
      </w:r>
      <w:r w:rsidR="00660EBA" w:rsidRPr="008436C6">
        <w:t xml:space="preserve">also publishes its Annual </w:t>
      </w:r>
      <w:r w:rsidR="00C30BC3" w:rsidRPr="008436C6">
        <w:t>Procurement Plan</w:t>
      </w:r>
      <w:r w:rsidR="00660EBA" w:rsidRPr="008436C6">
        <w:t xml:space="preserve"> on </w:t>
      </w:r>
      <w:proofErr w:type="spellStart"/>
      <w:r w:rsidR="00660EBA" w:rsidRPr="008436C6">
        <w:t>AusTender</w:t>
      </w:r>
      <w:proofErr w:type="spellEnd"/>
      <w:r w:rsidR="00660EBA" w:rsidRPr="008436C6">
        <w:t xml:space="preserve"> to provide potential </w:t>
      </w:r>
      <w:r w:rsidR="00C30BC3" w:rsidRPr="008436C6">
        <w:t>suppliers with early</w:t>
      </w:r>
      <w:r w:rsidR="004C7369" w:rsidRPr="008436C6">
        <w:t xml:space="preserve"> notice of planned </w:t>
      </w:r>
      <w:r w:rsidR="00C30BC3" w:rsidRPr="008436C6">
        <w:t>procurement opportunities</w:t>
      </w:r>
      <w:r w:rsidR="00DA6C91">
        <w:t>.</w:t>
      </w:r>
      <w:r w:rsidR="00C30BC3" w:rsidRPr="008436C6">
        <w:rPr>
          <w:vertAlign w:val="superscript"/>
        </w:rPr>
        <w:footnoteReference w:id="10"/>
      </w:r>
      <w:r w:rsidR="00DA6C91">
        <w:t xml:space="preserve"> </w:t>
      </w:r>
      <w:r w:rsidR="008B5FF2" w:rsidRPr="008436C6">
        <w:t>The plan was updated as required during the year.</w:t>
      </w:r>
    </w:p>
    <w:p w14:paraId="2AF637D4" w14:textId="6BCE5305" w:rsidR="00930289" w:rsidRPr="008436C6" w:rsidRDefault="00930289" w:rsidP="00C113BF">
      <w:pPr>
        <w:pStyle w:val="Heading2"/>
      </w:pPr>
      <w:bookmarkStart w:id="1153" w:name="_Toc233887069"/>
      <w:bookmarkStart w:id="1154" w:name="_Toc233897139"/>
      <w:bookmarkStart w:id="1155" w:name="_Toc233897598"/>
      <w:bookmarkStart w:id="1156" w:name="_Toc233965377"/>
      <w:bookmarkStart w:id="1157" w:name="_Toc233976906"/>
      <w:bookmarkStart w:id="1158" w:name="_Toc234229215"/>
      <w:bookmarkStart w:id="1159" w:name="_Toc236142447"/>
      <w:bookmarkStart w:id="1160" w:name="_Toc236146982"/>
      <w:bookmarkStart w:id="1161" w:name="_Toc239867825"/>
      <w:bookmarkStart w:id="1162" w:name="_Toc239867930"/>
      <w:bookmarkStart w:id="1163" w:name="_Toc239868159"/>
      <w:bookmarkStart w:id="1164" w:name="_Toc239868418"/>
      <w:bookmarkStart w:id="1165" w:name="_Toc241064724"/>
      <w:bookmarkStart w:id="1166" w:name="_Toc243049930"/>
      <w:bookmarkStart w:id="1167" w:name="_Toc243050124"/>
      <w:bookmarkStart w:id="1168" w:name="_Toc243050231"/>
      <w:bookmarkStart w:id="1169" w:name="_Toc243050379"/>
      <w:bookmarkStart w:id="1170" w:name="_Toc243050531"/>
      <w:r w:rsidRPr="008436C6">
        <w:t>Reportable consultancy</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r w:rsidRPr="008436C6">
        <w:t xml:space="preserve"> </w:t>
      </w:r>
    </w:p>
    <w:p w14:paraId="20C5A925" w14:textId="557181F2" w:rsidR="008852A0" w:rsidRPr="008436C6" w:rsidRDefault="008852A0" w:rsidP="00C113BF">
      <w:r w:rsidRPr="008436C6">
        <w:t>The AOFM engages consultants where it requires specialist expertise or independent research, review or assessment.</w:t>
      </w:r>
    </w:p>
    <w:p w14:paraId="59F6C243" w14:textId="1ECEFBDA" w:rsidR="008852A0" w:rsidRPr="008436C6" w:rsidRDefault="008852A0" w:rsidP="00C113BF">
      <w:r w:rsidRPr="008436C6">
        <w:t>Before engaging consultants, we consider the skills, experience and resources required for the task, the skills available internally and the cost</w:t>
      </w:r>
      <w:r w:rsidR="008651A2">
        <w:noBreakHyphen/>
      </w:r>
      <w:r w:rsidRPr="008436C6">
        <w:t>effectiveness of engaging external expertise. Decisions to engage consultants are made in accordance with the PGPA Act and related rules, including the CPRs and relevant internal policies.</w:t>
      </w:r>
    </w:p>
    <w:p w14:paraId="394F5408" w14:textId="7C4E99C7" w:rsidR="00F2229B" w:rsidRPr="008436C6" w:rsidRDefault="00F2229B" w:rsidP="00C113BF">
      <w:r w:rsidRPr="008436C6">
        <w:t xml:space="preserve">During </w:t>
      </w:r>
      <w:r w:rsidR="005C7D14" w:rsidRPr="008436C6">
        <w:t>2025–26</w:t>
      </w:r>
      <w:r w:rsidRPr="008436C6">
        <w:t xml:space="preserve">, the AOFM </w:t>
      </w:r>
      <w:proofErr w:type="gramStart"/>
      <w:r w:rsidRPr="008436C6">
        <w:t>entered into</w:t>
      </w:r>
      <w:proofErr w:type="gramEnd"/>
      <w:r w:rsidRPr="008436C6">
        <w:t xml:space="preserve"> </w:t>
      </w:r>
      <w:r w:rsidR="00C70ADC">
        <w:t>5</w:t>
      </w:r>
      <w:r w:rsidR="00C70ADC" w:rsidRPr="008436C6">
        <w:t xml:space="preserve"> </w:t>
      </w:r>
      <w:r w:rsidRPr="008436C6">
        <w:t>new reportable consultancy contracts, with total actual expenditure amounting to $1</w:t>
      </w:r>
      <w:r w:rsidR="00CC150A" w:rsidRPr="008436C6">
        <w:t>88,</w:t>
      </w:r>
      <w:r w:rsidR="007C0DAB" w:rsidRPr="008436C6">
        <w:t>656</w:t>
      </w:r>
      <w:r w:rsidR="00CC150A" w:rsidRPr="008436C6">
        <w:t>.</w:t>
      </w:r>
      <w:r w:rsidRPr="008436C6">
        <w:t xml:space="preserve"> </w:t>
      </w:r>
      <w:r w:rsidR="003F63AE" w:rsidRPr="008436C6">
        <w:t xml:space="preserve">In addition, there was </w:t>
      </w:r>
      <w:r w:rsidR="005F4781" w:rsidRPr="008436C6">
        <w:t>one</w:t>
      </w:r>
      <w:r w:rsidRPr="008436C6">
        <w:t xml:space="preserve"> consultancy </w:t>
      </w:r>
      <w:r w:rsidR="00A558BB" w:rsidRPr="008436C6">
        <w:t>contract from a previous</w:t>
      </w:r>
      <w:r w:rsidRPr="008436C6">
        <w:t xml:space="preserve"> period</w:t>
      </w:r>
      <w:r w:rsidR="00A558BB" w:rsidRPr="008436C6">
        <w:t xml:space="preserve"> </w:t>
      </w:r>
      <w:r w:rsidR="00866DF8" w:rsidRPr="008436C6">
        <w:t>with</w:t>
      </w:r>
      <w:r w:rsidR="00FE0B4D" w:rsidRPr="008436C6">
        <w:t xml:space="preserve"> </w:t>
      </w:r>
      <w:r w:rsidR="000F2A61" w:rsidRPr="008436C6">
        <w:t>total actual expenditure of $171,</w:t>
      </w:r>
      <w:r w:rsidR="006619D7" w:rsidRPr="008436C6">
        <w:t>344.</w:t>
      </w:r>
      <w:r w:rsidRPr="008436C6">
        <w:t xml:space="preserve"> A summary is provided in the table below.</w:t>
      </w:r>
    </w:p>
    <w:p w14:paraId="335776D2" w14:textId="442BE693" w:rsidR="00F2229B" w:rsidRPr="008436C6" w:rsidRDefault="00F2229B" w:rsidP="00C113BF">
      <w:r w:rsidRPr="008436C6">
        <w:lastRenderedPageBreak/>
        <w:t xml:space="preserve">This annual report contains information about actual expenditure on reportable consultancy contracts. Information on the value of reportable consultancy contracts is available on the </w:t>
      </w:r>
      <w:proofErr w:type="spellStart"/>
      <w:r w:rsidRPr="008436C6">
        <w:t>AusTender</w:t>
      </w:r>
      <w:proofErr w:type="spellEnd"/>
      <w:r w:rsidRPr="008436C6">
        <w:t xml:space="preserve"> website.</w:t>
      </w:r>
      <w:r w:rsidRPr="008436C6">
        <w:rPr>
          <w:vertAlign w:val="superscript"/>
        </w:rPr>
        <w:footnoteReference w:id="11"/>
      </w:r>
    </w:p>
    <w:p w14:paraId="5F22D29D" w14:textId="4EB4CB10" w:rsidR="00930289" w:rsidRPr="008436C6" w:rsidRDefault="00930289" w:rsidP="00C113BF">
      <w:pPr>
        <w:pStyle w:val="Heading2"/>
      </w:pPr>
      <w:bookmarkStart w:id="1171" w:name="_Toc233887070"/>
      <w:bookmarkStart w:id="1172" w:name="_Toc233897140"/>
      <w:bookmarkStart w:id="1173" w:name="_Toc233897599"/>
      <w:bookmarkStart w:id="1174" w:name="_Toc233965378"/>
      <w:bookmarkStart w:id="1175" w:name="_Toc233976907"/>
      <w:bookmarkStart w:id="1176" w:name="_Toc234229216"/>
      <w:bookmarkStart w:id="1177" w:name="_Toc236142448"/>
      <w:bookmarkStart w:id="1178" w:name="_Toc236146983"/>
      <w:bookmarkStart w:id="1179" w:name="_Toc239867826"/>
      <w:bookmarkStart w:id="1180" w:name="_Toc239867931"/>
      <w:bookmarkStart w:id="1181" w:name="_Toc239868160"/>
      <w:bookmarkStart w:id="1182" w:name="_Toc239868419"/>
      <w:bookmarkStart w:id="1183" w:name="_Toc241064725"/>
      <w:bookmarkStart w:id="1184" w:name="_Toc243049931"/>
      <w:bookmarkStart w:id="1185" w:name="_Toc243050125"/>
      <w:bookmarkStart w:id="1186" w:name="_Toc243050232"/>
      <w:bookmarkStart w:id="1187" w:name="_Toc243050380"/>
      <w:bookmarkStart w:id="1188" w:name="_Toc243050532"/>
      <w:r w:rsidRPr="008436C6">
        <w:t>Contracts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14:paraId="404589D8" w14:textId="4B9F0414" w:rsidR="009F7F48" w:rsidRPr="003D6A38" w:rsidRDefault="009F7F48" w:rsidP="003B1284">
      <w:pPr>
        <w:pStyle w:val="TableMainHeading"/>
      </w:pPr>
      <w:r w:rsidRPr="003D6A38">
        <w:t xml:space="preserve">Table </w:t>
      </w:r>
      <w:r>
        <w:fldChar w:fldCharType="begin"/>
      </w:r>
      <w:r>
        <w:instrText>SEQ Table \* ARABIC</w:instrText>
      </w:r>
      <w:r>
        <w:fldChar w:fldCharType="separate"/>
      </w:r>
      <w:r w:rsidR="00806929">
        <w:rPr>
          <w:noProof/>
        </w:rPr>
        <w:t>25</w:t>
      </w:r>
      <w:r>
        <w:fldChar w:fldCharType="end"/>
      </w:r>
      <w:r w:rsidRPr="003D6A38">
        <w:t>: Reportable consultancy contracts 2025–26</w:t>
      </w:r>
    </w:p>
    <w:tbl>
      <w:tblPr>
        <w:tblStyle w:val="AOFMTablemain"/>
        <w:tblW w:w="5006" w:type="pct"/>
        <w:tblLayout w:type="fixed"/>
        <w:tblLook w:val="06A0" w:firstRow="1" w:lastRow="0" w:firstColumn="1" w:lastColumn="0" w:noHBand="1" w:noVBand="1"/>
      </w:tblPr>
      <w:tblGrid>
        <w:gridCol w:w="4819"/>
        <w:gridCol w:w="1450"/>
        <w:gridCol w:w="1450"/>
      </w:tblGrid>
      <w:tr w:rsidR="00BE3A3C" w:rsidRPr="008651A2" w14:paraId="55608062" w14:textId="77777777" w:rsidTr="003D6A38">
        <w:trPr>
          <w:cnfStyle w:val="100000000000" w:firstRow="1" w:lastRow="0" w:firstColumn="0" w:lastColumn="0" w:oddVBand="0" w:evenVBand="0" w:oddHBand="0" w:evenHBand="0" w:firstRowFirstColumn="0" w:firstRowLastColumn="0" w:lastRowFirstColumn="0" w:lastRowLastColumn="0"/>
          <w:cantSplit/>
          <w:trHeight w:val="412"/>
          <w:tblHeader/>
        </w:trPr>
        <w:tc>
          <w:tcPr>
            <w:tcW w:w="0" w:type="pct"/>
          </w:tcPr>
          <w:p w14:paraId="253F40B3" w14:textId="03F7A809" w:rsidR="007A4A58" w:rsidRPr="008651A2" w:rsidRDefault="007A4A58" w:rsidP="00C113BF">
            <w:pPr>
              <w:pStyle w:val="TableColumnHeadingLeft"/>
            </w:pPr>
            <w:r w:rsidRPr="008651A2">
              <w:t>Reportable consultancy contracts</w:t>
            </w:r>
          </w:p>
        </w:tc>
        <w:tc>
          <w:tcPr>
            <w:tcW w:w="0" w:type="pct"/>
          </w:tcPr>
          <w:p w14:paraId="06A1D797" w14:textId="486705F3" w:rsidR="007A4A58" w:rsidRPr="008651A2" w:rsidRDefault="007A4A58" w:rsidP="007F738D">
            <w:pPr>
              <w:pStyle w:val="TableColumnHeadingCentred"/>
            </w:pPr>
            <w:r w:rsidRPr="008651A2">
              <w:t>Number</w:t>
            </w:r>
          </w:p>
        </w:tc>
        <w:tc>
          <w:tcPr>
            <w:tcW w:w="0" w:type="pct"/>
          </w:tcPr>
          <w:p w14:paraId="3BFC33EB" w14:textId="112E8E8C" w:rsidR="007A4A58" w:rsidRPr="008651A2" w:rsidRDefault="007A4A58" w:rsidP="00C113BF">
            <w:pPr>
              <w:pStyle w:val="TableColumnHeadingRight"/>
            </w:pPr>
            <w:r w:rsidRPr="008651A2">
              <w:t>Expenditure $’000</w:t>
            </w:r>
          </w:p>
        </w:tc>
      </w:tr>
      <w:tr w:rsidR="0029652F" w:rsidRPr="008651A2" w14:paraId="4E1A70F8" w14:textId="77777777" w:rsidTr="6BD4F43A">
        <w:trPr>
          <w:cantSplit/>
          <w:trHeight w:val="171"/>
        </w:trPr>
        <w:tc>
          <w:tcPr>
            <w:tcW w:w="3122" w:type="pct"/>
          </w:tcPr>
          <w:p w14:paraId="09987F5C" w14:textId="21C433B0" w:rsidR="0029652F" w:rsidRPr="008651A2" w:rsidRDefault="0029652F" w:rsidP="00C113BF">
            <w:pPr>
              <w:pStyle w:val="TableTextLeft"/>
              <w:rPr>
                <w:b/>
              </w:rPr>
            </w:pPr>
            <w:r w:rsidRPr="008651A2">
              <w:t>New contracts</w:t>
            </w:r>
            <w:r w:rsidR="00643DD3" w:rsidRPr="008651A2">
              <w:t xml:space="preserve"> </w:t>
            </w:r>
            <w:proofErr w:type="gramStart"/>
            <w:r w:rsidR="00643DD3" w:rsidRPr="008651A2">
              <w:t>entered into</w:t>
            </w:r>
            <w:proofErr w:type="gramEnd"/>
            <w:r w:rsidR="00643DD3" w:rsidRPr="008651A2">
              <w:t xml:space="preserve"> during the reporting period</w:t>
            </w:r>
          </w:p>
        </w:tc>
        <w:tc>
          <w:tcPr>
            <w:tcW w:w="939" w:type="pct"/>
          </w:tcPr>
          <w:p w14:paraId="3A5A9496" w14:textId="6B1B111A" w:rsidR="0029652F" w:rsidRPr="008651A2" w:rsidRDefault="0019303F" w:rsidP="00477DED">
            <w:pPr>
              <w:pStyle w:val="TableTextCentered"/>
              <w:jc w:val="right"/>
            </w:pPr>
            <w:r w:rsidRPr="008651A2">
              <w:t>5</w:t>
            </w:r>
          </w:p>
        </w:tc>
        <w:tc>
          <w:tcPr>
            <w:tcW w:w="939" w:type="pct"/>
          </w:tcPr>
          <w:p w14:paraId="4002FFC1" w14:textId="4047F4EC" w:rsidR="0029652F" w:rsidRPr="008651A2" w:rsidRDefault="001A7ED4" w:rsidP="00C44527">
            <w:pPr>
              <w:pStyle w:val="TableTextRight"/>
            </w:pPr>
            <w:r w:rsidRPr="008651A2">
              <w:t>18</w:t>
            </w:r>
            <w:r w:rsidR="00974BD2" w:rsidRPr="008651A2">
              <w:t>9</w:t>
            </w:r>
          </w:p>
        </w:tc>
      </w:tr>
      <w:tr w:rsidR="0029652F" w:rsidRPr="008651A2" w14:paraId="3A8FD1EB" w14:textId="77777777" w:rsidTr="00B21C31">
        <w:trPr>
          <w:cantSplit/>
          <w:trHeight w:val="171"/>
        </w:trPr>
        <w:tc>
          <w:tcPr>
            <w:tcW w:w="0" w:type="pct"/>
            <w:shd w:val="clear" w:color="auto" w:fill="E7DCF7" w:themeFill="text2" w:themeFillTint="1A"/>
          </w:tcPr>
          <w:p w14:paraId="33BE8F03" w14:textId="799E8756" w:rsidR="0029652F" w:rsidRPr="008651A2" w:rsidRDefault="00F476E4" w:rsidP="00C113BF">
            <w:pPr>
              <w:pStyle w:val="TableTextLeft"/>
              <w:rPr>
                <w:b/>
              </w:rPr>
            </w:pPr>
            <w:r w:rsidRPr="008651A2">
              <w:t>End</w:t>
            </w:r>
            <w:r w:rsidR="0029652F" w:rsidRPr="008651A2">
              <w:t>ing contracts</w:t>
            </w:r>
            <w:r w:rsidR="00643DD3" w:rsidRPr="008651A2">
              <w:t xml:space="preserve"> </w:t>
            </w:r>
            <w:proofErr w:type="gramStart"/>
            <w:r w:rsidR="00643DD3" w:rsidRPr="008651A2">
              <w:t>entered into</w:t>
            </w:r>
            <w:proofErr w:type="gramEnd"/>
            <w:r w:rsidR="00643DD3" w:rsidRPr="008651A2">
              <w:t xml:space="preserve"> during a pr</w:t>
            </w:r>
            <w:r w:rsidR="00687511" w:rsidRPr="008651A2">
              <w:t>e</w:t>
            </w:r>
            <w:r w:rsidR="00643DD3" w:rsidRPr="008651A2">
              <w:t>vious reporting period</w:t>
            </w:r>
          </w:p>
        </w:tc>
        <w:tc>
          <w:tcPr>
            <w:tcW w:w="0" w:type="pct"/>
            <w:shd w:val="clear" w:color="auto" w:fill="E7DCF7" w:themeFill="text2" w:themeFillTint="1A"/>
          </w:tcPr>
          <w:p w14:paraId="30812674" w14:textId="0AE8A28C" w:rsidR="0029652F" w:rsidRPr="008651A2" w:rsidRDefault="00C27EA3" w:rsidP="00477DED">
            <w:pPr>
              <w:pStyle w:val="TableTextCentered"/>
              <w:jc w:val="right"/>
            </w:pPr>
            <w:r w:rsidRPr="008651A2">
              <w:t>1</w:t>
            </w:r>
          </w:p>
        </w:tc>
        <w:tc>
          <w:tcPr>
            <w:tcW w:w="0" w:type="pct"/>
            <w:shd w:val="clear" w:color="auto" w:fill="E7DCF7" w:themeFill="text2" w:themeFillTint="1A"/>
          </w:tcPr>
          <w:p w14:paraId="65AD0B1A" w14:textId="4D4335B1" w:rsidR="0029652F" w:rsidRPr="008651A2" w:rsidRDefault="005766BB" w:rsidP="00C44527">
            <w:pPr>
              <w:pStyle w:val="TableTextRight"/>
            </w:pPr>
            <w:r w:rsidRPr="008651A2">
              <w:t>171</w:t>
            </w:r>
          </w:p>
        </w:tc>
      </w:tr>
      <w:tr w:rsidR="0029652F" w:rsidRPr="008651A2" w14:paraId="2D4B966F" w14:textId="77777777" w:rsidTr="6BD4F43A">
        <w:trPr>
          <w:cantSplit/>
          <w:trHeight w:val="171"/>
        </w:trPr>
        <w:tc>
          <w:tcPr>
            <w:tcW w:w="3122" w:type="pct"/>
          </w:tcPr>
          <w:p w14:paraId="4B200F72" w14:textId="40EA6649" w:rsidR="0029652F" w:rsidRPr="008651A2" w:rsidRDefault="0029652F" w:rsidP="00C113BF">
            <w:pPr>
              <w:pStyle w:val="TableTextLeft"/>
              <w:rPr>
                <w:b/>
                <w:bCs/>
              </w:rPr>
            </w:pPr>
            <w:r w:rsidRPr="008651A2">
              <w:rPr>
                <w:b/>
                <w:bCs/>
              </w:rPr>
              <w:t xml:space="preserve">Total </w:t>
            </w:r>
          </w:p>
        </w:tc>
        <w:tc>
          <w:tcPr>
            <w:tcW w:w="939" w:type="pct"/>
          </w:tcPr>
          <w:p w14:paraId="27FD6EEB" w14:textId="76F62B50" w:rsidR="0029652F" w:rsidRPr="008651A2" w:rsidRDefault="00C27EA3" w:rsidP="00477DED">
            <w:pPr>
              <w:pStyle w:val="TableTextCentered"/>
              <w:jc w:val="right"/>
              <w:rPr>
                <w:b/>
                <w:bCs/>
              </w:rPr>
            </w:pPr>
            <w:r w:rsidRPr="008651A2">
              <w:rPr>
                <w:b/>
                <w:bCs/>
              </w:rPr>
              <w:t>6</w:t>
            </w:r>
          </w:p>
        </w:tc>
        <w:tc>
          <w:tcPr>
            <w:tcW w:w="939" w:type="pct"/>
          </w:tcPr>
          <w:p w14:paraId="4094F36E" w14:textId="0EFB78F1" w:rsidR="0029652F" w:rsidRPr="008651A2" w:rsidRDefault="00C3125D" w:rsidP="00C44527">
            <w:pPr>
              <w:pStyle w:val="TableTextRight"/>
              <w:rPr>
                <w:b/>
                <w:bCs/>
              </w:rPr>
            </w:pPr>
            <w:r w:rsidRPr="008651A2">
              <w:rPr>
                <w:b/>
                <w:bCs/>
              </w:rPr>
              <w:t>3</w:t>
            </w:r>
            <w:r w:rsidR="00974BD2" w:rsidRPr="008651A2">
              <w:rPr>
                <w:b/>
                <w:bCs/>
              </w:rPr>
              <w:t>60</w:t>
            </w:r>
          </w:p>
        </w:tc>
      </w:tr>
    </w:tbl>
    <w:p w14:paraId="33FB5BCB" w14:textId="59D7229B" w:rsidR="0029652F" w:rsidRPr="008436C6" w:rsidRDefault="0029652F" w:rsidP="007F738D">
      <w:pPr>
        <w:pStyle w:val="Heading3"/>
      </w:pPr>
      <w:r w:rsidRPr="008436C6">
        <w:t xml:space="preserve">Additional information </w:t>
      </w:r>
    </w:p>
    <w:p w14:paraId="7397D4A3" w14:textId="68DCB1B6" w:rsidR="00D91343" w:rsidRPr="008436C6" w:rsidRDefault="008E59E3" w:rsidP="00D91343">
      <w:pPr>
        <w:rPr>
          <w:lang w:eastAsia="en-AU"/>
        </w:rPr>
      </w:pPr>
      <w:r>
        <w:rPr>
          <w:lang w:eastAsia="en-AU"/>
        </w:rPr>
        <w:fldChar w:fldCharType="begin"/>
      </w:r>
      <w:r>
        <w:rPr>
          <w:lang w:eastAsia="en-AU"/>
        </w:rPr>
        <w:instrText xml:space="preserve"> REF _Ref237506521 \h  \* MERGEFORMAT </w:instrText>
      </w:r>
      <w:r>
        <w:rPr>
          <w:lang w:eastAsia="en-AU"/>
        </w:rPr>
      </w:r>
      <w:r>
        <w:rPr>
          <w:lang w:eastAsia="en-AU"/>
        </w:rPr>
        <w:fldChar w:fldCharType="separate"/>
      </w:r>
      <w:r w:rsidR="006F3C52" w:rsidRPr="003D6A38">
        <w:rPr>
          <w:lang w:eastAsia="en-AU"/>
        </w:rPr>
        <w:t xml:space="preserve">Table </w:t>
      </w:r>
      <w:r w:rsidR="006F3C52">
        <w:rPr>
          <w:lang w:eastAsia="en-AU"/>
        </w:rPr>
        <w:t>26</w:t>
      </w:r>
      <w:r>
        <w:rPr>
          <w:lang w:eastAsia="en-AU"/>
        </w:rPr>
        <w:fldChar w:fldCharType="end"/>
      </w:r>
      <w:r w:rsidR="00D91343" w:rsidRPr="008436C6">
        <w:rPr>
          <w:lang w:eastAsia="en-AU"/>
        </w:rPr>
        <w:t xml:space="preserve"> lists the names of the </w:t>
      </w:r>
      <w:r w:rsidR="001A365B" w:rsidRPr="008436C6">
        <w:rPr>
          <w:lang w:eastAsia="en-AU"/>
        </w:rPr>
        <w:t>organisations</w:t>
      </w:r>
      <w:r w:rsidR="00D91343" w:rsidRPr="008436C6">
        <w:rPr>
          <w:lang w:eastAsia="en-AU"/>
        </w:rPr>
        <w:t xml:space="preserve"> that received </w:t>
      </w:r>
      <w:r w:rsidR="00512459" w:rsidRPr="008436C6">
        <w:rPr>
          <w:lang w:eastAsia="en-AU"/>
        </w:rPr>
        <w:t xml:space="preserve">reportable </w:t>
      </w:r>
      <w:r w:rsidR="007830F9" w:rsidRPr="008436C6">
        <w:rPr>
          <w:lang w:eastAsia="en-AU"/>
        </w:rPr>
        <w:t>consultancy</w:t>
      </w:r>
      <w:r w:rsidR="00512459" w:rsidRPr="008436C6">
        <w:rPr>
          <w:lang w:eastAsia="en-AU"/>
        </w:rPr>
        <w:t xml:space="preserve"> contracts</w:t>
      </w:r>
      <w:r w:rsidR="001A365B" w:rsidRPr="008436C6">
        <w:rPr>
          <w:lang w:eastAsia="en-AU"/>
        </w:rPr>
        <w:t xml:space="preserve"> in </w:t>
      </w:r>
      <w:r w:rsidR="005C7D14" w:rsidRPr="008436C6">
        <w:rPr>
          <w:lang w:eastAsia="en-AU"/>
        </w:rPr>
        <w:t>2025–26</w:t>
      </w:r>
      <w:r w:rsidR="001A365B" w:rsidRPr="008436C6">
        <w:rPr>
          <w:lang w:eastAsia="en-AU"/>
        </w:rPr>
        <w:t xml:space="preserve"> and the total amount of funding each organisation received. </w:t>
      </w:r>
    </w:p>
    <w:p w14:paraId="4545DD7F" w14:textId="1DF75C69" w:rsidR="009F7F48" w:rsidRPr="003D6A38" w:rsidRDefault="009F7F48" w:rsidP="003B1284">
      <w:pPr>
        <w:pStyle w:val="TableMainHeading"/>
      </w:pPr>
      <w:bookmarkStart w:id="1189" w:name="_Ref237506521"/>
      <w:r w:rsidRPr="003D6A38">
        <w:t xml:space="preserve">Table </w:t>
      </w:r>
      <w:r>
        <w:fldChar w:fldCharType="begin"/>
      </w:r>
      <w:r>
        <w:instrText>SEQ Table \* ARABIC</w:instrText>
      </w:r>
      <w:r>
        <w:fldChar w:fldCharType="separate"/>
      </w:r>
      <w:r w:rsidR="00806929">
        <w:rPr>
          <w:noProof/>
        </w:rPr>
        <w:t>26</w:t>
      </w:r>
      <w:r>
        <w:fldChar w:fldCharType="end"/>
      </w:r>
      <w:bookmarkEnd w:id="1189"/>
      <w:r w:rsidRPr="003D6A38">
        <w:t>: Organisations receiving a share of reportable consultancy contract expenditure</w:t>
      </w:r>
    </w:p>
    <w:tbl>
      <w:tblPr>
        <w:tblStyle w:val="AOFMTablemain"/>
        <w:tblW w:w="5000" w:type="pct"/>
        <w:tblLook w:val="06A0" w:firstRow="1" w:lastRow="0" w:firstColumn="1" w:lastColumn="0" w:noHBand="1" w:noVBand="1"/>
      </w:tblPr>
      <w:tblGrid>
        <w:gridCol w:w="3854"/>
        <w:gridCol w:w="1928"/>
        <w:gridCol w:w="1928"/>
      </w:tblGrid>
      <w:tr w:rsidR="00AB1CFE" w:rsidRPr="008651A2" w14:paraId="23CF390F" w14:textId="77777777" w:rsidTr="003D6A38">
        <w:trPr>
          <w:cnfStyle w:val="100000000000" w:firstRow="1" w:lastRow="0" w:firstColumn="0" w:lastColumn="0" w:oddVBand="0" w:evenVBand="0" w:oddHBand="0" w:evenHBand="0" w:firstRowFirstColumn="0" w:firstRowLastColumn="0" w:lastRowFirstColumn="0" w:lastRowLastColumn="0"/>
          <w:cantSplit/>
          <w:trHeight w:val="251"/>
          <w:tblHeader/>
        </w:trPr>
        <w:tc>
          <w:tcPr>
            <w:tcW w:w="0" w:type="pct"/>
          </w:tcPr>
          <w:p w14:paraId="751A7570" w14:textId="6D7EEEA6" w:rsidR="00AB1CFE" w:rsidRPr="008651A2" w:rsidRDefault="00AB1CFE" w:rsidP="007F738D">
            <w:pPr>
              <w:pStyle w:val="TableColumnHeadingLeft"/>
            </w:pPr>
            <w:r w:rsidRPr="008651A2">
              <w:t xml:space="preserve">Organisation </w:t>
            </w:r>
          </w:p>
        </w:tc>
        <w:tc>
          <w:tcPr>
            <w:tcW w:w="0" w:type="pct"/>
          </w:tcPr>
          <w:p w14:paraId="35166D4C" w14:textId="04735183" w:rsidR="00AB1CFE" w:rsidRPr="008651A2" w:rsidRDefault="00AB1CFE" w:rsidP="007F738D">
            <w:pPr>
              <w:pStyle w:val="TableColumnHeadingCentred"/>
            </w:pPr>
            <w:r w:rsidRPr="008651A2">
              <w:t xml:space="preserve">Organisation </w:t>
            </w:r>
            <w:r w:rsidR="00F2752B" w:rsidRPr="008651A2">
              <w:t>ABN</w:t>
            </w:r>
          </w:p>
        </w:tc>
        <w:tc>
          <w:tcPr>
            <w:tcW w:w="0" w:type="pct"/>
          </w:tcPr>
          <w:p w14:paraId="13183C55" w14:textId="4380890C" w:rsidR="00AB1CFE" w:rsidRPr="008651A2" w:rsidRDefault="00AB1CFE" w:rsidP="007F738D">
            <w:pPr>
              <w:pStyle w:val="TableColumnHeadingRight"/>
            </w:pPr>
            <w:r w:rsidRPr="008651A2">
              <w:t>Expenditure $’000</w:t>
            </w:r>
          </w:p>
        </w:tc>
      </w:tr>
      <w:tr w:rsidR="00967A2A" w:rsidRPr="008651A2" w14:paraId="0A5FC60D" w14:textId="77777777" w:rsidTr="6BD4F43A">
        <w:trPr>
          <w:cantSplit/>
          <w:trHeight w:val="15"/>
        </w:trPr>
        <w:tc>
          <w:tcPr>
            <w:tcW w:w="2500" w:type="pct"/>
          </w:tcPr>
          <w:p w14:paraId="175366B3" w14:textId="69BDE710" w:rsidR="00967A2A" w:rsidRPr="008651A2" w:rsidRDefault="00CF49C8" w:rsidP="007F738D">
            <w:pPr>
              <w:pStyle w:val="TableTextLeft"/>
              <w:rPr>
                <w:b/>
              </w:rPr>
            </w:pPr>
            <w:r w:rsidRPr="008651A2">
              <w:t>Synergy Group Australia</w:t>
            </w:r>
          </w:p>
        </w:tc>
        <w:tc>
          <w:tcPr>
            <w:tcW w:w="1250" w:type="pct"/>
          </w:tcPr>
          <w:p w14:paraId="7597B219" w14:textId="64E68875" w:rsidR="00967A2A" w:rsidRPr="008651A2" w:rsidRDefault="00625737" w:rsidP="007F738D">
            <w:pPr>
              <w:pStyle w:val="TableTextCentered"/>
              <w:rPr>
                <w:b/>
              </w:rPr>
            </w:pPr>
            <w:r w:rsidRPr="008651A2">
              <w:t>65 119 369 827</w:t>
            </w:r>
          </w:p>
        </w:tc>
        <w:tc>
          <w:tcPr>
            <w:tcW w:w="1250" w:type="pct"/>
          </w:tcPr>
          <w:p w14:paraId="57985773" w14:textId="03BC7E62" w:rsidR="00967A2A" w:rsidRPr="008651A2" w:rsidRDefault="005766BB" w:rsidP="007F738D">
            <w:pPr>
              <w:pStyle w:val="TableTextRight"/>
              <w:rPr>
                <w:b/>
              </w:rPr>
            </w:pPr>
            <w:r w:rsidRPr="008651A2">
              <w:t>171</w:t>
            </w:r>
          </w:p>
        </w:tc>
      </w:tr>
      <w:tr w:rsidR="00C3125D" w:rsidRPr="008651A2" w14:paraId="7BD30504" w14:textId="77777777" w:rsidTr="00B21C31">
        <w:trPr>
          <w:cantSplit/>
          <w:trHeight w:val="73"/>
        </w:trPr>
        <w:tc>
          <w:tcPr>
            <w:tcW w:w="0" w:type="pct"/>
            <w:shd w:val="clear" w:color="auto" w:fill="E7DCF7" w:themeFill="text2" w:themeFillTint="1A"/>
          </w:tcPr>
          <w:p w14:paraId="2952F994" w14:textId="339F7420" w:rsidR="00C3125D" w:rsidRPr="008651A2" w:rsidRDefault="00C3125D" w:rsidP="007F738D">
            <w:pPr>
              <w:pStyle w:val="TableTextLeft"/>
              <w:rPr>
                <w:b/>
                <w:lang w:val="fr-FR"/>
              </w:rPr>
            </w:pPr>
            <w:r w:rsidRPr="008651A2">
              <w:rPr>
                <w:lang w:val="fr-FR"/>
              </w:rPr>
              <w:t xml:space="preserve">Elm Communications Canberra </w:t>
            </w:r>
            <w:proofErr w:type="spellStart"/>
            <w:r w:rsidRPr="008651A2">
              <w:rPr>
                <w:lang w:val="fr-FR"/>
              </w:rPr>
              <w:t>Pty</w:t>
            </w:r>
            <w:proofErr w:type="spellEnd"/>
            <w:r w:rsidRPr="008651A2">
              <w:rPr>
                <w:lang w:val="fr-FR"/>
              </w:rPr>
              <w:t xml:space="preserve"> Ltd</w:t>
            </w:r>
          </w:p>
        </w:tc>
        <w:tc>
          <w:tcPr>
            <w:tcW w:w="0" w:type="pct"/>
            <w:shd w:val="clear" w:color="auto" w:fill="E7DCF7" w:themeFill="text2" w:themeFillTint="1A"/>
          </w:tcPr>
          <w:p w14:paraId="6F3D5EEE" w14:textId="0736ADE5" w:rsidR="00C3125D" w:rsidRPr="008651A2" w:rsidRDefault="00C3125D" w:rsidP="007F738D">
            <w:pPr>
              <w:pStyle w:val="TableTextCentered"/>
              <w:rPr>
                <w:b/>
              </w:rPr>
            </w:pPr>
            <w:r w:rsidRPr="008651A2">
              <w:rPr>
                <w:rFonts w:cs="Calibri"/>
                <w:szCs w:val="18"/>
              </w:rPr>
              <w:t>64 646 493 987</w:t>
            </w:r>
          </w:p>
        </w:tc>
        <w:tc>
          <w:tcPr>
            <w:tcW w:w="0" w:type="pct"/>
            <w:shd w:val="clear" w:color="auto" w:fill="E7DCF7" w:themeFill="text2" w:themeFillTint="1A"/>
          </w:tcPr>
          <w:p w14:paraId="206FCB32" w14:textId="57B9DB7E" w:rsidR="00C3125D" w:rsidRPr="008651A2" w:rsidRDefault="00C3125D" w:rsidP="007F738D">
            <w:pPr>
              <w:pStyle w:val="TableTextRight"/>
              <w:rPr>
                <w:b/>
              </w:rPr>
            </w:pPr>
            <w:r w:rsidRPr="008651A2">
              <w:t>62</w:t>
            </w:r>
          </w:p>
        </w:tc>
      </w:tr>
      <w:tr w:rsidR="00C3125D" w:rsidRPr="008651A2" w14:paraId="30713016" w14:textId="77777777" w:rsidTr="6BD4F43A">
        <w:trPr>
          <w:cantSplit/>
          <w:trHeight w:val="39"/>
        </w:trPr>
        <w:tc>
          <w:tcPr>
            <w:tcW w:w="2500" w:type="pct"/>
          </w:tcPr>
          <w:p w14:paraId="7CCCE091" w14:textId="413C891D" w:rsidR="00C3125D" w:rsidRPr="008651A2" w:rsidRDefault="00C3125D" w:rsidP="007F738D">
            <w:pPr>
              <w:pStyle w:val="TableTextLeft"/>
              <w:rPr>
                <w:b/>
              </w:rPr>
            </w:pPr>
            <w:r w:rsidRPr="008651A2">
              <w:t>Clayton Utz</w:t>
            </w:r>
          </w:p>
        </w:tc>
        <w:tc>
          <w:tcPr>
            <w:tcW w:w="1250" w:type="pct"/>
          </w:tcPr>
          <w:p w14:paraId="5AD00D64" w14:textId="4A6501DD" w:rsidR="00C3125D" w:rsidRPr="008651A2" w:rsidRDefault="00C3125D" w:rsidP="007F738D">
            <w:pPr>
              <w:pStyle w:val="TableTextCentered"/>
              <w:rPr>
                <w:rFonts w:cs="Calibri"/>
                <w:b/>
                <w:szCs w:val="18"/>
              </w:rPr>
            </w:pPr>
            <w:r w:rsidRPr="008651A2">
              <w:rPr>
                <w:rFonts w:cs="Calibri"/>
                <w:szCs w:val="18"/>
              </w:rPr>
              <w:t>35 740 217 343</w:t>
            </w:r>
          </w:p>
        </w:tc>
        <w:tc>
          <w:tcPr>
            <w:tcW w:w="1250" w:type="pct"/>
          </w:tcPr>
          <w:p w14:paraId="7A9E92C3" w14:textId="20055D72" w:rsidR="00C3125D" w:rsidRPr="008651A2" w:rsidRDefault="00C3125D" w:rsidP="007F738D">
            <w:pPr>
              <w:pStyle w:val="TableTextRight"/>
              <w:rPr>
                <w:b/>
              </w:rPr>
            </w:pPr>
            <w:r w:rsidRPr="008651A2">
              <w:t>58</w:t>
            </w:r>
          </w:p>
        </w:tc>
      </w:tr>
      <w:tr w:rsidR="00C3125D" w:rsidRPr="008651A2" w14:paraId="4082154F" w14:textId="77777777" w:rsidTr="00B21C31">
        <w:trPr>
          <w:cantSplit/>
          <w:trHeight w:val="15"/>
        </w:trPr>
        <w:tc>
          <w:tcPr>
            <w:tcW w:w="0" w:type="pct"/>
            <w:shd w:val="clear" w:color="auto" w:fill="E7DCF7" w:themeFill="text2" w:themeFillTint="1A"/>
          </w:tcPr>
          <w:p w14:paraId="69B455C3" w14:textId="329FD63C" w:rsidR="00C3125D" w:rsidRPr="008651A2" w:rsidRDefault="00C3125D" w:rsidP="007F738D">
            <w:pPr>
              <w:pStyle w:val="TableTextLeft"/>
              <w:rPr>
                <w:b/>
              </w:rPr>
            </w:pPr>
            <w:r w:rsidRPr="008651A2">
              <w:t>Mallesons</w:t>
            </w:r>
          </w:p>
        </w:tc>
        <w:tc>
          <w:tcPr>
            <w:tcW w:w="0" w:type="pct"/>
            <w:shd w:val="clear" w:color="auto" w:fill="E7DCF7" w:themeFill="text2" w:themeFillTint="1A"/>
          </w:tcPr>
          <w:p w14:paraId="464AF9F9" w14:textId="38EA98A2" w:rsidR="00C3125D" w:rsidRPr="008651A2" w:rsidRDefault="00C3125D" w:rsidP="007F738D">
            <w:pPr>
              <w:pStyle w:val="TableTextCentered"/>
              <w:rPr>
                <w:rFonts w:cs="Calibri"/>
                <w:b/>
                <w:szCs w:val="18"/>
              </w:rPr>
            </w:pPr>
            <w:r w:rsidRPr="008651A2">
              <w:rPr>
                <w:rFonts w:cs="Calibri"/>
                <w:szCs w:val="18"/>
              </w:rPr>
              <w:t>22 041 424 954</w:t>
            </w:r>
          </w:p>
        </w:tc>
        <w:tc>
          <w:tcPr>
            <w:tcW w:w="0" w:type="pct"/>
            <w:shd w:val="clear" w:color="auto" w:fill="E7DCF7" w:themeFill="text2" w:themeFillTint="1A"/>
          </w:tcPr>
          <w:p w14:paraId="4564A105" w14:textId="1AEE5AB7" w:rsidR="00C3125D" w:rsidRPr="008651A2" w:rsidRDefault="00C3125D" w:rsidP="007F738D">
            <w:pPr>
              <w:pStyle w:val="TableTextRight"/>
              <w:rPr>
                <w:b/>
              </w:rPr>
            </w:pPr>
            <w:r w:rsidRPr="008651A2">
              <w:t>55</w:t>
            </w:r>
          </w:p>
        </w:tc>
      </w:tr>
      <w:tr w:rsidR="00C3125D" w:rsidRPr="008651A2" w14:paraId="0DD3E1A4" w14:textId="77777777" w:rsidTr="6BD4F43A">
        <w:trPr>
          <w:cantSplit/>
          <w:trHeight w:val="15"/>
        </w:trPr>
        <w:tc>
          <w:tcPr>
            <w:tcW w:w="2500" w:type="pct"/>
          </w:tcPr>
          <w:p w14:paraId="7637C69B" w14:textId="6664239A" w:rsidR="00C3125D" w:rsidRPr="008651A2" w:rsidRDefault="007D5F88" w:rsidP="007F738D">
            <w:pPr>
              <w:pStyle w:val="TableTextLeft"/>
              <w:rPr>
                <w:b/>
              </w:rPr>
            </w:pPr>
            <w:r w:rsidRPr="008651A2">
              <w:t>RLW Consulting</w:t>
            </w:r>
          </w:p>
        </w:tc>
        <w:tc>
          <w:tcPr>
            <w:tcW w:w="1250" w:type="pct"/>
          </w:tcPr>
          <w:p w14:paraId="54CB1CBF" w14:textId="7F18F343" w:rsidR="00C3125D" w:rsidRPr="008651A2" w:rsidRDefault="00C3125D" w:rsidP="007F738D">
            <w:pPr>
              <w:pStyle w:val="TableTextCentered"/>
              <w:rPr>
                <w:rFonts w:cs="Calibri"/>
                <w:b/>
                <w:szCs w:val="18"/>
              </w:rPr>
            </w:pPr>
            <w:r w:rsidRPr="008651A2">
              <w:rPr>
                <w:rFonts w:cs="Calibri"/>
                <w:szCs w:val="18"/>
              </w:rPr>
              <w:t>65 867 197 722</w:t>
            </w:r>
          </w:p>
        </w:tc>
        <w:tc>
          <w:tcPr>
            <w:tcW w:w="1250" w:type="pct"/>
          </w:tcPr>
          <w:p w14:paraId="0F1AAFB8" w14:textId="7B395C67" w:rsidR="00C3125D" w:rsidRPr="008651A2" w:rsidRDefault="00C3125D" w:rsidP="007F738D">
            <w:pPr>
              <w:pStyle w:val="TableTextRight"/>
              <w:rPr>
                <w:b/>
              </w:rPr>
            </w:pPr>
            <w:r w:rsidRPr="008651A2">
              <w:t>13</w:t>
            </w:r>
          </w:p>
        </w:tc>
      </w:tr>
      <w:tr w:rsidR="001A7ED4" w:rsidRPr="008651A2" w14:paraId="5C093296" w14:textId="77777777" w:rsidTr="00B21C31">
        <w:trPr>
          <w:cantSplit/>
          <w:trHeight w:val="15"/>
        </w:trPr>
        <w:tc>
          <w:tcPr>
            <w:tcW w:w="0" w:type="pct"/>
            <w:shd w:val="clear" w:color="auto" w:fill="E7DCF7" w:themeFill="text2" w:themeFillTint="1A"/>
          </w:tcPr>
          <w:p w14:paraId="4A36DBF7" w14:textId="7254005E" w:rsidR="001A7ED4" w:rsidRPr="008651A2" w:rsidRDefault="001A7ED4" w:rsidP="007F738D">
            <w:pPr>
              <w:pStyle w:val="TableTextLeft"/>
              <w:rPr>
                <w:b/>
              </w:rPr>
            </w:pPr>
            <w:r w:rsidRPr="008651A2">
              <w:rPr>
                <w:b/>
              </w:rPr>
              <w:t>Total</w:t>
            </w:r>
          </w:p>
        </w:tc>
        <w:tc>
          <w:tcPr>
            <w:tcW w:w="0" w:type="pct"/>
            <w:shd w:val="clear" w:color="auto" w:fill="E7DCF7" w:themeFill="text2" w:themeFillTint="1A"/>
          </w:tcPr>
          <w:p w14:paraId="35A16FF1" w14:textId="77777777" w:rsidR="001A7ED4" w:rsidRPr="008651A2" w:rsidRDefault="001A7ED4" w:rsidP="007F738D">
            <w:pPr>
              <w:pStyle w:val="TableTextCentered"/>
              <w:rPr>
                <w:rFonts w:cs="Calibri"/>
                <w:b/>
                <w:szCs w:val="18"/>
              </w:rPr>
            </w:pPr>
          </w:p>
        </w:tc>
        <w:tc>
          <w:tcPr>
            <w:tcW w:w="0" w:type="pct"/>
            <w:shd w:val="clear" w:color="auto" w:fill="E7DCF7" w:themeFill="text2" w:themeFillTint="1A"/>
          </w:tcPr>
          <w:p w14:paraId="0D5048E5" w14:textId="435FE89E" w:rsidR="001A7ED4" w:rsidRPr="008651A2" w:rsidRDefault="00246C2D" w:rsidP="007F738D">
            <w:pPr>
              <w:pStyle w:val="TableTextRight"/>
              <w:rPr>
                <w:b/>
              </w:rPr>
            </w:pPr>
            <w:r w:rsidRPr="008651A2">
              <w:rPr>
                <w:b/>
              </w:rPr>
              <w:t>360</w:t>
            </w:r>
          </w:p>
        </w:tc>
      </w:tr>
    </w:tbl>
    <w:p w14:paraId="459914B1" w14:textId="77777777" w:rsidR="007F738D" w:rsidRPr="008436C6" w:rsidRDefault="007F738D">
      <w:pPr>
        <w:spacing w:after="0" w:line="240" w:lineRule="auto"/>
        <w:rPr>
          <w:lang w:eastAsia="en-AU"/>
        </w:rPr>
      </w:pPr>
      <w:bookmarkStart w:id="1190" w:name="_Toc233887071"/>
      <w:bookmarkStart w:id="1191" w:name="_Toc233897141"/>
      <w:bookmarkStart w:id="1192" w:name="_Toc233897600"/>
      <w:bookmarkStart w:id="1193" w:name="_Toc233965379"/>
      <w:bookmarkStart w:id="1194" w:name="_Toc233976908"/>
      <w:bookmarkStart w:id="1195" w:name="_Toc234229217"/>
      <w:r w:rsidRPr="008436C6">
        <w:rPr>
          <w:lang w:eastAsia="en-AU"/>
        </w:rPr>
        <w:br w:type="page"/>
      </w:r>
    </w:p>
    <w:p w14:paraId="53F06343" w14:textId="7C8B9407" w:rsidR="0095009A" w:rsidRPr="008436C6" w:rsidRDefault="0095009A" w:rsidP="007F738D">
      <w:pPr>
        <w:pStyle w:val="Heading2"/>
        <w:rPr>
          <w:lang w:eastAsia="en-AU"/>
        </w:rPr>
      </w:pPr>
      <w:bookmarkStart w:id="1196" w:name="_Toc236142449"/>
      <w:bookmarkStart w:id="1197" w:name="_Toc236146984"/>
      <w:bookmarkStart w:id="1198" w:name="_Toc239867827"/>
      <w:bookmarkStart w:id="1199" w:name="_Toc239867932"/>
      <w:bookmarkStart w:id="1200" w:name="_Toc239868161"/>
      <w:bookmarkStart w:id="1201" w:name="_Toc239868420"/>
      <w:bookmarkStart w:id="1202" w:name="_Toc241064726"/>
      <w:bookmarkStart w:id="1203" w:name="_Toc243049932"/>
      <w:bookmarkStart w:id="1204" w:name="_Toc243050126"/>
      <w:bookmarkStart w:id="1205" w:name="_Toc243050233"/>
      <w:bookmarkStart w:id="1206" w:name="_Toc243050381"/>
      <w:bookmarkStart w:id="1207" w:name="_Toc243050533"/>
      <w:r w:rsidRPr="008436C6">
        <w:rPr>
          <w:lang w:eastAsia="en-AU"/>
        </w:rPr>
        <w:lastRenderedPageBreak/>
        <w:t>Reportable non</w:t>
      </w:r>
      <w:r w:rsidR="008651A2">
        <w:rPr>
          <w:lang w:eastAsia="en-AU"/>
        </w:rPr>
        <w:noBreakHyphen/>
      </w:r>
      <w:r w:rsidRPr="008436C6">
        <w:rPr>
          <w:lang w:eastAsia="en-AU"/>
        </w:rPr>
        <w:t>consultancy</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rsidRPr="008436C6">
        <w:rPr>
          <w:lang w:eastAsia="en-AU"/>
        </w:rPr>
        <w:t xml:space="preserve"> </w:t>
      </w:r>
    </w:p>
    <w:p w14:paraId="539A2150" w14:textId="1D7A7E84" w:rsidR="00D83B06" w:rsidRPr="008436C6" w:rsidRDefault="00D83B06" w:rsidP="007F738D">
      <w:r w:rsidRPr="008436C6">
        <w:rPr>
          <w:lang w:eastAsia="en-AU"/>
        </w:rPr>
        <w:t xml:space="preserve">During </w:t>
      </w:r>
      <w:r w:rsidR="005C7D14" w:rsidRPr="008436C6">
        <w:rPr>
          <w:lang w:eastAsia="en-AU"/>
        </w:rPr>
        <w:t>2025–26</w:t>
      </w:r>
      <w:r w:rsidRPr="008436C6">
        <w:rPr>
          <w:lang w:eastAsia="en-AU"/>
        </w:rPr>
        <w:t xml:space="preserve">, the AOFM entered into </w:t>
      </w:r>
      <w:r w:rsidR="00524908" w:rsidRPr="008436C6">
        <w:rPr>
          <w:lang w:eastAsia="en-AU"/>
        </w:rPr>
        <w:t>22</w:t>
      </w:r>
      <w:r w:rsidRPr="008436C6">
        <w:rPr>
          <w:lang w:eastAsia="en-AU"/>
        </w:rPr>
        <w:t xml:space="preserve"> new reportable non</w:t>
      </w:r>
      <w:r w:rsidR="008651A2">
        <w:rPr>
          <w:lang w:eastAsia="en-AU"/>
        </w:rPr>
        <w:noBreakHyphen/>
      </w:r>
      <w:r w:rsidRPr="008436C6">
        <w:rPr>
          <w:lang w:eastAsia="en-AU"/>
        </w:rPr>
        <w:t>consultancy contracts, with total actual expenditure of $</w:t>
      </w:r>
      <w:r w:rsidR="00175F16" w:rsidRPr="008436C6">
        <w:rPr>
          <w:lang w:eastAsia="en-AU"/>
        </w:rPr>
        <w:t>34,</w:t>
      </w:r>
      <w:r w:rsidR="003A6F78" w:rsidRPr="008436C6">
        <w:rPr>
          <w:lang w:eastAsia="en-AU"/>
        </w:rPr>
        <w:t>2</w:t>
      </w:r>
      <w:r w:rsidR="00175F16" w:rsidRPr="008436C6">
        <w:rPr>
          <w:lang w:eastAsia="en-AU"/>
        </w:rPr>
        <w:t>86</w:t>
      </w:r>
      <w:r w:rsidR="009E0048" w:rsidRPr="008436C6">
        <w:rPr>
          <w:lang w:eastAsia="en-AU"/>
        </w:rPr>
        <w:t>,098</w:t>
      </w:r>
      <w:r w:rsidRPr="008436C6">
        <w:rPr>
          <w:lang w:eastAsia="en-AU"/>
        </w:rPr>
        <w:t>. Of these</w:t>
      </w:r>
      <w:r w:rsidR="00F87C84" w:rsidRPr="008436C6">
        <w:rPr>
          <w:lang w:eastAsia="en-AU"/>
        </w:rPr>
        <w:t xml:space="preserve"> contracts</w:t>
      </w:r>
      <w:r w:rsidRPr="008436C6">
        <w:rPr>
          <w:lang w:eastAsia="en-AU"/>
        </w:rPr>
        <w:t xml:space="preserve">, </w:t>
      </w:r>
      <w:r w:rsidR="00DF7906">
        <w:rPr>
          <w:lang w:eastAsia="en-AU"/>
        </w:rPr>
        <w:t>9</w:t>
      </w:r>
      <w:r w:rsidR="00DF7906" w:rsidRPr="008436C6">
        <w:rPr>
          <w:lang w:eastAsia="en-AU"/>
        </w:rPr>
        <w:t xml:space="preserve"> </w:t>
      </w:r>
      <w:r w:rsidR="00130826" w:rsidRPr="008436C6">
        <w:rPr>
          <w:lang w:eastAsia="en-AU"/>
        </w:rPr>
        <w:t>remain</w:t>
      </w:r>
      <w:r w:rsidR="00C647E2" w:rsidRPr="008436C6">
        <w:rPr>
          <w:lang w:eastAsia="en-AU"/>
        </w:rPr>
        <w:t xml:space="preserve">ed active and ongoing </w:t>
      </w:r>
      <w:r w:rsidR="00626449" w:rsidRPr="008436C6">
        <w:rPr>
          <w:lang w:eastAsia="en-AU"/>
        </w:rPr>
        <w:t>at the end of the reporting period</w:t>
      </w:r>
      <w:r w:rsidR="00F042CE" w:rsidRPr="008436C6">
        <w:rPr>
          <w:lang w:eastAsia="en-AU"/>
        </w:rPr>
        <w:t xml:space="preserve"> and accounted for </w:t>
      </w:r>
      <w:r w:rsidRPr="008436C6">
        <w:rPr>
          <w:lang w:eastAsia="en-AU"/>
        </w:rPr>
        <w:t>$</w:t>
      </w:r>
      <w:r w:rsidR="00524DEA" w:rsidRPr="008436C6">
        <w:rPr>
          <w:lang w:eastAsia="en-AU"/>
        </w:rPr>
        <w:t>3</w:t>
      </w:r>
      <w:r w:rsidR="002C56C8" w:rsidRPr="008436C6">
        <w:rPr>
          <w:lang w:eastAsia="en-AU"/>
        </w:rPr>
        <w:t>68,</w:t>
      </w:r>
      <w:r w:rsidR="001941F6" w:rsidRPr="008436C6">
        <w:rPr>
          <w:lang w:eastAsia="en-AU"/>
        </w:rPr>
        <w:t>148</w:t>
      </w:r>
      <w:r w:rsidRPr="008436C6">
        <w:rPr>
          <w:lang w:eastAsia="en-AU"/>
        </w:rPr>
        <w:t xml:space="preserve"> </w:t>
      </w:r>
      <w:r w:rsidR="008F222F" w:rsidRPr="008436C6">
        <w:rPr>
          <w:lang w:eastAsia="en-AU"/>
        </w:rPr>
        <w:t>of total</w:t>
      </w:r>
      <w:r w:rsidRPr="008436C6">
        <w:rPr>
          <w:lang w:eastAsia="en-AU"/>
        </w:rPr>
        <w:t xml:space="preserve"> expenditure. </w:t>
      </w:r>
    </w:p>
    <w:p w14:paraId="167B59E5" w14:textId="116A3E95" w:rsidR="00D83B06" w:rsidRPr="008436C6" w:rsidRDefault="00D83B06" w:rsidP="007F738D">
      <w:pPr>
        <w:rPr>
          <w:lang w:eastAsia="en-AU"/>
        </w:rPr>
      </w:pPr>
      <w:r w:rsidRPr="008436C6">
        <w:rPr>
          <w:lang w:eastAsia="en-AU"/>
        </w:rPr>
        <w:t xml:space="preserve">A summary is provided in the following table. This annual report </w:t>
      </w:r>
      <w:r w:rsidR="00E56FB3" w:rsidRPr="008436C6">
        <w:rPr>
          <w:lang w:eastAsia="en-AU"/>
        </w:rPr>
        <w:t>represents</w:t>
      </w:r>
      <w:r w:rsidR="00740DE9" w:rsidRPr="008436C6">
        <w:rPr>
          <w:lang w:eastAsia="en-AU"/>
        </w:rPr>
        <w:t xml:space="preserve"> the </w:t>
      </w:r>
      <w:r w:rsidRPr="008436C6">
        <w:rPr>
          <w:lang w:eastAsia="en-AU"/>
        </w:rPr>
        <w:t xml:space="preserve">actual expenditure </w:t>
      </w:r>
      <w:r w:rsidR="00941BDC" w:rsidRPr="008436C6">
        <w:rPr>
          <w:lang w:eastAsia="en-AU"/>
        </w:rPr>
        <w:t xml:space="preserve">associated with </w:t>
      </w:r>
      <w:r w:rsidRPr="008436C6">
        <w:rPr>
          <w:lang w:eastAsia="en-AU"/>
        </w:rPr>
        <w:t xml:space="preserve">reportable contracts. Information </w:t>
      </w:r>
      <w:r w:rsidR="00FB012C" w:rsidRPr="008436C6">
        <w:rPr>
          <w:lang w:eastAsia="en-AU"/>
        </w:rPr>
        <w:t>about</w:t>
      </w:r>
      <w:r w:rsidRPr="008436C6">
        <w:rPr>
          <w:lang w:eastAsia="en-AU"/>
        </w:rPr>
        <w:t xml:space="preserve"> the total value of </w:t>
      </w:r>
      <w:r w:rsidR="005E56B3" w:rsidRPr="008436C6">
        <w:rPr>
          <w:lang w:eastAsia="en-AU"/>
        </w:rPr>
        <w:t xml:space="preserve">these </w:t>
      </w:r>
      <w:r w:rsidRPr="008436C6">
        <w:rPr>
          <w:lang w:eastAsia="en-AU"/>
        </w:rPr>
        <w:t xml:space="preserve">contracts is available on </w:t>
      </w:r>
      <w:r w:rsidR="00805471" w:rsidRPr="008436C6">
        <w:rPr>
          <w:lang w:eastAsia="en-AU"/>
        </w:rPr>
        <w:t xml:space="preserve">the </w:t>
      </w:r>
      <w:proofErr w:type="spellStart"/>
      <w:r w:rsidRPr="008436C6">
        <w:rPr>
          <w:lang w:eastAsia="en-AU"/>
        </w:rPr>
        <w:t>AusTender</w:t>
      </w:r>
      <w:proofErr w:type="spellEnd"/>
      <w:r w:rsidRPr="008436C6">
        <w:rPr>
          <w:lang w:eastAsia="en-AU"/>
        </w:rPr>
        <w:t xml:space="preserve"> website</w:t>
      </w:r>
      <w:r w:rsidR="00DE2FBD" w:rsidRPr="008436C6">
        <w:rPr>
          <w:lang w:eastAsia="en-AU"/>
        </w:rPr>
        <w:t>.</w:t>
      </w:r>
    </w:p>
    <w:p w14:paraId="474DA780" w14:textId="25FB4E6F" w:rsidR="0095009A" w:rsidRPr="008436C6" w:rsidRDefault="0095009A" w:rsidP="007F738D">
      <w:pPr>
        <w:pStyle w:val="Heading2"/>
      </w:pPr>
      <w:bookmarkStart w:id="1208" w:name="_Toc233887072"/>
      <w:bookmarkStart w:id="1209" w:name="_Toc233897142"/>
      <w:bookmarkStart w:id="1210" w:name="_Toc233897601"/>
      <w:bookmarkStart w:id="1211" w:name="_Toc233965380"/>
      <w:bookmarkStart w:id="1212" w:name="_Toc233976909"/>
      <w:bookmarkStart w:id="1213" w:name="_Toc234229218"/>
      <w:bookmarkStart w:id="1214" w:name="_Toc236142450"/>
      <w:bookmarkStart w:id="1215" w:name="_Toc236146985"/>
      <w:bookmarkStart w:id="1216" w:name="_Toc239867828"/>
      <w:bookmarkStart w:id="1217" w:name="_Toc239867933"/>
      <w:bookmarkStart w:id="1218" w:name="_Toc239868162"/>
      <w:bookmarkStart w:id="1219" w:name="_Toc239868421"/>
      <w:bookmarkStart w:id="1220" w:name="_Toc241064727"/>
      <w:bookmarkStart w:id="1221" w:name="_Toc243049933"/>
      <w:bookmarkStart w:id="1222" w:name="_Toc243050127"/>
      <w:bookmarkStart w:id="1223" w:name="_Toc243050234"/>
      <w:bookmarkStart w:id="1224" w:name="_Toc243050382"/>
      <w:bookmarkStart w:id="1225" w:name="_Toc243050534"/>
      <w:r w:rsidRPr="008436C6">
        <w:t>Contracts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14:paraId="57FD9B82" w14:textId="4D0EA374" w:rsidR="009F7F48" w:rsidRPr="003D6A38" w:rsidRDefault="009F7F48" w:rsidP="00C14105">
      <w:pPr>
        <w:pStyle w:val="TableMainHeading"/>
      </w:pPr>
      <w:r w:rsidRPr="003D6A38">
        <w:t xml:space="preserve">Table </w:t>
      </w:r>
      <w:r>
        <w:fldChar w:fldCharType="begin"/>
      </w:r>
      <w:r>
        <w:instrText>SEQ Table \* ARABIC</w:instrText>
      </w:r>
      <w:r>
        <w:fldChar w:fldCharType="separate"/>
      </w:r>
      <w:r w:rsidR="00806929">
        <w:rPr>
          <w:noProof/>
        </w:rPr>
        <w:t>27</w:t>
      </w:r>
      <w:r>
        <w:fldChar w:fldCharType="end"/>
      </w:r>
      <w:r w:rsidRPr="003D6A38">
        <w:t>: Reportable non</w:t>
      </w:r>
      <w:r w:rsidR="008651A2">
        <w:rPr>
          <w:i/>
          <w:iCs/>
        </w:rPr>
        <w:noBreakHyphen/>
      </w:r>
      <w:r w:rsidRPr="003D6A38">
        <w:t>consultancy contracts 2025–26</w:t>
      </w:r>
    </w:p>
    <w:tbl>
      <w:tblPr>
        <w:tblStyle w:val="AOFMTablemain"/>
        <w:tblW w:w="5006" w:type="pct"/>
        <w:tblLayout w:type="fixed"/>
        <w:tblLook w:val="06A0" w:firstRow="1" w:lastRow="0" w:firstColumn="1" w:lastColumn="0" w:noHBand="1" w:noVBand="1"/>
      </w:tblPr>
      <w:tblGrid>
        <w:gridCol w:w="3827"/>
        <w:gridCol w:w="2127"/>
        <w:gridCol w:w="1765"/>
      </w:tblGrid>
      <w:tr w:rsidR="0095009A" w:rsidRPr="008651A2" w14:paraId="0256631D" w14:textId="77777777" w:rsidTr="0026782F">
        <w:trPr>
          <w:cnfStyle w:val="100000000000" w:firstRow="1" w:lastRow="0" w:firstColumn="0" w:lastColumn="0" w:oddVBand="0" w:evenVBand="0" w:oddHBand="0" w:evenHBand="0" w:firstRowFirstColumn="0" w:firstRowLastColumn="0" w:lastRowFirstColumn="0" w:lastRowLastColumn="0"/>
          <w:cantSplit/>
          <w:trHeight w:val="148"/>
          <w:tblHeader/>
        </w:trPr>
        <w:tc>
          <w:tcPr>
            <w:tcW w:w="0" w:type="pct"/>
          </w:tcPr>
          <w:p w14:paraId="5786647E" w14:textId="27E3F1EC" w:rsidR="0095009A" w:rsidRPr="008651A2" w:rsidRDefault="0095009A" w:rsidP="007F738D">
            <w:pPr>
              <w:pStyle w:val="TableColumnHeadingLeft"/>
            </w:pPr>
            <w:r w:rsidRPr="008651A2">
              <w:t>Reportable non-consultancy contracts</w:t>
            </w:r>
          </w:p>
        </w:tc>
        <w:tc>
          <w:tcPr>
            <w:tcW w:w="0" w:type="pct"/>
          </w:tcPr>
          <w:p w14:paraId="59CA2A5C" w14:textId="77777777" w:rsidR="0095009A" w:rsidRPr="008651A2" w:rsidRDefault="0095009A" w:rsidP="007F738D">
            <w:pPr>
              <w:pStyle w:val="TableColumnHeadingCentred"/>
            </w:pPr>
            <w:r w:rsidRPr="008651A2">
              <w:t>Number</w:t>
            </w:r>
          </w:p>
        </w:tc>
        <w:tc>
          <w:tcPr>
            <w:tcW w:w="0" w:type="pct"/>
          </w:tcPr>
          <w:p w14:paraId="3BC7FD8A" w14:textId="77777777" w:rsidR="0095009A" w:rsidRPr="008651A2" w:rsidRDefault="0095009A" w:rsidP="007F738D">
            <w:pPr>
              <w:pStyle w:val="TableColumnHeadingLeft"/>
            </w:pPr>
            <w:r w:rsidRPr="008651A2">
              <w:t>Expenditure $’000</w:t>
            </w:r>
          </w:p>
        </w:tc>
      </w:tr>
      <w:tr w:rsidR="0095009A" w:rsidRPr="008651A2" w14:paraId="7D318E2A" w14:textId="77777777" w:rsidTr="6BD4F43A">
        <w:trPr>
          <w:cantSplit/>
          <w:trHeight w:val="171"/>
        </w:trPr>
        <w:tc>
          <w:tcPr>
            <w:tcW w:w="2479" w:type="pct"/>
          </w:tcPr>
          <w:p w14:paraId="47250A0E" w14:textId="4CA57CB6" w:rsidR="0095009A" w:rsidRPr="008651A2" w:rsidRDefault="0095009A" w:rsidP="007F738D">
            <w:pPr>
              <w:pStyle w:val="TableTextLeft"/>
              <w:rPr>
                <w:b/>
              </w:rPr>
            </w:pPr>
            <w:r w:rsidRPr="008651A2">
              <w:t>New contracts</w:t>
            </w:r>
            <w:r w:rsidR="00C63ED1" w:rsidRPr="008651A2">
              <w:t xml:space="preserve"> </w:t>
            </w:r>
            <w:proofErr w:type="gramStart"/>
            <w:r w:rsidR="00C63ED1" w:rsidRPr="008651A2">
              <w:t>entered into</w:t>
            </w:r>
            <w:proofErr w:type="gramEnd"/>
            <w:r w:rsidR="00C63ED1" w:rsidRPr="008651A2">
              <w:t xml:space="preserve"> during the reporting period.</w:t>
            </w:r>
          </w:p>
        </w:tc>
        <w:tc>
          <w:tcPr>
            <w:tcW w:w="1378" w:type="pct"/>
          </w:tcPr>
          <w:p w14:paraId="72FF8F9B" w14:textId="3717065D" w:rsidR="0095009A" w:rsidRPr="008651A2" w:rsidRDefault="0007384D" w:rsidP="007F738D">
            <w:pPr>
              <w:pStyle w:val="TableTextCentered"/>
              <w:rPr>
                <w:b/>
              </w:rPr>
            </w:pPr>
            <w:r w:rsidRPr="008651A2">
              <w:t>22</w:t>
            </w:r>
          </w:p>
        </w:tc>
        <w:tc>
          <w:tcPr>
            <w:tcW w:w="1144" w:type="pct"/>
          </w:tcPr>
          <w:p w14:paraId="513519F4" w14:textId="5C75D6B6" w:rsidR="0095009A" w:rsidRPr="008651A2" w:rsidRDefault="007D5E29" w:rsidP="007F738D">
            <w:pPr>
              <w:pStyle w:val="TableTextRight"/>
              <w:rPr>
                <w:b/>
              </w:rPr>
            </w:pPr>
            <w:r w:rsidRPr="008651A2">
              <w:t>34,286</w:t>
            </w:r>
          </w:p>
        </w:tc>
      </w:tr>
      <w:tr w:rsidR="0095009A" w:rsidRPr="008651A2" w14:paraId="649C7717" w14:textId="77777777" w:rsidTr="00B21C31">
        <w:trPr>
          <w:cantSplit/>
          <w:trHeight w:val="171"/>
        </w:trPr>
        <w:tc>
          <w:tcPr>
            <w:tcW w:w="0" w:type="pct"/>
            <w:shd w:val="clear" w:color="auto" w:fill="E7DCF7" w:themeFill="text2" w:themeFillTint="1A"/>
          </w:tcPr>
          <w:p w14:paraId="7127CA01" w14:textId="26EF4C61" w:rsidR="0095009A" w:rsidRPr="008651A2" w:rsidRDefault="0095009A" w:rsidP="007F738D">
            <w:pPr>
              <w:pStyle w:val="TableTextLeft"/>
              <w:rPr>
                <w:b/>
              </w:rPr>
            </w:pPr>
            <w:r w:rsidRPr="008651A2">
              <w:t>Ongoing contracts</w:t>
            </w:r>
            <w:r w:rsidR="00C63ED1" w:rsidRPr="008651A2">
              <w:t xml:space="preserve"> </w:t>
            </w:r>
            <w:proofErr w:type="gramStart"/>
            <w:r w:rsidR="00C63ED1" w:rsidRPr="008651A2">
              <w:t>entered into</w:t>
            </w:r>
            <w:proofErr w:type="gramEnd"/>
            <w:r w:rsidR="00C63ED1" w:rsidRPr="008651A2">
              <w:t xml:space="preserve"> during the previous reporting period.</w:t>
            </w:r>
          </w:p>
        </w:tc>
        <w:tc>
          <w:tcPr>
            <w:tcW w:w="0" w:type="pct"/>
            <w:shd w:val="clear" w:color="auto" w:fill="E7DCF7" w:themeFill="text2" w:themeFillTint="1A"/>
          </w:tcPr>
          <w:p w14:paraId="1E7D862C" w14:textId="43FD9605" w:rsidR="0095009A" w:rsidRPr="008651A2" w:rsidRDefault="007D5E29" w:rsidP="007F738D">
            <w:pPr>
              <w:pStyle w:val="TableTextCentered"/>
              <w:rPr>
                <w:b/>
              </w:rPr>
            </w:pPr>
            <w:r w:rsidRPr="008651A2">
              <w:t>9</w:t>
            </w:r>
          </w:p>
        </w:tc>
        <w:tc>
          <w:tcPr>
            <w:tcW w:w="0" w:type="pct"/>
            <w:shd w:val="clear" w:color="auto" w:fill="E7DCF7" w:themeFill="text2" w:themeFillTint="1A"/>
          </w:tcPr>
          <w:p w14:paraId="5090F88F" w14:textId="786F0F67" w:rsidR="0095009A" w:rsidRPr="008651A2" w:rsidRDefault="007D5E29" w:rsidP="007F738D">
            <w:pPr>
              <w:pStyle w:val="TableTextRight"/>
              <w:rPr>
                <w:b/>
              </w:rPr>
            </w:pPr>
            <w:r w:rsidRPr="008651A2">
              <w:t>368</w:t>
            </w:r>
          </w:p>
        </w:tc>
      </w:tr>
      <w:tr w:rsidR="0095009A" w:rsidRPr="008651A2" w14:paraId="0A2E6C60" w14:textId="77777777" w:rsidTr="6BD4F43A">
        <w:trPr>
          <w:cantSplit/>
          <w:trHeight w:val="171"/>
        </w:trPr>
        <w:tc>
          <w:tcPr>
            <w:tcW w:w="2479" w:type="pct"/>
          </w:tcPr>
          <w:p w14:paraId="619191D5" w14:textId="77777777" w:rsidR="0095009A" w:rsidRPr="008651A2" w:rsidRDefault="0095009A" w:rsidP="007F738D">
            <w:pPr>
              <w:pStyle w:val="TableTextLeft"/>
              <w:rPr>
                <w:b/>
                <w:bCs/>
              </w:rPr>
            </w:pPr>
            <w:r w:rsidRPr="008651A2">
              <w:rPr>
                <w:b/>
                <w:bCs/>
              </w:rPr>
              <w:t xml:space="preserve">Total </w:t>
            </w:r>
          </w:p>
        </w:tc>
        <w:tc>
          <w:tcPr>
            <w:tcW w:w="1378" w:type="pct"/>
          </w:tcPr>
          <w:p w14:paraId="28948879" w14:textId="707209F3" w:rsidR="0095009A" w:rsidRPr="008651A2" w:rsidRDefault="005E2BC5" w:rsidP="007F738D">
            <w:pPr>
              <w:pStyle w:val="TableTextCentered"/>
              <w:rPr>
                <w:b/>
                <w:bCs/>
              </w:rPr>
            </w:pPr>
            <w:r w:rsidRPr="008651A2">
              <w:rPr>
                <w:b/>
                <w:bCs/>
              </w:rPr>
              <w:t>31</w:t>
            </w:r>
          </w:p>
        </w:tc>
        <w:tc>
          <w:tcPr>
            <w:tcW w:w="1144" w:type="pct"/>
          </w:tcPr>
          <w:p w14:paraId="6544599B" w14:textId="3E4D7CE8" w:rsidR="0095009A" w:rsidRPr="008651A2" w:rsidRDefault="005E2BC5" w:rsidP="007F738D">
            <w:pPr>
              <w:pStyle w:val="TableTextRight"/>
              <w:rPr>
                <w:b/>
                <w:bCs/>
              </w:rPr>
            </w:pPr>
            <w:r w:rsidRPr="008651A2">
              <w:rPr>
                <w:b/>
                <w:bCs/>
              </w:rPr>
              <w:t>34,</w:t>
            </w:r>
            <w:r w:rsidR="0041768B" w:rsidRPr="008651A2">
              <w:rPr>
                <w:b/>
                <w:bCs/>
              </w:rPr>
              <w:t>654</w:t>
            </w:r>
          </w:p>
        </w:tc>
      </w:tr>
    </w:tbl>
    <w:p w14:paraId="329B1CB4" w14:textId="1228C92A" w:rsidR="007F738D" w:rsidRPr="008436C6" w:rsidRDefault="007F738D" w:rsidP="00C51B97">
      <w:pPr>
        <w:rPr>
          <w:bCs/>
          <w:lang w:eastAsia="en-AU"/>
        </w:rPr>
      </w:pPr>
    </w:p>
    <w:p w14:paraId="41BA1B90" w14:textId="77777777" w:rsidR="007F738D" w:rsidRPr="008436C6" w:rsidRDefault="007F738D">
      <w:pPr>
        <w:spacing w:after="0" w:line="240" w:lineRule="auto"/>
        <w:rPr>
          <w:bCs/>
          <w:lang w:eastAsia="en-AU"/>
        </w:rPr>
      </w:pPr>
      <w:r w:rsidRPr="008436C6">
        <w:rPr>
          <w:bCs/>
          <w:lang w:eastAsia="en-AU"/>
        </w:rPr>
        <w:br w:type="page"/>
      </w:r>
    </w:p>
    <w:p w14:paraId="5B4EE38F" w14:textId="305B8167" w:rsidR="0095009A" w:rsidRPr="008436C6" w:rsidRDefault="0095009A" w:rsidP="007F738D">
      <w:pPr>
        <w:pStyle w:val="Heading3"/>
      </w:pPr>
      <w:r w:rsidRPr="008436C6">
        <w:lastRenderedPageBreak/>
        <w:t xml:space="preserve">Additional information </w:t>
      </w:r>
    </w:p>
    <w:p w14:paraId="78681070" w14:textId="6E94191C" w:rsidR="006F3C52" w:rsidRDefault="008F2157" w:rsidP="00B05C10">
      <w:r w:rsidRPr="008436C6">
        <w:t xml:space="preserve">The following </w:t>
      </w:r>
      <w:r w:rsidR="00E50BD7" w:rsidRPr="008436C6">
        <w:t xml:space="preserve">organisations received </w:t>
      </w:r>
      <w:r w:rsidR="0002189D" w:rsidRPr="008436C6">
        <w:t xml:space="preserve">the </w:t>
      </w:r>
      <w:r w:rsidR="00E50BD7" w:rsidRPr="008436C6">
        <w:t>5</w:t>
      </w:r>
      <w:r w:rsidR="00855B16" w:rsidRPr="008436C6">
        <w:t xml:space="preserve"> </w:t>
      </w:r>
      <w:r w:rsidR="00E50BD7" w:rsidRPr="008436C6">
        <w:t>largest shares of the AOFM</w:t>
      </w:r>
      <w:r w:rsidR="008651A2">
        <w:t>’</w:t>
      </w:r>
      <w:r w:rsidR="00E50BD7" w:rsidRPr="008436C6">
        <w:t xml:space="preserve">s </w:t>
      </w:r>
      <w:r w:rsidR="006163BD" w:rsidRPr="008436C6">
        <w:t>procurement expenditure</w:t>
      </w:r>
      <w:r w:rsidR="00E50BD7" w:rsidRPr="008436C6">
        <w:t xml:space="preserve"> on non</w:t>
      </w:r>
      <w:r w:rsidR="008651A2">
        <w:noBreakHyphen/>
      </w:r>
      <w:r w:rsidR="00E50BD7" w:rsidRPr="008436C6">
        <w:t xml:space="preserve">consultancy contracts in </w:t>
      </w:r>
      <w:r w:rsidR="005C7D14" w:rsidRPr="008436C6">
        <w:t>2025–26</w:t>
      </w:r>
      <w:r w:rsidR="00165687">
        <w:t>.</w:t>
      </w:r>
      <w:r w:rsidR="00F20CC6">
        <w:fldChar w:fldCharType="begin"/>
      </w:r>
      <w:r w:rsidR="00F20CC6">
        <w:instrText xml:space="preserve"> REF _Ref237506564 \h </w:instrText>
      </w:r>
      <w:r w:rsidR="00B05C10">
        <w:instrText xml:space="preserve"> \* MERGEFORMAT </w:instrText>
      </w:r>
      <w:r w:rsidR="00F20CC6">
        <w:fldChar w:fldCharType="separate"/>
      </w:r>
      <w:r w:rsidR="006F3C52">
        <w:t xml:space="preserve"> </w:t>
      </w:r>
    </w:p>
    <w:p w14:paraId="62126DBF" w14:textId="2F93E4CC" w:rsidR="0026782F" w:rsidRDefault="006F3C52" w:rsidP="00B05C10">
      <w:r>
        <w:rPr>
          <w:noProof/>
        </w:rPr>
        <w:t>Table 28</w:t>
      </w:r>
      <w:r w:rsidR="00F20CC6">
        <w:fldChar w:fldCharType="end"/>
      </w:r>
      <w:r w:rsidR="00F20CC6">
        <w:t xml:space="preserve"> </w:t>
      </w:r>
      <w:r w:rsidR="008F2157" w:rsidRPr="008436C6">
        <w:t>also identifies</w:t>
      </w:r>
      <w:r w:rsidR="005976BF" w:rsidRPr="008436C6">
        <w:t xml:space="preserve"> </w:t>
      </w:r>
      <w:r w:rsidR="009A4749" w:rsidRPr="008436C6">
        <w:t xml:space="preserve">the </w:t>
      </w:r>
      <w:r w:rsidR="00535733" w:rsidRPr="008436C6">
        <w:t>4</w:t>
      </w:r>
      <w:r w:rsidR="00E50BD7" w:rsidRPr="008436C6">
        <w:t xml:space="preserve"> organisations that received one or more non</w:t>
      </w:r>
      <w:r w:rsidR="008651A2">
        <w:noBreakHyphen/>
      </w:r>
      <w:r w:rsidR="00E50BD7" w:rsidRPr="008436C6">
        <w:t xml:space="preserve">consultancy contract payments </w:t>
      </w:r>
      <w:r w:rsidR="00AD4A00" w:rsidRPr="008436C6">
        <w:t>totalling</w:t>
      </w:r>
      <w:r w:rsidR="003D28F7" w:rsidRPr="008436C6">
        <w:t xml:space="preserve"> </w:t>
      </w:r>
      <w:r w:rsidR="00E50BD7" w:rsidRPr="008436C6">
        <w:t>at least 5</w:t>
      </w:r>
      <w:r w:rsidR="00B93C13">
        <w:t> per cent</w:t>
      </w:r>
      <w:r w:rsidR="008C59F7" w:rsidRPr="008436C6">
        <w:t xml:space="preserve"> </w:t>
      </w:r>
      <w:r w:rsidR="00E50BD7" w:rsidRPr="008436C6">
        <w:t xml:space="preserve">of </w:t>
      </w:r>
      <w:r w:rsidR="008F2157" w:rsidRPr="008436C6">
        <w:t xml:space="preserve">the </w:t>
      </w:r>
      <w:r w:rsidR="00E50BD7" w:rsidRPr="008436C6">
        <w:t>AOFM</w:t>
      </w:r>
      <w:r w:rsidR="008651A2">
        <w:t>’</w:t>
      </w:r>
      <w:r w:rsidR="00E50BD7" w:rsidRPr="008436C6">
        <w:t>s total non</w:t>
      </w:r>
      <w:r w:rsidR="008651A2">
        <w:noBreakHyphen/>
      </w:r>
      <w:r w:rsidR="00E50BD7" w:rsidRPr="008436C6">
        <w:t>consultancy expenditure,</w:t>
      </w:r>
      <w:r w:rsidR="001422F3" w:rsidRPr="008436C6">
        <w:t xml:space="preserve"> together with</w:t>
      </w:r>
      <w:r w:rsidR="00E50BD7" w:rsidRPr="008436C6">
        <w:t xml:space="preserve"> the total amount received. </w:t>
      </w:r>
      <w:r w:rsidR="00110BF6" w:rsidRPr="008436C6">
        <w:t xml:space="preserve">All payments to suppliers identified in </w:t>
      </w:r>
      <w:r w:rsidR="00110BF6" w:rsidRPr="00477DED">
        <w:t xml:space="preserve">Table 28 </w:t>
      </w:r>
      <w:r w:rsidR="00110BF6" w:rsidRPr="008436C6">
        <w:t>relate to the syndicated issuance of Australian Government Securities during 2025–26.</w:t>
      </w:r>
      <w:bookmarkStart w:id="1226" w:name="_Ref237506564"/>
      <w:r w:rsidR="00B05C10">
        <w:t xml:space="preserve"> </w:t>
      </w:r>
    </w:p>
    <w:p w14:paraId="2694C85B" w14:textId="64426AD0" w:rsidR="009F7F48" w:rsidRDefault="009F7F48" w:rsidP="00885B1F">
      <w:pPr>
        <w:pStyle w:val="TableMainHeading"/>
      </w:pPr>
      <w:r>
        <w:t xml:space="preserve">Table </w:t>
      </w:r>
      <w:r w:rsidR="008F2157">
        <w:fldChar w:fldCharType="begin"/>
      </w:r>
      <w:r w:rsidR="008F2157">
        <w:instrText>SEQ Table \* ARABIC</w:instrText>
      </w:r>
      <w:r w:rsidR="008F2157">
        <w:fldChar w:fldCharType="separate"/>
      </w:r>
      <w:r w:rsidR="00806929">
        <w:rPr>
          <w:noProof/>
        </w:rPr>
        <w:t>28</w:t>
      </w:r>
      <w:r w:rsidR="008F2157">
        <w:fldChar w:fldCharType="end"/>
      </w:r>
      <w:bookmarkEnd w:id="1226"/>
      <w:r w:rsidRPr="00BA4BA8">
        <w:t>: Organisations receiving a share of reportable non consultancy contract expenditure 2025–26</w:t>
      </w:r>
    </w:p>
    <w:tbl>
      <w:tblPr>
        <w:tblStyle w:val="AOFMTablemain"/>
        <w:tblW w:w="5000" w:type="pct"/>
        <w:tblLook w:val="06A0" w:firstRow="1" w:lastRow="0" w:firstColumn="1" w:lastColumn="0" w:noHBand="1" w:noVBand="1"/>
      </w:tblPr>
      <w:tblGrid>
        <w:gridCol w:w="3854"/>
        <w:gridCol w:w="1928"/>
        <w:gridCol w:w="1928"/>
      </w:tblGrid>
      <w:tr w:rsidR="00F2752B" w:rsidRPr="008651A2" w14:paraId="04253DF3" w14:textId="77777777" w:rsidTr="6BD4F43A">
        <w:trPr>
          <w:cnfStyle w:val="100000000000" w:firstRow="1" w:lastRow="0" w:firstColumn="0" w:lastColumn="0" w:oddVBand="0" w:evenVBand="0" w:oddHBand="0" w:evenHBand="0" w:firstRowFirstColumn="0" w:firstRowLastColumn="0" w:lastRowFirstColumn="0" w:lastRowLastColumn="0"/>
          <w:cantSplit/>
          <w:trHeight w:val="412"/>
        </w:trPr>
        <w:tc>
          <w:tcPr>
            <w:tcW w:w="2500" w:type="pct"/>
          </w:tcPr>
          <w:p w14:paraId="36177052" w14:textId="77777777" w:rsidR="00F2752B" w:rsidRPr="008651A2" w:rsidRDefault="00F2752B" w:rsidP="007F738D">
            <w:pPr>
              <w:pStyle w:val="TableColumnHeadingLeft"/>
            </w:pPr>
            <w:r w:rsidRPr="008651A2">
              <w:t xml:space="preserve">Organisation </w:t>
            </w:r>
          </w:p>
        </w:tc>
        <w:tc>
          <w:tcPr>
            <w:tcW w:w="1250" w:type="pct"/>
          </w:tcPr>
          <w:p w14:paraId="05FD9CAB" w14:textId="26FFB8C3" w:rsidR="00F2752B" w:rsidRPr="008651A2" w:rsidRDefault="00F2752B" w:rsidP="007F738D">
            <w:pPr>
              <w:pStyle w:val="TableColumnHeadingCentred"/>
            </w:pPr>
            <w:r w:rsidRPr="008651A2">
              <w:t>Organisation ABN</w:t>
            </w:r>
          </w:p>
        </w:tc>
        <w:tc>
          <w:tcPr>
            <w:tcW w:w="1250" w:type="pct"/>
          </w:tcPr>
          <w:p w14:paraId="3C3CD0DB" w14:textId="6FA0C6F5" w:rsidR="00F2752B" w:rsidRPr="008651A2" w:rsidRDefault="00F2752B" w:rsidP="007F738D">
            <w:pPr>
              <w:pStyle w:val="TableColumnHeadingRight"/>
            </w:pPr>
            <w:r w:rsidRPr="008651A2">
              <w:t>Expenditure $’000</w:t>
            </w:r>
          </w:p>
        </w:tc>
      </w:tr>
      <w:tr w:rsidR="00F2752B" w:rsidRPr="008651A2" w14:paraId="2E83BB7D" w14:textId="77777777" w:rsidTr="6BD4F43A">
        <w:trPr>
          <w:cantSplit/>
          <w:trHeight w:val="17"/>
        </w:trPr>
        <w:tc>
          <w:tcPr>
            <w:tcW w:w="2500" w:type="pct"/>
          </w:tcPr>
          <w:p w14:paraId="23C64555" w14:textId="5B95C463" w:rsidR="00F2752B" w:rsidRPr="008651A2" w:rsidRDefault="00C31674" w:rsidP="007F738D">
            <w:pPr>
              <w:pStyle w:val="TableTextLeft"/>
              <w:rPr>
                <w:b/>
              </w:rPr>
            </w:pPr>
            <w:r w:rsidRPr="008651A2">
              <w:t>Westpac Banking Corporation</w:t>
            </w:r>
          </w:p>
        </w:tc>
        <w:tc>
          <w:tcPr>
            <w:tcW w:w="1250" w:type="pct"/>
          </w:tcPr>
          <w:p w14:paraId="5AACEA2E" w14:textId="05743C8A" w:rsidR="00F2752B" w:rsidRPr="008651A2" w:rsidRDefault="008F19A2" w:rsidP="007F738D">
            <w:pPr>
              <w:pStyle w:val="TableTextCentered"/>
              <w:rPr>
                <w:b/>
              </w:rPr>
            </w:pPr>
            <w:r w:rsidRPr="008651A2">
              <w:t>33 007 457 141</w:t>
            </w:r>
          </w:p>
        </w:tc>
        <w:tc>
          <w:tcPr>
            <w:tcW w:w="1250" w:type="pct"/>
          </w:tcPr>
          <w:p w14:paraId="085E8E3F" w14:textId="462252C9" w:rsidR="00F2752B" w:rsidRPr="008651A2" w:rsidRDefault="006D1339" w:rsidP="007F738D">
            <w:pPr>
              <w:pStyle w:val="TableTextRight"/>
              <w:rPr>
                <w:b/>
              </w:rPr>
            </w:pPr>
            <w:r w:rsidRPr="008651A2">
              <w:t>8,470</w:t>
            </w:r>
          </w:p>
        </w:tc>
      </w:tr>
      <w:tr w:rsidR="00F2752B" w:rsidRPr="008651A2" w14:paraId="50783A75" w14:textId="77777777" w:rsidTr="00B21C31">
        <w:trPr>
          <w:cantSplit/>
          <w:trHeight w:val="37"/>
        </w:trPr>
        <w:tc>
          <w:tcPr>
            <w:tcW w:w="0" w:type="pct"/>
            <w:shd w:val="clear" w:color="auto" w:fill="E7DCF7" w:themeFill="text2" w:themeFillTint="1A"/>
          </w:tcPr>
          <w:p w14:paraId="0EBC7185" w14:textId="6722F9AD" w:rsidR="00F2752B" w:rsidRPr="008651A2" w:rsidRDefault="008F19A2" w:rsidP="007F738D">
            <w:pPr>
              <w:pStyle w:val="TableTextLeft"/>
              <w:rPr>
                <w:b/>
              </w:rPr>
            </w:pPr>
            <w:r w:rsidRPr="008651A2">
              <w:t>Commonwealth Bank of Australia</w:t>
            </w:r>
          </w:p>
        </w:tc>
        <w:tc>
          <w:tcPr>
            <w:tcW w:w="0" w:type="pct"/>
            <w:shd w:val="clear" w:color="auto" w:fill="E7DCF7" w:themeFill="text2" w:themeFillTint="1A"/>
          </w:tcPr>
          <w:p w14:paraId="08B3921A" w14:textId="40997CE4" w:rsidR="00F2752B" w:rsidRPr="008651A2" w:rsidRDefault="004064FF" w:rsidP="007F738D">
            <w:pPr>
              <w:pStyle w:val="TableTextCentered"/>
              <w:rPr>
                <w:b/>
              </w:rPr>
            </w:pPr>
            <w:r w:rsidRPr="008651A2">
              <w:t>48 123 123 124</w:t>
            </w:r>
          </w:p>
        </w:tc>
        <w:tc>
          <w:tcPr>
            <w:tcW w:w="0" w:type="pct"/>
            <w:shd w:val="clear" w:color="auto" w:fill="E7DCF7" w:themeFill="text2" w:themeFillTint="1A"/>
          </w:tcPr>
          <w:p w14:paraId="6E5BBD40" w14:textId="1382E9E7" w:rsidR="00F2752B" w:rsidRPr="008651A2" w:rsidRDefault="00DB705C" w:rsidP="007F738D">
            <w:pPr>
              <w:pStyle w:val="TableTextRight"/>
              <w:rPr>
                <w:b/>
              </w:rPr>
            </w:pPr>
            <w:r w:rsidRPr="008651A2">
              <w:t>5,170</w:t>
            </w:r>
          </w:p>
        </w:tc>
      </w:tr>
      <w:tr w:rsidR="00DF77F5" w:rsidRPr="008651A2" w14:paraId="0DFD5062" w14:textId="77777777" w:rsidTr="6BD4F43A">
        <w:trPr>
          <w:cantSplit/>
          <w:trHeight w:val="15"/>
        </w:trPr>
        <w:tc>
          <w:tcPr>
            <w:tcW w:w="2500" w:type="pct"/>
          </w:tcPr>
          <w:p w14:paraId="2C758263" w14:textId="1D3EAC03" w:rsidR="00DF77F5" w:rsidRPr="008651A2" w:rsidRDefault="004064FF" w:rsidP="007F738D">
            <w:pPr>
              <w:pStyle w:val="TableTextLeft"/>
              <w:rPr>
                <w:b/>
              </w:rPr>
            </w:pPr>
            <w:r w:rsidRPr="008651A2">
              <w:t>National Australia Bank</w:t>
            </w:r>
          </w:p>
        </w:tc>
        <w:tc>
          <w:tcPr>
            <w:tcW w:w="1250" w:type="pct"/>
          </w:tcPr>
          <w:p w14:paraId="3317E948" w14:textId="319A9BF9" w:rsidR="00DF77F5" w:rsidRPr="008651A2" w:rsidRDefault="005C53BA" w:rsidP="007F738D">
            <w:pPr>
              <w:pStyle w:val="TableTextCentered"/>
              <w:rPr>
                <w:b/>
              </w:rPr>
            </w:pPr>
            <w:r w:rsidRPr="008651A2">
              <w:t>12 004 044 937</w:t>
            </w:r>
          </w:p>
        </w:tc>
        <w:tc>
          <w:tcPr>
            <w:tcW w:w="1250" w:type="pct"/>
          </w:tcPr>
          <w:p w14:paraId="375D366A" w14:textId="129096B8" w:rsidR="00DF77F5" w:rsidRPr="008651A2" w:rsidRDefault="00DB705C" w:rsidP="007F738D">
            <w:pPr>
              <w:pStyle w:val="TableTextRight"/>
              <w:rPr>
                <w:b/>
              </w:rPr>
            </w:pPr>
            <w:r w:rsidRPr="008651A2">
              <w:t>4,950</w:t>
            </w:r>
          </w:p>
        </w:tc>
      </w:tr>
      <w:tr w:rsidR="00DF77F5" w:rsidRPr="008651A2" w14:paraId="79820AB6" w14:textId="77777777" w:rsidTr="00B21C31">
        <w:trPr>
          <w:cantSplit/>
          <w:trHeight w:val="15"/>
        </w:trPr>
        <w:tc>
          <w:tcPr>
            <w:tcW w:w="0" w:type="pct"/>
            <w:shd w:val="clear" w:color="auto" w:fill="E7DCF7" w:themeFill="text2" w:themeFillTint="1A"/>
          </w:tcPr>
          <w:p w14:paraId="5994FC48" w14:textId="2DF40991" w:rsidR="00DF77F5" w:rsidRPr="008651A2" w:rsidRDefault="005C53BA" w:rsidP="007F738D">
            <w:pPr>
              <w:pStyle w:val="TableTextLeft"/>
              <w:rPr>
                <w:b/>
              </w:rPr>
            </w:pPr>
            <w:r w:rsidRPr="008651A2">
              <w:t>UBS AG Australia Branch</w:t>
            </w:r>
          </w:p>
        </w:tc>
        <w:tc>
          <w:tcPr>
            <w:tcW w:w="0" w:type="pct"/>
            <w:shd w:val="clear" w:color="auto" w:fill="E7DCF7" w:themeFill="text2" w:themeFillTint="1A"/>
          </w:tcPr>
          <w:p w14:paraId="439F32FE" w14:textId="6C330967" w:rsidR="00DF77F5" w:rsidRPr="008651A2" w:rsidRDefault="006F3FC9" w:rsidP="007F738D">
            <w:pPr>
              <w:pStyle w:val="TableTextCentered"/>
              <w:rPr>
                <w:b/>
              </w:rPr>
            </w:pPr>
            <w:r w:rsidRPr="008651A2">
              <w:t>47 088 129 613</w:t>
            </w:r>
          </w:p>
        </w:tc>
        <w:tc>
          <w:tcPr>
            <w:tcW w:w="0" w:type="pct"/>
            <w:shd w:val="clear" w:color="auto" w:fill="E7DCF7" w:themeFill="text2" w:themeFillTint="1A"/>
          </w:tcPr>
          <w:p w14:paraId="4D741623" w14:textId="0F885903" w:rsidR="00DF77F5" w:rsidRPr="008651A2" w:rsidRDefault="00DB705C" w:rsidP="007F738D">
            <w:pPr>
              <w:pStyle w:val="TableTextRight"/>
              <w:rPr>
                <w:b/>
              </w:rPr>
            </w:pPr>
            <w:r w:rsidRPr="008651A2">
              <w:t>4,950</w:t>
            </w:r>
          </w:p>
        </w:tc>
      </w:tr>
      <w:tr w:rsidR="00DF77F5" w:rsidRPr="008651A2" w14:paraId="27E51F35" w14:textId="77777777" w:rsidTr="6BD4F43A">
        <w:trPr>
          <w:cantSplit/>
          <w:trHeight w:val="69"/>
        </w:trPr>
        <w:tc>
          <w:tcPr>
            <w:tcW w:w="2500" w:type="pct"/>
          </w:tcPr>
          <w:p w14:paraId="7C16EE53" w14:textId="4AB1DB56" w:rsidR="00DF77F5" w:rsidRPr="008651A2" w:rsidRDefault="006F3FC9" w:rsidP="007F738D">
            <w:pPr>
              <w:pStyle w:val="TableTextLeft"/>
              <w:rPr>
                <w:b/>
                <w:lang w:val="de-DE"/>
              </w:rPr>
            </w:pPr>
            <w:r w:rsidRPr="008651A2">
              <w:rPr>
                <w:lang w:val="de-DE"/>
              </w:rPr>
              <w:t>Deutsche Bank AG, Sydney Branch</w:t>
            </w:r>
          </w:p>
        </w:tc>
        <w:tc>
          <w:tcPr>
            <w:tcW w:w="1250" w:type="pct"/>
          </w:tcPr>
          <w:p w14:paraId="16C1D340" w14:textId="4B323F52" w:rsidR="00DF77F5" w:rsidRPr="008651A2" w:rsidRDefault="003E32CB" w:rsidP="007F738D">
            <w:pPr>
              <w:pStyle w:val="TableTextCentered"/>
              <w:rPr>
                <w:b/>
              </w:rPr>
            </w:pPr>
            <w:r w:rsidRPr="008651A2">
              <w:t>13 064 165 162</w:t>
            </w:r>
          </w:p>
        </w:tc>
        <w:tc>
          <w:tcPr>
            <w:tcW w:w="1250" w:type="pct"/>
          </w:tcPr>
          <w:p w14:paraId="24D203B6" w14:textId="2B665A4C" w:rsidR="00DF77F5" w:rsidRPr="008651A2" w:rsidRDefault="00121360" w:rsidP="007F738D">
            <w:pPr>
              <w:pStyle w:val="TableTextRight"/>
              <w:rPr>
                <w:b/>
              </w:rPr>
            </w:pPr>
            <w:r w:rsidRPr="008651A2">
              <w:t>3,520</w:t>
            </w:r>
          </w:p>
        </w:tc>
      </w:tr>
      <w:tr w:rsidR="00DF77F5" w:rsidRPr="008651A2" w14:paraId="31207EA5" w14:textId="77777777" w:rsidTr="00B21C31">
        <w:trPr>
          <w:cantSplit/>
          <w:trHeight w:val="15"/>
        </w:trPr>
        <w:tc>
          <w:tcPr>
            <w:tcW w:w="0" w:type="pct"/>
            <w:shd w:val="clear" w:color="auto" w:fill="E7DCF7" w:themeFill="text2" w:themeFillTint="1A"/>
          </w:tcPr>
          <w:p w14:paraId="73D141CF" w14:textId="2F15C09C" w:rsidR="00DF77F5" w:rsidRPr="008651A2" w:rsidRDefault="003E32CB" w:rsidP="007F738D">
            <w:pPr>
              <w:pStyle w:val="TableTextLeft"/>
              <w:rPr>
                <w:b/>
              </w:rPr>
            </w:pPr>
            <w:r w:rsidRPr="008651A2">
              <w:t>J.P. Morgan Securities Australia Limited</w:t>
            </w:r>
          </w:p>
        </w:tc>
        <w:tc>
          <w:tcPr>
            <w:tcW w:w="0" w:type="pct"/>
            <w:shd w:val="clear" w:color="auto" w:fill="E7DCF7" w:themeFill="text2" w:themeFillTint="1A"/>
          </w:tcPr>
          <w:p w14:paraId="3DD68841" w14:textId="0849901B" w:rsidR="00DF77F5" w:rsidRPr="008651A2" w:rsidRDefault="00596C33" w:rsidP="007F738D">
            <w:pPr>
              <w:pStyle w:val="TableTextCentered"/>
              <w:rPr>
                <w:b/>
              </w:rPr>
            </w:pPr>
            <w:r w:rsidRPr="008651A2">
              <w:t>61 003 245 234</w:t>
            </w:r>
          </w:p>
        </w:tc>
        <w:tc>
          <w:tcPr>
            <w:tcW w:w="0" w:type="pct"/>
            <w:shd w:val="clear" w:color="auto" w:fill="E7DCF7" w:themeFill="text2" w:themeFillTint="1A"/>
          </w:tcPr>
          <w:p w14:paraId="6A35E85F" w14:textId="768A9A01" w:rsidR="00DF77F5" w:rsidRPr="008651A2" w:rsidRDefault="00121360" w:rsidP="007F738D">
            <w:pPr>
              <w:pStyle w:val="TableTextRight"/>
              <w:rPr>
                <w:b/>
              </w:rPr>
            </w:pPr>
            <w:r w:rsidRPr="008651A2">
              <w:t>3,520</w:t>
            </w:r>
          </w:p>
        </w:tc>
      </w:tr>
      <w:tr w:rsidR="00DF77F5" w:rsidRPr="008651A2" w14:paraId="68A87587" w14:textId="77777777" w:rsidTr="6BD4F43A">
        <w:trPr>
          <w:cantSplit/>
          <w:trHeight w:val="15"/>
        </w:trPr>
        <w:tc>
          <w:tcPr>
            <w:tcW w:w="2500" w:type="pct"/>
          </w:tcPr>
          <w:p w14:paraId="45275ECC" w14:textId="653187B8" w:rsidR="00DF77F5" w:rsidRPr="008651A2" w:rsidRDefault="00596C33" w:rsidP="007F738D">
            <w:pPr>
              <w:pStyle w:val="TableTextLeft"/>
              <w:rPr>
                <w:b/>
              </w:rPr>
            </w:pPr>
            <w:r w:rsidRPr="008651A2">
              <w:t>Barrenjoey Markets Pty Limited</w:t>
            </w:r>
          </w:p>
        </w:tc>
        <w:tc>
          <w:tcPr>
            <w:tcW w:w="1250" w:type="pct"/>
          </w:tcPr>
          <w:p w14:paraId="126C9A45" w14:textId="393F0978" w:rsidR="00DF77F5" w:rsidRPr="008651A2" w:rsidRDefault="00E91941" w:rsidP="007F738D">
            <w:pPr>
              <w:pStyle w:val="TableTextCentered"/>
              <w:rPr>
                <w:b/>
              </w:rPr>
            </w:pPr>
            <w:r w:rsidRPr="008651A2">
              <w:t>66 636 976 059</w:t>
            </w:r>
          </w:p>
        </w:tc>
        <w:tc>
          <w:tcPr>
            <w:tcW w:w="1250" w:type="pct"/>
          </w:tcPr>
          <w:p w14:paraId="6B66FA97" w14:textId="2B558A11" w:rsidR="00DF77F5" w:rsidRPr="008651A2" w:rsidRDefault="00121360" w:rsidP="007F738D">
            <w:pPr>
              <w:pStyle w:val="TableTextRight"/>
              <w:rPr>
                <w:b/>
              </w:rPr>
            </w:pPr>
            <w:r w:rsidRPr="008651A2">
              <w:t>3,300</w:t>
            </w:r>
          </w:p>
        </w:tc>
      </w:tr>
    </w:tbl>
    <w:p w14:paraId="24B70E18" w14:textId="77777777" w:rsidR="0095009A" w:rsidRPr="008436C6" w:rsidRDefault="0095009A" w:rsidP="00472652">
      <w:pPr>
        <w:pStyle w:val="NoSpacing"/>
      </w:pPr>
    </w:p>
    <w:p w14:paraId="2DB0E721" w14:textId="76CFB6ED" w:rsidR="0095009A" w:rsidRPr="008436C6" w:rsidRDefault="0095009A" w:rsidP="007F738D">
      <w:pPr>
        <w:pStyle w:val="Heading3"/>
        <w:rPr>
          <w:lang w:eastAsia="en-AU"/>
        </w:rPr>
      </w:pPr>
      <w:r w:rsidRPr="008436C6">
        <w:rPr>
          <w:lang w:eastAsia="en-AU"/>
        </w:rPr>
        <w:t>Australian National Audit Office access clauses and exempt contracts</w:t>
      </w:r>
    </w:p>
    <w:p w14:paraId="19082883" w14:textId="36B1A9AB" w:rsidR="00E25B19" w:rsidRPr="008436C6" w:rsidRDefault="0068429D" w:rsidP="00E25B19">
      <w:pPr>
        <w:rPr>
          <w:i/>
          <w:iCs/>
          <w:lang w:eastAsia="en-AU"/>
        </w:rPr>
      </w:pPr>
      <w:r w:rsidRPr="008436C6">
        <w:rPr>
          <w:lang w:eastAsia="en-AU"/>
        </w:rPr>
        <w:t xml:space="preserve">Of the contracts </w:t>
      </w:r>
      <w:proofErr w:type="gramStart"/>
      <w:r w:rsidRPr="008436C6">
        <w:rPr>
          <w:lang w:eastAsia="en-AU"/>
        </w:rPr>
        <w:t>entered into</w:t>
      </w:r>
      <w:proofErr w:type="gramEnd"/>
      <w:r w:rsidRPr="008436C6">
        <w:rPr>
          <w:lang w:eastAsia="en-AU"/>
        </w:rPr>
        <w:t xml:space="preserve"> during </w:t>
      </w:r>
      <w:r w:rsidR="004A3309" w:rsidRPr="008436C6">
        <w:rPr>
          <w:lang w:eastAsia="en-AU"/>
        </w:rPr>
        <w:t>2025–26</w:t>
      </w:r>
      <w:r w:rsidRPr="008436C6">
        <w:rPr>
          <w:lang w:eastAsia="en-AU"/>
        </w:rPr>
        <w:t xml:space="preserve"> </w:t>
      </w:r>
      <w:r w:rsidR="006F29D7" w:rsidRPr="008436C6">
        <w:rPr>
          <w:lang w:eastAsia="en-AU"/>
        </w:rPr>
        <w:t>with</w:t>
      </w:r>
      <w:r w:rsidR="00D63076" w:rsidRPr="008436C6">
        <w:rPr>
          <w:lang w:eastAsia="en-AU"/>
        </w:rPr>
        <w:t xml:space="preserve"> a</w:t>
      </w:r>
      <w:r w:rsidRPr="008436C6">
        <w:rPr>
          <w:lang w:eastAsia="en-AU"/>
        </w:rPr>
        <w:t xml:space="preserve"> value</w:t>
      </w:r>
      <w:r w:rsidR="00D63076" w:rsidRPr="008436C6">
        <w:rPr>
          <w:lang w:eastAsia="en-AU"/>
        </w:rPr>
        <w:t xml:space="preserve"> of</w:t>
      </w:r>
      <w:r w:rsidRPr="008436C6">
        <w:rPr>
          <w:lang w:eastAsia="en-AU"/>
        </w:rPr>
        <w:t xml:space="preserve"> $100,000 or more</w:t>
      </w:r>
      <w:r w:rsidR="009A68A5" w:rsidRPr="008436C6">
        <w:rPr>
          <w:lang w:eastAsia="en-AU"/>
        </w:rPr>
        <w:t xml:space="preserve"> (inclusive</w:t>
      </w:r>
      <w:r w:rsidR="0088762F">
        <w:rPr>
          <w:lang w:eastAsia="en-AU"/>
        </w:rPr>
        <w:t> </w:t>
      </w:r>
      <w:r w:rsidR="009A68A5" w:rsidRPr="008436C6">
        <w:rPr>
          <w:lang w:eastAsia="en-AU"/>
        </w:rPr>
        <w:t>of GST)</w:t>
      </w:r>
      <w:r w:rsidRPr="008436C6">
        <w:rPr>
          <w:lang w:eastAsia="en-AU"/>
        </w:rPr>
        <w:t>, all</w:t>
      </w:r>
      <w:r w:rsidR="00FE0C7B" w:rsidRPr="008436C6">
        <w:rPr>
          <w:lang w:eastAsia="en-AU"/>
        </w:rPr>
        <w:t xml:space="preserve"> included provisions allowing </w:t>
      </w:r>
      <w:r w:rsidRPr="008436C6">
        <w:rPr>
          <w:lang w:eastAsia="en-AU"/>
        </w:rPr>
        <w:t>the Auditor</w:t>
      </w:r>
      <w:r w:rsidR="008651A2">
        <w:rPr>
          <w:lang w:eastAsia="en-AU"/>
        </w:rPr>
        <w:noBreakHyphen/>
      </w:r>
      <w:r w:rsidRPr="008436C6">
        <w:rPr>
          <w:lang w:eastAsia="en-AU"/>
        </w:rPr>
        <w:t>General access to the contractor</w:t>
      </w:r>
      <w:r w:rsidR="008651A2">
        <w:rPr>
          <w:lang w:eastAsia="en-AU"/>
        </w:rPr>
        <w:t>’</w:t>
      </w:r>
      <w:r w:rsidRPr="008436C6">
        <w:rPr>
          <w:lang w:eastAsia="en-AU"/>
        </w:rPr>
        <w:t>s premises. No contract or standing</w:t>
      </w:r>
      <w:r w:rsidR="00275996" w:rsidRPr="008436C6">
        <w:rPr>
          <w:lang w:eastAsia="en-AU"/>
        </w:rPr>
        <w:t xml:space="preserve"> offer</w:t>
      </w:r>
      <w:r w:rsidR="00B870D3" w:rsidRPr="008436C6">
        <w:rPr>
          <w:lang w:eastAsia="en-AU"/>
        </w:rPr>
        <w:t xml:space="preserve"> </w:t>
      </w:r>
      <w:r w:rsidRPr="008436C6">
        <w:rPr>
          <w:lang w:eastAsia="en-AU"/>
        </w:rPr>
        <w:t xml:space="preserve">was exempt </w:t>
      </w:r>
      <w:r w:rsidR="00AE7C07">
        <w:rPr>
          <w:lang w:eastAsia="en-AU"/>
        </w:rPr>
        <w:t xml:space="preserve">from </w:t>
      </w:r>
      <w:r w:rsidR="00B870D3" w:rsidRPr="008436C6">
        <w:rPr>
          <w:lang w:eastAsia="en-AU"/>
        </w:rPr>
        <w:t>p</w:t>
      </w:r>
      <w:r w:rsidRPr="008436C6">
        <w:rPr>
          <w:lang w:eastAsia="en-AU"/>
        </w:rPr>
        <w:t>ubli</w:t>
      </w:r>
      <w:r w:rsidR="00B870D3" w:rsidRPr="008436C6">
        <w:rPr>
          <w:lang w:eastAsia="en-AU"/>
        </w:rPr>
        <w:t>cation</w:t>
      </w:r>
      <w:r w:rsidRPr="008436C6">
        <w:rPr>
          <w:lang w:eastAsia="en-AU"/>
        </w:rPr>
        <w:t xml:space="preserve"> </w:t>
      </w:r>
      <w:r w:rsidR="00F37BAB" w:rsidRPr="008436C6">
        <w:rPr>
          <w:lang w:eastAsia="en-AU"/>
        </w:rPr>
        <w:t>o</w:t>
      </w:r>
      <w:r w:rsidRPr="008436C6">
        <w:rPr>
          <w:lang w:eastAsia="en-AU"/>
        </w:rPr>
        <w:t xml:space="preserve">n </w:t>
      </w:r>
      <w:proofErr w:type="spellStart"/>
      <w:r w:rsidRPr="008436C6">
        <w:rPr>
          <w:lang w:eastAsia="en-AU"/>
        </w:rPr>
        <w:t>AusTender</w:t>
      </w:r>
      <w:proofErr w:type="spellEnd"/>
      <w:r w:rsidRPr="008436C6">
        <w:rPr>
          <w:lang w:eastAsia="en-AU"/>
        </w:rPr>
        <w:t xml:space="preserve"> on the basis that it would disclose exempt matters under the </w:t>
      </w:r>
      <w:r w:rsidRPr="008436C6">
        <w:rPr>
          <w:i/>
          <w:iCs/>
          <w:lang w:eastAsia="en-AU"/>
        </w:rPr>
        <w:t>Freedom</w:t>
      </w:r>
      <w:r w:rsidR="0088762F">
        <w:rPr>
          <w:i/>
          <w:iCs/>
          <w:lang w:eastAsia="en-AU"/>
        </w:rPr>
        <w:t> </w:t>
      </w:r>
      <w:r w:rsidRPr="008436C6">
        <w:rPr>
          <w:i/>
          <w:iCs/>
          <w:lang w:eastAsia="en-AU"/>
        </w:rPr>
        <w:t>of</w:t>
      </w:r>
      <w:r w:rsidR="0088762F">
        <w:rPr>
          <w:i/>
          <w:iCs/>
          <w:lang w:eastAsia="en-AU"/>
        </w:rPr>
        <w:t> </w:t>
      </w:r>
      <w:r w:rsidRPr="008436C6">
        <w:rPr>
          <w:i/>
          <w:iCs/>
          <w:lang w:eastAsia="en-AU"/>
        </w:rPr>
        <w:t>Information</w:t>
      </w:r>
      <w:r w:rsidR="0088762F">
        <w:rPr>
          <w:i/>
          <w:iCs/>
          <w:lang w:eastAsia="en-AU"/>
        </w:rPr>
        <w:t> </w:t>
      </w:r>
      <w:r w:rsidRPr="008436C6">
        <w:rPr>
          <w:i/>
          <w:iCs/>
          <w:lang w:eastAsia="en-AU"/>
        </w:rPr>
        <w:t>Act</w:t>
      </w:r>
      <w:r w:rsidR="0088762F">
        <w:rPr>
          <w:i/>
          <w:iCs/>
          <w:lang w:eastAsia="en-AU"/>
        </w:rPr>
        <w:t> </w:t>
      </w:r>
      <w:r w:rsidRPr="008436C6">
        <w:rPr>
          <w:i/>
          <w:iCs/>
          <w:lang w:eastAsia="en-AU"/>
        </w:rPr>
        <w:t>1982</w:t>
      </w:r>
      <w:r w:rsidR="0088762F">
        <w:rPr>
          <w:i/>
          <w:iCs/>
          <w:lang w:eastAsia="en-AU"/>
        </w:rPr>
        <w:t> </w:t>
      </w:r>
      <w:r w:rsidRPr="008436C6">
        <w:rPr>
          <w:i/>
          <w:iCs/>
          <w:lang w:eastAsia="en-AU"/>
        </w:rPr>
        <w:t>(FOI Act).</w:t>
      </w:r>
    </w:p>
    <w:p w14:paraId="141E3BEA" w14:textId="1DEB6384" w:rsidR="0095009A" w:rsidRPr="008436C6" w:rsidRDefault="0095009A" w:rsidP="00885B1F">
      <w:pPr>
        <w:pStyle w:val="Heading4"/>
      </w:pPr>
      <w:r w:rsidRPr="008436C6">
        <w:lastRenderedPageBreak/>
        <w:t>Exempt contracts</w:t>
      </w:r>
    </w:p>
    <w:p w14:paraId="524451F5" w14:textId="77777777" w:rsidR="00C05983" w:rsidRPr="008436C6" w:rsidRDefault="00492B69" w:rsidP="00885B1F">
      <w:pPr>
        <w:keepNext/>
        <w:keepLines/>
      </w:pPr>
      <w:r w:rsidRPr="008436C6">
        <w:t xml:space="preserve">The PGPA Rule requires that if any contract in excess of $10,000 (inclusive of GST) or any standing </w:t>
      </w:r>
      <w:r w:rsidR="005B0EDE" w:rsidRPr="008436C6">
        <w:t>offer</w:t>
      </w:r>
      <w:r w:rsidRPr="008436C6">
        <w:t xml:space="preserve"> has been exempted by the accountable authority from being published on </w:t>
      </w:r>
      <w:proofErr w:type="spellStart"/>
      <w:r w:rsidRPr="008436C6">
        <w:t>AusTender</w:t>
      </w:r>
      <w:proofErr w:type="spellEnd"/>
      <w:r w:rsidRPr="008436C6">
        <w:t xml:space="preserve"> on the basis that it would disclose exempt matters under the FOI Act, the fact that the contract has been exempted and the value of the contract or standing </w:t>
      </w:r>
      <w:r w:rsidR="00E70437" w:rsidRPr="008436C6">
        <w:t>offer</w:t>
      </w:r>
      <w:r w:rsidRPr="008436C6">
        <w:t xml:space="preserve"> must be reported, to the extent that doing so does not in itself disclose the exempt matters. </w:t>
      </w:r>
    </w:p>
    <w:p w14:paraId="279B6E32" w14:textId="5FB21D0E" w:rsidR="002B4DE9" w:rsidRPr="008436C6" w:rsidRDefault="00492B69" w:rsidP="0017093D">
      <w:r w:rsidRPr="008436C6">
        <w:t>The exempt contracts provision addresses the requirement to document, in entities</w:t>
      </w:r>
      <w:r w:rsidR="008651A2">
        <w:t>’</w:t>
      </w:r>
      <w:r w:rsidRPr="008436C6">
        <w:t xml:space="preserve"> annual reports, any contracts </w:t>
      </w:r>
      <w:proofErr w:type="gramStart"/>
      <w:r w:rsidRPr="008436C6">
        <w:t>entered into</w:t>
      </w:r>
      <w:proofErr w:type="gramEnd"/>
      <w:r w:rsidRPr="008436C6">
        <w:t xml:space="preserve"> during the reporting period, where the contract details were not published in </w:t>
      </w:r>
      <w:proofErr w:type="spellStart"/>
      <w:r w:rsidRPr="008436C6">
        <w:t>AusTender</w:t>
      </w:r>
      <w:proofErr w:type="spellEnd"/>
      <w:r w:rsidRPr="008436C6">
        <w:t xml:space="preserve">. This requirement also covers standing </w:t>
      </w:r>
      <w:r w:rsidR="000B414E" w:rsidRPr="008436C6">
        <w:t>offer</w:t>
      </w:r>
      <w:r w:rsidRPr="008436C6">
        <w:t>s.</w:t>
      </w:r>
    </w:p>
    <w:p w14:paraId="3220CD9C" w14:textId="00D70372" w:rsidR="0017093D" w:rsidRPr="008436C6" w:rsidRDefault="00844658" w:rsidP="0017093D">
      <w:r w:rsidRPr="008436C6">
        <w:t xml:space="preserve">An </w:t>
      </w:r>
      <w:r w:rsidR="00492B69" w:rsidRPr="008436C6">
        <w:t xml:space="preserve">accountable authority may direct in writing that contract details are not to be reported on </w:t>
      </w:r>
      <w:proofErr w:type="spellStart"/>
      <w:r w:rsidR="00492B69" w:rsidRPr="008436C6">
        <w:t>AusTender</w:t>
      </w:r>
      <w:proofErr w:type="spellEnd"/>
      <w:r w:rsidR="00492B69" w:rsidRPr="008436C6">
        <w:t xml:space="preserve"> if they would be subject to an exemption under the FOI Act and the accountable authority considers that the information is genuinely sensitive, and harm is likely to be caused by its disclosure.</w:t>
      </w:r>
    </w:p>
    <w:p w14:paraId="390F5AAC" w14:textId="5F0C4DB3" w:rsidR="00E81468" w:rsidRPr="008436C6" w:rsidRDefault="007869A4" w:rsidP="007F738D">
      <w:pPr>
        <w:pStyle w:val="Heading3"/>
      </w:pPr>
      <w:r w:rsidRPr="008436C6">
        <w:t xml:space="preserve">Strategic Commissioning Framework </w:t>
      </w:r>
    </w:p>
    <w:p w14:paraId="182F16B9" w14:textId="708659D5" w:rsidR="007057D5" w:rsidRPr="008436C6" w:rsidRDefault="007057D5" w:rsidP="00E81468">
      <w:r w:rsidRPr="008436C6">
        <w:t xml:space="preserve">In </w:t>
      </w:r>
      <w:r w:rsidR="004A3309" w:rsidRPr="008436C6">
        <w:t>2025–26</w:t>
      </w:r>
      <w:r w:rsidR="00523337">
        <w:t>,</w:t>
      </w:r>
      <w:r w:rsidRPr="008436C6">
        <w:t xml:space="preserve"> there was one</w:t>
      </w:r>
      <w:r w:rsidR="00962B90" w:rsidRPr="008436C6">
        <w:t xml:space="preserve"> instance of outsourc</w:t>
      </w:r>
      <w:r w:rsidR="001371F1" w:rsidRPr="008436C6">
        <w:t xml:space="preserve">ing </w:t>
      </w:r>
      <w:r w:rsidRPr="008436C6">
        <w:t>of</w:t>
      </w:r>
      <w:r w:rsidR="001371F1" w:rsidRPr="008436C6">
        <w:t xml:space="preserve"> </w:t>
      </w:r>
      <w:r w:rsidR="00962B90" w:rsidRPr="008436C6">
        <w:t>core work</w:t>
      </w:r>
      <w:r w:rsidRPr="008436C6">
        <w:t>,</w:t>
      </w:r>
      <w:r w:rsidR="00962B90" w:rsidRPr="008436C6">
        <w:t xml:space="preserve"> outside </w:t>
      </w:r>
      <w:r w:rsidR="00C25A3A" w:rsidRPr="008436C6">
        <w:t xml:space="preserve">of </w:t>
      </w:r>
      <w:r w:rsidR="00962B90" w:rsidRPr="008436C6">
        <w:t xml:space="preserve">the </w:t>
      </w:r>
      <w:r w:rsidR="001371F1" w:rsidRPr="008436C6">
        <w:t>Strategic Commissioning Framework</w:t>
      </w:r>
      <w:r w:rsidR="008651A2">
        <w:t>’</w:t>
      </w:r>
      <w:r w:rsidR="001371F1" w:rsidRPr="008436C6">
        <w:t>s</w:t>
      </w:r>
      <w:r w:rsidR="00962B90" w:rsidRPr="008436C6">
        <w:t xml:space="preserve"> limited circumstances</w:t>
      </w:r>
      <w:r w:rsidRPr="008436C6">
        <w:t xml:space="preserve">. </w:t>
      </w:r>
      <w:r w:rsidR="00C67669" w:rsidRPr="008436C6">
        <w:t>T</w:t>
      </w:r>
      <w:r w:rsidRPr="008436C6">
        <w:t>h</w:t>
      </w:r>
      <w:r w:rsidR="00C67669" w:rsidRPr="008436C6">
        <w:t xml:space="preserve">is instance </w:t>
      </w:r>
      <w:r w:rsidR="00972470" w:rsidRPr="008436C6">
        <w:t xml:space="preserve">provided operational human resources </w:t>
      </w:r>
      <w:r w:rsidR="007B51D1" w:rsidRPr="008436C6">
        <w:t xml:space="preserve">support for a limited </w:t>
      </w:r>
      <w:proofErr w:type="gramStart"/>
      <w:r w:rsidR="007B51D1" w:rsidRPr="008436C6">
        <w:t>period of time</w:t>
      </w:r>
      <w:proofErr w:type="gramEnd"/>
      <w:r w:rsidR="007B51D1" w:rsidRPr="008436C6">
        <w:t xml:space="preserve">, </w:t>
      </w:r>
      <w:r w:rsidR="00C25A3A" w:rsidRPr="008436C6">
        <w:t xml:space="preserve">at </w:t>
      </w:r>
      <w:r w:rsidR="007B51D1" w:rsidRPr="008436C6">
        <w:t>a cost of $</w:t>
      </w:r>
      <w:r w:rsidR="00A32DA1" w:rsidRPr="008436C6">
        <w:t>22,694</w:t>
      </w:r>
      <w:r w:rsidR="00F84ECA">
        <w:t xml:space="preserve"> </w:t>
      </w:r>
      <w:r w:rsidR="007B51D1" w:rsidRPr="008436C6">
        <w:t xml:space="preserve">(GST excl.). </w:t>
      </w:r>
      <w:r w:rsidR="0071443F" w:rsidRPr="008436C6">
        <w:t>T</w:t>
      </w:r>
      <w:r w:rsidR="00783A1A" w:rsidRPr="008436C6">
        <w:t>his work was brought in</w:t>
      </w:r>
      <w:r w:rsidR="008651A2">
        <w:noBreakHyphen/>
      </w:r>
      <w:r w:rsidR="00783A1A" w:rsidRPr="008436C6">
        <w:t xml:space="preserve">house through the upskilling of </w:t>
      </w:r>
      <w:r w:rsidR="00154566" w:rsidRPr="008436C6">
        <w:t>existing employees and</w:t>
      </w:r>
      <w:r w:rsidR="003C313A" w:rsidRPr="008436C6">
        <w:t xml:space="preserve"> expanding capacity through</w:t>
      </w:r>
      <w:r w:rsidR="00154566" w:rsidRPr="008436C6">
        <w:t xml:space="preserve"> the recruitment of an</w:t>
      </w:r>
      <w:r w:rsidR="003C313A" w:rsidRPr="008436C6">
        <w:t xml:space="preserve"> additional </w:t>
      </w:r>
      <w:r w:rsidR="00154566" w:rsidRPr="008436C6">
        <w:t>employee</w:t>
      </w:r>
      <w:r w:rsidR="004A3309" w:rsidRPr="008436C6">
        <w:t xml:space="preserve">. </w:t>
      </w:r>
    </w:p>
    <w:p w14:paraId="757F2819" w14:textId="7B01598C" w:rsidR="0095009A" w:rsidRPr="008436C6" w:rsidRDefault="0095009A" w:rsidP="007F738D">
      <w:pPr>
        <w:pStyle w:val="Heading2"/>
        <w:rPr>
          <w:lang w:eastAsia="en-AU"/>
        </w:rPr>
      </w:pPr>
      <w:bookmarkStart w:id="1227" w:name="_Toc233887073"/>
      <w:bookmarkStart w:id="1228" w:name="_Toc233897143"/>
      <w:bookmarkStart w:id="1229" w:name="_Toc233897602"/>
      <w:bookmarkStart w:id="1230" w:name="_Toc233965381"/>
      <w:bookmarkStart w:id="1231" w:name="_Toc233976910"/>
      <w:bookmarkStart w:id="1232" w:name="_Toc234229219"/>
      <w:bookmarkStart w:id="1233" w:name="_Toc236142451"/>
      <w:bookmarkStart w:id="1234" w:name="_Toc236146986"/>
      <w:bookmarkStart w:id="1235" w:name="_Toc239867829"/>
      <w:bookmarkStart w:id="1236" w:name="_Toc239867934"/>
      <w:bookmarkStart w:id="1237" w:name="_Toc239868163"/>
      <w:bookmarkStart w:id="1238" w:name="_Toc239868422"/>
      <w:bookmarkStart w:id="1239" w:name="_Toc241064728"/>
      <w:bookmarkStart w:id="1240" w:name="_Toc243049934"/>
      <w:bookmarkStart w:id="1241" w:name="_Toc243050128"/>
      <w:bookmarkStart w:id="1242" w:name="_Toc243050235"/>
      <w:bookmarkStart w:id="1243" w:name="_Toc243050383"/>
      <w:bookmarkStart w:id="1244" w:name="_Toc243050535"/>
      <w:r w:rsidRPr="008436C6">
        <w:rPr>
          <w:lang w:eastAsia="en-AU"/>
        </w:rPr>
        <w:t>Procurement initiatives to support small business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14:paraId="25F8F6B7" w14:textId="11A4D2A0" w:rsidR="00222727" w:rsidRPr="008436C6" w:rsidRDefault="00CF4FC3" w:rsidP="007F738D">
      <w:pPr>
        <w:rPr>
          <w:lang w:eastAsia="en-AU"/>
        </w:rPr>
      </w:pPr>
      <w:r w:rsidRPr="008436C6">
        <w:t xml:space="preserve">The </w:t>
      </w:r>
      <w:r w:rsidR="00B8260B" w:rsidRPr="008436C6">
        <w:t>AOFM</w:t>
      </w:r>
      <w:r w:rsidRPr="008436C6">
        <w:t xml:space="preserve"> supports small business participation in the Commonwealth Government procurement market. Small and Medium Enterprise (SME) participation statistics are available on the Department of Finance</w:t>
      </w:r>
      <w:r w:rsidR="008651A2">
        <w:t>’</w:t>
      </w:r>
      <w:r w:rsidRPr="008436C6">
        <w:t xml:space="preserve">s website through the </w:t>
      </w:r>
      <w:r w:rsidR="009122F1" w:rsidRPr="000F1781">
        <w:t>Statistics on Australian Government Procurement Contracts</w:t>
      </w:r>
      <w:r w:rsidR="009122F1" w:rsidRPr="008436C6">
        <w:t xml:space="preserve"> </w:t>
      </w:r>
      <w:r w:rsidRPr="008436C6">
        <w:t>page.</w:t>
      </w:r>
    </w:p>
    <w:p w14:paraId="27BF9DAB" w14:textId="4C645898" w:rsidR="00BA0923" w:rsidRPr="008436C6" w:rsidRDefault="00BA0923" w:rsidP="007F738D">
      <w:r w:rsidRPr="008436C6">
        <w:t>Consistent with paragraphs 5.5 to 5.9 of the Commonwealth Procurement Rules (CPRs), the AOFM applies procurement practices that provide SMEs with appropriate opportunities to compete for Commonwealth business and ensures that SMEs are not unfairly disadvantaged throughout the procurement process.</w:t>
      </w:r>
    </w:p>
    <w:p w14:paraId="18824A15" w14:textId="4E4A3C14" w:rsidR="00A55B93" w:rsidRPr="008436C6" w:rsidRDefault="00A55B93" w:rsidP="007F738D">
      <w:r w:rsidRPr="008436C6">
        <w:lastRenderedPageBreak/>
        <w:t>The AOFM supports SME participation through a range of procurement practices, including:</w:t>
      </w:r>
    </w:p>
    <w:p w14:paraId="2BA770B7" w14:textId="56BBA19D" w:rsidR="00A93376" w:rsidRPr="008436C6" w:rsidRDefault="00A93376" w:rsidP="007F738D">
      <w:pPr>
        <w:pStyle w:val="Bullet"/>
      </w:pPr>
      <w:r w:rsidRPr="008436C6">
        <w:t>maintaining procurement guidance, tools and templates that help staff conduct procurements transparently, promote fair competition and comply with the CPRs</w:t>
      </w:r>
      <w:r w:rsidR="0094413F" w:rsidRPr="008436C6">
        <w:t>;</w:t>
      </w:r>
    </w:p>
    <w:p w14:paraId="6FB483F1" w14:textId="1FB35F6F" w:rsidR="00A55B93" w:rsidRPr="008436C6" w:rsidRDefault="00A55B93" w:rsidP="007F738D">
      <w:pPr>
        <w:pStyle w:val="Bullet"/>
      </w:pPr>
      <w:r w:rsidRPr="008436C6">
        <w:t>applying the Small Business Engagement Principles by communicating procurement requirements in clear and accessible language and seeking to minimise unnecessary administrative burden on suppliers</w:t>
      </w:r>
      <w:r w:rsidR="0094413F" w:rsidRPr="008436C6">
        <w:t>;</w:t>
      </w:r>
    </w:p>
    <w:p w14:paraId="07428879" w14:textId="77777777" w:rsidR="00177719" w:rsidRPr="008436C6" w:rsidRDefault="00177719" w:rsidP="007F738D">
      <w:pPr>
        <w:pStyle w:val="Bullet"/>
      </w:pPr>
      <w:r w:rsidRPr="008436C6">
        <w:t>adopting procurement approaches that are proportionate to the value, complexity and risk of the procurement, while supporting effective competition and value for money; and</w:t>
      </w:r>
    </w:p>
    <w:p w14:paraId="43B73DC1" w14:textId="557EB8C6" w:rsidR="001A2D5A" w:rsidRPr="008436C6" w:rsidRDefault="00317E8A" w:rsidP="007F738D">
      <w:pPr>
        <w:pStyle w:val="Bullet"/>
      </w:pPr>
      <w:r w:rsidRPr="008436C6">
        <w:t>facilitating the timely processing and payment of supplier invoices through established financial management and payment processes, including the use of corporate payment card arrangements where appropriate.</w:t>
      </w:r>
    </w:p>
    <w:p w14:paraId="48E2C793" w14:textId="46793276" w:rsidR="00356BE1" w:rsidRPr="008436C6" w:rsidRDefault="00356BE1" w:rsidP="0088762F">
      <w:r w:rsidRPr="008436C6">
        <w:t xml:space="preserve">The AOFM recognises the importance of ensuring that small businesses are paid on time. Further information on Australian Government payment performance and payment time reporting is available </w:t>
      </w:r>
      <w:r w:rsidR="00B70662" w:rsidRPr="008436C6">
        <w:t>through</w:t>
      </w:r>
      <w:r w:rsidRPr="008436C6">
        <w:t xml:space="preserve"> the </w:t>
      </w:r>
      <w:r w:rsidR="00B70662" w:rsidRPr="008436C6">
        <w:t>Payment Time Reporting Regulator</w:t>
      </w:r>
      <w:r w:rsidRPr="008436C6">
        <w:t>.</w:t>
      </w:r>
    </w:p>
    <w:p w14:paraId="16DC858D" w14:textId="46793276" w:rsidR="0095009A" w:rsidRPr="008436C6" w:rsidRDefault="00622790" w:rsidP="007F738D">
      <w:pPr>
        <w:pStyle w:val="Heading2"/>
        <w:rPr>
          <w:lang w:eastAsia="en-AU"/>
        </w:rPr>
      </w:pPr>
      <w:bookmarkStart w:id="1245" w:name="_Toc233887074"/>
      <w:bookmarkStart w:id="1246" w:name="_Toc233897144"/>
      <w:bookmarkStart w:id="1247" w:name="_Toc233897603"/>
      <w:bookmarkStart w:id="1248" w:name="_Toc233965382"/>
      <w:bookmarkStart w:id="1249" w:name="_Toc233976911"/>
      <w:bookmarkStart w:id="1250" w:name="_Toc234229220"/>
      <w:bookmarkStart w:id="1251" w:name="_Toc236142452"/>
      <w:bookmarkStart w:id="1252" w:name="_Toc236146987"/>
      <w:bookmarkStart w:id="1253" w:name="_Toc239867830"/>
      <w:bookmarkStart w:id="1254" w:name="_Toc239867935"/>
      <w:bookmarkStart w:id="1255" w:name="_Toc239868164"/>
      <w:bookmarkStart w:id="1256" w:name="_Toc239868423"/>
      <w:bookmarkStart w:id="1257" w:name="_Toc241064729"/>
      <w:bookmarkStart w:id="1258" w:name="_Toc243049935"/>
      <w:bookmarkStart w:id="1259" w:name="_Toc243050129"/>
      <w:bookmarkStart w:id="1260" w:name="_Toc243050236"/>
      <w:bookmarkStart w:id="1261" w:name="_Toc243050384"/>
      <w:bookmarkStart w:id="1262" w:name="_Toc243050536"/>
      <w:r w:rsidRPr="008436C6">
        <w:rPr>
          <w:lang w:eastAsia="en-AU"/>
        </w:rPr>
        <w:t>Advertising campaigns and market res</w:t>
      </w:r>
      <w:r w:rsidR="000B2E80" w:rsidRPr="008436C6">
        <w:rPr>
          <w:lang w:eastAsia="en-AU"/>
        </w:rPr>
        <w:t>earch</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sidR="000B2E80" w:rsidRPr="008436C6">
        <w:rPr>
          <w:lang w:eastAsia="en-AU"/>
        </w:rPr>
        <w:t xml:space="preserve"> </w:t>
      </w:r>
    </w:p>
    <w:p w14:paraId="2046E6A7" w14:textId="5E4B3635" w:rsidR="00C3493F" w:rsidRPr="008436C6" w:rsidRDefault="00C3493F" w:rsidP="007F738D">
      <w:pPr>
        <w:rPr>
          <w:lang w:eastAsia="en-AU"/>
        </w:rPr>
      </w:pPr>
      <w:r w:rsidRPr="008436C6">
        <w:rPr>
          <w:lang w:eastAsia="en-AU"/>
        </w:rPr>
        <w:t xml:space="preserve">During </w:t>
      </w:r>
      <w:r w:rsidR="004A3309" w:rsidRPr="008436C6">
        <w:rPr>
          <w:lang w:eastAsia="en-AU"/>
        </w:rPr>
        <w:t>2025–26</w:t>
      </w:r>
      <w:r w:rsidRPr="008436C6">
        <w:rPr>
          <w:lang w:eastAsia="en-AU"/>
        </w:rPr>
        <w:t xml:space="preserve">, the AOFM </w:t>
      </w:r>
      <w:r w:rsidR="00F74261" w:rsidRPr="008436C6">
        <w:rPr>
          <w:lang w:eastAsia="en-AU"/>
        </w:rPr>
        <w:t>did not conduct any advertising campaigns</w:t>
      </w:r>
      <w:r w:rsidR="00F41651" w:rsidRPr="008436C6">
        <w:rPr>
          <w:lang w:eastAsia="en-AU"/>
        </w:rPr>
        <w:t>. A report on Campaign Advertising by Australian Government Departments and Agencies, prepared by the Department of Finance, provides details of campaigns where expenditure was greater than $250,000 (excluding GST).</w:t>
      </w:r>
    </w:p>
    <w:p w14:paraId="78F09498" w14:textId="77777777" w:rsidR="007869A4" w:rsidRPr="008436C6" w:rsidRDefault="007869A4" w:rsidP="00472652">
      <w:pPr>
        <w:rPr>
          <w:lang w:eastAsia="en-AU"/>
        </w:rPr>
      </w:pPr>
      <w:bookmarkStart w:id="1263" w:name="_Toc233887076"/>
      <w:bookmarkStart w:id="1264" w:name="_Toc233897146"/>
      <w:bookmarkStart w:id="1265" w:name="_Toc233897605"/>
      <w:bookmarkStart w:id="1266" w:name="_Toc233965384"/>
      <w:r w:rsidRPr="008436C6">
        <w:rPr>
          <w:lang w:eastAsia="en-AU"/>
        </w:rPr>
        <w:br w:type="page"/>
      </w:r>
    </w:p>
    <w:p w14:paraId="4BC9CA66" w14:textId="466F8746" w:rsidR="000B2E80" w:rsidRPr="008436C6" w:rsidRDefault="00FE429F" w:rsidP="00B654F3">
      <w:pPr>
        <w:pStyle w:val="Heading1-alpha"/>
        <w:rPr>
          <w:lang w:eastAsia="en-AU"/>
        </w:rPr>
      </w:pPr>
      <w:bookmarkStart w:id="1267" w:name="_Toc233976913"/>
      <w:bookmarkStart w:id="1268" w:name="_Toc234229222"/>
      <w:bookmarkStart w:id="1269" w:name="_Toc236142453"/>
      <w:bookmarkStart w:id="1270" w:name="_Toc236147200"/>
      <w:bookmarkStart w:id="1271" w:name="_Toc236147444"/>
      <w:bookmarkStart w:id="1272" w:name="_Toc239769156"/>
      <w:bookmarkStart w:id="1273" w:name="_Toc239867831"/>
      <w:bookmarkStart w:id="1274" w:name="_Toc239867936"/>
      <w:bookmarkStart w:id="1275" w:name="_Toc239868052"/>
      <w:bookmarkStart w:id="1276" w:name="_Toc239868334"/>
      <w:bookmarkStart w:id="1277" w:name="_Toc239868424"/>
      <w:bookmarkStart w:id="1278" w:name="_Toc241064730"/>
      <w:bookmarkStart w:id="1279" w:name="_Toc241066115"/>
      <w:bookmarkStart w:id="1280" w:name="_Toc243049936"/>
      <w:bookmarkStart w:id="1281" w:name="_Toc243050130"/>
      <w:bookmarkStart w:id="1282" w:name="_Toc243050237"/>
      <w:bookmarkStart w:id="1283" w:name="_Toc243050317"/>
      <w:bookmarkStart w:id="1284" w:name="_Toc243050385"/>
      <w:bookmarkStart w:id="1285" w:name="_Toc243050465"/>
      <w:bookmarkStart w:id="1286" w:name="_Toc243050537"/>
      <w:r w:rsidRPr="008436C6">
        <w:rPr>
          <w:lang w:eastAsia="en-AU"/>
        </w:rPr>
        <w:lastRenderedPageBreak/>
        <w:t xml:space="preserve">Freedom of </w:t>
      </w:r>
      <w:r w:rsidR="00564810" w:rsidRPr="008436C6">
        <w:rPr>
          <w:lang w:eastAsia="en-AU"/>
        </w:rPr>
        <w:t>i</w:t>
      </w:r>
      <w:r w:rsidRPr="008436C6">
        <w:rPr>
          <w:lang w:eastAsia="en-AU"/>
        </w:rPr>
        <w:t>nformation</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14:paraId="17A9F272" w14:textId="228BCA1E" w:rsidR="00582B11" w:rsidRPr="008436C6" w:rsidRDefault="00582B11" w:rsidP="00582B11">
      <w:pPr>
        <w:rPr>
          <w:b/>
          <w:bCs/>
          <w:lang w:eastAsia="en-AU"/>
        </w:rPr>
      </w:pPr>
      <w:r w:rsidRPr="008436C6">
        <w:rPr>
          <w:bCs/>
          <w:lang w:eastAsia="en-AU"/>
        </w:rPr>
        <w:t>The Australian Office of Financial Management</w:t>
      </w:r>
      <w:r w:rsidR="008651A2">
        <w:rPr>
          <w:bCs/>
          <w:lang w:eastAsia="en-AU"/>
        </w:rPr>
        <w:t>’</w:t>
      </w:r>
      <w:r w:rsidRPr="008436C6">
        <w:rPr>
          <w:bCs/>
          <w:lang w:eastAsia="en-AU"/>
        </w:rPr>
        <w:t xml:space="preserve">s Information Publication Scheme statement, pursuant to Part II of the </w:t>
      </w:r>
      <w:r w:rsidRPr="00477DED">
        <w:rPr>
          <w:bCs/>
          <w:i/>
          <w:iCs/>
          <w:lang w:eastAsia="en-AU"/>
        </w:rPr>
        <w:t>Freedom of Information Act 1982</w:t>
      </w:r>
      <w:r w:rsidRPr="008436C6">
        <w:rPr>
          <w:bCs/>
          <w:lang w:eastAsia="en-AU"/>
        </w:rPr>
        <w:t xml:space="preserve">, is available at </w:t>
      </w:r>
      <w:r w:rsidR="00574BCB" w:rsidRPr="00165687">
        <w:rPr>
          <w:bCs/>
          <w:lang w:eastAsia="en-AU"/>
        </w:rPr>
        <w:t>www.aofm.gov.au/about/access</w:t>
      </w:r>
      <w:r w:rsidR="008651A2">
        <w:noBreakHyphen/>
      </w:r>
      <w:r w:rsidR="00574BCB" w:rsidRPr="00165687">
        <w:rPr>
          <w:bCs/>
          <w:lang w:eastAsia="en-AU"/>
        </w:rPr>
        <w:t>information/information</w:t>
      </w:r>
      <w:r w:rsidR="008651A2">
        <w:noBreakHyphen/>
      </w:r>
      <w:r w:rsidR="00574BCB" w:rsidRPr="00165687">
        <w:rPr>
          <w:bCs/>
          <w:lang w:eastAsia="en-AU"/>
        </w:rPr>
        <w:t>publication</w:t>
      </w:r>
      <w:r w:rsidR="008651A2">
        <w:noBreakHyphen/>
      </w:r>
      <w:r w:rsidR="00574BCB" w:rsidRPr="00165687">
        <w:rPr>
          <w:bCs/>
          <w:lang w:eastAsia="en-AU"/>
        </w:rPr>
        <w:t>scheme</w:t>
      </w:r>
      <w:r w:rsidRPr="008436C6">
        <w:rPr>
          <w:bCs/>
          <w:lang w:eastAsia="en-AU"/>
        </w:rPr>
        <w:t>.</w:t>
      </w:r>
      <w:r w:rsidR="00574BCB" w:rsidRPr="008436C6">
        <w:rPr>
          <w:bCs/>
          <w:lang w:eastAsia="en-AU"/>
        </w:rPr>
        <w:t xml:space="preserve"> </w:t>
      </w:r>
    </w:p>
    <w:p w14:paraId="6DC6AE9E" w14:textId="725B2255" w:rsidR="00582B11" w:rsidRPr="008436C6" w:rsidRDefault="00582B11" w:rsidP="00582B11">
      <w:pPr>
        <w:rPr>
          <w:b/>
          <w:bCs/>
          <w:lang w:eastAsia="en-AU"/>
        </w:rPr>
      </w:pPr>
      <w:r w:rsidRPr="008436C6">
        <w:rPr>
          <w:bCs/>
          <w:lang w:eastAsia="en-AU"/>
        </w:rPr>
        <w:t>Further information about the I</w:t>
      </w:r>
      <w:r w:rsidR="00AE7DD8" w:rsidRPr="008436C6">
        <w:rPr>
          <w:bCs/>
          <w:lang w:eastAsia="en-AU"/>
        </w:rPr>
        <w:t xml:space="preserve">nformation </w:t>
      </w:r>
      <w:r w:rsidRPr="008436C6">
        <w:rPr>
          <w:bCs/>
          <w:lang w:eastAsia="en-AU"/>
        </w:rPr>
        <w:t>P</w:t>
      </w:r>
      <w:r w:rsidR="00AE7DD8" w:rsidRPr="008436C6">
        <w:rPr>
          <w:bCs/>
          <w:lang w:eastAsia="en-AU"/>
        </w:rPr>
        <w:t xml:space="preserve">ublic </w:t>
      </w:r>
      <w:r w:rsidRPr="008436C6">
        <w:rPr>
          <w:bCs/>
          <w:lang w:eastAsia="en-AU"/>
        </w:rPr>
        <w:t>S</w:t>
      </w:r>
      <w:r w:rsidR="00AE7DD8" w:rsidRPr="008436C6">
        <w:rPr>
          <w:bCs/>
          <w:lang w:eastAsia="en-AU"/>
        </w:rPr>
        <w:t>cheme</w:t>
      </w:r>
      <w:r w:rsidRPr="008436C6">
        <w:rPr>
          <w:bCs/>
          <w:lang w:eastAsia="en-AU"/>
        </w:rPr>
        <w:t xml:space="preserve"> is available at the Office of the Australian Information Commissioner website</w:t>
      </w:r>
      <w:r w:rsidR="00E521EE">
        <w:rPr>
          <w:bCs/>
          <w:lang w:eastAsia="en-AU"/>
        </w:rPr>
        <w:t xml:space="preserve"> (</w:t>
      </w:r>
      <w:r w:rsidR="00C4641B" w:rsidRPr="008651A2">
        <w:rPr>
          <w:bCs/>
          <w:lang w:eastAsia="en-AU"/>
        </w:rPr>
        <w:t>www.oaic.gov.au</w:t>
      </w:r>
      <w:r w:rsidR="00C4641B">
        <w:rPr>
          <w:bCs/>
          <w:lang w:eastAsia="en-AU"/>
        </w:rPr>
        <w:t>)</w:t>
      </w:r>
      <w:r w:rsidRPr="008436C6">
        <w:rPr>
          <w:bCs/>
          <w:lang w:eastAsia="en-AU"/>
        </w:rPr>
        <w:t>.</w:t>
      </w:r>
      <w:r w:rsidR="00C4641B">
        <w:rPr>
          <w:bCs/>
          <w:lang w:eastAsia="en-AU"/>
        </w:rPr>
        <w:t xml:space="preserve"> </w:t>
      </w:r>
    </w:p>
    <w:p w14:paraId="5EA7C06B" w14:textId="77777777" w:rsidR="000B2E80" w:rsidRPr="008436C6" w:rsidRDefault="000B2E80">
      <w:pPr>
        <w:spacing w:after="0" w:line="240" w:lineRule="auto"/>
        <w:rPr>
          <w:bCs/>
          <w:iCs/>
        </w:rPr>
      </w:pPr>
      <w:r w:rsidRPr="008436C6">
        <w:rPr>
          <w:bCs/>
        </w:rPr>
        <w:br w:type="page"/>
      </w:r>
    </w:p>
    <w:p w14:paraId="50B62D5D" w14:textId="33EE3C55" w:rsidR="000B2E80" w:rsidRPr="008436C6" w:rsidRDefault="00FE429F" w:rsidP="00C14105">
      <w:pPr>
        <w:pStyle w:val="Heading1-alpha"/>
      </w:pPr>
      <w:bookmarkStart w:id="1287" w:name="_Toc233887077"/>
      <w:bookmarkStart w:id="1288" w:name="_Toc233897147"/>
      <w:bookmarkStart w:id="1289" w:name="_Toc233897606"/>
      <w:bookmarkStart w:id="1290" w:name="_Toc233965385"/>
      <w:bookmarkStart w:id="1291" w:name="_Toc233976914"/>
      <w:bookmarkStart w:id="1292" w:name="_Toc234229223"/>
      <w:bookmarkStart w:id="1293" w:name="_Toc236142454"/>
      <w:bookmarkStart w:id="1294" w:name="_Toc236147201"/>
      <w:bookmarkStart w:id="1295" w:name="_Toc236147445"/>
      <w:bookmarkStart w:id="1296" w:name="_Toc239769157"/>
      <w:bookmarkStart w:id="1297" w:name="_Toc239867832"/>
      <w:bookmarkStart w:id="1298" w:name="_Toc239867937"/>
      <w:bookmarkStart w:id="1299" w:name="_Toc239868053"/>
      <w:bookmarkStart w:id="1300" w:name="_Toc239868335"/>
      <w:bookmarkStart w:id="1301" w:name="_Toc239868425"/>
      <w:bookmarkStart w:id="1302" w:name="_Toc241064731"/>
      <w:bookmarkStart w:id="1303" w:name="_Toc241066116"/>
      <w:bookmarkStart w:id="1304" w:name="_Toc243049937"/>
      <w:bookmarkStart w:id="1305" w:name="_Toc243050131"/>
      <w:bookmarkStart w:id="1306" w:name="_Toc243050238"/>
      <w:bookmarkStart w:id="1307" w:name="_Toc243050318"/>
      <w:bookmarkStart w:id="1308" w:name="_Toc243050386"/>
      <w:bookmarkStart w:id="1309" w:name="_Toc243050466"/>
      <w:bookmarkStart w:id="1310" w:name="_Toc243050538"/>
      <w:r w:rsidRPr="008436C6">
        <w:lastRenderedPageBreak/>
        <w:t xml:space="preserve">Financial </w:t>
      </w:r>
      <w:r w:rsidR="00564810" w:rsidRPr="008436C6">
        <w:t>p</w:t>
      </w:r>
      <w:r w:rsidRPr="008436C6">
        <w:t>erformance</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14:paraId="276F18DC" w14:textId="3FFE6DA1" w:rsidR="000B2E80" w:rsidRPr="008436C6" w:rsidRDefault="000B2E80" w:rsidP="007F738D">
      <w:pPr>
        <w:pStyle w:val="Heading2"/>
      </w:pPr>
      <w:bookmarkStart w:id="1311" w:name="_Toc233887078"/>
      <w:bookmarkStart w:id="1312" w:name="_Toc233897148"/>
      <w:bookmarkStart w:id="1313" w:name="_Toc233897607"/>
      <w:bookmarkStart w:id="1314" w:name="_Toc233965386"/>
      <w:bookmarkStart w:id="1315" w:name="_Toc233976915"/>
      <w:bookmarkStart w:id="1316" w:name="_Toc234229224"/>
      <w:bookmarkStart w:id="1317" w:name="_Toc236142455"/>
      <w:bookmarkStart w:id="1318" w:name="_Toc236146990"/>
      <w:bookmarkStart w:id="1319" w:name="_Toc239867833"/>
      <w:bookmarkStart w:id="1320" w:name="_Toc239867938"/>
      <w:bookmarkStart w:id="1321" w:name="_Toc239868167"/>
      <w:bookmarkStart w:id="1322" w:name="_Toc239868426"/>
      <w:bookmarkStart w:id="1323" w:name="_Toc241064732"/>
      <w:bookmarkStart w:id="1324" w:name="_Toc243049938"/>
      <w:bookmarkStart w:id="1325" w:name="_Toc243050132"/>
      <w:bookmarkStart w:id="1326" w:name="_Toc243050239"/>
      <w:bookmarkStart w:id="1327" w:name="_Toc243050387"/>
      <w:bookmarkStart w:id="1328" w:name="_Toc243050539"/>
      <w:r w:rsidRPr="008436C6">
        <w:t>Administ</w:t>
      </w:r>
      <w:r w:rsidR="00BE24B3" w:rsidRPr="008436C6">
        <w:t>ered resourcing</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rsidR="00BE24B3" w:rsidRPr="008436C6">
        <w:t xml:space="preserve"> </w:t>
      </w:r>
    </w:p>
    <w:p w14:paraId="00F1BF11" w14:textId="095EE4E5" w:rsidR="006276C4" w:rsidRPr="008436C6" w:rsidRDefault="00AC1D03" w:rsidP="007F738D">
      <w:r w:rsidRPr="008436C6">
        <w:t xml:space="preserve">In </w:t>
      </w:r>
      <w:r w:rsidR="004A3309" w:rsidRPr="008436C6">
        <w:t>2025–26</w:t>
      </w:r>
      <w:r w:rsidRPr="008436C6">
        <w:t>, the AOFM managed $</w:t>
      </w:r>
      <w:r w:rsidR="009B5BBA">
        <w:t>256.1</w:t>
      </w:r>
      <w:r w:rsidR="00FC5192">
        <w:t>2</w:t>
      </w:r>
      <w:r w:rsidR="00B47B42" w:rsidRPr="008436C6">
        <w:t xml:space="preserve"> billion in administered resourcing</w:t>
      </w:r>
      <w:r w:rsidR="001C7091" w:rsidRPr="008436C6">
        <w:t>, including $</w:t>
      </w:r>
      <w:r w:rsidR="00EC2CFF" w:rsidRPr="008436C6">
        <w:t>239</w:t>
      </w:r>
      <w:r w:rsidR="002005D2" w:rsidRPr="008436C6">
        <w:t>.1</w:t>
      </w:r>
      <w:r w:rsidR="00B93F62" w:rsidRPr="008436C6">
        <w:t>2</w:t>
      </w:r>
      <w:r w:rsidR="002005D2" w:rsidRPr="008436C6">
        <w:t xml:space="preserve"> billion in special appropriations and $</w:t>
      </w:r>
      <w:r w:rsidR="00F43DB9">
        <w:t>17</w:t>
      </w:r>
      <w:r w:rsidR="00582870" w:rsidRPr="008436C6">
        <w:t xml:space="preserve"> billion in special accounts</w:t>
      </w:r>
      <w:r w:rsidR="004A3309" w:rsidRPr="008436C6">
        <w:t xml:space="preserve">. </w:t>
      </w:r>
      <w:r w:rsidR="00582870" w:rsidRPr="008436C6">
        <w:t>The AOFM</w:t>
      </w:r>
      <w:r w:rsidR="008651A2">
        <w:t>’</w:t>
      </w:r>
      <w:r w:rsidR="00582870" w:rsidRPr="008436C6">
        <w:t>s administered resourcing is available for payments under the program administered by the AOFM on behalf of the Australian Government.</w:t>
      </w:r>
    </w:p>
    <w:p w14:paraId="097830EF" w14:textId="79B3C04B" w:rsidR="00582870" w:rsidRPr="008436C6" w:rsidRDefault="004D56C3" w:rsidP="007F738D">
      <w:r w:rsidRPr="008436C6">
        <w:t>The AOFM</w:t>
      </w:r>
      <w:r w:rsidR="008651A2">
        <w:t>’</w:t>
      </w:r>
      <w:r w:rsidRPr="008436C6">
        <w:t xml:space="preserve">s total administered net payments in </w:t>
      </w:r>
      <w:r w:rsidR="004A3309" w:rsidRPr="008436C6">
        <w:t>2025–26</w:t>
      </w:r>
      <w:r w:rsidRPr="008436C6">
        <w:t xml:space="preserve"> were $</w:t>
      </w:r>
      <w:r w:rsidR="00255255" w:rsidRPr="008436C6">
        <w:t>239.</w:t>
      </w:r>
      <w:r w:rsidR="00395567" w:rsidRPr="008436C6">
        <w:t>3</w:t>
      </w:r>
      <w:r w:rsidR="00231AB9" w:rsidRPr="008436C6">
        <w:t> </w:t>
      </w:r>
      <w:r w:rsidR="00255255" w:rsidRPr="008436C6">
        <w:t xml:space="preserve">billion </w:t>
      </w:r>
      <w:r w:rsidR="00206A57" w:rsidRPr="008436C6">
        <w:t>(</w:t>
      </w:r>
      <w:r w:rsidR="00231AB9" w:rsidRPr="008436C6">
        <w:t>2024‍–‍25</w:t>
      </w:r>
      <w:r w:rsidR="00206A57" w:rsidRPr="008436C6">
        <w:t>:</w:t>
      </w:r>
      <w:r w:rsidR="00231AB9" w:rsidRPr="008436C6">
        <w:t> </w:t>
      </w:r>
      <w:r w:rsidR="00206A57" w:rsidRPr="008436C6">
        <w:t>$220.6</w:t>
      </w:r>
      <w:r w:rsidR="00231AB9" w:rsidRPr="008436C6">
        <w:t> </w:t>
      </w:r>
      <w:r w:rsidR="0085598F" w:rsidRPr="008436C6">
        <w:t>billion). Of this total</w:t>
      </w:r>
      <w:r w:rsidR="006126FB" w:rsidRPr="008436C6">
        <w:t>, $</w:t>
      </w:r>
      <w:r w:rsidR="004676E7" w:rsidRPr="008436C6">
        <w:t>208.1</w:t>
      </w:r>
      <w:r w:rsidR="001E7BBC" w:rsidRPr="008436C6">
        <w:t xml:space="preserve"> billion </w:t>
      </w:r>
      <w:r w:rsidR="00CF3560" w:rsidRPr="008436C6">
        <w:t xml:space="preserve">was for payments for </w:t>
      </w:r>
      <w:r w:rsidR="00B8260B" w:rsidRPr="008436C6">
        <w:t>AGS</w:t>
      </w:r>
      <w:r w:rsidR="00CF3560" w:rsidRPr="008436C6">
        <w:t xml:space="preserve"> and $</w:t>
      </w:r>
      <w:r w:rsidR="00FF1109" w:rsidRPr="008436C6">
        <w:t>27.3</w:t>
      </w:r>
      <w:r w:rsidR="00231AB9" w:rsidRPr="008436C6">
        <w:t> </w:t>
      </w:r>
      <w:r w:rsidR="00CB2C55" w:rsidRPr="008436C6">
        <w:t>billion was for interest payments on AGS.</w:t>
      </w:r>
    </w:p>
    <w:p w14:paraId="245BCDF9" w14:textId="0D048BBD" w:rsidR="00CB2C55" w:rsidRPr="008436C6" w:rsidRDefault="00FE307E" w:rsidP="007F738D">
      <w:r w:rsidRPr="008436C6">
        <w:t>The AOFM</w:t>
      </w:r>
      <w:r w:rsidR="008651A2">
        <w:t>’</w:t>
      </w:r>
      <w:r w:rsidRPr="008436C6">
        <w:t>s total administered revenue was $</w:t>
      </w:r>
      <w:r w:rsidR="002D4057" w:rsidRPr="008436C6">
        <w:t>2.</w:t>
      </w:r>
      <w:r w:rsidR="00494E6A" w:rsidRPr="008436C6">
        <w:t>32</w:t>
      </w:r>
      <w:r w:rsidR="002D4057" w:rsidRPr="008436C6">
        <w:t xml:space="preserve"> billion </w:t>
      </w:r>
      <w:r w:rsidR="00DA04FD" w:rsidRPr="008436C6">
        <w:t>(</w:t>
      </w:r>
      <w:r w:rsidR="00231AB9" w:rsidRPr="008436C6">
        <w:t>2024–25</w:t>
      </w:r>
      <w:r w:rsidR="00DA04FD" w:rsidRPr="008436C6">
        <w:t>: $2.87 billion</w:t>
      </w:r>
      <w:r w:rsidR="00E77541" w:rsidRPr="008436C6">
        <w:t>) primarily from interest on cash deposits.</w:t>
      </w:r>
    </w:p>
    <w:p w14:paraId="09422377" w14:textId="44D35B78" w:rsidR="00BE24B3" w:rsidRPr="008436C6" w:rsidRDefault="00BE24B3" w:rsidP="007F738D">
      <w:pPr>
        <w:pStyle w:val="Heading2"/>
      </w:pPr>
      <w:bookmarkStart w:id="1329" w:name="_Toc233887079"/>
      <w:bookmarkStart w:id="1330" w:name="_Toc233897149"/>
      <w:bookmarkStart w:id="1331" w:name="_Toc233897608"/>
      <w:bookmarkStart w:id="1332" w:name="_Toc233965387"/>
      <w:bookmarkStart w:id="1333" w:name="_Toc233976916"/>
      <w:bookmarkStart w:id="1334" w:name="_Toc234229225"/>
      <w:bookmarkStart w:id="1335" w:name="_Toc236142456"/>
      <w:bookmarkStart w:id="1336" w:name="_Toc236146991"/>
      <w:bookmarkStart w:id="1337" w:name="_Toc239867834"/>
      <w:bookmarkStart w:id="1338" w:name="_Toc239867939"/>
      <w:bookmarkStart w:id="1339" w:name="_Toc239868168"/>
      <w:bookmarkStart w:id="1340" w:name="_Toc239868427"/>
      <w:bookmarkStart w:id="1341" w:name="_Toc241064733"/>
      <w:bookmarkStart w:id="1342" w:name="_Toc243049939"/>
      <w:bookmarkStart w:id="1343" w:name="_Toc243050133"/>
      <w:bookmarkStart w:id="1344" w:name="_Toc243050240"/>
      <w:bookmarkStart w:id="1345" w:name="_Toc243050388"/>
      <w:bookmarkStart w:id="1346" w:name="_Toc243050540"/>
      <w:r w:rsidRPr="008436C6">
        <w:t>Departmental resourcing</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r w:rsidRPr="008436C6">
        <w:t xml:space="preserve"> </w:t>
      </w:r>
    </w:p>
    <w:p w14:paraId="5DF9CB92" w14:textId="56D6EF5A" w:rsidR="004338DA" w:rsidRPr="008436C6" w:rsidRDefault="003C2CDC" w:rsidP="007F738D">
      <w:r w:rsidRPr="008436C6">
        <w:t>The AOFM received $</w:t>
      </w:r>
      <w:r w:rsidR="00FA7F57" w:rsidRPr="008436C6">
        <w:t>16.575</w:t>
      </w:r>
      <w:r w:rsidR="00230503" w:rsidRPr="008436C6">
        <w:t> </w:t>
      </w:r>
      <w:r w:rsidR="00FA7F57" w:rsidRPr="008436C6">
        <w:t xml:space="preserve">million </w:t>
      </w:r>
      <w:r w:rsidR="00617512" w:rsidRPr="008436C6">
        <w:t>in departmental operating appropriations</w:t>
      </w:r>
      <w:r w:rsidR="00732AEB" w:rsidRPr="008436C6">
        <w:t xml:space="preserve"> in </w:t>
      </w:r>
      <w:r w:rsidR="004A3309" w:rsidRPr="008436C6">
        <w:t xml:space="preserve">2025‍–‍26. </w:t>
      </w:r>
      <w:r w:rsidR="00732AEB" w:rsidRPr="008436C6">
        <w:t>The AOFM</w:t>
      </w:r>
      <w:r w:rsidR="008651A2">
        <w:t>’</w:t>
      </w:r>
      <w:r w:rsidR="00732AEB" w:rsidRPr="008436C6">
        <w:t xml:space="preserve">s departmental resourcing </w:t>
      </w:r>
      <w:r w:rsidR="006F3E61" w:rsidRPr="008436C6">
        <w:t xml:space="preserve">is controlled </w:t>
      </w:r>
      <w:r w:rsidR="004338DA" w:rsidRPr="008436C6">
        <w:t>by the AOFM Chief</w:t>
      </w:r>
      <w:r w:rsidR="00C14105">
        <w:t> </w:t>
      </w:r>
      <w:r w:rsidR="004338DA" w:rsidRPr="008436C6">
        <w:t>Executive</w:t>
      </w:r>
      <w:r w:rsidR="00C14105">
        <w:t> </w:t>
      </w:r>
      <w:r w:rsidR="004338DA" w:rsidRPr="008436C6">
        <w:t>Officer and is provided for the day</w:t>
      </w:r>
      <w:r w:rsidR="008651A2">
        <w:noBreakHyphen/>
      </w:r>
      <w:r w:rsidR="004338DA" w:rsidRPr="008436C6">
        <w:t>to</w:t>
      </w:r>
      <w:r w:rsidR="008651A2">
        <w:noBreakHyphen/>
      </w:r>
      <w:r w:rsidR="004338DA" w:rsidRPr="008436C6">
        <w:t>day operations of the AOFM.</w:t>
      </w:r>
    </w:p>
    <w:p w14:paraId="36492F7D" w14:textId="3A417CAA" w:rsidR="00E71BBC" w:rsidRPr="008436C6" w:rsidRDefault="004338DA" w:rsidP="007F738D">
      <w:r w:rsidRPr="008436C6">
        <w:t xml:space="preserve">The AOFM reported a </w:t>
      </w:r>
      <w:r w:rsidR="00F56574" w:rsidRPr="008436C6">
        <w:t xml:space="preserve">net </w:t>
      </w:r>
      <w:r w:rsidRPr="008436C6">
        <w:t>cash operating surplus of $</w:t>
      </w:r>
      <w:r w:rsidR="009E6BF8" w:rsidRPr="008436C6">
        <w:t>1.16</w:t>
      </w:r>
      <w:r w:rsidR="00230503" w:rsidRPr="008436C6">
        <w:t> </w:t>
      </w:r>
      <w:r w:rsidR="009E6BF8" w:rsidRPr="008436C6">
        <w:t xml:space="preserve">million </w:t>
      </w:r>
      <w:r w:rsidR="00273D74" w:rsidRPr="008436C6">
        <w:t xml:space="preserve">in </w:t>
      </w:r>
      <w:r w:rsidR="004A3309" w:rsidRPr="008436C6">
        <w:t>2025–</w:t>
      </w:r>
      <w:r w:rsidR="00784378" w:rsidRPr="008436C6">
        <w:t>‍</w:t>
      </w:r>
      <w:r w:rsidR="004A3309" w:rsidRPr="008436C6">
        <w:t>26</w:t>
      </w:r>
      <w:r w:rsidR="00273D74" w:rsidRPr="008436C6">
        <w:t xml:space="preserve"> (</w:t>
      </w:r>
      <w:r w:rsidR="00231AB9" w:rsidRPr="008436C6">
        <w:t>2024</w:t>
      </w:r>
      <w:r w:rsidR="00784378" w:rsidRPr="008436C6">
        <w:t>‍</w:t>
      </w:r>
      <w:r w:rsidR="00231AB9" w:rsidRPr="008436C6">
        <w:t>–</w:t>
      </w:r>
      <w:r w:rsidR="00784378" w:rsidRPr="008436C6">
        <w:t>‍</w:t>
      </w:r>
      <w:r w:rsidR="00231AB9" w:rsidRPr="008436C6">
        <w:t>25</w:t>
      </w:r>
      <w:r w:rsidR="00273D74" w:rsidRPr="008436C6">
        <w:t>:</w:t>
      </w:r>
      <w:r w:rsidR="00784378" w:rsidRPr="008436C6">
        <w:t> </w:t>
      </w:r>
      <w:r w:rsidR="00273D74" w:rsidRPr="008436C6">
        <w:t>$</w:t>
      </w:r>
      <w:r w:rsidR="00F60804" w:rsidRPr="008436C6">
        <w:t>0.08 million)</w:t>
      </w:r>
      <w:r w:rsidR="004A3309" w:rsidRPr="008436C6">
        <w:t xml:space="preserve">. </w:t>
      </w:r>
      <w:r w:rsidR="00F60804" w:rsidRPr="008436C6">
        <w:t>The AOFM has a sound financial position and can meet its debt</w:t>
      </w:r>
      <w:r w:rsidR="00E71BBC" w:rsidRPr="008436C6">
        <w:t xml:space="preserve"> obligations as and when they fall due.</w:t>
      </w:r>
    </w:p>
    <w:p w14:paraId="42064A1B" w14:textId="1535D2F2" w:rsidR="008C66A0" w:rsidRPr="008436C6" w:rsidRDefault="00E71BBC" w:rsidP="007F738D">
      <w:r w:rsidRPr="008436C6">
        <w:t>Further details on the AOFM</w:t>
      </w:r>
      <w:r w:rsidR="008651A2">
        <w:t>’</w:t>
      </w:r>
      <w:r w:rsidRPr="008436C6">
        <w:t xml:space="preserve">s financial resources and expenses are presented in </w:t>
      </w:r>
      <w:r w:rsidR="007500CC">
        <w:fldChar w:fldCharType="begin"/>
      </w:r>
      <w:r w:rsidR="007500CC">
        <w:instrText xml:space="preserve"> REF _Ref237506607 \h  \* MERGEFORMAT </w:instrText>
      </w:r>
      <w:r w:rsidR="007500CC">
        <w:fldChar w:fldCharType="separate"/>
      </w:r>
      <w:r w:rsidR="006F3C52" w:rsidRPr="003B1284">
        <w:t>Table</w:t>
      </w:r>
      <w:r w:rsidR="006F3C52" w:rsidRPr="006F3C52">
        <w:rPr>
          <w:b/>
        </w:rPr>
        <w:t xml:space="preserve"> </w:t>
      </w:r>
      <w:r w:rsidR="006F3C52">
        <w:rPr>
          <w:noProof/>
        </w:rPr>
        <w:t>29</w:t>
      </w:r>
      <w:r w:rsidR="007500CC">
        <w:fldChar w:fldCharType="end"/>
      </w:r>
      <w:r w:rsidR="007500CC">
        <w:t xml:space="preserve"> </w:t>
      </w:r>
      <w:r w:rsidR="008C66A0" w:rsidRPr="008436C6">
        <w:t xml:space="preserve">and </w:t>
      </w:r>
      <w:r w:rsidR="007500CC">
        <w:fldChar w:fldCharType="begin"/>
      </w:r>
      <w:r w:rsidR="007500CC">
        <w:instrText xml:space="preserve"> REF _Ref237506636 \h  \* MERGEFORMAT </w:instrText>
      </w:r>
      <w:r w:rsidR="007500CC">
        <w:fldChar w:fldCharType="separate"/>
      </w:r>
      <w:r w:rsidR="006F3C52" w:rsidRPr="0042256D">
        <w:t xml:space="preserve">Table </w:t>
      </w:r>
      <w:r w:rsidR="006F3C52">
        <w:t>30</w:t>
      </w:r>
      <w:r w:rsidR="007500CC">
        <w:fldChar w:fldCharType="end"/>
      </w:r>
      <w:r w:rsidR="008C66A0" w:rsidRPr="008436C6">
        <w:t xml:space="preserve"> following.</w:t>
      </w:r>
    </w:p>
    <w:p w14:paraId="6DDD3B6F" w14:textId="77777777" w:rsidR="007F738D" w:rsidRPr="008436C6" w:rsidRDefault="007F738D">
      <w:pPr>
        <w:spacing w:after="0" w:line="240" w:lineRule="auto"/>
      </w:pPr>
      <w:r w:rsidRPr="008436C6">
        <w:rPr>
          <w:b/>
        </w:rPr>
        <w:br w:type="page"/>
      </w:r>
    </w:p>
    <w:p w14:paraId="2FA3C5C4" w14:textId="3B90CBF2" w:rsidR="009D64FF" w:rsidRPr="003B1284" w:rsidRDefault="009D64FF" w:rsidP="00C14105">
      <w:pPr>
        <w:pStyle w:val="TableMainHeading"/>
      </w:pPr>
      <w:bookmarkStart w:id="1347" w:name="_Ref237506607"/>
      <w:r w:rsidRPr="003B1284">
        <w:lastRenderedPageBreak/>
        <w:t xml:space="preserve">Table </w:t>
      </w:r>
      <w:r>
        <w:fldChar w:fldCharType="begin"/>
      </w:r>
      <w:r>
        <w:instrText>SEQ Table \* ARABIC</w:instrText>
      </w:r>
      <w:r>
        <w:fldChar w:fldCharType="separate"/>
      </w:r>
      <w:r w:rsidR="00806929">
        <w:rPr>
          <w:noProof/>
        </w:rPr>
        <w:t>29</w:t>
      </w:r>
      <w:r>
        <w:fldChar w:fldCharType="end"/>
      </w:r>
      <w:bookmarkEnd w:id="1347"/>
      <w:r w:rsidRPr="003B1284">
        <w:t>: Agency resource statement</w:t>
      </w:r>
    </w:p>
    <w:tbl>
      <w:tblPr>
        <w:tblStyle w:val="AOFMTablemain"/>
        <w:tblW w:w="5000" w:type="pct"/>
        <w:tblLayout w:type="fixed"/>
        <w:tblLook w:val="06A0" w:firstRow="1" w:lastRow="0" w:firstColumn="1" w:lastColumn="0" w:noHBand="1" w:noVBand="1"/>
      </w:tblPr>
      <w:tblGrid>
        <w:gridCol w:w="3260"/>
        <w:gridCol w:w="1700"/>
        <w:gridCol w:w="1416"/>
        <w:gridCol w:w="1334"/>
      </w:tblGrid>
      <w:tr w:rsidR="007A31C2" w:rsidRPr="008651A2" w14:paraId="6EF28419" w14:textId="77777777" w:rsidTr="003E12E1">
        <w:trPr>
          <w:cnfStyle w:val="100000000000" w:firstRow="1" w:lastRow="0" w:firstColumn="0" w:lastColumn="0" w:oddVBand="0" w:evenVBand="0" w:oddHBand="0" w:evenHBand="0" w:firstRowFirstColumn="0" w:firstRowLastColumn="0" w:lastRowFirstColumn="0" w:lastRowLastColumn="0"/>
          <w:trHeight w:val="688"/>
          <w:tblHeader/>
        </w:trPr>
        <w:tc>
          <w:tcPr>
            <w:tcW w:w="0" w:type="dxa"/>
            <w:noWrap/>
            <w:hideMark/>
          </w:tcPr>
          <w:p w14:paraId="6CD599B2" w14:textId="77777777" w:rsidR="00A71BEC" w:rsidRPr="008651A2" w:rsidRDefault="00A71BEC" w:rsidP="007F738D">
            <w:pPr>
              <w:pStyle w:val="TableColumnHeadingLeft"/>
            </w:pPr>
          </w:p>
        </w:tc>
        <w:tc>
          <w:tcPr>
            <w:tcW w:w="0" w:type="dxa"/>
            <w:noWrap/>
          </w:tcPr>
          <w:p w14:paraId="528089AF" w14:textId="77777777" w:rsidR="002C3E41" w:rsidRPr="008651A2" w:rsidRDefault="00A71BEC" w:rsidP="0094305D">
            <w:pPr>
              <w:pStyle w:val="TableColumnHeadingCentred"/>
              <w:rPr>
                <w:lang w:val="fr-FR"/>
              </w:rPr>
            </w:pPr>
            <w:r w:rsidRPr="008651A2">
              <w:rPr>
                <w:lang w:val="fr-FR"/>
              </w:rPr>
              <w:t xml:space="preserve">Current </w:t>
            </w:r>
            <w:proofErr w:type="spellStart"/>
            <w:r w:rsidRPr="008651A2">
              <w:rPr>
                <w:lang w:val="fr-FR"/>
              </w:rPr>
              <w:t>available</w:t>
            </w:r>
            <w:proofErr w:type="spellEnd"/>
            <w:r w:rsidRPr="008651A2">
              <w:rPr>
                <w:lang w:val="fr-FR"/>
              </w:rPr>
              <w:t xml:space="preserve"> appropriation </w:t>
            </w:r>
          </w:p>
          <w:p w14:paraId="597643D0" w14:textId="5F075A4B" w:rsidR="00A71BEC" w:rsidRPr="008651A2" w:rsidRDefault="00222F36" w:rsidP="0094305D">
            <w:pPr>
              <w:pStyle w:val="TableColumnHeadingCentred"/>
              <w:rPr>
                <w:lang w:val="fr-FR"/>
              </w:rPr>
            </w:pPr>
            <w:r w:rsidRPr="008651A2">
              <w:rPr>
                <w:lang w:val="fr-FR"/>
              </w:rPr>
              <w:t>$’000</w:t>
            </w:r>
            <w:r w:rsidR="00A71BEC" w:rsidRPr="008651A2" w:rsidDel="00057FE3">
              <w:rPr>
                <w:lang w:val="fr-FR"/>
              </w:rPr>
              <w:t xml:space="preserve"> </w:t>
            </w:r>
            <w:r w:rsidR="00A71BEC" w:rsidRPr="008651A2">
              <w:rPr>
                <w:lang w:val="fr-FR"/>
              </w:rPr>
              <w:br/>
              <w:t>(a)</w:t>
            </w:r>
          </w:p>
        </w:tc>
        <w:tc>
          <w:tcPr>
            <w:tcW w:w="0" w:type="dxa"/>
            <w:noWrap/>
          </w:tcPr>
          <w:p w14:paraId="1E5D1AF6" w14:textId="77777777" w:rsidR="00222F36" w:rsidRPr="008651A2" w:rsidRDefault="00A71BEC" w:rsidP="0094305D">
            <w:pPr>
              <w:pStyle w:val="TableColumnHeadingCentred"/>
              <w:rPr>
                <w:bCs/>
              </w:rPr>
            </w:pPr>
            <w:r w:rsidRPr="008651A2">
              <w:rPr>
                <w:bCs/>
              </w:rPr>
              <w:t>Payments made</w:t>
            </w:r>
          </w:p>
          <w:p w14:paraId="29147009" w14:textId="51087E9A" w:rsidR="00A71BEC" w:rsidRPr="008651A2" w:rsidRDefault="00222F36" w:rsidP="0094305D">
            <w:pPr>
              <w:pStyle w:val="TableColumnHeadingCentred"/>
              <w:rPr>
                <w:bCs/>
              </w:rPr>
            </w:pPr>
            <w:r w:rsidRPr="008651A2">
              <w:rPr>
                <w:bCs/>
              </w:rPr>
              <w:t>$’000</w:t>
            </w:r>
            <w:r w:rsidR="00A71BEC" w:rsidRPr="008651A2">
              <w:rPr>
                <w:bCs/>
              </w:rPr>
              <w:br/>
              <w:t>(b)</w:t>
            </w:r>
          </w:p>
        </w:tc>
        <w:tc>
          <w:tcPr>
            <w:tcW w:w="0" w:type="dxa"/>
          </w:tcPr>
          <w:p w14:paraId="35757C68" w14:textId="77777777" w:rsidR="00222F36" w:rsidRPr="008651A2" w:rsidRDefault="00A71BEC" w:rsidP="0094305D">
            <w:pPr>
              <w:pStyle w:val="TableColumnHeadingCentred"/>
              <w:rPr>
                <w:bCs/>
              </w:rPr>
            </w:pPr>
            <w:r w:rsidRPr="008651A2">
              <w:rPr>
                <w:bCs/>
              </w:rPr>
              <w:t>Balance remaining</w:t>
            </w:r>
          </w:p>
          <w:p w14:paraId="101ACB36" w14:textId="73508C6A" w:rsidR="00A71BEC" w:rsidRPr="008651A2" w:rsidRDefault="00222F36" w:rsidP="0094305D">
            <w:pPr>
              <w:pStyle w:val="TableColumnHeadingCentred"/>
              <w:rPr>
                <w:bCs/>
              </w:rPr>
            </w:pPr>
            <w:r w:rsidRPr="008651A2">
              <w:rPr>
                <w:bCs/>
              </w:rPr>
              <w:t>$’000</w:t>
            </w:r>
            <w:r w:rsidR="00A71BEC" w:rsidRPr="008651A2">
              <w:rPr>
                <w:bCs/>
              </w:rPr>
              <w:br/>
              <w:t>(a)-(b)</w:t>
            </w:r>
          </w:p>
        </w:tc>
      </w:tr>
      <w:tr w:rsidR="00A71BEC" w:rsidRPr="008651A2" w14:paraId="2E20B1C9" w14:textId="77777777" w:rsidTr="03185606">
        <w:trPr>
          <w:trHeight w:val="235"/>
        </w:trPr>
        <w:tc>
          <w:tcPr>
            <w:tcW w:w="3260" w:type="dxa"/>
          </w:tcPr>
          <w:p w14:paraId="06F3A6F9" w14:textId="77777777" w:rsidR="00A71BEC" w:rsidRPr="008651A2" w:rsidRDefault="00A71BEC" w:rsidP="00FA76DF">
            <w:pPr>
              <w:pStyle w:val="TableSecondHeading"/>
              <w:rPr>
                <w:b/>
                <w:bCs/>
                <w:sz w:val="16"/>
                <w:szCs w:val="16"/>
              </w:rPr>
            </w:pPr>
            <w:r w:rsidRPr="008651A2">
              <w:rPr>
                <w:b/>
                <w:bCs/>
                <w:sz w:val="16"/>
                <w:szCs w:val="16"/>
              </w:rPr>
              <w:t>Departmental</w:t>
            </w:r>
          </w:p>
        </w:tc>
        <w:tc>
          <w:tcPr>
            <w:tcW w:w="1700" w:type="dxa"/>
            <w:noWrap/>
          </w:tcPr>
          <w:p w14:paraId="4C596557" w14:textId="77777777" w:rsidR="00A71BEC" w:rsidRPr="008651A2" w:rsidRDefault="00A71BEC" w:rsidP="00FA76DF">
            <w:pPr>
              <w:pStyle w:val="TableSecondHeading"/>
              <w:rPr>
                <w:b/>
                <w:bCs/>
                <w:sz w:val="16"/>
                <w:szCs w:val="16"/>
              </w:rPr>
            </w:pPr>
          </w:p>
        </w:tc>
        <w:tc>
          <w:tcPr>
            <w:tcW w:w="1416" w:type="dxa"/>
            <w:noWrap/>
          </w:tcPr>
          <w:p w14:paraId="1C918E01" w14:textId="77777777" w:rsidR="00A71BEC" w:rsidRPr="008651A2" w:rsidRDefault="00A71BEC" w:rsidP="00FA76DF">
            <w:pPr>
              <w:pStyle w:val="TableSecondHeading"/>
              <w:rPr>
                <w:b/>
                <w:bCs/>
                <w:sz w:val="16"/>
                <w:szCs w:val="16"/>
              </w:rPr>
            </w:pPr>
          </w:p>
        </w:tc>
        <w:tc>
          <w:tcPr>
            <w:tcW w:w="1334" w:type="dxa"/>
          </w:tcPr>
          <w:p w14:paraId="17017636" w14:textId="77777777" w:rsidR="00A71BEC" w:rsidRPr="008651A2" w:rsidRDefault="00A71BEC" w:rsidP="00FA76DF">
            <w:pPr>
              <w:pStyle w:val="TableSecondHeading"/>
              <w:rPr>
                <w:b/>
                <w:bCs/>
                <w:sz w:val="16"/>
                <w:szCs w:val="16"/>
              </w:rPr>
            </w:pPr>
          </w:p>
        </w:tc>
      </w:tr>
      <w:tr w:rsidR="00A71BEC" w:rsidRPr="008651A2" w14:paraId="626C715E" w14:textId="77777777" w:rsidTr="03185606">
        <w:trPr>
          <w:trHeight w:val="315"/>
        </w:trPr>
        <w:tc>
          <w:tcPr>
            <w:tcW w:w="3260" w:type="dxa"/>
          </w:tcPr>
          <w:p w14:paraId="37514064" w14:textId="13D64E7A" w:rsidR="00A71BEC" w:rsidRPr="008651A2" w:rsidRDefault="6E13CFBE" w:rsidP="007F738D">
            <w:pPr>
              <w:pStyle w:val="TableTextLeft"/>
            </w:pPr>
            <w:r w:rsidRPr="008651A2">
              <w:t>Annual appropriations - ordinary annual services</w:t>
            </w:r>
            <w:r w:rsidR="00954A63" w:rsidRPr="008651A2">
              <w:rPr>
                <w:vertAlign w:val="superscript"/>
              </w:rPr>
              <w:t>1</w:t>
            </w:r>
          </w:p>
        </w:tc>
        <w:tc>
          <w:tcPr>
            <w:tcW w:w="1700" w:type="dxa"/>
            <w:noWrap/>
          </w:tcPr>
          <w:p w14:paraId="43200409" w14:textId="0FCA89E9" w:rsidR="00A71BEC" w:rsidRPr="008651A2" w:rsidRDefault="00081C45" w:rsidP="0094305D">
            <w:pPr>
              <w:pStyle w:val="TableTextRight"/>
            </w:pPr>
            <w:r w:rsidRPr="008651A2">
              <w:t>16,765</w:t>
            </w:r>
          </w:p>
        </w:tc>
        <w:tc>
          <w:tcPr>
            <w:tcW w:w="1416" w:type="dxa"/>
            <w:noWrap/>
          </w:tcPr>
          <w:p w14:paraId="3E47A097" w14:textId="77777777" w:rsidR="00A71BEC" w:rsidRPr="008651A2" w:rsidRDefault="00A71BEC" w:rsidP="0094305D">
            <w:pPr>
              <w:pStyle w:val="TableTextRight"/>
            </w:pPr>
            <w:r w:rsidRPr="008651A2">
              <w:t>-</w:t>
            </w:r>
          </w:p>
        </w:tc>
        <w:tc>
          <w:tcPr>
            <w:tcW w:w="1334" w:type="dxa"/>
          </w:tcPr>
          <w:p w14:paraId="5CE89A18" w14:textId="7718C202" w:rsidR="00A71BEC" w:rsidRPr="008651A2" w:rsidRDefault="0035323F" w:rsidP="0094305D">
            <w:pPr>
              <w:pStyle w:val="TableTextRight"/>
            </w:pPr>
            <w:r w:rsidRPr="008651A2">
              <w:t>16,765</w:t>
            </w:r>
          </w:p>
        </w:tc>
      </w:tr>
      <w:tr w:rsidR="00A71BEC" w:rsidRPr="008651A2" w14:paraId="1A0EC265" w14:textId="77777777" w:rsidTr="03185606">
        <w:trPr>
          <w:trHeight w:val="315"/>
        </w:trPr>
        <w:tc>
          <w:tcPr>
            <w:tcW w:w="3260" w:type="dxa"/>
          </w:tcPr>
          <w:p w14:paraId="75461D81" w14:textId="77777777" w:rsidR="00A71BEC" w:rsidRPr="008651A2" w:rsidRDefault="00A71BEC" w:rsidP="007F738D">
            <w:pPr>
              <w:pStyle w:val="TableTextLeft"/>
            </w:pPr>
            <w:r w:rsidRPr="008651A2">
              <w:t>Prior year appropriations available - ordinary annual services</w:t>
            </w:r>
          </w:p>
        </w:tc>
        <w:tc>
          <w:tcPr>
            <w:tcW w:w="1700" w:type="dxa"/>
            <w:noWrap/>
          </w:tcPr>
          <w:p w14:paraId="1DE6CF75" w14:textId="513D427B" w:rsidR="00A71BEC" w:rsidRPr="008651A2" w:rsidRDefault="007D313A" w:rsidP="0094305D">
            <w:pPr>
              <w:pStyle w:val="TableTextRight"/>
            </w:pPr>
            <w:r w:rsidRPr="008651A2">
              <w:t>36,183</w:t>
            </w:r>
          </w:p>
        </w:tc>
        <w:tc>
          <w:tcPr>
            <w:tcW w:w="1416" w:type="dxa"/>
            <w:noWrap/>
          </w:tcPr>
          <w:p w14:paraId="3AB17D11" w14:textId="07609F11" w:rsidR="00A71BEC" w:rsidRPr="008651A2" w:rsidRDefault="007D313A" w:rsidP="0094305D">
            <w:pPr>
              <w:pStyle w:val="TableTextRight"/>
            </w:pPr>
            <w:r w:rsidRPr="008651A2">
              <w:t>16,328</w:t>
            </w:r>
          </w:p>
        </w:tc>
        <w:tc>
          <w:tcPr>
            <w:tcW w:w="1334" w:type="dxa"/>
          </w:tcPr>
          <w:p w14:paraId="4617CC8B" w14:textId="0C9CB08C" w:rsidR="00A71BEC" w:rsidRPr="008651A2" w:rsidRDefault="00EF5A8E" w:rsidP="0094305D">
            <w:pPr>
              <w:pStyle w:val="TableTextRight"/>
            </w:pPr>
            <w:r w:rsidRPr="008651A2">
              <w:t>19,85</w:t>
            </w:r>
            <w:r w:rsidR="00C85AD3" w:rsidRPr="008651A2">
              <w:t>5</w:t>
            </w:r>
          </w:p>
        </w:tc>
      </w:tr>
      <w:tr w:rsidR="00A71BEC" w:rsidRPr="008651A2" w14:paraId="183535A2" w14:textId="77777777" w:rsidTr="03185606">
        <w:trPr>
          <w:trHeight w:val="315"/>
        </w:trPr>
        <w:tc>
          <w:tcPr>
            <w:tcW w:w="3260" w:type="dxa"/>
          </w:tcPr>
          <w:p w14:paraId="0EBA3386" w14:textId="3E969122" w:rsidR="00A71BEC" w:rsidRPr="008651A2" w:rsidRDefault="00A71BEC" w:rsidP="007F738D">
            <w:pPr>
              <w:pStyle w:val="TableTextLeft"/>
              <w:rPr>
                <w:b/>
                <w:bCs/>
              </w:rPr>
            </w:pPr>
            <w:r w:rsidRPr="008651A2">
              <w:rPr>
                <w:b/>
                <w:bCs/>
              </w:rPr>
              <w:t xml:space="preserve">Total departmental resourcing </w:t>
            </w:r>
          </w:p>
        </w:tc>
        <w:tc>
          <w:tcPr>
            <w:tcW w:w="1700" w:type="dxa"/>
            <w:noWrap/>
          </w:tcPr>
          <w:p w14:paraId="18576629" w14:textId="40F6D1D5" w:rsidR="00A71BEC" w:rsidRPr="008651A2" w:rsidRDefault="007D313A" w:rsidP="0094305D">
            <w:pPr>
              <w:pStyle w:val="TableTextRight"/>
              <w:rPr>
                <w:b/>
                <w:bCs/>
              </w:rPr>
            </w:pPr>
            <w:r w:rsidRPr="008651A2">
              <w:rPr>
                <w:b/>
                <w:bCs/>
              </w:rPr>
              <w:t>52,948</w:t>
            </w:r>
          </w:p>
        </w:tc>
        <w:tc>
          <w:tcPr>
            <w:tcW w:w="1416" w:type="dxa"/>
            <w:noWrap/>
          </w:tcPr>
          <w:p w14:paraId="6BF6FB7F" w14:textId="42256D06" w:rsidR="00A71BEC" w:rsidRPr="008651A2" w:rsidRDefault="00EA1A29" w:rsidP="0094305D">
            <w:pPr>
              <w:pStyle w:val="TableTextRight"/>
              <w:rPr>
                <w:b/>
                <w:bCs/>
              </w:rPr>
            </w:pPr>
            <w:r w:rsidRPr="008651A2">
              <w:rPr>
                <w:b/>
                <w:bCs/>
              </w:rPr>
              <w:t>16,328</w:t>
            </w:r>
          </w:p>
        </w:tc>
        <w:tc>
          <w:tcPr>
            <w:tcW w:w="1334" w:type="dxa"/>
          </w:tcPr>
          <w:p w14:paraId="7D1B37B6" w14:textId="02C46738" w:rsidR="00A71BEC" w:rsidRPr="008651A2" w:rsidRDefault="00C85AD3" w:rsidP="0094305D">
            <w:pPr>
              <w:pStyle w:val="TableTextRight"/>
              <w:rPr>
                <w:b/>
                <w:bCs/>
              </w:rPr>
            </w:pPr>
            <w:r w:rsidRPr="008651A2">
              <w:rPr>
                <w:b/>
                <w:bCs/>
              </w:rPr>
              <w:t>36,620</w:t>
            </w:r>
          </w:p>
        </w:tc>
      </w:tr>
      <w:tr w:rsidR="00A71BEC" w:rsidRPr="008651A2" w14:paraId="02ADB7E3" w14:textId="77777777" w:rsidTr="0094305D">
        <w:trPr>
          <w:trHeight w:val="157"/>
        </w:trPr>
        <w:tc>
          <w:tcPr>
            <w:tcW w:w="3260" w:type="dxa"/>
          </w:tcPr>
          <w:p w14:paraId="4C574CB6" w14:textId="77777777" w:rsidR="00A71BEC" w:rsidRPr="008651A2" w:rsidRDefault="00A71BEC" w:rsidP="00FA76DF">
            <w:pPr>
              <w:pStyle w:val="TableSecondHeading"/>
            </w:pPr>
            <w:r w:rsidRPr="008651A2">
              <w:rPr>
                <w:b/>
                <w:bCs/>
                <w:sz w:val="16"/>
                <w:szCs w:val="16"/>
              </w:rPr>
              <w:t>Administered</w:t>
            </w:r>
          </w:p>
        </w:tc>
        <w:tc>
          <w:tcPr>
            <w:tcW w:w="1700" w:type="dxa"/>
            <w:noWrap/>
          </w:tcPr>
          <w:p w14:paraId="4C26B92F" w14:textId="77777777" w:rsidR="00A71BEC" w:rsidRPr="008651A2" w:rsidRDefault="00A71BEC" w:rsidP="0094305D">
            <w:pPr>
              <w:pStyle w:val="TableTextRight"/>
            </w:pPr>
          </w:p>
        </w:tc>
        <w:tc>
          <w:tcPr>
            <w:tcW w:w="1416" w:type="dxa"/>
            <w:noWrap/>
          </w:tcPr>
          <w:p w14:paraId="049B1C77" w14:textId="77777777" w:rsidR="00A71BEC" w:rsidRPr="008651A2" w:rsidRDefault="00A71BEC" w:rsidP="0094305D">
            <w:pPr>
              <w:pStyle w:val="TableTextRight"/>
            </w:pPr>
          </w:p>
        </w:tc>
        <w:tc>
          <w:tcPr>
            <w:tcW w:w="1334" w:type="dxa"/>
          </w:tcPr>
          <w:p w14:paraId="4D9FB348" w14:textId="77777777" w:rsidR="00A71BEC" w:rsidRPr="008651A2" w:rsidRDefault="00A71BEC" w:rsidP="0094305D">
            <w:pPr>
              <w:pStyle w:val="TableTextRight"/>
            </w:pPr>
          </w:p>
        </w:tc>
      </w:tr>
      <w:tr w:rsidR="00A71BEC" w:rsidRPr="008651A2" w14:paraId="61FD7DDB" w14:textId="77777777" w:rsidTr="03185606">
        <w:trPr>
          <w:trHeight w:val="315"/>
        </w:trPr>
        <w:tc>
          <w:tcPr>
            <w:tcW w:w="3260" w:type="dxa"/>
          </w:tcPr>
          <w:p w14:paraId="6C0ECEF2" w14:textId="38AF4EB7" w:rsidR="00A71BEC" w:rsidRPr="008651A2" w:rsidRDefault="00A71BEC" w:rsidP="007F738D">
            <w:pPr>
              <w:pStyle w:val="TableTextLeft"/>
            </w:pPr>
            <w:r w:rsidRPr="008651A2">
              <w:t xml:space="preserve">Total administered special appropriations </w:t>
            </w:r>
          </w:p>
        </w:tc>
        <w:tc>
          <w:tcPr>
            <w:tcW w:w="1700" w:type="dxa"/>
            <w:noWrap/>
          </w:tcPr>
          <w:p w14:paraId="0F2606DD" w14:textId="3F382177" w:rsidR="00A71BEC" w:rsidRPr="008651A2" w:rsidRDefault="002C7F62" w:rsidP="0094305D">
            <w:pPr>
              <w:pStyle w:val="TableTextRight"/>
            </w:pPr>
            <w:r w:rsidRPr="008651A2">
              <w:t>239,121,321</w:t>
            </w:r>
          </w:p>
        </w:tc>
        <w:tc>
          <w:tcPr>
            <w:tcW w:w="1416" w:type="dxa"/>
            <w:noWrap/>
          </w:tcPr>
          <w:p w14:paraId="40E203F5" w14:textId="0A0C7546" w:rsidR="00A71BEC" w:rsidRPr="008651A2" w:rsidRDefault="00D127F2" w:rsidP="0094305D">
            <w:pPr>
              <w:pStyle w:val="TableTextRight"/>
            </w:pPr>
            <w:r w:rsidRPr="008651A2">
              <w:t>239,121,321</w:t>
            </w:r>
          </w:p>
        </w:tc>
        <w:tc>
          <w:tcPr>
            <w:tcW w:w="1334" w:type="dxa"/>
          </w:tcPr>
          <w:p w14:paraId="39BEA645" w14:textId="028BCE69" w:rsidR="00A71BEC" w:rsidRPr="008651A2" w:rsidRDefault="00D127F2" w:rsidP="0094305D">
            <w:pPr>
              <w:pStyle w:val="TableTextRight"/>
            </w:pPr>
            <w:r w:rsidRPr="008651A2">
              <w:t>-</w:t>
            </w:r>
          </w:p>
        </w:tc>
      </w:tr>
      <w:tr w:rsidR="00A71BEC" w:rsidRPr="008651A2" w14:paraId="72552918" w14:textId="77777777" w:rsidTr="03185606">
        <w:trPr>
          <w:trHeight w:val="315"/>
        </w:trPr>
        <w:tc>
          <w:tcPr>
            <w:tcW w:w="3260" w:type="dxa"/>
          </w:tcPr>
          <w:p w14:paraId="54D21DC3" w14:textId="4B2D8342" w:rsidR="00A71BEC" w:rsidRPr="008651A2" w:rsidRDefault="00A71BEC" w:rsidP="007F738D">
            <w:pPr>
              <w:pStyle w:val="TableTextLeft"/>
            </w:pPr>
            <w:r w:rsidRPr="008651A2">
              <w:t>Opening balance - special accounts</w:t>
            </w:r>
          </w:p>
        </w:tc>
        <w:tc>
          <w:tcPr>
            <w:tcW w:w="1700" w:type="dxa"/>
            <w:noWrap/>
          </w:tcPr>
          <w:p w14:paraId="1BCCAE90" w14:textId="4967200B" w:rsidR="00A71BEC" w:rsidRPr="008651A2" w:rsidRDefault="00E74FEF" w:rsidP="0094305D">
            <w:pPr>
              <w:pStyle w:val="TableTextRight"/>
            </w:pPr>
            <w:r w:rsidRPr="008651A2">
              <w:t>16,968,431</w:t>
            </w:r>
          </w:p>
        </w:tc>
        <w:tc>
          <w:tcPr>
            <w:tcW w:w="1416" w:type="dxa"/>
            <w:noWrap/>
          </w:tcPr>
          <w:p w14:paraId="1651934C" w14:textId="77777777" w:rsidR="00A71BEC" w:rsidRPr="008651A2" w:rsidRDefault="00A71BEC" w:rsidP="0094305D">
            <w:pPr>
              <w:pStyle w:val="TableTextRight"/>
            </w:pPr>
            <w:r w:rsidRPr="008651A2">
              <w:t>-</w:t>
            </w:r>
          </w:p>
        </w:tc>
        <w:tc>
          <w:tcPr>
            <w:tcW w:w="1334" w:type="dxa"/>
          </w:tcPr>
          <w:p w14:paraId="528C7AF0" w14:textId="0AD9F99A" w:rsidR="00A71BEC" w:rsidRPr="008651A2" w:rsidRDefault="00E74FEF" w:rsidP="0094305D">
            <w:pPr>
              <w:pStyle w:val="TableTextRight"/>
            </w:pPr>
            <w:r w:rsidRPr="008651A2">
              <w:t>16,968,431</w:t>
            </w:r>
          </w:p>
        </w:tc>
      </w:tr>
      <w:tr w:rsidR="00A71BEC" w:rsidRPr="008651A2" w14:paraId="3D50021C" w14:textId="77777777" w:rsidTr="03185606">
        <w:trPr>
          <w:trHeight w:val="315"/>
        </w:trPr>
        <w:tc>
          <w:tcPr>
            <w:tcW w:w="3260" w:type="dxa"/>
          </w:tcPr>
          <w:p w14:paraId="48166ABD" w14:textId="45E3E304" w:rsidR="00A71BEC" w:rsidRPr="008651A2" w:rsidRDefault="00A71BEC" w:rsidP="007F738D">
            <w:pPr>
              <w:pStyle w:val="TableTextLeft"/>
            </w:pPr>
            <w:r w:rsidRPr="008651A2">
              <w:t>Special account receipts</w:t>
            </w:r>
            <w:r w:rsidR="00FF0C31" w:rsidRPr="008651A2">
              <w:t xml:space="preserve"> </w:t>
            </w:r>
          </w:p>
        </w:tc>
        <w:tc>
          <w:tcPr>
            <w:tcW w:w="1700" w:type="dxa"/>
            <w:noWrap/>
          </w:tcPr>
          <w:p w14:paraId="1F09B997" w14:textId="7A83B101" w:rsidR="00A71BEC" w:rsidRPr="008651A2" w:rsidRDefault="002C2EF1" w:rsidP="0094305D">
            <w:pPr>
              <w:pStyle w:val="TableTextRight"/>
            </w:pPr>
            <w:r w:rsidRPr="008651A2">
              <w:t>36,476</w:t>
            </w:r>
          </w:p>
        </w:tc>
        <w:tc>
          <w:tcPr>
            <w:tcW w:w="1416" w:type="dxa"/>
            <w:noWrap/>
          </w:tcPr>
          <w:p w14:paraId="5321A308" w14:textId="77777777" w:rsidR="00A71BEC" w:rsidRPr="008651A2" w:rsidRDefault="00A71BEC" w:rsidP="0094305D">
            <w:pPr>
              <w:pStyle w:val="TableTextRight"/>
            </w:pPr>
            <w:r w:rsidRPr="008651A2">
              <w:t>-</w:t>
            </w:r>
          </w:p>
        </w:tc>
        <w:tc>
          <w:tcPr>
            <w:tcW w:w="1334" w:type="dxa"/>
          </w:tcPr>
          <w:p w14:paraId="4C784731" w14:textId="3ACBFE79" w:rsidR="00A71BEC" w:rsidRPr="008651A2" w:rsidRDefault="002C2EF1" w:rsidP="0094305D">
            <w:pPr>
              <w:pStyle w:val="TableTextRight"/>
            </w:pPr>
            <w:r w:rsidRPr="008651A2">
              <w:t>36,476</w:t>
            </w:r>
          </w:p>
        </w:tc>
      </w:tr>
      <w:tr w:rsidR="00A71BEC" w:rsidRPr="008651A2" w14:paraId="375F69E4" w14:textId="77777777" w:rsidTr="03185606">
        <w:trPr>
          <w:trHeight w:val="315"/>
        </w:trPr>
        <w:tc>
          <w:tcPr>
            <w:tcW w:w="3260" w:type="dxa"/>
          </w:tcPr>
          <w:p w14:paraId="4936B337" w14:textId="1427BC40" w:rsidR="00A71BEC" w:rsidRPr="008651A2" w:rsidRDefault="00A71BEC" w:rsidP="007F738D">
            <w:pPr>
              <w:pStyle w:val="TableTextLeft"/>
              <w:rPr>
                <w:iCs/>
              </w:rPr>
            </w:pPr>
            <w:r w:rsidRPr="008651A2">
              <w:t xml:space="preserve">less payments to corporate entities from special appropriations </w:t>
            </w:r>
          </w:p>
        </w:tc>
        <w:tc>
          <w:tcPr>
            <w:tcW w:w="1700" w:type="dxa"/>
            <w:noWrap/>
          </w:tcPr>
          <w:p w14:paraId="52861A66" w14:textId="5AAA7569" w:rsidR="00A71BEC" w:rsidRPr="008651A2" w:rsidRDefault="008F5690" w:rsidP="0094305D">
            <w:pPr>
              <w:pStyle w:val="TableTextRight"/>
            </w:pPr>
            <w:r w:rsidRPr="008651A2">
              <w:t>-</w:t>
            </w:r>
          </w:p>
        </w:tc>
        <w:tc>
          <w:tcPr>
            <w:tcW w:w="1416" w:type="dxa"/>
            <w:noWrap/>
          </w:tcPr>
          <w:p w14:paraId="7DAF9796" w14:textId="0DC38C6A" w:rsidR="00A71BEC" w:rsidRPr="008651A2" w:rsidRDefault="008F5690" w:rsidP="0094305D">
            <w:pPr>
              <w:pStyle w:val="TableTextRight"/>
            </w:pPr>
            <w:r w:rsidRPr="008651A2">
              <w:t>163,590</w:t>
            </w:r>
          </w:p>
        </w:tc>
        <w:tc>
          <w:tcPr>
            <w:tcW w:w="1334" w:type="dxa"/>
          </w:tcPr>
          <w:p w14:paraId="54576235" w14:textId="4F62325E" w:rsidR="00A71BEC" w:rsidRPr="008651A2" w:rsidRDefault="00F76844" w:rsidP="0094305D">
            <w:pPr>
              <w:pStyle w:val="TableTextRight"/>
            </w:pPr>
            <w:r w:rsidRPr="008651A2">
              <w:t>163,590</w:t>
            </w:r>
          </w:p>
        </w:tc>
      </w:tr>
      <w:tr w:rsidR="00C62EEB" w:rsidRPr="008651A2" w14:paraId="16CAE63D" w14:textId="77777777" w:rsidTr="03185606">
        <w:trPr>
          <w:trHeight w:val="315"/>
        </w:trPr>
        <w:tc>
          <w:tcPr>
            <w:tcW w:w="3260" w:type="dxa"/>
          </w:tcPr>
          <w:p w14:paraId="626E131D" w14:textId="1016CCD3" w:rsidR="00A71BEC" w:rsidRPr="008651A2" w:rsidRDefault="03185606" w:rsidP="007F738D">
            <w:pPr>
              <w:pStyle w:val="TableTextLeft"/>
              <w:rPr>
                <w:b/>
                <w:bCs/>
              </w:rPr>
            </w:pPr>
            <w:r w:rsidRPr="008651A2">
              <w:rPr>
                <w:b/>
                <w:bCs/>
              </w:rPr>
              <w:t xml:space="preserve">Total administered resourcing </w:t>
            </w:r>
          </w:p>
        </w:tc>
        <w:tc>
          <w:tcPr>
            <w:tcW w:w="1700" w:type="dxa"/>
            <w:noWrap/>
          </w:tcPr>
          <w:p w14:paraId="33E01DB9" w14:textId="67F8E695" w:rsidR="00A71BEC" w:rsidRPr="008651A2" w:rsidRDefault="62F63522" w:rsidP="0094305D">
            <w:pPr>
              <w:pStyle w:val="TableTextRight"/>
              <w:rPr>
                <w:b/>
                <w:bCs/>
              </w:rPr>
            </w:pPr>
            <w:r w:rsidRPr="008651A2">
              <w:rPr>
                <w:b/>
                <w:bCs/>
              </w:rPr>
              <w:t>256,126,228</w:t>
            </w:r>
          </w:p>
        </w:tc>
        <w:tc>
          <w:tcPr>
            <w:tcW w:w="1416" w:type="dxa"/>
            <w:noWrap/>
          </w:tcPr>
          <w:p w14:paraId="37E1020C" w14:textId="58459358" w:rsidR="00A71BEC" w:rsidRPr="008651A2" w:rsidRDefault="00430CBF" w:rsidP="0094305D">
            <w:pPr>
              <w:pStyle w:val="TableTextRight"/>
              <w:rPr>
                <w:b/>
                <w:bCs/>
              </w:rPr>
            </w:pPr>
            <w:r w:rsidRPr="008651A2">
              <w:rPr>
                <w:b/>
                <w:bCs/>
              </w:rPr>
              <w:t>239,</w:t>
            </w:r>
            <w:r w:rsidR="007726A6" w:rsidRPr="008651A2">
              <w:rPr>
                <w:b/>
                <w:bCs/>
              </w:rPr>
              <w:t>284,911</w:t>
            </w:r>
          </w:p>
        </w:tc>
        <w:tc>
          <w:tcPr>
            <w:tcW w:w="1334" w:type="dxa"/>
          </w:tcPr>
          <w:p w14:paraId="4E1856E8" w14:textId="26D9915E" w:rsidR="00A71BEC" w:rsidRPr="008651A2" w:rsidRDefault="009950C6" w:rsidP="0094305D">
            <w:pPr>
              <w:pStyle w:val="TableTextRight"/>
              <w:rPr>
                <w:b/>
                <w:bCs/>
              </w:rPr>
            </w:pPr>
            <w:r w:rsidRPr="008651A2">
              <w:rPr>
                <w:b/>
                <w:bCs/>
              </w:rPr>
              <w:t>16,841,317</w:t>
            </w:r>
          </w:p>
        </w:tc>
      </w:tr>
      <w:tr w:rsidR="00A71BEC" w:rsidRPr="008651A2" w14:paraId="1C8D5608" w14:textId="77777777" w:rsidTr="03185606">
        <w:trPr>
          <w:trHeight w:val="315"/>
        </w:trPr>
        <w:tc>
          <w:tcPr>
            <w:tcW w:w="3260" w:type="dxa"/>
          </w:tcPr>
          <w:p w14:paraId="00EF717B" w14:textId="22116D8E" w:rsidR="00A71BEC" w:rsidRPr="008651A2" w:rsidRDefault="00A71BEC" w:rsidP="007F738D">
            <w:pPr>
              <w:pStyle w:val="TableTextLeft"/>
              <w:rPr>
                <w:b/>
                <w:bCs/>
              </w:rPr>
            </w:pPr>
            <w:r w:rsidRPr="008651A2">
              <w:rPr>
                <w:b/>
                <w:bCs/>
              </w:rPr>
              <w:t xml:space="preserve">Total resourcing and payments </w:t>
            </w:r>
            <w:r w:rsidRPr="008651A2">
              <w:rPr>
                <w:b/>
                <w:bCs/>
                <w:color w:val="auto"/>
              </w:rPr>
              <w:t xml:space="preserve">for </w:t>
            </w:r>
            <w:r w:rsidR="000142C1" w:rsidRPr="008651A2">
              <w:rPr>
                <w:b/>
                <w:bCs/>
                <w:color w:val="auto"/>
              </w:rPr>
              <w:t>the</w:t>
            </w:r>
            <w:r w:rsidR="0094305D" w:rsidRPr="008651A2">
              <w:rPr>
                <w:b/>
                <w:bCs/>
                <w:color w:val="auto"/>
              </w:rPr>
              <w:t> </w:t>
            </w:r>
            <w:r w:rsidR="000142C1" w:rsidRPr="008651A2">
              <w:rPr>
                <w:b/>
                <w:bCs/>
                <w:color w:val="auto"/>
              </w:rPr>
              <w:t>AOFM</w:t>
            </w:r>
          </w:p>
        </w:tc>
        <w:tc>
          <w:tcPr>
            <w:tcW w:w="1700" w:type="dxa"/>
            <w:noWrap/>
          </w:tcPr>
          <w:p w14:paraId="7CE11B73" w14:textId="466C5710" w:rsidR="00A71BEC" w:rsidRPr="008651A2" w:rsidRDefault="00AA0674" w:rsidP="0094305D">
            <w:pPr>
              <w:pStyle w:val="TableTextRight"/>
              <w:rPr>
                <w:b/>
                <w:bCs/>
              </w:rPr>
            </w:pPr>
            <w:r w:rsidRPr="008651A2">
              <w:rPr>
                <w:b/>
                <w:bCs/>
              </w:rPr>
              <w:t>256,</w:t>
            </w:r>
            <w:r w:rsidR="00800A1A" w:rsidRPr="008651A2">
              <w:rPr>
                <w:b/>
                <w:bCs/>
              </w:rPr>
              <w:t>179,176</w:t>
            </w:r>
          </w:p>
        </w:tc>
        <w:tc>
          <w:tcPr>
            <w:tcW w:w="1416" w:type="dxa"/>
            <w:noWrap/>
          </w:tcPr>
          <w:p w14:paraId="62E70B94" w14:textId="32FC4D2F" w:rsidR="00A71BEC" w:rsidRPr="008651A2" w:rsidRDefault="00F4153E" w:rsidP="0094305D">
            <w:pPr>
              <w:pStyle w:val="TableTextRight"/>
              <w:rPr>
                <w:b/>
                <w:bCs/>
              </w:rPr>
            </w:pPr>
            <w:r w:rsidRPr="008651A2">
              <w:rPr>
                <w:b/>
                <w:bCs/>
              </w:rPr>
              <w:t>239,301,239</w:t>
            </w:r>
          </w:p>
        </w:tc>
        <w:tc>
          <w:tcPr>
            <w:tcW w:w="1334" w:type="dxa"/>
          </w:tcPr>
          <w:p w14:paraId="54B41B6F" w14:textId="70FE5792" w:rsidR="00A71BEC" w:rsidRPr="008651A2" w:rsidRDefault="00D54603" w:rsidP="0094305D">
            <w:pPr>
              <w:pStyle w:val="TableTextRight"/>
              <w:rPr>
                <w:b/>
                <w:bCs/>
              </w:rPr>
            </w:pPr>
            <w:r w:rsidRPr="008651A2">
              <w:rPr>
                <w:b/>
                <w:bCs/>
              </w:rPr>
              <w:t>16,877,937</w:t>
            </w:r>
          </w:p>
        </w:tc>
      </w:tr>
    </w:tbl>
    <w:p w14:paraId="451C28D2" w14:textId="546AD474" w:rsidR="00945C29" w:rsidRPr="008436C6" w:rsidRDefault="00945C29" w:rsidP="00127FF7">
      <w:pPr>
        <w:pStyle w:val="ChartorTableNote"/>
        <w:rPr>
          <w:b/>
        </w:rPr>
      </w:pPr>
      <w:r w:rsidRPr="008436C6">
        <w:t xml:space="preserve">Note: Details of appropriations are disclosed in Note </w:t>
      </w:r>
      <w:r w:rsidR="00175016" w:rsidRPr="008436C6">
        <w:t>H</w:t>
      </w:r>
      <w:r w:rsidRPr="008436C6">
        <w:t xml:space="preserve"> of the Financial Statements.</w:t>
      </w:r>
    </w:p>
    <w:p w14:paraId="09BBFE11" w14:textId="02330460" w:rsidR="00020DB5" w:rsidRPr="000B3ED8" w:rsidRDefault="00954A63" w:rsidP="000B3ED8">
      <w:pPr>
        <w:pStyle w:val="ChartorTableNote"/>
      </w:pPr>
      <w:r w:rsidRPr="000B3ED8">
        <w:t xml:space="preserve">1 </w:t>
      </w:r>
      <w:r w:rsidR="0094305D" w:rsidRPr="000B3ED8">
        <w:tab/>
      </w:r>
      <w:r w:rsidR="006C3309" w:rsidRPr="0099561C">
        <w:rPr>
          <w:i/>
          <w:iCs/>
        </w:rPr>
        <w:t>Appr</w:t>
      </w:r>
      <w:r w:rsidR="000D3385" w:rsidRPr="0099561C">
        <w:rPr>
          <w:i/>
          <w:iCs/>
        </w:rPr>
        <w:t>o</w:t>
      </w:r>
      <w:r w:rsidR="006C3309" w:rsidRPr="0099561C">
        <w:rPr>
          <w:i/>
          <w:iCs/>
        </w:rPr>
        <w:t>priation Act (</w:t>
      </w:r>
      <w:r w:rsidR="000D3385" w:rsidRPr="0099561C">
        <w:rPr>
          <w:i/>
          <w:iCs/>
        </w:rPr>
        <w:t>N</w:t>
      </w:r>
      <w:r w:rsidR="006C3309" w:rsidRPr="0099561C">
        <w:rPr>
          <w:i/>
          <w:iCs/>
        </w:rPr>
        <w:t>o. 1) 2025</w:t>
      </w:r>
      <w:r w:rsidR="000B3ED8" w:rsidRPr="0099561C">
        <w:rPr>
          <w:i/>
          <w:iCs/>
        </w:rPr>
        <w:t>–</w:t>
      </w:r>
      <w:r w:rsidR="006C3309" w:rsidRPr="0099561C">
        <w:rPr>
          <w:i/>
          <w:iCs/>
        </w:rPr>
        <w:t>2026</w:t>
      </w:r>
      <w:r w:rsidR="000D3385" w:rsidRPr="0099561C">
        <w:rPr>
          <w:i/>
          <w:iCs/>
        </w:rPr>
        <w:t xml:space="preserve"> </w:t>
      </w:r>
      <w:r w:rsidR="00AD73C1" w:rsidRPr="0099561C">
        <w:t>and</w:t>
      </w:r>
      <w:r w:rsidR="00AD73C1" w:rsidRPr="0099561C">
        <w:rPr>
          <w:i/>
          <w:iCs/>
        </w:rPr>
        <w:t xml:space="preserve"> Supply Act (No. 1)</w:t>
      </w:r>
      <w:r w:rsidR="00020DB5" w:rsidRPr="0099561C">
        <w:rPr>
          <w:i/>
          <w:iCs/>
        </w:rPr>
        <w:t xml:space="preserve"> 2025</w:t>
      </w:r>
      <w:r w:rsidR="003933A7" w:rsidRPr="0099561C">
        <w:rPr>
          <w:i/>
          <w:iCs/>
        </w:rPr>
        <w:t>–</w:t>
      </w:r>
      <w:r w:rsidR="0070616C" w:rsidRPr="0099561C">
        <w:rPr>
          <w:i/>
          <w:iCs/>
        </w:rPr>
        <w:t>2</w:t>
      </w:r>
      <w:r w:rsidR="00020DB5" w:rsidRPr="0099561C">
        <w:rPr>
          <w:i/>
          <w:iCs/>
        </w:rPr>
        <w:t>026</w:t>
      </w:r>
    </w:p>
    <w:p w14:paraId="3FB20EC5" w14:textId="77777777" w:rsidR="007F738D" w:rsidRPr="008436C6" w:rsidRDefault="007F738D">
      <w:pPr>
        <w:spacing w:after="0" w:line="240" w:lineRule="auto"/>
        <w:rPr>
          <w:rFonts w:cs="Times New Roman (Body CS)"/>
          <w:bCs/>
          <w:iCs/>
        </w:rPr>
      </w:pPr>
      <w:r w:rsidRPr="008436C6">
        <w:rPr>
          <w:rFonts w:cs="Times New Roman (Body CS)"/>
          <w:b/>
          <w:bCs/>
          <w:iCs/>
        </w:rPr>
        <w:br w:type="page"/>
      </w:r>
    </w:p>
    <w:p w14:paraId="55C2666F" w14:textId="138C0C2A" w:rsidR="009D64FF" w:rsidRPr="0042256D" w:rsidRDefault="009D64FF" w:rsidP="0094305D">
      <w:pPr>
        <w:pStyle w:val="TableMainHeading"/>
      </w:pPr>
      <w:bookmarkStart w:id="1348" w:name="_Ref237506636"/>
      <w:r w:rsidRPr="0042256D">
        <w:lastRenderedPageBreak/>
        <w:t xml:space="preserve">Table </w:t>
      </w:r>
      <w:r>
        <w:fldChar w:fldCharType="begin"/>
      </w:r>
      <w:r>
        <w:instrText>SEQ Table \* ARABIC</w:instrText>
      </w:r>
      <w:r>
        <w:fldChar w:fldCharType="separate"/>
      </w:r>
      <w:r w:rsidR="00806929">
        <w:rPr>
          <w:noProof/>
        </w:rPr>
        <w:t>30</w:t>
      </w:r>
      <w:r>
        <w:fldChar w:fldCharType="end"/>
      </w:r>
      <w:bookmarkEnd w:id="1348"/>
      <w:r w:rsidRPr="0042256D">
        <w:t>: AOFM resource statement and resources for outcomes</w:t>
      </w:r>
    </w:p>
    <w:tbl>
      <w:tblPr>
        <w:tblStyle w:val="AOFMTablemain"/>
        <w:tblW w:w="5000" w:type="pct"/>
        <w:tblLayout w:type="fixed"/>
        <w:tblLook w:val="06A0" w:firstRow="1" w:lastRow="0" w:firstColumn="1" w:lastColumn="0" w:noHBand="1" w:noVBand="1"/>
      </w:tblPr>
      <w:tblGrid>
        <w:gridCol w:w="3782"/>
        <w:gridCol w:w="1123"/>
        <w:gridCol w:w="1542"/>
        <w:gridCol w:w="1263"/>
      </w:tblGrid>
      <w:tr w:rsidR="00BF349F" w:rsidRPr="008651A2" w14:paraId="5964E904" w14:textId="77777777" w:rsidTr="00472652">
        <w:trPr>
          <w:cnfStyle w:val="100000000000" w:firstRow="1" w:lastRow="0" w:firstColumn="0" w:lastColumn="0" w:oddVBand="0" w:evenVBand="0" w:oddHBand="0" w:evenHBand="0" w:firstRowFirstColumn="0" w:firstRowLastColumn="0" w:lastRowFirstColumn="0" w:lastRowLastColumn="0"/>
          <w:trHeight w:val="733"/>
        </w:trPr>
        <w:tc>
          <w:tcPr>
            <w:tcW w:w="7710" w:type="dxa"/>
            <w:gridSpan w:val="4"/>
            <w:hideMark/>
          </w:tcPr>
          <w:p w14:paraId="76814C9C" w14:textId="03CDE3B1" w:rsidR="00BF349F" w:rsidRPr="008651A2" w:rsidRDefault="00BF349F" w:rsidP="00294D28">
            <w:pPr>
              <w:pStyle w:val="TableColumnHeadingLeft"/>
            </w:pPr>
            <w:r w:rsidRPr="008651A2">
              <w:t xml:space="preserve">Outcome 1: The advancement of macroeconomic growth and stability, and </w:t>
            </w:r>
            <w:r w:rsidR="00B63825" w:rsidRPr="008651A2">
              <w:t xml:space="preserve">the </w:t>
            </w:r>
            <w:r w:rsidRPr="008651A2">
              <w:t>effective operation of financial markets, through issuing debt</w:t>
            </w:r>
            <w:r w:rsidR="00B63825" w:rsidRPr="008651A2">
              <w:t xml:space="preserve">, and </w:t>
            </w:r>
            <w:r w:rsidRPr="008651A2">
              <w:t xml:space="preserve">investing in financial assets and managing debt, </w:t>
            </w:r>
            <w:r w:rsidR="00B63825" w:rsidRPr="008651A2">
              <w:t>investment</w:t>
            </w:r>
            <w:r w:rsidRPr="008651A2">
              <w:t xml:space="preserve"> and cash for the Australian Government.</w:t>
            </w:r>
          </w:p>
        </w:tc>
      </w:tr>
      <w:tr w:rsidR="00971B87" w:rsidRPr="008651A2" w14:paraId="3FC2A3E8" w14:textId="77777777" w:rsidTr="00472652">
        <w:trPr>
          <w:trHeight w:val="210"/>
        </w:trPr>
        <w:tc>
          <w:tcPr>
            <w:tcW w:w="3782" w:type="dxa"/>
          </w:tcPr>
          <w:p w14:paraId="714485CF" w14:textId="77777777" w:rsidR="00971B87" w:rsidRPr="008651A2" w:rsidRDefault="00971B87" w:rsidP="00294D28">
            <w:pPr>
              <w:pStyle w:val="TableTextCentered"/>
              <w:rPr>
                <w:b/>
                <w:bCs/>
              </w:rPr>
            </w:pPr>
          </w:p>
        </w:tc>
        <w:tc>
          <w:tcPr>
            <w:tcW w:w="1123" w:type="dxa"/>
            <w:noWrap/>
          </w:tcPr>
          <w:p w14:paraId="4676AE5E" w14:textId="390AAC3D" w:rsidR="00E4358F" w:rsidRPr="008651A2" w:rsidRDefault="00971B87" w:rsidP="00971B87">
            <w:pPr>
              <w:pStyle w:val="TableTextCentered"/>
            </w:pPr>
            <w:r w:rsidRPr="008651A2">
              <w:rPr>
                <w:b/>
                <w:bCs/>
              </w:rPr>
              <w:t>Budget</w:t>
            </w:r>
            <w:r w:rsidRPr="008651A2">
              <w:rPr>
                <w:b/>
                <w:bCs/>
                <w:vertAlign w:val="superscript"/>
              </w:rPr>
              <w:t>(a)</w:t>
            </w:r>
            <w:r w:rsidR="00E4358F" w:rsidRPr="008651A2">
              <w:t xml:space="preserve"> 2025</w:t>
            </w:r>
            <w:r w:rsidR="003933A7" w:rsidRPr="008651A2">
              <w:t>–</w:t>
            </w:r>
            <w:r w:rsidR="00E4358F" w:rsidRPr="008651A2">
              <w:t>26</w:t>
            </w:r>
          </w:p>
          <w:p w14:paraId="05C645EE" w14:textId="77777777" w:rsidR="00E4358F" w:rsidRPr="008651A2" w:rsidRDefault="00E4358F" w:rsidP="00971B87">
            <w:pPr>
              <w:pStyle w:val="TableTextCentered"/>
            </w:pPr>
            <w:r w:rsidRPr="008651A2">
              <w:t>$'000</w:t>
            </w:r>
          </w:p>
          <w:p w14:paraId="6CCE5C78" w14:textId="3D6C7B62" w:rsidR="00971B87" w:rsidRPr="008651A2" w:rsidRDefault="00E4358F" w:rsidP="00971B87">
            <w:pPr>
              <w:pStyle w:val="TableTextCentered"/>
              <w:rPr>
                <w:b/>
                <w:bCs/>
                <w:vertAlign w:val="superscript"/>
              </w:rPr>
            </w:pPr>
            <w:r w:rsidRPr="008651A2">
              <w:rPr>
                <w:color w:val="000000"/>
              </w:rPr>
              <w:t>(a)</w:t>
            </w:r>
          </w:p>
        </w:tc>
        <w:tc>
          <w:tcPr>
            <w:tcW w:w="1542" w:type="dxa"/>
            <w:noWrap/>
          </w:tcPr>
          <w:p w14:paraId="2B4209B5" w14:textId="77777777" w:rsidR="00E4358F" w:rsidRPr="008651A2" w:rsidRDefault="00971B87" w:rsidP="00971B87">
            <w:pPr>
              <w:pStyle w:val="TableTextCentered"/>
              <w:rPr>
                <w:b/>
                <w:bCs/>
              </w:rPr>
            </w:pPr>
            <w:r w:rsidRPr="008651A2">
              <w:rPr>
                <w:b/>
                <w:bCs/>
              </w:rPr>
              <w:t>Actual expenses</w:t>
            </w:r>
          </w:p>
          <w:p w14:paraId="06F88A34" w14:textId="3BA3DF9E" w:rsidR="00E4358F" w:rsidRPr="008651A2" w:rsidRDefault="00E4358F" w:rsidP="00971B87">
            <w:pPr>
              <w:pStyle w:val="TableTextCentered"/>
            </w:pPr>
            <w:r w:rsidRPr="008651A2">
              <w:t>2025</w:t>
            </w:r>
            <w:r w:rsidR="003933A7" w:rsidRPr="008651A2">
              <w:t>–</w:t>
            </w:r>
            <w:r w:rsidRPr="008651A2">
              <w:t>26</w:t>
            </w:r>
          </w:p>
          <w:p w14:paraId="6BDF09F2" w14:textId="77777777" w:rsidR="00971B87" w:rsidRPr="008651A2" w:rsidRDefault="00E4358F" w:rsidP="00971B87">
            <w:pPr>
              <w:pStyle w:val="TableTextCentered"/>
            </w:pPr>
            <w:r w:rsidRPr="008651A2">
              <w:t>$'000</w:t>
            </w:r>
          </w:p>
          <w:p w14:paraId="43BE549D" w14:textId="44B2E4B5" w:rsidR="00E4358F" w:rsidRPr="008651A2" w:rsidRDefault="00E4358F" w:rsidP="00971B87">
            <w:pPr>
              <w:pStyle w:val="TableTextCentered"/>
              <w:rPr>
                <w:b/>
                <w:bCs/>
              </w:rPr>
            </w:pPr>
            <w:r w:rsidRPr="008651A2">
              <w:rPr>
                <w:color w:val="000000"/>
              </w:rPr>
              <w:t>(b)</w:t>
            </w:r>
          </w:p>
        </w:tc>
        <w:tc>
          <w:tcPr>
            <w:tcW w:w="1263" w:type="dxa"/>
          </w:tcPr>
          <w:p w14:paraId="01151D6F" w14:textId="77777777" w:rsidR="00E4358F" w:rsidRPr="008651A2" w:rsidRDefault="00971B87" w:rsidP="00971B87">
            <w:pPr>
              <w:pStyle w:val="TableTextCentered"/>
              <w:rPr>
                <w:b/>
                <w:bCs/>
              </w:rPr>
            </w:pPr>
            <w:r w:rsidRPr="008651A2">
              <w:rPr>
                <w:b/>
                <w:bCs/>
              </w:rPr>
              <w:t>Variation</w:t>
            </w:r>
          </w:p>
          <w:p w14:paraId="40F032FC" w14:textId="214B67BE" w:rsidR="00E4358F" w:rsidRPr="008651A2" w:rsidRDefault="00E4358F" w:rsidP="00971B87">
            <w:pPr>
              <w:pStyle w:val="TableTextCentered"/>
            </w:pPr>
            <w:r w:rsidRPr="008651A2">
              <w:t>2025</w:t>
            </w:r>
            <w:r w:rsidR="003933A7" w:rsidRPr="008651A2">
              <w:t>–</w:t>
            </w:r>
            <w:r w:rsidRPr="008651A2">
              <w:t>26</w:t>
            </w:r>
          </w:p>
          <w:p w14:paraId="1C4E752B" w14:textId="77777777" w:rsidR="00971B87" w:rsidRPr="008651A2" w:rsidRDefault="00E4358F" w:rsidP="00971B87">
            <w:pPr>
              <w:pStyle w:val="TableTextCentered"/>
            </w:pPr>
            <w:r w:rsidRPr="008651A2">
              <w:t>$'000</w:t>
            </w:r>
          </w:p>
          <w:p w14:paraId="77C0EFF6" w14:textId="33A2CC42" w:rsidR="00E4358F" w:rsidRPr="008651A2" w:rsidRDefault="00E4358F" w:rsidP="00971B87">
            <w:pPr>
              <w:pStyle w:val="TableTextCentered"/>
              <w:rPr>
                <w:b/>
                <w:bCs/>
              </w:rPr>
            </w:pPr>
            <w:r w:rsidRPr="008651A2">
              <w:rPr>
                <w:color w:val="000000"/>
              </w:rPr>
              <w:t>(a) - (b)</w:t>
            </w:r>
          </w:p>
        </w:tc>
      </w:tr>
      <w:tr w:rsidR="00076B39" w:rsidRPr="008651A2" w14:paraId="334C8CD8" w14:textId="77777777" w:rsidTr="00472652">
        <w:trPr>
          <w:trHeight w:val="225"/>
        </w:trPr>
        <w:tc>
          <w:tcPr>
            <w:tcW w:w="7710" w:type="dxa"/>
            <w:gridSpan w:val="4"/>
            <w:hideMark/>
          </w:tcPr>
          <w:p w14:paraId="0AD1F264" w14:textId="7133C276" w:rsidR="00076B39" w:rsidRPr="008651A2" w:rsidRDefault="00076B39" w:rsidP="00E600D9">
            <w:pPr>
              <w:pStyle w:val="TableSecondHeading"/>
              <w:rPr>
                <w:b/>
                <w:bCs/>
                <w:sz w:val="16"/>
                <w:szCs w:val="16"/>
              </w:rPr>
            </w:pPr>
            <w:r w:rsidRPr="008651A2">
              <w:rPr>
                <w:b/>
                <w:bCs/>
                <w:sz w:val="16"/>
                <w:szCs w:val="16"/>
              </w:rPr>
              <w:t>Program 1.1: Australian Office of Financial Management</w:t>
            </w:r>
          </w:p>
        </w:tc>
      </w:tr>
      <w:tr w:rsidR="005C2CD2" w:rsidRPr="008651A2" w14:paraId="072549C7" w14:textId="77777777" w:rsidTr="00472652">
        <w:trPr>
          <w:trHeight w:val="225"/>
        </w:trPr>
        <w:tc>
          <w:tcPr>
            <w:tcW w:w="3782" w:type="dxa"/>
            <w:noWrap/>
            <w:hideMark/>
          </w:tcPr>
          <w:p w14:paraId="1AC3FBE2" w14:textId="77777777" w:rsidR="00C32765" w:rsidRPr="008651A2" w:rsidRDefault="00C32765" w:rsidP="00294D28">
            <w:pPr>
              <w:pStyle w:val="TableTextLeft"/>
              <w:rPr>
                <w:b/>
                <w:bCs/>
              </w:rPr>
            </w:pPr>
            <w:r w:rsidRPr="008651A2">
              <w:rPr>
                <w:b/>
                <w:bCs/>
              </w:rPr>
              <w:t>Administered expenses</w:t>
            </w:r>
          </w:p>
        </w:tc>
        <w:tc>
          <w:tcPr>
            <w:tcW w:w="1123" w:type="dxa"/>
            <w:noWrap/>
            <w:hideMark/>
          </w:tcPr>
          <w:p w14:paraId="6BA2D687" w14:textId="77777777" w:rsidR="00C32765" w:rsidRPr="008651A2" w:rsidRDefault="00C32765" w:rsidP="00971B87">
            <w:pPr>
              <w:pStyle w:val="TableTextRight"/>
              <w:rPr>
                <w:b/>
                <w:bCs/>
              </w:rPr>
            </w:pPr>
          </w:p>
        </w:tc>
        <w:tc>
          <w:tcPr>
            <w:tcW w:w="1542" w:type="dxa"/>
            <w:noWrap/>
            <w:hideMark/>
          </w:tcPr>
          <w:p w14:paraId="610CF98B" w14:textId="77777777" w:rsidR="00C32765" w:rsidRPr="008651A2" w:rsidRDefault="00C32765" w:rsidP="00971B87">
            <w:pPr>
              <w:pStyle w:val="TableTextRight"/>
              <w:rPr>
                <w:b/>
                <w:bCs/>
              </w:rPr>
            </w:pPr>
          </w:p>
        </w:tc>
        <w:tc>
          <w:tcPr>
            <w:tcW w:w="1263" w:type="dxa"/>
          </w:tcPr>
          <w:p w14:paraId="49CE371E" w14:textId="77777777" w:rsidR="00C32765" w:rsidRPr="008651A2" w:rsidRDefault="00C32765" w:rsidP="00971B87">
            <w:pPr>
              <w:pStyle w:val="TableTextRight"/>
              <w:rPr>
                <w:b/>
                <w:bCs/>
              </w:rPr>
            </w:pPr>
          </w:p>
        </w:tc>
      </w:tr>
      <w:tr w:rsidR="005C2CD2" w:rsidRPr="008651A2" w14:paraId="6305F6EB" w14:textId="77777777" w:rsidTr="00472652">
        <w:trPr>
          <w:trHeight w:val="225"/>
        </w:trPr>
        <w:tc>
          <w:tcPr>
            <w:tcW w:w="3782" w:type="dxa"/>
            <w:noWrap/>
            <w:hideMark/>
          </w:tcPr>
          <w:p w14:paraId="5DE8428B" w14:textId="6F24F621" w:rsidR="00C32765" w:rsidRPr="008651A2" w:rsidRDefault="00C32765" w:rsidP="00294D28">
            <w:pPr>
              <w:pStyle w:val="TableTextLeft"/>
              <w:rPr>
                <w:b/>
                <w:bCs/>
              </w:rPr>
            </w:pPr>
            <w:r w:rsidRPr="008651A2">
              <w:rPr>
                <w:b/>
                <w:bCs/>
              </w:rPr>
              <w:t>Special appropriations</w:t>
            </w:r>
            <w:r w:rsidR="00F8110D" w:rsidRPr="008651A2">
              <w:rPr>
                <w:b/>
                <w:bCs/>
              </w:rPr>
              <w:t>:</w:t>
            </w:r>
          </w:p>
        </w:tc>
        <w:tc>
          <w:tcPr>
            <w:tcW w:w="1123" w:type="dxa"/>
            <w:noWrap/>
          </w:tcPr>
          <w:p w14:paraId="324DAEDB" w14:textId="4AB81196" w:rsidR="00C32765" w:rsidRPr="008651A2" w:rsidRDefault="00C32765" w:rsidP="00971B87">
            <w:pPr>
              <w:pStyle w:val="TableTextRight"/>
              <w:rPr>
                <w:b/>
                <w:bCs/>
              </w:rPr>
            </w:pPr>
          </w:p>
        </w:tc>
        <w:tc>
          <w:tcPr>
            <w:tcW w:w="1542" w:type="dxa"/>
            <w:noWrap/>
          </w:tcPr>
          <w:p w14:paraId="6939D1A9" w14:textId="393894FA" w:rsidR="00C32765" w:rsidRPr="008651A2" w:rsidRDefault="00C32765" w:rsidP="00971B87">
            <w:pPr>
              <w:pStyle w:val="TableTextRight"/>
              <w:rPr>
                <w:b/>
                <w:bCs/>
              </w:rPr>
            </w:pPr>
          </w:p>
        </w:tc>
        <w:tc>
          <w:tcPr>
            <w:tcW w:w="1263" w:type="dxa"/>
          </w:tcPr>
          <w:p w14:paraId="6A2D32E2" w14:textId="4A4E4EF9" w:rsidR="00C32765" w:rsidRPr="008651A2" w:rsidRDefault="00C32765" w:rsidP="00971B87">
            <w:pPr>
              <w:pStyle w:val="TableTextRight"/>
              <w:rPr>
                <w:b/>
                <w:bCs/>
              </w:rPr>
            </w:pPr>
          </w:p>
        </w:tc>
      </w:tr>
      <w:tr w:rsidR="002F4035" w:rsidRPr="008651A2" w14:paraId="738EDA01" w14:textId="77777777" w:rsidTr="00472652">
        <w:trPr>
          <w:trHeight w:val="225"/>
        </w:trPr>
        <w:tc>
          <w:tcPr>
            <w:tcW w:w="3782" w:type="dxa"/>
            <w:noWrap/>
          </w:tcPr>
          <w:p w14:paraId="0DD287AA" w14:textId="356A0E7C" w:rsidR="002F4035" w:rsidRPr="008651A2" w:rsidRDefault="00AF6954" w:rsidP="00294D28">
            <w:pPr>
              <w:pStyle w:val="TableTextLeft"/>
              <w:rPr>
                <w:i/>
                <w:iCs/>
              </w:rPr>
            </w:pPr>
            <w:r w:rsidRPr="008651A2">
              <w:rPr>
                <w:i/>
                <w:iCs/>
              </w:rPr>
              <w:t>Commonwealth Inscribed Stock Act 1911</w:t>
            </w:r>
          </w:p>
        </w:tc>
        <w:tc>
          <w:tcPr>
            <w:tcW w:w="1123" w:type="dxa"/>
            <w:noWrap/>
          </w:tcPr>
          <w:p w14:paraId="60AB2E57" w14:textId="2BA3BD80" w:rsidR="002F4035" w:rsidRPr="008651A2" w:rsidRDefault="008F5486" w:rsidP="00971B87">
            <w:pPr>
              <w:pStyle w:val="TableTextRight"/>
            </w:pPr>
            <w:r w:rsidRPr="008651A2">
              <w:t>28,418,980</w:t>
            </w:r>
          </w:p>
        </w:tc>
        <w:tc>
          <w:tcPr>
            <w:tcW w:w="1542" w:type="dxa"/>
            <w:noWrap/>
          </w:tcPr>
          <w:p w14:paraId="221DB88B" w14:textId="633F1CB0" w:rsidR="002F4035" w:rsidRPr="008651A2" w:rsidRDefault="008F5486" w:rsidP="00971B87">
            <w:pPr>
              <w:pStyle w:val="TableTextRight"/>
            </w:pPr>
            <w:r w:rsidRPr="008651A2">
              <w:t>27,714,499</w:t>
            </w:r>
          </w:p>
        </w:tc>
        <w:tc>
          <w:tcPr>
            <w:tcW w:w="1263" w:type="dxa"/>
          </w:tcPr>
          <w:p w14:paraId="693D666A" w14:textId="555D8369" w:rsidR="002F4035" w:rsidRPr="008651A2" w:rsidRDefault="008F5486" w:rsidP="00971B87">
            <w:pPr>
              <w:pStyle w:val="TableTextRight"/>
            </w:pPr>
            <w:r w:rsidRPr="008651A2">
              <w:t>704,481</w:t>
            </w:r>
          </w:p>
        </w:tc>
      </w:tr>
      <w:tr w:rsidR="00AF6954" w:rsidRPr="008651A2" w14:paraId="153B2CD9" w14:textId="77777777" w:rsidTr="00472652">
        <w:trPr>
          <w:trHeight w:val="225"/>
        </w:trPr>
        <w:tc>
          <w:tcPr>
            <w:tcW w:w="3782" w:type="dxa"/>
            <w:noWrap/>
          </w:tcPr>
          <w:p w14:paraId="48334FDA" w14:textId="51306060" w:rsidR="00AF6954" w:rsidRPr="008651A2" w:rsidRDefault="007B4606" w:rsidP="00294D28">
            <w:pPr>
              <w:pStyle w:val="TableTextLeft"/>
              <w:rPr>
                <w:i/>
                <w:iCs/>
              </w:rPr>
            </w:pPr>
            <w:r w:rsidRPr="008651A2">
              <w:rPr>
                <w:i/>
                <w:iCs/>
              </w:rPr>
              <w:t>Australian Business Securitisation Fund Act 2019</w:t>
            </w:r>
          </w:p>
        </w:tc>
        <w:tc>
          <w:tcPr>
            <w:tcW w:w="1123" w:type="dxa"/>
            <w:noWrap/>
          </w:tcPr>
          <w:p w14:paraId="738B4A2A" w14:textId="1F245F65" w:rsidR="00AF6954" w:rsidRPr="008651A2" w:rsidRDefault="008F5486" w:rsidP="00971B87">
            <w:pPr>
              <w:pStyle w:val="TableTextRight"/>
            </w:pPr>
            <w:r w:rsidRPr="008651A2">
              <w:t>-</w:t>
            </w:r>
          </w:p>
        </w:tc>
        <w:tc>
          <w:tcPr>
            <w:tcW w:w="1542" w:type="dxa"/>
            <w:noWrap/>
          </w:tcPr>
          <w:p w14:paraId="41A923A5" w14:textId="297E15E8" w:rsidR="00AF6954" w:rsidRPr="008651A2" w:rsidRDefault="00440068" w:rsidP="00971B87">
            <w:pPr>
              <w:pStyle w:val="TableTextRight"/>
            </w:pPr>
            <w:r w:rsidRPr="008651A2">
              <w:t>446</w:t>
            </w:r>
          </w:p>
        </w:tc>
        <w:tc>
          <w:tcPr>
            <w:tcW w:w="1263" w:type="dxa"/>
          </w:tcPr>
          <w:p w14:paraId="10C94A7C" w14:textId="3C921A1E" w:rsidR="00AF6954" w:rsidRPr="008651A2" w:rsidRDefault="00220D3B" w:rsidP="00971B87">
            <w:pPr>
              <w:pStyle w:val="TableTextRight"/>
            </w:pPr>
            <w:r w:rsidRPr="008651A2">
              <w:t>(</w:t>
            </w:r>
            <w:r w:rsidR="00440068" w:rsidRPr="008651A2">
              <w:t>446</w:t>
            </w:r>
            <w:r w:rsidRPr="008651A2">
              <w:t>)</w:t>
            </w:r>
          </w:p>
        </w:tc>
      </w:tr>
      <w:tr w:rsidR="007B4606" w:rsidRPr="008651A2" w14:paraId="6354D6C8" w14:textId="77777777" w:rsidTr="00472652">
        <w:trPr>
          <w:trHeight w:val="225"/>
        </w:trPr>
        <w:tc>
          <w:tcPr>
            <w:tcW w:w="3782" w:type="dxa"/>
            <w:noWrap/>
          </w:tcPr>
          <w:p w14:paraId="4E784470" w14:textId="75439CA6" w:rsidR="007B4606" w:rsidRPr="008651A2" w:rsidRDefault="007B4606" w:rsidP="00294D28">
            <w:pPr>
              <w:pStyle w:val="TableTextLeft"/>
              <w:rPr>
                <w:i/>
                <w:iCs/>
              </w:rPr>
            </w:pPr>
            <w:r w:rsidRPr="008651A2">
              <w:rPr>
                <w:i/>
                <w:iCs/>
              </w:rPr>
              <w:t>Structured Finance Support (Coronavirus Economic Response Package) Act 2020</w:t>
            </w:r>
          </w:p>
        </w:tc>
        <w:tc>
          <w:tcPr>
            <w:tcW w:w="1123" w:type="dxa"/>
            <w:noWrap/>
          </w:tcPr>
          <w:p w14:paraId="76E64BA9" w14:textId="377C8DBB" w:rsidR="007B4606" w:rsidRPr="008651A2" w:rsidRDefault="00220D3B" w:rsidP="00971B87">
            <w:pPr>
              <w:pStyle w:val="TableTextRight"/>
            </w:pPr>
            <w:r w:rsidRPr="008651A2">
              <w:t>-</w:t>
            </w:r>
          </w:p>
        </w:tc>
        <w:tc>
          <w:tcPr>
            <w:tcW w:w="1542" w:type="dxa"/>
            <w:noWrap/>
          </w:tcPr>
          <w:p w14:paraId="7BF17D77" w14:textId="5D1F6721" w:rsidR="007B4606" w:rsidRPr="008651A2" w:rsidRDefault="0090142B" w:rsidP="00971B87">
            <w:pPr>
              <w:pStyle w:val="TableTextRight"/>
            </w:pPr>
            <w:r w:rsidRPr="008651A2">
              <w:t>9</w:t>
            </w:r>
          </w:p>
        </w:tc>
        <w:tc>
          <w:tcPr>
            <w:tcW w:w="1263" w:type="dxa"/>
          </w:tcPr>
          <w:p w14:paraId="7A672DCC" w14:textId="66F52BCE" w:rsidR="007B4606" w:rsidRPr="008651A2" w:rsidRDefault="0090142B" w:rsidP="00971B87">
            <w:pPr>
              <w:pStyle w:val="TableTextRight"/>
            </w:pPr>
            <w:r w:rsidRPr="008651A2">
              <w:t>(9)</w:t>
            </w:r>
          </w:p>
        </w:tc>
      </w:tr>
      <w:tr w:rsidR="007B4606" w:rsidRPr="008651A2" w14:paraId="2EDA5708" w14:textId="77777777" w:rsidTr="00472652">
        <w:trPr>
          <w:trHeight w:val="225"/>
        </w:trPr>
        <w:tc>
          <w:tcPr>
            <w:tcW w:w="3782" w:type="dxa"/>
            <w:noWrap/>
          </w:tcPr>
          <w:p w14:paraId="5E955CA2" w14:textId="18344EA0" w:rsidR="007B4606" w:rsidRPr="008651A2" w:rsidRDefault="00F8110D" w:rsidP="00294D28">
            <w:pPr>
              <w:pStyle w:val="TableTextLeft"/>
              <w:rPr>
                <w:i/>
                <w:iCs/>
              </w:rPr>
            </w:pPr>
            <w:r w:rsidRPr="008651A2">
              <w:rPr>
                <w:i/>
                <w:iCs/>
              </w:rPr>
              <w:t>Financial Agreement Act 1994</w:t>
            </w:r>
          </w:p>
        </w:tc>
        <w:tc>
          <w:tcPr>
            <w:tcW w:w="1123" w:type="dxa"/>
            <w:noWrap/>
          </w:tcPr>
          <w:p w14:paraId="230F9B4E" w14:textId="57D6A14E" w:rsidR="007B4606" w:rsidRPr="008651A2" w:rsidRDefault="0090142B" w:rsidP="00971B87">
            <w:pPr>
              <w:pStyle w:val="TableTextRight"/>
            </w:pPr>
            <w:r w:rsidRPr="008651A2">
              <w:t>10,007</w:t>
            </w:r>
          </w:p>
        </w:tc>
        <w:tc>
          <w:tcPr>
            <w:tcW w:w="1542" w:type="dxa"/>
            <w:noWrap/>
          </w:tcPr>
          <w:p w14:paraId="28C5D1C2" w14:textId="13E7EAA9" w:rsidR="007B4606" w:rsidRPr="008651A2" w:rsidRDefault="0090142B" w:rsidP="00971B87">
            <w:pPr>
              <w:pStyle w:val="TableTextRight"/>
            </w:pPr>
            <w:r w:rsidRPr="008651A2">
              <w:t>11</w:t>
            </w:r>
          </w:p>
        </w:tc>
        <w:tc>
          <w:tcPr>
            <w:tcW w:w="1263" w:type="dxa"/>
          </w:tcPr>
          <w:p w14:paraId="480CD1D3" w14:textId="1128A749" w:rsidR="007B4606" w:rsidRPr="008651A2" w:rsidRDefault="0090142B" w:rsidP="00971B87">
            <w:pPr>
              <w:pStyle w:val="TableTextRight"/>
            </w:pPr>
            <w:r w:rsidRPr="008651A2">
              <w:t>9,996</w:t>
            </w:r>
          </w:p>
        </w:tc>
      </w:tr>
      <w:tr w:rsidR="005C2CD2" w:rsidRPr="008651A2" w14:paraId="3CA8B4D0" w14:textId="77777777" w:rsidTr="00472652">
        <w:trPr>
          <w:trHeight w:val="225"/>
        </w:trPr>
        <w:tc>
          <w:tcPr>
            <w:tcW w:w="3782" w:type="dxa"/>
            <w:noWrap/>
            <w:hideMark/>
          </w:tcPr>
          <w:p w14:paraId="76DE8802" w14:textId="77777777" w:rsidR="00C32765" w:rsidRPr="008651A2" w:rsidRDefault="00C32765" w:rsidP="00294D28">
            <w:pPr>
              <w:pStyle w:val="TableTextLeft"/>
            </w:pPr>
            <w:r w:rsidRPr="008651A2">
              <w:t>Special accounts</w:t>
            </w:r>
          </w:p>
        </w:tc>
        <w:tc>
          <w:tcPr>
            <w:tcW w:w="1123" w:type="dxa"/>
            <w:noWrap/>
            <w:hideMark/>
          </w:tcPr>
          <w:p w14:paraId="5214B17B" w14:textId="77777777" w:rsidR="00C32765" w:rsidRPr="008651A2" w:rsidRDefault="00C32765" w:rsidP="00971B87">
            <w:pPr>
              <w:pStyle w:val="TableTextRight"/>
            </w:pPr>
            <w:r w:rsidRPr="008651A2">
              <w:t>-</w:t>
            </w:r>
          </w:p>
        </w:tc>
        <w:tc>
          <w:tcPr>
            <w:tcW w:w="1542" w:type="dxa"/>
            <w:noWrap/>
            <w:hideMark/>
          </w:tcPr>
          <w:p w14:paraId="7EE9A627" w14:textId="77777777" w:rsidR="00C32765" w:rsidRPr="008651A2" w:rsidRDefault="00C32765" w:rsidP="00971B87">
            <w:pPr>
              <w:pStyle w:val="TableTextRight"/>
            </w:pPr>
            <w:r w:rsidRPr="008651A2">
              <w:t>-</w:t>
            </w:r>
          </w:p>
        </w:tc>
        <w:tc>
          <w:tcPr>
            <w:tcW w:w="1263" w:type="dxa"/>
          </w:tcPr>
          <w:p w14:paraId="64982AA4" w14:textId="77777777" w:rsidR="00C32765" w:rsidRPr="008651A2" w:rsidRDefault="00C32765" w:rsidP="00971B87">
            <w:pPr>
              <w:pStyle w:val="TableTextRight"/>
            </w:pPr>
            <w:r w:rsidRPr="008651A2">
              <w:t>-</w:t>
            </w:r>
          </w:p>
        </w:tc>
      </w:tr>
      <w:tr w:rsidR="005C2CD2" w:rsidRPr="008651A2" w14:paraId="074ED72B" w14:textId="77777777" w:rsidTr="00472652">
        <w:trPr>
          <w:trHeight w:val="225"/>
        </w:trPr>
        <w:tc>
          <w:tcPr>
            <w:tcW w:w="3782" w:type="dxa"/>
            <w:noWrap/>
          </w:tcPr>
          <w:p w14:paraId="2B4024D1" w14:textId="3733AF9D" w:rsidR="00C32765" w:rsidRPr="008651A2" w:rsidRDefault="00C32765" w:rsidP="00294D28">
            <w:pPr>
              <w:pStyle w:val="TableTextLeft"/>
            </w:pPr>
            <w:r w:rsidRPr="008651A2">
              <w:t>Expenses not requiring appropriation in the Budget year</w:t>
            </w:r>
            <w:r w:rsidR="00E90B7F" w:rsidRPr="008651A2">
              <w:rPr>
                <w:vertAlign w:val="superscript"/>
              </w:rPr>
              <w:t>(b)</w:t>
            </w:r>
          </w:p>
        </w:tc>
        <w:tc>
          <w:tcPr>
            <w:tcW w:w="1123" w:type="dxa"/>
            <w:noWrap/>
          </w:tcPr>
          <w:p w14:paraId="56D138A5" w14:textId="1D5AAE43" w:rsidR="00C32765" w:rsidRPr="008651A2" w:rsidRDefault="00FC167F" w:rsidP="00971B87">
            <w:pPr>
              <w:pStyle w:val="TableTextRight"/>
            </w:pPr>
            <w:r w:rsidRPr="008651A2">
              <w:t>1,812</w:t>
            </w:r>
          </w:p>
        </w:tc>
        <w:tc>
          <w:tcPr>
            <w:tcW w:w="1542" w:type="dxa"/>
            <w:noWrap/>
          </w:tcPr>
          <w:p w14:paraId="33770029" w14:textId="3BC41AAB" w:rsidR="00C32765" w:rsidRPr="008651A2" w:rsidRDefault="00FC167F" w:rsidP="00971B87">
            <w:pPr>
              <w:pStyle w:val="TableTextRight"/>
            </w:pPr>
            <w:r w:rsidRPr="008651A2">
              <w:t>882</w:t>
            </w:r>
          </w:p>
        </w:tc>
        <w:tc>
          <w:tcPr>
            <w:tcW w:w="1263" w:type="dxa"/>
          </w:tcPr>
          <w:p w14:paraId="774E0626" w14:textId="1B8C83DA" w:rsidR="00C32765" w:rsidRPr="008651A2" w:rsidRDefault="00FC167F" w:rsidP="00971B87">
            <w:pPr>
              <w:pStyle w:val="TableTextRight"/>
            </w:pPr>
            <w:r w:rsidRPr="008651A2">
              <w:t>930</w:t>
            </w:r>
          </w:p>
        </w:tc>
      </w:tr>
      <w:tr w:rsidR="005C2CD2" w:rsidRPr="008651A2" w14:paraId="78BCCF43" w14:textId="77777777" w:rsidTr="00472652">
        <w:trPr>
          <w:trHeight w:val="225"/>
        </w:trPr>
        <w:tc>
          <w:tcPr>
            <w:tcW w:w="3782" w:type="dxa"/>
            <w:noWrap/>
          </w:tcPr>
          <w:p w14:paraId="76A14DBB" w14:textId="77777777" w:rsidR="00C32765" w:rsidRPr="008651A2" w:rsidRDefault="00C32765" w:rsidP="00971B87">
            <w:pPr>
              <w:pStyle w:val="TableTextLeft"/>
              <w:rPr>
                <w:b/>
                <w:bCs/>
              </w:rPr>
            </w:pPr>
            <w:r w:rsidRPr="008651A2">
              <w:rPr>
                <w:b/>
                <w:bCs/>
              </w:rPr>
              <w:t>Administered total</w:t>
            </w:r>
          </w:p>
        </w:tc>
        <w:tc>
          <w:tcPr>
            <w:tcW w:w="1123" w:type="dxa"/>
            <w:noWrap/>
          </w:tcPr>
          <w:p w14:paraId="252FF938" w14:textId="1909B304" w:rsidR="00C32765" w:rsidRPr="008651A2" w:rsidRDefault="00A80F29" w:rsidP="00294D28">
            <w:pPr>
              <w:pStyle w:val="TableTextRight"/>
              <w:rPr>
                <w:b/>
                <w:bCs/>
                <w:color w:val="000000"/>
              </w:rPr>
            </w:pPr>
            <w:r w:rsidRPr="008651A2">
              <w:rPr>
                <w:b/>
                <w:bCs/>
                <w:color w:val="000000"/>
              </w:rPr>
              <w:t>28,430,799</w:t>
            </w:r>
          </w:p>
        </w:tc>
        <w:tc>
          <w:tcPr>
            <w:tcW w:w="1542" w:type="dxa"/>
            <w:noWrap/>
          </w:tcPr>
          <w:p w14:paraId="3C789D9B" w14:textId="77C73CD1" w:rsidR="00C32765" w:rsidRPr="008651A2" w:rsidRDefault="00A97EFD" w:rsidP="00294D28">
            <w:pPr>
              <w:pStyle w:val="TableTextRight"/>
              <w:rPr>
                <w:b/>
                <w:bCs/>
              </w:rPr>
            </w:pPr>
            <w:r w:rsidRPr="008651A2">
              <w:rPr>
                <w:b/>
                <w:bCs/>
              </w:rPr>
              <w:t>27,</w:t>
            </w:r>
            <w:r w:rsidR="00E858B9" w:rsidRPr="008651A2">
              <w:rPr>
                <w:b/>
                <w:bCs/>
              </w:rPr>
              <w:t>715</w:t>
            </w:r>
            <w:r w:rsidRPr="008651A2">
              <w:rPr>
                <w:b/>
                <w:bCs/>
              </w:rPr>
              <w:t>,</w:t>
            </w:r>
            <w:r w:rsidR="00E858B9" w:rsidRPr="008651A2">
              <w:rPr>
                <w:b/>
                <w:bCs/>
              </w:rPr>
              <w:t>847</w:t>
            </w:r>
          </w:p>
        </w:tc>
        <w:tc>
          <w:tcPr>
            <w:tcW w:w="1263" w:type="dxa"/>
          </w:tcPr>
          <w:p w14:paraId="7A4308FD" w14:textId="7D062097" w:rsidR="00C32765" w:rsidRPr="008651A2" w:rsidRDefault="003B3D92" w:rsidP="00294D28">
            <w:pPr>
              <w:pStyle w:val="TableTextRight"/>
              <w:rPr>
                <w:b/>
                <w:bCs/>
              </w:rPr>
            </w:pPr>
            <w:r w:rsidRPr="008651A2">
              <w:rPr>
                <w:b/>
                <w:bCs/>
              </w:rPr>
              <w:t>714,952</w:t>
            </w:r>
          </w:p>
        </w:tc>
      </w:tr>
      <w:tr w:rsidR="005C2CD2" w:rsidRPr="008651A2" w14:paraId="343648BE" w14:textId="77777777" w:rsidTr="00472652">
        <w:trPr>
          <w:trHeight w:val="225"/>
        </w:trPr>
        <w:tc>
          <w:tcPr>
            <w:tcW w:w="3782" w:type="dxa"/>
            <w:noWrap/>
            <w:hideMark/>
          </w:tcPr>
          <w:p w14:paraId="7E683931" w14:textId="77777777" w:rsidR="00C32765" w:rsidRPr="008651A2" w:rsidRDefault="00C32765" w:rsidP="00294D28">
            <w:pPr>
              <w:pStyle w:val="TableTextLeft"/>
              <w:rPr>
                <w:b/>
                <w:bCs/>
              </w:rPr>
            </w:pPr>
            <w:r w:rsidRPr="008651A2">
              <w:rPr>
                <w:b/>
                <w:bCs/>
              </w:rPr>
              <w:t>Departmental expenses</w:t>
            </w:r>
          </w:p>
        </w:tc>
        <w:tc>
          <w:tcPr>
            <w:tcW w:w="1123" w:type="dxa"/>
            <w:noWrap/>
          </w:tcPr>
          <w:p w14:paraId="7F6716BD" w14:textId="77777777" w:rsidR="00C32765" w:rsidRPr="008651A2" w:rsidRDefault="00C32765" w:rsidP="00294D28">
            <w:pPr>
              <w:pStyle w:val="TableTextLeft"/>
              <w:rPr>
                <w:b/>
                <w:bCs/>
                <w:color w:val="000000"/>
              </w:rPr>
            </w:pPr>
          </w:p>
        </w:tc>
        <w:tc>
          <w:tcPr>
            <w:tcW w:w="1542" w:type="dxa"/>
            <w:noWrap/>
          </w:tcPr>
          <w:p w14:paraId="30E0604D" w14:textId="77777777" w:rsidR="00C32765" w:rsidRPr="008651A2" w:rsidRDefault="00C32765" w:rsidP="00294D28">
            <w:pPr>
              <w:pStyle w:val="TableTextLeft"/>
              <w:rPr>
                <w:b/>
                <w:bCs/>
              </w:rPr>
            </w:pPr>
          </w:p>
        </w:tc>
        <w:tc>
          <w:tcPr>
            <w:tcW w:w="1263" w:type="dxa"/>
          </w:tcPr>
          <w:p w14:paraId="2ADB2564" w14:textId="77777777" w:rsidR="00C32765" w:rsidRPr="008651A2" w:rsidRDefault="00C32765" w:rsidP="00294D28">
            <w:pPr>
              <w:pStyle w:val="TableTextLeft"/>
              <w:rPr>
                <w:b/>
                <w:bCs/>
              </w:rPr>
            </w:pPr>
          </w:p>
        </w:tc>
      </w:tr>
      <w:tr w:rsidR="005C2CD2" w:rsidRPr="008651A2" w14:paraId="0232B09B" w14:textId="77777777" w:rsidTr="00472652">
        <w:trPr>
          <w:trHeight w:val="225"/>
        </w:trPr>
        <w:tc>
          <w:tcPr>
            <w:tcW w:w="3782" w:type="dxa"/>
            <w:noWrap/>
          </w:tcPr>
          <w:p w14:paraId="34FDAEB0" w14:textId="77777777" w:rsidR="00C32765" w:rsidRPr="008651A2" w:rsidRDefault="00C32765" w:rsidP="00971B87">
            <w:pPr>
              <w:pStyle w:val="TableTextLeft"/>
            </w:pPr>
            <w:r w:rsidRPr="008651A2">
              <w:t>Departmental appropriation and other receipts</w:t>
            </w:r>
          </w:p>
        </w:tc>
        <w:tc>
          <w:tcPr>
            <w:tcW w:w="1123" w:type="dxa"/>
            <w:noWrap/>
          </w:tcPr>
          <w:p w14:paraId="03237853" w14:textId="46E8476B" w:rsidR="00C32765" w:rsidRPr="008651A2" w:rsidRDefault="0008496F" w:rsidP="00294D28">
            <w:pPr>
              <w:pStyle w:val="TableTextRight"/>
              <w:rPr>
                <w:color w:val="000000"/>
              </w:rPr>
            </w:pPr>
            <w:r w:rsidRPr="008651A2">
              <w:rPr>
                <w:color w:val="000000"/>
              </w:rPr>
              <w:t>16,228</w:t>
            </w:r>
          </w:p>
        </w:tc>
        <w:tc>
          <w:tcPr>
            <w:tcW w:w="1542" w:type="dxa"/>
            <w:noWrap/>
          </w:tcPr>
          <w:p w14:paraId="02CBA83A" w14:textId="4A992A64" w:rsidR="00C32765" w:rsidRPr="008651A2" w:rsidRDefault="00741BFB" w:rsidP="00294D28">
            <w:pPr>
              <w:pStyle w:val="TableTextRight"/>
            </w:pPr>
            <w:r w:rsidRPr="008651A2">
              <w:t>15,121</w:t>
            </w:r>
          </w:p>
        </w:tc>
        <w:tc>
          <w:tcPr>
            <w:tcW w:w="1263" w:type="dxa"/>
          </w:tcPr>
          <w:p w14:paraId="5A0162A8" w14:textId="6546DD21" w:rsidR="00C32765" w:rsidRPr="008651A2" w:rsidRDefault="00741BFB" w:rsidP="00294D28">
            <w:pPr>
              <w:pStyle w:val="TableTextRight"/>
            </w:pPr>
            <w:r w:rsidRPr="008651A2">
              <w:t>1,107</w:t>
            </w:r>
          </w:p>
        </w:tc>
      </w:tr>
      <w:tr w:rsidR="005C2CD2" w:rsidRPr="008651A2" w14:paraId="0902EEFE" w14:textId="77777777" w:rsidTr="00472652">
        <w:trPr>
          <w:trHeight w:val="225"/>
        </w:trPr>
        <w:tc>
          <w:tcPr>
            <w:tcW w:w="3782" w:type="dxa"/>
            <w:noWrap/>
            <w:hideMark/>
          </w:tcPr>
          <w:p w14:paraId="7DBDFF5E" w14:textId="72EA2D98" w:rsidR="00C32765" w:rsidRPr="008651A2" w:rsidRDefault="00C32765" w:rsidP="00971B87">
            <w:pPr>
              <w:pStyle w:val="TableTextLeft"/>
            </w:pPr>
            <w:r w:rsidRPr="008651A2">
              <w:t>Expenses not requiring appropriation in the Budget year</w:t>
            </w:r>
            <w:r w:rsidR="00E90B7F" w:rsidRPr="008651A2">
              <w:rPr>
                <w:vertAlign w:val="superscript"/>
              </w:rPr>
              <w:t>(c)</w:t>
            </w:r>
          </w:p>
        </w:tc>
        <w:tc>
          <w:tcPr>
            <w:tcW w:w="1123" w:type="dxa"/>
            <w:noWrap/>
            <w:hideMark/>
          </w:tcPr>
          <w:p w14:paraId="7CFAADE2" w14:textId="77777777" w:rsidR="00C32765" w:rsidRPr="008651A2" w:rsidRDefault="00C32765" w:rsidP="00294D28">
            <w:pPr>
              <w:pStyle w:val="TableTextRight"/>
              <w:rPr>
                <w:color w:val="000000"/>
              </w:rPr>
            </w:pPr>
            <w:r w:rsidRPr="008651A2">
              <w:rPr>
                <w:color w:val="000000"/>
              </w:rPr>
              <w:t>848</w:t>
            </w:r>
          </w:p>
        </w:tc>
        <w:tc>
          <w:tcPr>
            <w:tcW w:w="1542" w:type="dxa"/>
            <w:noWrap/>
            <w:hideMark/>
          </w:tcPr>
          <w:p w14:paraId="37EDB74E" w14:textId="7269AA55" w:rsidR="00C32765" w:rsidRPr="008651A2" w:rsidRDefault="00741BFB" w:rsidP="00294D28">
            <w:pPr>
              <w:pStyle w:val="TableTextRight"/>
            </w:pPr>
            <w:r w:rsidRPr="008651A2">
              <w:t>836</w:t>
            </w:r>
          </w:p>
        </w:tc>
        <w:tc>
          <w:tcPr>
            <w:tcW w:w="1263" w:type="dxa"/>
          </w:tcPr>
          <w:p w14:paraId="359DFD15" w14:textId="65CBB3DA" w:rsidR="00C32765" w:rsidRPr="008651A2" w:rsidRDefault="00741BFB" w:rsidP="00294D28">
            <w:pPr>
              <w:pStyle w:val="TableTextRight"/>
            </w:pPr>
            <w:r w:rsidRPr="008651A2">
              <w:t>12</w:t>
            </w:r>
          </w:p>
        </w:tc>
      </w:tr>
      <w:tr w:rsidR="005C2CD2" w:rsidRPr="008651A2" w14:paraId="6C1608F5" w14:textId="77777777" w:rsidTr="00472652">
        <w:trPr>
          <w:trHeight w:val="60"/>
        </w:trPr>
        <w:tc>
          <w:tcPr>
            <w:tcW w:w="3782" w:type="dxa"/>
            <w:hideMark/>
          </w:tcPr>
          <w:p w14:paraId="50972A03" w14:textId="77777777" w:rsidR="00C32765" w:rsidRPr="008651A2" w:rsidRDefault="00C32765" w:rsidP="00971B87">
            <w:pPr>
              <w:pStyle w:val="TableTextLeft"/>
            </w:pPr>
            <w:r w:rsidRPr="008651A2">
              <w:t>Departmental total</w:t>
            </w:r>
          </w:p>
        </w:tc>
        <w:tc>
          <w:tcPr>
            <w:tcW w:w="1123" w:type="dxa"/>
            <w:noWrap/>
            <w:hideMark/>
          </w:tcPr>
          <w:p w14:paraId="5233A794" w14:textId="0D30347C" w:rsidR="00C32765" w:rsidRPr="008651A2" w:rsidRDefault="00D2115B" w:rsidP="00294D28">
            <w:pPr>
              <w:pStyle w:val="TableTextRight"/>
              <w:rPr>
                <w:b/>
                <w:bCs/>
                <w:color w:val="000000"/>
              </w:rPr>
            </w:pPr>
            <w:r w:rsidRPr="008651A2">
              <w:rPr>
                <w:b/>
                <w:bCs/>
                <w:color w:val="000000"/>
              </w:rPr>
              <w:t>17,076</w:t>
            </w:r>
          </w:p>
        </w:tc>
        <w:tc>
          <w:tcPr>
            <w:tcW w:w="1542" w:type="dxa"/>
            <w:noWrap/>
            <w:hideMark/>
          </w:tcPr>
          <w:p w14:paraId="22B0C796" w14:textId="5AECDD3E" w:rsidR="00C32765" w:rsidRPr="008651A2" w:rsidRDefault="00BC4D66" w:rsidP="00294D28">
            <w:pPr>
              <w:pStyle w:val="TableTextRight"/>
              <w:rPr>
                <w:b/>
                <w:bCs/>
              </w:rPr>
            </w:pPr>
            <w:r w:rsidRPr="008651A2">
              <w:rPr>
                <w:b/>
                <w:bCs/>
              </w:rPr>
              <w:t>15,957</w:t>
            </w:r>
          </w:p>
        </w:tc>
        <w:tc>
          <w:tcPr>
            <w:tcW w:w="1263" w:type="dxa"/>
          </w:tcPr>
          <w:p w14:paraId="72E591C4" w14:textId="5B1AE9FF" w:rsidR="00C32765" w:rsidRPr="008651A2" w:rsidRDefault="00D537E8" w:rsidP="00294D28">
            <w:pPr>
              <w:pStyle w:val="TableTextRight"/>
              <w:rPr>
                <w:b/>
                <w:bCs/>
              </w:rPr>
            </w:pPr>
            <w:r w:rsidRPr="008651A2">
              <w:rPr>
                <w:b/>
                <w:bCs/>
              </w:rPr>
              <w:t>1,119</w:t>
            </w:r>
          </w:p>
        </w:tc>
      </w:tr>
      <w:tr w:rsidR="005C2CD2" w:rsidRPr="008651A2" w14:paraId="7D1EF328" w14:textId="77777777" w:rsidTr="00472652">
        <w:trPr>
          <w:trHeight w:val="225"/>
        </w:trPr>
        <w:tc>
          <w:tcPr>
            <w:tcW w:w="3782" w:type="dxa"/>
            <w:hideMark/>
          </w:tcPr>
          <w:p w14:paraId="2462897B" w14:textId="77777777" w:rsidR="00C32765" w:rsidRPr="008651A2" w:rsidRDefault="00C32765" w:rsidP="00294D28">
            <w:pPr>
              <w:pStyle w:val="TableTextLeft"/>
              <w:rPr>
                <w:b/>
                <w:bCs/>
              </w:rPr>
            </w:pPr>
            <w:r w:rsidRPr="008651A2">
              <w:rPr>
                <w:b/>
                <w:bCs/>
              </w:rPr>
              <w:t>Total expenses for Program 1.1</w:t>
            </w:r>
          </w:p>
        </w:tc>
        <w:tc>
          <w:tcPr>
            <w:tcW w:w="1123" w:type="dxa"/>
            <w:noWrap/>
            <w:hideMark/>
          </w:tcPr>
          <w:p w14:paraId="7340EB81" w14:textId="26C59CF0" w:rsidR="00C32765" w:rsidRPr="008651A2" w:rsidRDefault="00B61CAF" w:rsidP="00294D28">
            <w:pPr>
              <w:pStyle w:val="TableTextRight"/>
              <w:rPr>
                <w:b/>
                <w:bCs/>
              </w:rPr>
            </w:pPr>
            <w:r w:rsidRPr="008651A2">
              <w:rPr>
                <w:b/>
                <w:bCs/>
              </w:rPr>
              <w:t>28,</w:t>
            </w:r>
            <w:r w:rsidR="00EF14AC" w:rsidRPr="008651A2">
              <w:rPr>
                <w:b/>
                <w:bCs/>
              </w:rPr>
              <w:t>447,</w:t>
            </w:r>
            <w:r w:rsidR="00EC2147" w:rsidRPr="008651A2">
              <w:rPr>
                <w:b/>
                <w:bCs/>
              </w:rPr>
              <w:t>875</w:t>
            </w:r>
          </w:p>
        </w:tc>
        <w:tc>
          <w:tcPr>
            <w:tcW w:w="1542" w:type="dxa"/>
            <w:noWrap/>
            <w:hideMark/>
          </w:tcPr>
          <w:p w14:paraId="1C979A11" w14:textId="1617569B" w:rsidR="00C32765" w:rsidRPr="008651A2" w:rsidRDefault="0068605B" w:rsidP="00294D28">
            <w:pPr>
              <w:pStyle w:val="TableTextRight"/>
              <w:rPr>
                <w:b/>
                <w:bCs/>
              </w:rPr>
            </w:pPr>
            <w:r w:rsidRPr="008651A2">
              <w:rPr>
                <w:b/>
                <w:bCs/>
              </w:rPr>
              <w:t>27,</w:t>
            </w:r>
            <w:r w:rsidR="00C84AF4" w:rsidRPr="008651A2">
              <w:rPr>
                <w:b/>
                <w:bCs/>
              </w:rPr>
              <w:t>731,804</w:t>
            </w:r>
          </w:p>
        </w:tc>
        <w:tc>
          <w:tcPr>
            <w:tcW w:w="1263" w:type="dxa"/>
          </w:tcPr>
          <w:p w14:paraId="7EFE4EB8" w14:textId="4892660B" w:rsidR="00C32765" w:rsidRPr="008651A2" w:rsidRDefault="001E7F49" w:rsidP="00294D28">
            <w:pPr>
              <w:pStyle w:val="TableTextRight"/>
              <w:rPr>
                <w:b/>
                <w:bCs/>
              </w:rPr>
            </w:pPr>
            <w:r w:rsidRPr="008651A2">
              <w:rPr>
                <w:b/>
                <w:bCs/>
              </w:rPr>
              <w:t>716,071</w:t>
            </w:r>
          </w:p>
        </w:tc>
      </w:tr>
    </w:tbl>
    <w:p w14:paraId="4DEBFC4F" w14:textId="3FC1100B" w:rsidR="00FD09A7" w:rsidRPr="008436C6" w:rsidRDefault="00FD09A7" w:rsidP="00E8630F">
      <w:pPr>
        <w:pStyle w:val="ChartorTableNoteAlpha"/>
        <w:numPr>
          <w:ilvl w:val="0"/>
          <w:numId w:val="52"/>
        </w:numPr>
      </w:pPr>
      <w:r w:rsidRPr="008436C6">
        <w:t xml:space="preserve">The Budget figure for </w:t>
      </w:r>
      <w:r w:rsidR="004A3309" w:rsidRPr="008436C6">
        <w:t>2025–26</w:t>
      </w:r>
      <w:r w:rsidRPr="008436C6">
        <w:t xml:space="preserve"> is the original budget expense as presented in the </w:t>
      </w:r>
      <w:r w:rsidR="004A3309" w:rsidRPr="008436C6">
        <w:t>2025–26</w:t>
      </w:r>
      <w:r w:rsidRPr="008436C6">
        <w:t xml:space="preserve"> Portfolio Budget Statements.</w:t>
      </w:r>
    </w:p>
    <w:p w14:paraId="713B466D" w14:textId="0A1B445E" w:rsidR="00FD09A7" w:rsidRPr="008436C6" w:rsidRDefault="00FD09A7" w:rsidP="00F24853">
      <w:pPr>
        <w:pStyle w:val="ChartorTableNoteAlpha"/>
      </w:pPr>
      <w:r w:rsidRPr="008436C6">
        <w:t xml:space="preserve">Departmental </w:t>
      </w:r>
      <w:r w:rsidR="008651A2">
        <w:t>‘</w:t>
      </w:r>
      <w:r w:rsidRPr="008436C6">
        <w:t>Expenses not requiring appropriation</w:t>
      </w:r>
      <w:r w:rsidR="008651A2">
        <w:t>’</w:t>
      </w:r>
      <w:r w:rsidRPr="008436C6">
        <w:t xml:space="preserve"> includes depreciation and amortisation, interest on make good and other resources received free of charge (Australian National Audit Office).</w:t>
      </w:r>
    </w:p>
    <w:p w14:paraId="3331E3BE" w14:textId="77CE0B51" w:rsidR="00FC1976" w:rsidRDefault="00FD09A7" w:rsidP="00971B87">
      <w:pPr>
        <w:pStyle w:val="ChartorTableNoteAlpha"/>
      </w:pPr>
      <w:r w:rsidRPr="008436C6">
        <w:t xml:space="preserve">Administered </w:t>
      </w:r>
      <w:r w:rsidR="008651A2">
        <w:t>‘</w:t>
      </w:r>
      <w:r w:rsidRPr="008436C6">
        <w:t>Expenses not requiring appropriation</w:t>
      </w:r>
      <w:r w:rsidR="008651A2">
        <w:t>’</w:t>
      </w:r>
      <w:r w:rsidRPr="008436C6">
        <w:t xml:space="preserve"> represents expected credit loss expenses on investments in structured finance securities, and accrual losses on repurchase of debt prior to maturity. Note in the Budget papers: expected credit loss expenses are reported against expenses, while in the Annual Financial Statements they are reported as an offset to interest revenue</w:t>
      </w:r>
      <w:r w:rsidR="420E39DF">
        <w:t>.</w:t>
      </w:r>
    </w:p>
    <w:p w14:paraId="46B693B2" w14:textId="05128982" w:rsidR="00D372CE" w:rsidRPr="008436C6" w:rsidRDefault="00D372CE" w:rsidP="00971B87">
      <w:pPr>
        <w:pStyle w:val="ChartorTableNoteAlpha"/>
      </w:pPr>
      <w:r w:rsidRPr="008436C6">
        <w:rPr>
          <w:bCs/>
        </w:rPr>
        <w:br w:type="page"/>
      </w:r>
    </w:p>
    <w:p w14:paraId="778ABA04" w14:textId="6E543B7C" w:rsidR="000B2E80" w:rsidRPr="008436C6" w:rsidRDefault="00FE429F" w:rsidP="004F5D69">
      <w:pPr>
        <w:pStyle w:val="Heading1-alpha"/>
        <w:rPr>
          <w:lang w:eastAsia="en-AU"/>
        </w:rPr>
      </w:pPr>
      <w:bookmarkStart w:id="1349" w:name="_Toc233887080"/>
      <w:bookmarkStart w:id="1350" w:name="_Toc233897150"/>
      <w:bookmarkStart w:id="1351" w:name="_Toc233897609"/>
      <w:bookmarkStart w:id="1352" w:name="_Toc233965388"/>
      <w:bookmarkStart w:id="1353" w:name="_Toc233976917"/>
      <w:bookmarkStart w:id="1354" w:name="_Toc234229226"/>
      <w:bookmarkStart w:id="1355" w:name="_Toc236142457"/>
      <w:bookmarkStart w:id="1356" w:name="_Toc236147202"/>
      <w:bookmarkStart w:id="1357" w:name="_Toc236147446"/>
      <w:bookmarkStart w:id="1358" w:name="_Toc239769158"/>
      <w:bookmarkStart w:id="1359" w:name="_Toc239867835"/>
      <w:bookmarkStart w:id="1360" w:name="_Toc239867940"/>
      <w:bookmarkStart w:id="1361" w:name="_Toc239868054"/>
      <w:bookmarkStart w:id="1362" w:name="_Toc239868336"/>
      <w:bookmarkStart w:id="1363" w:name="_Toc239868428"/>
      <w:bookmarkStart w:id="1364" w:name="_Toc241064734"/>
      <w:bookmarkStart w:id="1365" w:name="_Toc241066117"/>
      <w:bookmarkStart w:id="1366" w:name="_Toc243049940"/>
      <w:bookmarkStart w:id="1367" w:name="_Toc243050134"/>
      <w:bookmarkStart w:id="1368" w:name="_Toc243050241"/>
      <w:bookmarkStart w:id="1369" w:name="_Toc243050319"/>
      <w:bookmarkStart w:id="1370" w:name="_Toc243050389"/>
      <w:bookmarkStart w:id="1371" w:name="_Toc243050467"/>
      <w:bookmarkStart w:id="1372" w:name="_Toc243050541"/>
      <w:r w:rsidRPr="008436C6">
        <w:rPr>
          <w:lang w:eastAsia="en-AU"/>
        </w:rPr>
        <w:lastRenderedPageBreak/>
        <w:t xml:space="preserve">Australian </w:t>
      </w:r>
      <w:r w:rsidR="00260298">
        <w:rPr>
          <w:lang w:eastAsia="en-AU"/>
        </w:rPr>
        <w:t>P</w:t>
      </w:r>
      <w:r w:rsidRPr="008436C6">
        <w:rPr>
          <w:lang w:eastAsia="en-AU"/>
        </w:rPr>
        <w:t xml:space="preserve">ublic </w:t>
      </w:r>
      <w:r w:rsidR="00260298">
        <w:rPr>
          <w:lang w:eastAsia="en-AU"/>
        </w:rPr>
        <w:t>S</w:t>
      </w:r>
      <w:r w:rsidRPr="008436C6">
        <w:rPr>
          <w:lang w:eastAsia="en-AU"/>
        </w:rPr>
        <w:t xml:space="preserve">ervice </w:t>
      </w:r>
      <w:r w:rsidR="00260298">
        <w:rPr>
          <w:lang w:eastAsia="en-AU"/>
        </w:rPr>
        <w:t>N</w:t>
      </w:r>
      <w:r w:rsidRPr="008436C6">
        <w:rPr>
          <w:lang w:eastAsia="en-AU"/>
        </w:rPr>
        <w:t xml:space="preserve">et </w:t>
      </w:r>
      <w:r w:rsidR="00260298">
        <w:rPr>
          <w:lang w:eastAsia="en-AU"/>
        </w:rPr>
        <w:t>Z</w:t>
      </w:r>
      <w:r w:rsidRPr="008436C6">
        <w:rPr>
          <w:lang w:eastAsia="en-AU"/>
        </w:rPr>
        <w:t xml:space="preserve">ero 2030 </w:t>
      </w:r>
      <w:r w:rsidR="00585C66">
        <w:rPr>
          <w:lang w:eastAsia="en-AU"/>
        </w:rPr>
        <w:t>g</w:t>
      </w:r>
      <w:r w:rsidRPr="008436C6">
        <w:rPr>
          <w:lang w:eastAsia="en-AU"/>
        </w:rPr>
        <w:t xml:space="preserve">reenhouse </w:t>
      </w:r>
      <w:r w:rsidR="00585C66">
        <w:rPr>
          <w:lang w:eastAsia="en-AU"/>
        </w:rPr>
        <w:t>g</w:t>
      </w:r>
      <w:r w:rsidRPr="008436C6">
        <w:rPr>
          <w:lang w:eastAsia="en-AU"/>
        </w:rPr>
        <w:t xml:space="preserve">as </w:t>
      </w:r>
      <w:r w:rsidR="002A57FF">
        <w:rPr>
          <w:lang w:eastAsia="en-AU"/>
        </w:rPr>
        <w:t>e</w:t>
      </w:r>
      <w:r w:rsidRPr="008436C6">
        <w:rPr>
          <w:lang w:eastAsia="en-AU"/>
        </w:rPr>
        <w:t xml:space="preserve">missions </w:t>
      </w:r>
      <w:r w:rsidR="002A57FF">
        <w:rPr>
          <w:lang w:eastAsia="en-AU"/>
        </w:rPr>
        <w:t>i</w:t>
      </w:r>
      <w:r w:rsidRPr="008436C6">
        <w:rPr>
          <w:lang w:eastAsia="en-AU"/>
        </w:rPr>
        <w:t>nventory</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14:paraId="55E8D281" w14:textId="77777777" w:rsidR="00CA51E8" w:rsidRPr="00CA51E8" w:rsidRDefault="00CA51E8" w:rsidP="004F5D69">
      <w:pPr>
        <w:spacing w:line="264" w:lineRule="auto"/>
        <w:rPr>
          <w:i/>
          <w:iCs/>
          <w:lang w:eastAsia="en-AU"/>
        </w:rPr>
      </w:pPr>
      <w:r w:rsidRPr="00CA51E8">
        <w:rPr>
          <w:lang w:eastAsia="en-AU"/>
        </w:rPr>
        <w:t>As part of the Net Zero in Government Operations Strategy, and the reporting requirements under section 516A of the</w:t>
      </w:r>
      <w:r w:rsidRPr="00C9528B">
        <w:rPr>
          <w:i/>
          <w:iCs/>
          <w:lang w:eastAsia="en-AU"/>
        </w:rPr>
        <w:t xml:space="preserve"> Environment Protection and Biodiversity Conservation Act 1999</w:t>
      </w:r>
      <w:r w:rsidRPr="00CA51E8">
        <w:rPr>
          <w:lang w:eastAsia="en-AU"/>
        </w:rPr>
        <w:t xml:space="preserve">, all Commonwealth entities and Commonwealth companies are required to report on their operational greenhouse gas emissions. </w:t>
      </w:r>
    </w:p>
    <w:p w14:paraId="73D0C750" w14:textId="15103651" w:rsidR="00CA51E8" w:rsidRPr="004F5D69" w:rsidRDefault="00CA51E8" w:rsidP="004F5D69">
      <w:pPr>
        <w:spacing w:line="264" w:lineRule="auto"/>
      </w:pPr>
      <w:r w:rsidRPr="00CA51E8">
        <w:rPr>
          <w:lang w:eastAsia="en-AU"/>
        </w:rPr>
        <w:t>The Greenhouse Gas Emissions Inventory and Electricity Greenhouse Gas Emissions tables present greenhouse gas emissions over the 2025</w:t>
      </w:r>
      <w:r w:rsidR="004F5D69">
        <w:rPr>
          <w:lang w:eastAsia="en-AU"/>
        </w:rPr>
        <w:t>–</w:t>
      </w:r>
      <w:r w:rsidRPr="00CA51E8">
        <w:rPr>
          <w:lang w:eastAsia="en-AU"/>
        </w:rPr>
        <w:t>26 financial year. The greenhouse gas emissions reported are calculated as Carbon Dioxide Equivalents (CO2</w:t>
      </w:r>
      <w:r w:rsidR="008651A2">
        <w:rPr>
          <w:lang w:eastAsia="en-AU"/>
        </w:rPr>
        <w:noBreakHyphen/>
      </w:r>
      <w:r w:rsidRPr="00CA51E8">
        <w:rPr>
          <w:lang w:eastAsia="en-AU"/>
        </w:rPr>
        <w:t>e) and in line with the 2025</w:t>
      </w:r>
      <w:r w:rsidR="004F5D69">
        <w:rPr>
          <w:lang w:eastAsia="en-AU"/>
        </w:rPr>
        <w:t>–</w:t>
      </w:r>
      <w:r w:rsidRPr="00CA51E8">
        <w:rPr>
          <w:lang w:eastAsia="en-AU"/>
        </w:rPr>
        <w:t>26 Emissions Reporting Framework. This is consistent with a Whole</w:t>
      </w:r>
      <w:r w:rsidR="008651A2">
        <w:rPr>
          <w:lang w:eastAsia="en-AU"/>
        </w:rPr>
        <w:noBreakHyphen/>
      </w:r>
      <w:r w:rsidRPr="00CA51E8">
        <w:rPr>
          <w:lang w:eastAsia="en-AU"/>
        </w:rPr>
        <w:t>of</w:t>
      </w:r>
      <w:r w:rsidR="008651A2">
        <w:rPr>
          <w:lang w:eastAsia="en-AU"/>
        </w:rPr>
        <w:noBreakHyphen/>
      </w:r>
      <w:r w:rsidRPr="00CA51E8">
        <w:rPr>
          <w:lang w:eastAsia="en-AU"/>
        </w:rPr>
        <w:t>Australian Government approach, outlined in the Net Zero in Government Operations Strategy and Commonwealth Climate Disclosure requirements.</w:t>
      </w:r>
    </w:p>
    <w:p w14:paraId="2DA3EB4C" w14:textId="2694C77E" w:rsidR="009D64FF" w:rsidRPr="00FC1976" w:rsidRDefault="009D64FF" w:rsidP="00FC1976">
      <w:pPr>
        <w:pStyle w:val="TableMainHeading"/>
      </w:pPr>
      <w:r w:rsidRPr="00FC1976">
        <w:t xml:space="preserve">Table </w:t>
      </w:r>
      <w:r>
        <w:fldChar w:fldCharType="begin"/>
      </w:r>
      <w:r>
        <w:instrText>SEQ Table \* ARABIC</w:instrText>
      </w:r>
      <w:r>
        <w:fldChar w:fldCharType="separate"/>
      </w:r>
      <w:r w:rsidR="00806929">
        <w:rPr>
          <w:noProof/>
        </w:rPr>
        <w:t>31</w:t>
      </w:r>
      <w:r>
        <w:fldChar w:fldCharType="end"/>
      </w:r>
      <w:r w:rsidRPr="00FC1976">
        <w:t xml:space="preserve">: 2025–26 </w:t>
      </w:r>
      <w:r w:rsidR="008E1256">
        <w:t>G</w:t>
      </w:r>
      <w:r w:rsidRPr="00FC1976">
        <w:t xml:space="preserve">reenhouse </w:t>
      </w:r>
      <w:r w:rsidR="008E1256">
        <w:t>G</w:t>
      </w:r>
      <w:r w:rsidRPr="00FC1976">
        <w:t xml:space="preserve">as </w:t>
      </w:r>
      <w:r w:rsidR="008E1256">
        <w:t>E</w:t>
      </w:r>
      <w:r w:rsidRPr="00FC1976">
        <w:t xml:space="preserve">missions </w:t>
      </w:r>
      <w:r w:rsidR="008E1256">
        <w:t>I</w:t>
      </w:r>
      <w:r w:rsidRPr="00FC1976">
        <w:t xml:space="preserve">nventory </w:t>
      </w:r>
      <w:r w:rsidR="004F5D69">
        <w:t>–</w:t>
      </w:r>
      <w:r w:rsidRPr="00FC1976">
        <w:t xml:space="preserve"> </w:t>
      </w:r>
      <w:proofErr w:type="gramStart"/>
      <w:r w:rsidRPr="00FC1976">
        <w:t>location based</w:t>
      </w:r>
      <w:proofErr w:type="gramEnd"/>
      <w:r w:rsidRPr="00FC1976">
        <w:t xml:space="preserve"> method</w:t>
      </w:r>
    </w:p>
    <w:tbl>
      <w:tblPr>
        <w:tblStyle w:val="AOFMTablemain"/>
        <w:tblW w:w="5000" w:type="pct"/>
        <w:tblLook w:val="06A0" w:firstRow="1" w:lastRow="0" w:firstColumn="1" w:lastColumn="0" w:noHBand="1" w:noVBand="1"/>
      </w:tblPr>
      <w:tblGrid>
        <w:gridCol w:w="3120"/>
        <w:gridCol w:w="1148"/>
        <w:gridCol w:w="1148"/>
        <w:gridCol w:w="1147"/>
        <w:gridCol w:w="1147"/>
      </w:tblGrid>
      <w:tr w:rsidR="00D63689" w:rsidRPr="008651A2" w14:paraId="7F2D3F6D" w14:textId="574D7A2B" w:rsidTr="00472652">
        <w:trPr>
          <w:cnfStyle w:val="100000000000" w:firstRow="1" w:lastRow="0" w:firstColumn="0" w:lastColumn="0" w:oddVBand="0" w:evenVBand="0" w:oddHBand="0" w:evenHBand="0" w:firstRowFirstColumn="0" w:firstRowLastColumn="0" w:lastRowFirstColumn="0" w:lastRowLastColumn="0"/>
          <w:trHeight w:val="255"/>
          <w:tblHeader/>
        </w:trPr>
        <w:tc>
          <w:tcPr>
            <w:tcW w:w="2023" w:type="pct"/>
            <w:tcMar>
              <w:top w:w="57" w:type="dxa"/>
              <w:bottom w:w="57" w:type="dxa"/>
            </w:tcMar>
            <w:vAlign w:val="bottom"/>
          </w:tcPr>
          <w:p w14:paraId="7FC40CBB" w14:textId="37F622B4" w:rsidR="007278AE" w:rsidRPr="008651A2" w:rsidRDefault="007278AE" w:rsidP="009542F0">
            <w:pPr>
              <w:pStyle w:val="TableColumnHeadingLeft"/>
              <w:spacing w:before="0" w:after="0"/>
            </w:pPr>
            <w:r w:rsidRPr="008651A2">
              <w:t>Emissions source</w:t>
            </w:r>
          </w:p>
        </w:tc>
        <w:tc>
          <w:tcPr>
            <w:tcW w:w="744" w:type="pct"/>
            <w:tcMar>
              <w:top w:w="57" w:type="dxa"/>
              <w:bottom w:w="57" w:type="dxa"/>
            </w:tcMar>
          </w:tcPr>
          <w:p w14:paraId="49D619FF" w14:textId="77777777" w:rsidR="007278AE" w:rsidRPr="008651A2" w:rsidRDefault="007278AE" w:rsidP="009542F0">
            <w:pPr>
              <w:pStyle w:val="TableColumnHeadingRight"/>
              <w:spacing w:before="0" w:after="0"/>
            </w:pPr>
            <w:r w:rsidRPr="008651A2">
              <w:t>Scope 1</w:t>
            </w:r>
          </w:p>
          <w:p w14:paraId="1F29612A" w14:textId="3898EDCE" w:rsidR="007278AE" w:rsidRPr="008651A2" w:rsidRDefault="007278AE" w:rsidP="009542F0">
            <w:pPr>
              <w:pStyle w:val="TableColumnHeadingRight"/>
              <w:spacing w:before="0" w:after="0"/>
            </w:pPr>
            <w:r w:rsidRPr="008651A2">
              <w:t>(t CO2-e)</w:t>
            </w:r>
          </w:p>
        </w:tc>
        <w:tc>
          <w:tcPr>
            <w:tcW w:w="744" w:type="pct"/>
            <w:tcMar>
              <w:top w:w="57" w:type="dxa"/>
              <w:bottom w:w="57" w:type="dxa"/>
            </w:tcMar>
          </w:tcPr>
          <w:p w14:paraId="23370746" w14:textId="06E2496F" w:rsidR="007278AE" w:rsidRPr="008651A2" w:rsidRDefault="007278AE" w:rsidP="009542F0">
            <w:pPr>
              <w:pStyle w:val="TableColumnHeadingRight"/>
              <w:spacing w:before="0" w:after="0"/>
            </w:pPr>
            <w:r w:rsidRPr="008651A2">
              <w:t>Scope 2</w:t>
            </w:r>
          </w:p>
          <w:p w14:paraId="11814C39" w14:textId="111EC427" w:rsidR="007278AE" w:rsidRPr="008651A2" w:rsidRDefault="007278AE" w:rsidP="009542F0">
            <w:pPr>
              <w:pStyle w:val="TableColumnHeadingRight"/>
              <w:spacing w:before="0" w:after="0"/>
            </w:pPr>
            <w:r w:rsidRPr="008651A2">
              <w:t>(t CO2-e)</w:t>
            </w:r>
          </w:p>
        </w:tc>
        <w:tc>
          <w:tcPr>
            <w:tcW w:w="744" w:type="pct"/>
            <w:tcMar>
              <w:top w:w="57" w:type="dxa"/>
              <w:bottom w:w="57" w:type="dxa"/>
            </w:tcMar>
          </w:tcPr>
          <w:p w14:paraId="25CA1157" w14:textId="729FD915" w:rsidR="007278AE" w:rsidRPr="008651A2" w:rsidRDefault="007278AE" w:rsidP="009542F0">
            <w:pPr>
              <w:pStyle w:val="TableColumnHeadingRight"/>
              <w:spacing w:before="0" w:after="0"/>
            </w:pPr>
            <w:r w:rsidRPr="008651A2">
              <w:t>Scope 3</w:t>
            </w:r>
          </w:p>
          <w:p w14:paraId="2855D085" w14:textId="1D5CB411" w:rsidR="007278AE" w:rsidRPr="008651A2" w:rsidRDefault="007278AE" w:rsidP="009542F0">
            <w:pPr>
              <w:pStyle w:val="TableColumnHeadingRight"/>
              <w:spacing w:before="0" w:after="0"/>
            </w:pPr>
            <w:r w:rsidRPr="008651A2">
              <w:t xml:space="preserve">(t CO2-e) </w:t>
            </w:r>
          </w:p>
        </w:tc>
        <w:tc>
          <w:tcPr>
            <w:tcW w:w="744" w:type="pct"/>
            <w:tcMar>
              <w:top w:w="57" w:type="dxa"/>
              <w:bottom w:w="57" w:type="dxa"/>
            </w:tcMar>
          </w:tcPr>
          <w:p w14:paraId="59C4F4C4" w14:textId="77777777" w:rsidR="007278AE" w:rsidRPr="008651A2" w:rsidRDefault="007278AE" w:rsidP="009542F0">
            <w:pPr>
              <w:pStyle w:val="TableColumnHeadingRight"/>
              <w:spacing w:before="0" w:after="0"/>
            </w:pPr>
            <w:r w:rsidRPr="008651A2">
              <w:t xml:space="preserve">Total </w:t>
            </w:r>
          </w:p>
          <w:p w14:paraId="5254B49D" w14:textId="216C4971" w:rsidR="007278AE" w:rsidRPr="008651A2" w:rsidRDefault="007278AE" w:rsidP="009542F0">
            <w:pPr>
              <w:pStyle w:val="TableColumnHeadingRight"/>
              <w:spacing w:before="0" w:after="0"/>
            </w:pPr>
            <w:r w:rsidRPr="008651A2">
              <w:t>(t CO2-e)</w:t>
            </w:r>
          </w:p>
        </w:tc>
      </w:tr>
      <w:tr w:rsidR="007278AE" w:rsidRPr="008651A2" w14:paraId="2671B2EA" w14:textId="58374D8F" w:rsidTr="00472652">
        <w:trPr>
          <w:trHeight w:val="25"/>
        </w:trPr>
        <w:tc>
          <w:tcPr>
            <w:tcW w:w="2023" w:type="pct"/>
            <w:tcMar>
              <w:top w:w="57" w:type="dxa"/>
              <w:bottom w:w="57" w:type="dxa"/>
            </w:tcMar>
          </w:tcPr>
          <w:p w14:paraId="05E732E2" w14:textId="7BB3A2C9" w:rsidR="007278AE" w:rsidRPr="008651A2" w:rsidRDefault="007278AE" w:rsidP="009542F0">
            <w:pPr>
              <w:pStyle w:val="TableTextLeft"/>
              <w:spacing w:before="0" w:after="0"/>
              <w:rPr>
                <w:b/>
              </w:rPr>
            </w:pPr>
            <w:r w:rsidRPr="008651A2">
              <w:t>Electricity</w:t>
            </w:r>
            <w:r w:rsidR="00F731FB" w:rsidRPr="008651A2">
              <w:t xml:space="preserve"> </w:t>
            </w:r>
            <w:r w:rsidR="00B71A92" w:rsidRPr="008651A2">
              <w:t>(a)</w:t>
            </w:r>
          </w:p>
        </w:tc>
        <w:tc>
          <w:tcPr>
            <w:tcW w:w="744" w:type="pct"/>
            <w:tcMar>
              <w:top w:w="57" w:type="dxa"/>
              <w:bottom w:w="57" w:type="dxa"/>
            </w:tcMar>
          </w:tcPr>
          <w:p w14:paraId="1197CC5D" w14:textId="348F71E1" w:rsidR="007278AE" w:rsidRPr="008651A2" w:rsidRDefault="00E102BD" w:rsidP="009542F0">
            <w:pPr>
              <w:pStyle w:val="TableTextLeft"/>
              <w:spacing w:before="0" w:after="0"/>
              <w:jc w:val="right"/>
              <w:rPr>
                <w:bCs/>
              </w:rPr>
            </w:pPr>
            <w:r w:rsidRPr="008651A2">
              <w:rPr>
                <w:bCs/>
              </w:rPr>
              <w:t>N/A</w:t>
            </w:r>
          </w:p>
        </w:tc>
        <w:tc>
          <w:tcPr>
            <w:tcW w:w="744" w:type="pct"/>
            <w:tcMar>
              <w:top w:w="57" w:type="dxa"/>
              <w:bottom w:w="57" w:type="dxa"/>
            </w:tcMar>
          </w:tcPr>
          <w:p w14:paraId="0787D179" w14:textId="0792158B" w:rsidR="007278AE" w:rsidRPr="008651A2" w:rsidRDefault="002D1CE8" w:rsidP="009542F0">
            <w:pPr>
              <w:pStyle w:val="TableTextLeft"/>
              <w:spacing w:before="0" w:after="0"/>
              <w:jc w:val="right"/>
              <w:rPr>
                <w:bCs/>
              </w:rPr>
            </w:pPr>
            <w:r w:rsidRPr="008651A2">
              <w:rPr>
                <w:bCs/>
              </w:rPr>
              <w:t>-</w:t>
            </w:r>
          </w:p>
        </w:tc>
        <w:tc>
          <w:tcPr>
            <w:tcW w:w="744" w:type="pct"/>
            <w:tcMar>
              <w:top w:w="57" w:type="dxa"/>
              <w:bottom w:w="57" w:type="dxa"/>
            </w:tcMar>
          </w:tcPr>
          <w:p w14:paraId="007BBF97" w14:textId="4FF489BC" w:rsidR="007278AE" w:rsidRPr="008651A2" w:rsidRDefault="002D1CE8" w:rsidP="009542F0">
            <w:pPr>
              <w:pStyle w:val="TableTextLeft"/>
              <w:spacing w:before="0" w:after="0"/>
              <w:jc w:val="right"/>
              <w:rPr>
                <w:bCs/>
              </w:rPr>
            </w:pPr>
            <w:r w:rsidRPr="008651A2">
              <w:rPr>
                <w:bCs/>
              </w:rPr>
              <w:t>-</w:t>
            </w:r>
          </w:p>
        </w:tc>
        <w:tc>
          <w:tcPr>
            <w:tcW w:w="744" w:type="pct"/>
            <w:tcMar>
              <w:top w:w="57" w:type="dxa"/>
              <w:bottom w:w="57" w:type="dxa"/>
            </w:tcMar>
          </w:tcPr>
          <w:p w14:paraId="5CA74B0D" w14:textId="435055F4" w:rsidR="007278AE" w:rsidRPr="008651A2" w:rsidRDefault="002D1CE8" w:rsidP="009542F0">
            <w:pPr>
              <w:pStyle w:val="TableTextLeft"/>
              <w:spacing w:before="0" w:after="0"/>
              <w:jc w:val="right"/>
              <w:rPr>
                <w:bCs/>
              </w:rPr>
            </w:pPr>
            <w:r w:rsidRPr="008651A2">
              <w:rPr>
                <w:bCs/>
              </w:rPr>
              <w:t>-</w:t>
            </w:r>
          </w:p>
        </w:tc>
      </w:tr>
      <w:tr w:rsidR="007278AE" w:rsidRPr="008651A2" w14:paraId="69DF06BF" w14:textId="72643B52" w:rsidTr="00472652">
        <w:trPr>
          <w:trHeight w:val="25"/>
        </w:trPr>
        <w:tc>
          <w:tcPr>
            <w:tcW w:w="2023" w:type="pct"/>
            <w:shd w:val="clear" w:color="auto" w:fill="E7DCF7" w:themeFill="text2" w:themeFillTint="1A"/>
            <w:tcMar>
              <w:top w:w="57" w:type="dxa"/>
              <w:bottom w:w="57" w:type="dxa"/>
            </w:tcMar>
          </w:tcPr>
          <w:p w14:paraId="72E9712E" w14:textId="60DBA072" w:rsidR="007278AE" w:rsidRPr="008651A2" w:rsidRDefault="007278AE" w:rsidP="009542F0">
            <w:pPr>
              <w:pStyle w:val="TableTextLeft"/>
              <w:spacing w:before="0" w:after="0"/>
              <w:rPr>
                <w:b/>
              </w:rPr>
            </w:pPr>
            <w:r w:rsidRPr="008651A2">
              <w:t>Natural gas</w:t>
            </w:r>
            <w:r w:rsidR="00F731FB" w:rsidRPr="008651A2">
              <w:t xml:space="preserve"> (b)</w:t>
            </w:r>
          </w:p>
        </w:tc>
        <w:tc>
          <w:tcPr>
            <w:tcW w:w="744" w:type="pct"/>
            <w:shd w:val="clear" w:color="auto" w:fill="E7DCF7" w:themeFill="text2" w:themeFillTint="1A"/>
            <w:tcMar>
              <w:top w:w="57" w:type="dxa"/>
              <w:bottom w:w="57" w:type="dxa"/>
            </w:tcMar>
          </w:tcPr>
          <w:p w14:paraId="00A7E392" w14:textId="17C6DDD3" w:rsidR="007278AE" w:rsidRPr="008651A2" w:rsidRDefault="00E102BD" w:rsidP="009542F0">
            <w:pPr>
              <w:pStyle w:val="TableTextLeft"/>
              <w:spacing w:before="0" w:after="0"/>
              <w:jc w:val="right"/>
              <w:rPr>
                <w:bCs/>
              </w:rPr>
            </w:pPr>
            <w:r w:rsidRPr="008651A2">
              <w:rPr>
                <w:bCs/>
              </w:rPr>
              <w:t>-</w:t>
            </w:r>
          </w:p>
        </w:tc>
        <w:tc>
          <w:tcPr>
            <w:tcW w:w="744" w:type="pct"/>
            <w:shd w:val="clear" w:color="auto" w:fill="E7DCF7" w:themeFill="text2" w:themeFillTint="1A"/>
            <w:tcMar>
              <w:top w:w="57" w:type="dxa"/>
              <w:bottom w:w="57" w:type="dxa"/>
            </w:tcMar>
          </w:tcPr>
          <w:p w14:paraId="43D1F87C" w14:textId="2BA0C161" w:rsidR="007278AE" w:rsidRPr="008651A2" w:rsidRDefault="00E102BD" w:rsidP="009542F0">
            <w:pPr>
              <w:pStyle w:val="TableTextLeft"/>
              <w:spacing w:before="0" w:after="0"/>
              <w:jc w:val="right"/>
              <w:rPr>
                <w:bCs/>
              </w:rPr>
            </w:pPr>
            <w:r w:rsidRPr="008651A2">
              <w:rPr>
                <w:bCs/>
              </w:rPr>
              <w:t>N/A</w:t>
            </w:r>
          </w:p>
        </w:tc>
        <w:tc>
          <w:tcPr>
            <w:tcW w:w="744" w:type="pct"/>
            <w:shd w:val="clear" w:color="auto" w:fill="E7DCF7" w:themeFill="text2" w:themeFillTint="1A"/>
            <w:tcMar>
              <w:top w:w="57" w:type="dxa"/>
              <w:bottom w:w="57" w:type="dxa"/>
            </w:tcMar>
          </w:tcPr>
          <w:p w14:paraId="69367979" w14:textId="6331FE60" w:rsidR="007278AE" w:rsidRPr="008651A2" w:rsidRDefault="00E102BD" w:rsidP="009542F0">
            <w:pPr>
              <w:pStyle w:val="TableTextLeft"/>
              <w:spacing w:before="0" w:after="0"/>
              <w:jc w:val="right"/>
              <w:rPr>
                <w:bCs/>
              </w:rPr>
            </w:pPr>
            <w:r w:rsidRPr="008651A2">
              <w:rPr>
                <w:bCs/>
              </w:rPr>
              <w:t>-</w:t>
            </w:r>
          </w:p>
        </w:tc>
        <w:tc>
          <w:tcPr>
            <w:tcW w:w="744" w:type="pct"/>
            <w:shd w:val="clear" w:color="auto" w:fill="E7DCF7" w:themeFill="text2" w:themeFillTint="1A"/>
            <w:tcMar>
              <w:top w:w="57" w:type="dxa"/>
              <w:bottom w:w="57" w:type="dxa"/>
            </w:tcMar>
          </w:tcPr>
          <w:p w14:paraId="0A44BB2B" w14:textId="31626C29" w:rsidR="007278AE" w:rsidRPr="008651A2" w:rsidRDefault="00E102BD" w:rsidP="009542F0">
            <w:pPr>
              <w:pStyle w:val="TableTextLeft"/>
              <w:spacing w:before="0" w:after="0"/>
              <w:jc w:val="right"/>
              <w:rPr>
                <w:bCs/>
              </w:rPr>
            </w:pPr>
            <w:r w:rsidRPr="008651A2">
              <w:rPr>
                <w:bCs/>
              </w:rPr>
              <w:t>-</w:t>
            </w:r>
          </w:p>
        </w:tc>
      </w:tr>
      <w:tr w:rsidR="007278AE" w:rsidRPr="008651A2" w14:paraId="6D494573" w14:textId="7B0A5E70" w:rsidTr="00472652">
        <w:trPr>
          <w:trHeight w:val="25"/>
        </w:trPr>
        <w:tc>
          <w:tcPr>
            <w:tcW w:w="2023" w:type="pct"/>
            <w:tcMar>
              <w:top w:w="57" w:type="dxa"/>
              <w:bottom w:w="57" w:type="dxa"/>
            </w:tcMar>
          </w:tcPr>
          <w:p w14:paraId="2C12CDE4" w14:textId="251391D7" w:rsidR="007278AE" w:rsidRPr="008651A2" w:rsidRDefault="00C94D58" w:rsidP="009542F0">
            <w:pPr>
              <w:pStyle w:val="TableTextLeft"/>
              <w:spacing w:before="0" w:after="0"/>
              <w:rPr>
                <w:b/>
              </w:rPr>
            </w:pPr>
            <w:r w:rsidRPr="008651A2">
              <w:t>Solid waste</w:t>
            </w:r>
            <w:r w:rsidR="00F731FB" w:rsidRPr="008651A2">
              <w:t xml:space="preserve"> (c</w:t>
            </w:r>
            <w:r w:rsidR="003675AE" w:rsidRPr="008651A2">
              <w:t>)</w:t>
            </w:r>
          </w:p>
        </w:tc>
        <w:tc>
          <w:tcPr>
            <w:tcW w:w="744" w:type="pct"/>
            <w:tcMar>
              <w:top w:w="57" w:type="dxa"/>
              <w:bottom w:w="57" w:type="dxa"/>
            </w:tcMar>
          </w:tcPr>
          <w:p w14:paraId="68716B02" w14:textId="2A64B981" w:rsidR="007278AE" w:rsidRPr="008651A2" w:rsidRDefault="00E102BD" w:rsidP="009542F0">
            <w:pPr>
              <w:pStyle w:val="TableTextLeft"/>
              <w:spacing w:before="0" w:after="0"/>
              <w:jc w:val="right"/>
              <w:rPr>
                <w:bCs/>
              </w:rPr>
            </w:pPr>
            <w:r w:rsidRPr="008651A2">
              <w:rPr>
                <w:bCs/>
              </w:rPr>
              <w:t>N/A</w:t>
            </w:r>
          </w:p>
        </w:tc>
        <w:tc>
          <w:tcPr>
            <w:tcW w:w="744" w:type="pct"/>
            <w:tcMar>
              <w:top w:w="57" w:type="dxa"/>
              <w:bottom w:w="57" w:type="dxa"/>
            </w:tcMar>
          </w:tcPr>
          <w:p w14:paraId="62231AFE" w14:textId="470DA235" w:rsidR="007278AE" w:rsidRPr="008651A2" w:rsidRDefault="00E102BD" w:rsidP="009542F0">
            <w:pPr>
              <w:pStyle w:val="TableTextLeft"/>
              <w:spacing w:before="0" w:after="0"/>
              <w:jc w:val="right"/>
              <w:rPr>
                <w:bCs/>
              </w:rPr>
            </w:pPr>
            <w:r w:rsidRPr="008651A2">
              <w:rPr>
                <w:bCs/>
              </w:rPr>
              <w:t>N/A</w:t>
            </w:r>
          </w:p>
        </w:tc>
        <w:tc>
          <w:tcPr>
            <w:tcW w:w="744" w:type="pct"/>
            <w:tcMar>
              <w:top w:w="57" w:type="dxa"/>
              <w:bottom w:w="57" w:type="dxa"/>
            </w:tcMar>
          </w:tcPr>
          <w:p w14:paraId="77CF785B" w14:textId="16891B48" w:rsidR="007278AE" w:rsidRPr="008651A2" w:rsidRDefault="00E102BD" w:rsidP="009542F0">
            <w:pPr>
              <w:pStyle w:val="TableTextLeft"/>
              <w:spacing w:before="0" w:after="0"/>
              <w:jc w:val="right"/>
              <w:rPr>
                <w:bCs/>
              </w:rPr>
            </w:pPr>
            <w:r w:rsidRPr="008651A2">
              <w:rPr>
                <w:bCs/>
              </w:rPr>
              <w:t>-</w:t>
            </w:r>
          </w:p>
        </w:tc>
        <w:tc>
          <w:tcPr>
            <w:tcW w:w="744" w:type="pct"/>
            <w:tcMar>
              <w:top w:w="57" w:type="dxa"/>
              <w:bottom w:w="57" w:type="dxa"/>
            </w:tcMar>
          </w:tcPr>
          <w:p w14:paraId="57D5EDC4" w14:textId="3F7AB9F4" w:rsidR="007278AE" w:rsidRPr="008651A2" w:rsidRDefault="00E102BD" w:rsidP="009542F0">
            <w:pPr>
              <w:pStyle w:val="TableTextLeft"/>
              <w:spacing w:before="0" w:after="0"/>
              <w:jc w:val="right"/>
              <w:rPr>
                <w:bCs/>
              </w:rPr>
            </w:pPr>
            <w:r w:rsidRPr="008651A2">
              <w:rPr>
                <w:bCs/>
              </w:rPr>
              <w:t>-</w:t>
            </w:r>
          </w:p>
        </w:tc>
      </w:tr>
      <w:tr w:rsidR="007278AE" w:rsidRPr="008651A2" w14:paraId="1C77B8E2" w14:textId="14705304" w:rsidTr="00472652">
        <w:trPr>
          <w:trHeight w:val="20"/>
        </w:trPr>
        <w:tc>
          <w:tcPr>
            <w:tcW w:w="2023" w:type="pct"/>
            <w:shd w:val="clear" w:color="auto" w:fill="E7DCF7" w:themeFill="text2" w:themeFillTint="1A"/>
            <w:tcMar>
              <w:top w:w="57" w:type="dxa"/>
              <w:bottom w:w="57" w:type="dxa"/>
            </w:tcMar>
          </w:tcPr>
          <w:p w14:paraId="2EFA3980" w14:textId="5A1D545B" w:rsidR="007278AE" w:rsidRPr="008651A2" w:rsidRDefault="00C94D58" w:rsidP="009542F0">
            <w:pPr>
              <w:pStyle w:val="TableTextLeft"/>
              <w:spacing w:before="0" w:after="0"/>
              <w:rPr>
                <w:b/>
              </w:rPr>
            </w:pPr>
            <w:r w:rsidRPr="008651A2">
              <w:t>Refrigerants</w:t>
            </w:r>
            <w:r w:rsidR="003675AE" w:rsidRPr="008651A2">
              <w:t xml:space="preserve"> (d)</w:t>
            </w:r>
          </w:p>
        </w:tc>
        <w:tc>
          <w:tcPr>
            <w:tcW w:w="744" w:type="pct"/>
            <w:shd w:val="clear" w:color="auto" w:fill="E7DCF7" w:themeFill="text2" w:themeFillTint="1A"/>
            <w:tcMar>
              <w:top w:w="57" w:type="dxa"/>
              <w:bottom w:w="57" w:type="dxa"/>
            </w:tcMar>
          </w:tcPr>
          <w:p w14:paraId="507CAC8E" w14:textId="3C4A32AD" w:rsidR="007278AE" w:rsidRPr="008651A2" w:rsidRDefault="003F4B0D" w:rsidP="009542F0">
            <w:pPr>
              <w:pStyle w:val="TableTextLeft"/>
              <w:spacing w:before="0" w:after="0"/>
              <w:jc w:val="right"/>
              <w:rPr>
                <w:bCs/>
              </w:rPr>
            </w:pPr>
            <w:r w:rsidRPr="008651A2">
              <w:rPr>
                <w:bCs/>
              </w:rPr>
              <w:t>-</w:t>
            </w:r>
          </w:p>
        </w:tc>
        <w:tc>
          <w:tcPr>
            <w:tcW w:w="744" w:type="pct"/>
            <w:shd w:val="clear" w:color="auto" w:fill="E7DCF7" w:themeFill="text2" w:themeFillTint="1A"/>
            <w:tcMar>
              <w:top w:w="57" w:type="dxa"/>
              <w:bottom w:w="57" w:type="dxa"/>
            </w:tcMar>
          </w:tcPr>
          <w:p w14:paraId="59F4A13F" w14:textId="61E755FC" w:rsidR="007278AE" w:rsidRPr="008651A2" w:rsidRDefault="00E102BD" w:rsidP="009542F0">
            <w:pPr>
              <w:pStyle w:val="TableTextLeft"/>
              <w:spacing w:before="0" w:after="0"/>
              <w:jc w:val="right"/>
              <w:rPr>
                <w:bCs/>
              </w:rPr>
            </w:pPr>
            <w:r w:rsidRPr="008651A2">
              <w:rPr>
                <w:bCs/>
              </w:rPr>
              <w:t>N/A</w:t>
            </w:r>
          </w:p>
        </w:tc>
        <w:tc>
          <w:tcPr>
            <w:tcW w:w="744" w:type="pct"/>
            <w:shd w:val="clear" w:color="auto" w:fill="E7DCF7" w:themeFill="text2" w:themeFillTint="1A"/>
            <w:tcMar>
              <w:top w:w="57" w:type="dxa"/>
              <w:bottom w:w="57" w:type="dxa"/>
            </w:tcMar>
          </w:tcPr>
          <w:p w14:paraId="18DAC9AD" w14:textId="161857A7" w:rsidR="007278AE" w:rsidRPr="008651A2" w:rsidRDefault="003F4B0D" w:rsidP="009542F0">
            <w:pPr>
              <w:pStyle w:val="TableTextLeft"/>
              <w:spacing w:before="0" w:after="0"/>
              <w:jc w:val="right"/>
              <w:rPr>
                <w:bCs/>
              </w:rPr>
            </w:pPr>
            <w:r w:rsidRPr="008651A2">
              <w:rPr>
                <w:bCs/>
              </w:rPr>
              <w:t>-</w:t>
            </w:r>
          </w:p>
        </w:tc>
        <w:tc>
          <w:tcPr>
            <w:tcW w:w="744" w:type="pct"/>
            <w:shd w:val="clear" w:color="auto" w:fill="E7DCF7" w:themeFill="text2" w:themeFillTint="1A"/>
            <w:tcMar>
              <w:top w:w="57" w:type="dxa"/>
              <w:bottom w:w="57" w:type="dxa"/>
            </w:tcMar>
          </w:tcPr>
          <w:p w14:paraId="342D7461" w14:textId="2176E845" w:rsidR="007278AE" w:rsidRPr="008651A2" w:rsidRDefault="003F4B0D" w:rsidP="009542F0">
            <w:pPr>
              <w:pStyle w:val="TableTextLeft"/>
              <w:spacing w:before="0" w:after="0"/>
              <w:jc w:val="right"/>
              <w:rPr>
                <w:bCs/>
              </w:rPr>
            </w:pPr>
            <w:r w:rsidRPr="008651A2">
              <w:rPr>
                <w:bCs/>
              </w:rPr>
              <w:t>-</w:t>
            </w:r>
          </w:p>
        </w:tc>
      </w:tr>
      <w:tr w:rsidR="007278AE" w:rsidRPr="008651A2" w14:paraId="57352D6D" w14:textId="26965078" w:rsidTr="00472652">
        <w:trPr>
          <w:trHeight w:val="25"/>
        </w:trPr>
        <w:tc>
          <w:tcPr>
            <w:tcW w:w="2023" w:type="pct"/>
            <w:tcMar>
              <w:top w:w="57" w:type="dxa"/>
              <w:bottom w:w="57" w:type="dxa"/>
            </w:tcMar>
          </w:tcPr>
          <w:p w14:paraId="37FC7112" w14:textId="4503B6DC" w:rsidR="007278AE" w:rsidRPr="008651A2" w:rsidRDefault="00C94D58" w:rsidP="009542F0">
            <w:pPr>
              <w:pStyle w:val="TableTextLeft"/>
              <w:spacing w:before="0" w:after="0"/>
              <w:rPr>
                <w:b/>
              </w:rPr>
            </w:pPr>
            <w:r w:rsidRPr="008651A2">
              <w:t>Fleet and other vehicles</w:t>
            </w:r>
            <w:r w:rsidR="003675AE" w:rsidRPr="008651A2">
              <w:t xml:space="preserve"> (e)</w:t>
            </w:r>
          </w:p>
        </w:tc>
        <w:tc>
          <w:tcPr>
            <w:tcW w:w="744" w:type="pct"/>
            <w:tcMar>
              <w:top w:w="57" w:type="dxa"/>
              <w:bottom w:w="57" w:type="dxa"/>
            </w:tcMar>
          </w:tcPr>
          <w:p w14:paraId="6A8A9781" w14:textId="6DB6A28A" w:rsidR="007278AE" w:rsidRPr="008651A2" w:rsidRDefault="003F4B0D" w:rsidP="009542F0">
            <w:pPr>
              <w:pStyle w:val="TableTextLeft"/>
              <w:spacing w:before="0" w:after="0"/>
              <w:jc w:val="right"/>
              <w:rPr>
                <w:bCs/>
              </w:rPr>
            </w:pPr>
            <w:r w:rsidRPr="008651A2">
              <w:rPr>
                <w:bCs/>
              </w:rPr>
              <w:t>-</w:t>
            </w:r>
          </w:p>
        </w:tc>
        <w:tc>
          <w:tcPr>
            <w:tcW w:w="744" w:type="pct"/>
            <w:tcMar>
              <w:top w:w="57" w:type="dxa"/>
              <w:bottom w:w="57" w:type="dxa"/>
            </w:tcMar>
          </w:tcPr>
          <w:p w14:paraId="61E31324" w14:textId="1E9F1FDA" w:rsidR="007278AE" w:rsidRPr="008651A2" w:rsidRDefault="00E102BD" w:rsidP="009542F0">
            <w:pPr>
              <w:pStyle w:val="TableTextLeft"/>
              <w:spacing w:before="0" w:after="0"/>
              <w:jc w:val="right"/>
              <w:rPr>
                <w:bCs/>
              </w:rPr>
            </w:pPr>
            <w:r w:rsidRPr="008651A2">
              <w:rPr>
                <w:bCs/>
              </w:rPr>
              <w:t>N/A</w:t>
            </w:r>
          </w:p>
        </w:tc>
        <w:tc>
          <w:tcPr>
            <w:tcW w:w="744" w:type="pct"/>
            <w:tcMar>
              <w:top w:w="57" w:type="dxa"/>
              <w:bottom w:w="57" w:type="dxa"/>
            </w:tcMar>
          </w:tcPr>
          <w:p w14:paraId="5F623FC4" w14:textId="26E3421B" w:rsidR="007278AE" w:rsidRPr="008651A2" w:rsidRDefault="003F4B0D" w:rsidP="009542F0">
            <w:pPr>
              <w:pStyle w:val="TableTextLeft"/>
              <w:spacing w:before="0" w:after="0"/>
              <w:jc w:val="right"/>
              <w:rPr>
                <w:bCs/>
              </w:rPr>
            </w:pPr>
            <w:r w:rsidRPr="008651A2">
              <w:rPr>
                <w:bCs/>
              </w:rPr>
              <w:t>-</w:t>
            </w:r>
          </w:p>
        </w:tc>
        <w:tc>
          <w:tcPr>
            <w:tcW w:w="744" w:type="pct"/>
            <w:tcMar>
              <w:top w:w="57" w:type="dxa"/>
              <w:bottom w:w="57" w:type="dxa"/>
            </w:tcMar>
          </w:tcPr>
          <w:p w14:paraId="6F99C237" w14:textId="49BBB722" w:rsidR="007278AE" w:rsidRPr="008651A2" w:rsidRDefault="003F4B0D" w:rsidP="009542F0">
            <w:pPr>
              <w:pStyle w:val="TableTextLeft"/>
              <w:spacing w:before="0" w:after="0"/>
              <w:jc w:val="right"/>
              <w:rPr>
                <w:bCs/>
              </w:rPr>
            </w:pPr>
            <w:r w:rsidRPr="008651A2">
              <w:rPr>
                <w:bCs/>
              </w:rPr>
              <w:t>-</w:t>
            </w:r>
          </w:p>
        </w:tc>
      </w:tr>
      <w:tr w:rsidR="007278AE" w:rsidRPr="008651A2" w14:paraId="1145A17C" w14:textId="7FCF2F8A" w:rsidTr="00472652">
        <w:trPr>
          <w:trHeight w:val="25"/>
        </w:trPr>
        <w:tc>
          <w:tcPr>
            <w:tcW w:w="2023" w:type="pct"/>
            <w:shd w:val="clear" w:color="auto" w:fill="E7DCF7" w:themeFill="text2" w:themeFillTint="1A"/>
            <w:tcMar>
              <w:top w:w="57" w:type="dxa"/>
              <w:bottom w:w="57" w:type="dxa"/>
            </w:tcMar>
          </w:tcPr>
          <w:p w14:paraId="2E1C85AA" w14:textId="3CD49385" w:rsidR="007278AE" w:rsidRPr="008651A2" w:rsidRDefault="00C94D58" w:rsidP="009542F0">
            <w:pPr>
              <w:pStyle w:val="TableTextLeft"/>
              <w:spacing w:before="0" w:after="0"/>
              <w:rPr>
                <w:b/>
              </w:rPr>
            </w:pPr>
            <w:r w:rsidRPr="008651A2">
              <w:t>Domestic commercial flights</w:t>
            </w:r>
          </w:p>
        </w:tc>
        <w:tc>
          <w:tcPr>
            <w:tcW w:w="744" w:type="pct"/>
            <w:shd w:val="clear" w:color="auto" w:fill="E7DCF7" w:themeFill="text2" w:themeFillTint="1A"/>
            <w:tcMar>
              <w:top w:w="57" w:type="dxa"/>
              <w:bottom w:w="57" w:type="dxa"/>
            </w:tcMar>
          </w:tcPr>
          <w:p w14:paraId="1740A726" w14:textId="77777777" w:rsidR="007278AE" w:rsidRPr="008651A2" w:rsidRDefault="007278AE" w:rsidP="009542F0">
            <w:pPr>
              <w:pStyle w:val="TableTextLeft"/>
              <w:spacing w:before="0" w:after="0"/>
              <w:jc w:val="right"/>
              <w:rPr>
                <w:bCs/>
              </w:rPr>
            </w:pPr>
          </w:p>
        </w:tc>
        <w:tc>
          <w:tcPr>
            <w:tcW w:w="744" w:type="pct"/>
            <w:shd w:val="clear" w:color="auto" w:fill="E7DCF7" w:themeFill="text2" w:themeFillTint="1A"/>
            <w:tcMar>
              <w:top w:w="57" w:type="dxa"/>
              <w:bottom w:w="57" w:type="dxa"/>
            </w:tcMar>
          </w:tcPr>
          <w:p w14:paraId="26590EDC" w14:textId="437283ED" w:rsidR="007278AE" w:rsidRPr="008651A2" w:rsidRDefault="003F4B0D" w:rsidP="009542F0">
            <w:pPr>
              <w:pStyle w:val="TableTextLeft"/>
              <w:spacing w:before="0" w:after="0"/>
              <w:jc w:val="right"/>
              <w:rPr>
                <w:bCs/>
              </w:rPr>
            </w:pPr>
            <w:r w:rsidRPr="008651A2">
              <w:rPr>
                <w:bCs/>
              </w:rPr>
              <w:t>N/A</w:t>
            </w:r>
          </w:p>
        </w:tc>
        <w:tc>
          <w:tcPr>
            <w:tcW w:w="744" w:type="pct"/>
            <w:shd w:val="clear" w:color="auto" w:fill="E7DCF7" w:themeFill="text2" w:themeFillTint="1A"/>
            <w:tcMar>
              <w:top w:w="57" w:type="dxa"/>
              <w:bottom w:w="57" w:type="dxa"/>
            </w:tcMar>
          </w:tcPr>
          <w:p w14:paraId="419BCE49" w14:textId="05D7A181" w:rsidR="007278AE" w:rsidRPr="008651A2" w:rsidRDefault="3996273D" w:rsidP="009542F0">
            <w:pPr>
              <w:pStyle w:val="TableTextLeft"/>
              <w:spacing w:before="0" w:after="0"/>
              <w:jc w:val="right"/>
              <w:rPr>
                <w:bCs/>
              </w:rPr>
            </w:pPr>
            <w:r w:rsidRPr="008651A2">
              <w:rPr>
                <w:bCs/>
              </w:rPr>
              <w:t>13.54</w:t>
            </w:r>
          </w:p>
        </w:tc>
        <w:tc>
          <w:tcPr>
            <w:tcW w:w="744" w:type="pct"/>
            <w:shd w:val="clear" w:color="auto" w:fill="E7DCF7" w:themeFill="text2" w:themeFillTint="1A"/>
            <w:tcMar>
              <w:top w:w="57" w:type="dxa"/>
              <w:bottom w:w="57" w:type="dxa"/>
            </w:tcMar>
          </w:tcPr>
          <w:p w14:paraId="4A5FBFD6" w14:textId="3BB03332" w:rsidR="007278AE" w:rsidRPr="008651A2" w:rsidRDefault="3996273D" w:rsidP="009542F0">
            <w:pPr>
              <w:pStyle w:val="TableTextLeft"/>
              <w:spacing w:before="0" w:after="0"/>
              <w:jc w:val="right"/>
              <w:rPr>
                <w:bCs/>
              </w:rPr>
            </w:pPr>
            <w:r w:rsidRPr="008651A2">
              <w:rPr>
                <w:bCs/>
              </w:rPr>
              <w:t>13.54</w:t>
            </w:r>
          </w:p>
        </w:tc>
      </w:tr>
      <w:tr w:rsidR="007278AE" w:rsidRPr="008651A2" w14:paraId="151AE5C7" w14:textId="2749581E" w:rsidTr="00472652">
        <w:trPr>
          <w:trHeight w:val="25"/>
        </w:trPr>
        <w:tc>
          <w:tcPr>
            <w:tcW w:w="2023" w:type="pct"/>
            <w:tcMar>
              <w:top w:w="57" w:type="dxa"/>
              <w:bottom w:w="57" w:type="dxa"/>
            </w:tcMar>
          </w:tcPr>
          <w:p w14:paraId="3750D928" w14:textId="37633E94" w:rsidR="007278AE" w:rsidRPr="008651A2" w:rsidRDefault="00C94D58" w:rsidP="009542F0">
            <w:pPr>
              <w:pStyle w:val="TableTextLeft"/>
              <w:spacing w:before="0" w:after="0"/>
              <w:rPr>
                <w:b/>
              </w:rPr>
            </w:pPr>
            <w:r w:rsidRPr="008651A2">
              <w:t>Domestic hire car</w:t>
            </w:r>
            <w:r w:rsidR="003675AE" w:rsidRPr="008651A2">
              <w:t xml:space="preserve"> (f)</w:t>
            </w:r>
          </w:p>
        </w:tc>
        <w:tc>
          <w:tcPr>
            <w:tcW w:w="744" w:type="pct"/>
            <w:tcMar>
              <w:top w:w="57" w:type="dxa"/>
              <w:bottom w:w="57" w:type="dxa"/>
            </w:tcMar>
          </w:tcPr>
          <w:p w14:paraId="33A79578" w14:textId="68024196" w:rsidR="007278AE" w:rsidRPr="008651A2" w:rsidRDefault="003F4B0D" w:rsidP="009542F0">
            <w:pPr>
              <w:pStyle w:val="TableTextLeft"/>
              <w:spacing w:before="0" w:after="0"/>
              <w:jc w:val="right"/>
              <w:rPr>
                <w:bCs/>
              </w:rPr>
            </w:pPr>
            <w:r w:rsidRPr="008651A2">
              <w:rPr>
                <w:bCs/>
              </w:rPr>
              <w:t>N/A</w:t>
            </w:r>
          </w:p>
        </w:tc>
        <w:tc>
          <w:tcPr>
            <w:tcW w:w="744" w:type="pct"/>
            <w:tcMar>
              <w:top w:w="57" w:type="dxa"/>
              <w:bottom w:w="57" w:type="dxa"/>
            </w:tcMar>
          </w:tcPr>
          <w:p w14:paraId="3F1DF070" w14:textId="04BC65BB" w:rsidR="007278AE" w:rsidRPr="008651A2" w:rsidRDefault="003F4B0D" w:rsidP="009542F0">
            <w:pPr>
              <w:pStyle w:val="TableTextLeft"/>
              <w:spacing w:before="0" w:after="0"/>
              <w:jc w:val="right"/>
              <w:rPr>
                <w:bCs/>
              </w:rPr>
            </w:pPr>
            <w:r w:rsidRPr="008651A2">
              <w:rPr>
                <w:bCs/>
              </w:rPr>
              <w:t>N/A</w:t>
            </w:r>
          </w:p>
        </w:tc>
        <w:tc>
          <w:tcPr>
            <w:tcW w:w="744" w:type="pct"/>
            <w:tcMar>
              <w:top w:w="57" w:type="dxa"/>
              <w:bottom w:w="57" w:type="dxa"/>
            </w:tcMar>
          </w:tcPr>
          <w:p w14:paraId="7A9DDC57" w14:textId="719B6FE1" w:rsidR="007278AE" w:rsidRPr="008651A2" w:rsidRDefault="003F4B0D" w:rsidP="009542F0">
            <w:pPr>
              <w:pStyle w:val="TableTextLeft"/>
              <w:spacing w:before="0" w:after="0"/>
              <w:jc w:val="right"/>
              <w:rPr>
                <w:bCs/>
              </w:rPr>
            </w:pPr>
            <w:r w:rsidRPr="008651A2">
              <w:rPr>
                <w:bCs/>
              </w:rPr>
              <w:t>-</w:t>
            </w:r>
          </w:p>
        </w:tc>
        <w:tc>
          <w:tcPr>
            <w:tcW w:w="744" w:type="pct"/>
            <w:tcMar>
              <w:top w:w="57" w:type="dxa"/>
              <w:bottom w:w="57" w:type="dxa"/>
            </w:tcMar>
          </w:tcPr>
          <w:p w14:paraId="43C63CBB" w14:textId="274AACA2" w:rsidR="007278AE" w:rsidRPr="008651A2" w:rsidRDefault="003F4B0D" w:rsidP="009542F0">
            <w:pPr>
              <w:pStyle w:val="TableTextLeft"/>
              <w:spacing w:before="0" w:after="0"/>
              <w:jc w:val="right"/>
              <w:rPr>
                <w:bCs/>
              </w:rPr>
            </w:pPr>
            <w:r w:rsidRPr="008651A2">
              <w:rPr>
                <w:bCs/>
              </w:rPr>
              <w:t>-</w:t>
            </w:r>
          </w:p>
        </w:tc>
      </w:tr>
      <w:tr w:rsidR="007278AE" w:rsidRPr="008651A2" w14:paraId="56AC7308" w14:textId="0F4FD128" w:rsidTr="00472652">
        <w:trPr>
          <w:trHeight w:val="25"/>
        </w:trPr>
        <w:tc>
          <w:tcPr>
            <w:tcW w:w="2023" w:type="pct"/>
            <w:shd w:val="clear" w:color="auto" w:fill="E7DCF7" w:themeFill="text2" w:themeFillTint="1A"/>
            <w:tcMar>
              <w:top w:w="57" w:type="dxa"/>
              <w:bottom w:w="57" w:type="dxa"/>
            </w:tcMar>
          </w:tcPr>
          <w:p w14:paraId="43EDB39F" w14:textId="17361588" w:rsidR="007278AE" w:rsidRPr="008651A2" w:rsidRDefault="00CE6D32" w:rsidP="009542F0">
            <w:pPr>
              <w:pStyle w:val="TableTextLeft"/>
              <w:spacing w:before="0" w:after="0"/>
              <w:rPr>
                <w:b/>
              </w:rPr>
            </w:pPr>
            <w:r w:rsidRPr="008651A2">
              <w:t>Domestic travel accommodation</w:t>
            </w:r>
          </w:p>
        </w:tc>
        <w:tc>
          <w:tcPr>
            <w:tcW w:w="744" w:type="pct"/>
            <w:shd w:val="clear" w:color="auto" w:fill="E7DCF7" w:themeFill="text2" w:themeFillTint="1A"/>
            <w:tcMar>
              <w:top w:w="57" w:type="dxa"/>
              <w:bottom w:w="57" w:type="dxa"/>
            </w:tcMar>
          </w:tcPr>
          <w:p w14:paraId="1110BAAC" w14:textId="3355682B" w:rsidR="007278AE" w:rsidRPr="008651A2" w:rsidRDefault="003F4B0D" w:rsidP="009542F0">
            <w:pPr>
              <w:pStyle w:val="TableTextLeft"/>
              <w:spacing w:before="0" w:after="0"/>
              <w:jc w:val="right"/>
              <w:rPr>
                <w:bCs/>
              </w:rPr>
            </w:pPr>
            <w:r w:rsidRPr="008651A2">
              <w:rPr>
                <w:bCs/>
              </w:rPr>
              <w:t>N/A</w:t>
            </w:r>
          </w:p>
        </w:tc>
        <w:tc>
          <w:tcPr>
            <w:tcW w:w="744" w:type="pct"/>
            <w:shd w:val="clear" w:color="auto" w:fill="E7DCF7" w:themeFill="text2" w:themeFillTint="1A"/>
            <w:tcMar>
              <w:top w:w="57" w:type="dxa"/>
              <w:bottom w:w="57" w:type="dxa"/>
            </w:tcMar>
          </w:tcPr>
          <w:p w14:paraId="49D61F24" w14:textId="301B4D7C" w:rsidR="007278AE" w:rsidRPr="008651A2" w:rsidRDefault="003F4B0D" w:rsidP="009542F0">
            <w:pPr>
              <w:pStyle w:val="TableTextLeft"/>
              <w:spacing w:before="0" w:after="0"/>
              <w:jc w:val="right"/>
              <w:rPr>
                <w:bCs/>
              </w:rPr>
            </w:pPr>
            <w:r w:rsidRPr="008651A2">
              <w:rPr>
                <w:bCs/>
              </w:rPr>
              <w:t>N/A</w:t>
            </w:r>
          </w:p>
        </w:tc>
        <w:tc>
          <w:tcPr>
            <w:tcW w:w="744" w:type="pct"/>
            <w:shd w:val="clear" w:color="auto" w:fill="E7DCF7" w:themeFill="text2" w:themeFillTint="1A"/>
            <w:tcMar>
              <w:top w:w="57" w:type="dxa"/>
              <w:bottom w:w="57" w:type="dxa"/>
            </w:tcMar>
          </w:tcPr>
          <w:p w14:paraId="36758CEF" w14:textId="7F82CAAA" w:rsidR="007278AE" w:rsidRPr="008651A2" w:rsidRDefault="570DAA7D" w:rsidP="009542F0">
            <w:pPr>
              <w:pStyle w:val="TableTextLeft"/>
              <w:spacing w:before="0" w:after="0"/>
              <w:jc w:val="right"/>
              <w:rPr>
                <w:bCs/>
              </w:rPr>
            </w:pPr>
            <w:r w:rsidRPr="008651A2">
              <w:rPr>
                <w:bCs/>
              </w:rPr>
              <w:t>5.86</w:t>
            </w:r>
          </w:p>
        </w:tc>
        <w:tc>
          <w:tcPr>
            <w:tcW w:w="744" w:type="pct"/>
            <w:shd w:val="clear" w:color="auto" w:fill="E7DCF7" w:themeFill="text2" w:themeFillTint="1A"/>
            <w:tcMar>
              <w:top w:w="57" w:type="dxa"/>
              <w:bottom w:w="57" w:type="dxa"/>
            </w:tcMar>
          </w:tcPr>
          <w:p w14:paraId="0417A47B" w14:textId="6DA01BC3" w:rsidR="007278AE" w:rsidRPr="008651A2" w:rsidRDefault="570DAA7D" w:rsidP="009542F0">
            <w:pPr>
              <w:pStyle w:val="TableTextLeft"/>
              <w:spacing w:before="0" w:after="0"/>
              <w:jc w:val="right"/>
              <w:rPr>
                <w:bCs/>
              </w:rPr>
            </w:pPr>
            <w:r w:rsidRPr="008651A2">
              <w:rPr>
                <w:bCs/>
              </w:rPr>
              <w:t>5.86</w:t>
            </w:r>
          </w:p>
        </w:tc>
      </w:tr>
      <w:tr w:rsidR="007278AE" w:rsidRPr="008651A2" w14:paraId="66DCFEE6" w14:textId="7645C570" w:rsidTr="00472652">
        <w:trPr>
          <w:trHeight w:val="25"/>
        </w:trPr>
        <w:tc>
          <w:tcPr>
            <w:tcW w:w="2023" w:type="pct"/>
            <w:tcMar>
              <w:top w:w="57" w:type="dxa"/>
              <w:bottom w:w="57" w:type="dxa"/>
            </w:tcMar>
          </w:tcPr>
          <w:p w14:paraId="30C5DB50" w14:textId="4D835E30" w:rsidR="007278AE" w:rsidRPr="008651A2" w:rsidRDefault="00CE6D32" w:rsidP="009542F0">
            <w:pPr>
              <w:pStyle w:val="TableTextLeft"/>
              <w:spacing w:before="0" w:after="0"/>
              <w:rPr>
                <w:b/>
              </w:rPr>
            </w:pPr>
            <w:r w:rsidRPr="008651A2">
              <w:t>Other energy</w:t>
            </w:r>
            <w:r w:rsidR="002D1CE8" w:rsidRPr="008651A2">
              <w:t xml:space="preserve"> </w:t>
            </w:r>
          </w:p>
        </w:tc>
        <w:tc>
          <w:tcPr>
            <w:tcW w:w="744" w:type="pct"/>
            <w:tcMar>
              <w:top w:w="57" w:type="dxa"/>
              <w:bottom w:w="57" w:type="dxa"/>
            </w:tcMar>
          </w:tcPr>
          <w:p w14:paraId="317B6AFF" w14:textId="57AEF64D" w:rsidR="007278AE" w:rsidRPr="008651A2" w:rsidRDefault="003F4B0D" w:rsidP="009542F0">
            <w:pPr>
              <w:pStyle w:val="TableTextLeft"/>
              <w:spacing w:before="0" w:after="0"/>
              <w:jc w:val="right"/>
              <w:rPr>
                <w:bCs/>
              </w:rPr>
            </w:pPr>
            <w:r w:rsidRPr="008651A2">
              <w:rPr>
                <w:bCs/>
              </w:rPr>
              <w:t>-</w:t>
            </w:r>
          </w:p>
        </w:tc>
        <w:tc>
          <w:tcPr>
            <w:tcW w:w="744" w:type="pct"/>
            <w:tcMar>
              <w:top w:w="57" w:type="dxa"/>
              <w:bottom w:w="57" w:type="dxa"/>
            </w:tcMar>
          </w:tcPr>
          <w:p w14:paraId="66C497CB" w14:textId="03B8A803" w:rsidR="007278AE" w:rsidRPr="008651A2" w:rsidRDefault="003F4B0D" w:rsidP="009542F0">
            <w:pPr>
              <w:pStyle w:val="TableTextLeft"/>
              <w:spacing w:before="0" w:after="0"/>
              <w:jc w:val="right"/>
              <w:rPr>
                <w:bCs/>
              </w:rPr>
            </w:pPr>
            <w:r w:rsidRPr="008651A2">
              <w:rPr>
                <w:bCs/>
              </w:rPr>
              <w:t>N/A</w:t>
            </w:r>
          </w:p>
        </w:tc>
        <w:tc>
          <w:tcPr>
            <w:tcW w:w="744" w:type="pct"/>
            <w:tcMar>
              <w:top w:w="57" w:type="dxa"/>
              <w:bottom w:w="57" w:type="dxa"/>
            </w:tcMar>
          </w:tcPr>
          <w:p w14:paraId="1F003AD0" w14:textId="13E4B843" w:rsidR="007278AE" w:rsidRPr="008651A2" w:rsidRDefault="003F4B0D" w:rsidP="009542F0">
            <w:pPr>
              <w:pStyle w:val="TableTextLeft"/>
              <w:spacing w:before="0" w:after="0"/>
              <w:jc w:val="right"/>
              <w:rPr>
                <w:bCs/>
              </w:rPr>
            </w:pPr>
            <w:r w:rsidRPr="008651A2">
              <w:rPr>
                <w:bCs/>
              </w:rPr>
              <w:t>-</w:t>
            </w:r>
          </w:p>
        </w:tc>
        <w:tc>
          <w:tcPr>
            <w:tcW w:w="744" w:type="pct"/>
            <w:tcMar>
              <w:top w:w="57" w:type="dxa"/>
              <w:bottom w:w="57" w:type="dxa"/>
            </w:tcMar>
          </w:tcPr>
          <w:p w14:paraId="6DB45744" w14:textId="056F81BD" w:rsidR="007278AE" w:rsidRPr="008651A2" w:rsidRDefault="003F4B0D" w:rsidP="009542F0">
            <w:pPr>
              <w:pStyle w:val="TableTextLeft"/>
              <w:spacing w:before="0" w:after="0"/>
              <w:jc w:val="right"/>
              <w:rPr>
                <w:bCs/>
              </w:rPr>
            </w:pPr>
            <w:r w:rsidRPr="008651A2">
              <w:rPr>
                <w:bCs/>
              </w:rPr>
              <w:t>-</w:t>
            </w:r>
          </w:p>
        </w:tc>
      </w:tr>
      <w:tr w:rsidR="007278AE" w:rsidRPr="008651A2" w14:paraId="099FACE7" w14:textId="346D05D4" w:rsidTr="00472652">
        <w:trPr>
          <w:trHeight w:val="33"/>
        </w:trPr>
        <w:tc>
          <w:tcPr>
            <w:tcW w:w="2023" w:type="pct"/>
            <w:shd w:val="clear" w:color="auto" w:fill="E7DCF7" w:themeFill="text2" w:themeFillTint="1A"/>
            <w:tcMar>
              <w:top w:w="57" w:type="dxa"/>
              <w:bottom w:w="57" w:type="dxa"/>
            </w:tcMar>
          </w:tcPr>
          <w:p w14:paraId="472BA661" w14:textId="2DCAFC7C" w:rsidR="007278AE" w:rsidRPr="008651A2" w:rsidRDefault="00CE6D32" w:rsidP="009542F0">
            <w:pPr>
              <w:pStyle w:val="TableTextLeft"/>
              <w:spacing w:before="0" w:after="0"/>
              <w:rPr>
                <w:b/>
                <w:bCs/>
              </w:rPr>
            </w:pPr>
            <w:r w:rsidRPr="008651A2">
              <w:rPr>
                <w:b/>
                <w:bCs/>
              </w:rPr>
              <w:t xml:space="preserve">Total </w:t>
            </w:r>
          </w:p>
        </w:tc>
        <w:tc>
          <w:tcPr>
            <w:tcW w:w="744" w:type="pct"/>
            <w:shd w:val="clear" w:color="auto" w:fill="E7DCF7" w:themeFill="text2" w:themeFillTint="1A"/>
            <w:tcMar>
              <w:top w:w="57" w:type="dxa"/>
              <w:bottom w:w="57" w:type="dxa"/>
            </w:tcMar>
          </w:tcPr>
          <w:p w14:paraId="709AB57F" w14:textId="51AEA791" w:rsidR="007278AE" w:rsidRPr="008651A2" w:rsidRDefault="003F4B0D" w:rsidP="009542F0">
            <w:pPr>
              <w:pStyle w:val="TableTextLeft"/>
              <w:spacing w:before="0" w:after="0"/>
              <w:jc w:val="right"/>
              <w:rPr>
                <w:bCs/>
              </w:rPr>
            </w:pPr>
            <w:r w:rsidRPr="008651A2">
              <w:rPr>
                <w:bCs/>
              </w:rPr>
              <w:t>-</w:t>
            </w:r>
          </w:p>
        </w:tc>
        <w:tc>
          <w:tcPr>
            <w:tcW w:w="744" w:type="pct"/>
            <w:shd w:val="clear" w:color="auto" w:fill="E7DCF7" w:themeFill="text2" w:themeFillTint="1A"/>
            <w:tcMar>
              <w:top w:w="57" w:type="dxa"/>
              <w:bottom w:w="57" w:type="dxa"/>
            </w:tcMar>
          </w:tcPr>
          <w:p w14:paraId="7A31B64E" w14:textId="31FAF914" w:rsidR="007278AE" w:rsidRPr="008651A2" w:rsidRDefault="003F4B0D" w:rsidP="009542F0">
            <w:pPr>
              <w:pStyle w:val="TableTextLeft"/>
              <w:spacing w:before="0" w:after="0"/>
              <w:jc w:val="right"/>
              <w:rPr>
                <w:bCs/>
              </w:rPr>
            </w:pPr>
            <w:r w:rsidRPr="008651A2">
              <w:rPr>
                <w:bCs/>
              </w:rPr>
              <w:t>-</w:t>
            </w:r>
          </w:p>
        </w:tc>
        <w:tc>
          <w:tcPr>
            <w:tcW w:w="744" w:type="pct"/>
            <w:shd w:val="clear" w:color="auto" w:fill="E7DCF7" w:themeFill="text2" w:themeFillTint="1A"/>
            <w:tcMar>
              <w:top w:w="57" w:type="dxa"/>
              <w:bottom w:w="57" w:type="dxa"/>
            </w:tcMar>
          </w:tcPr>
          <w:p w14:paraId="602BC133" w14:textId="2DA3307B" w:rsidR="007278AE" w:rsidRPr="008651A2" w:rsidRDefault="7E847192" w:rsidP="009542F0">
            <w:pPr>
              <w:pStyle w:val="TableTextLeft"/>
              <w:spacing w:before="0" w:after="0"/>
              <w:jc w:val="right"/>
              <w:rPr>
                <w:bCs/>
              </w:rPr>
            </w:pPr>
            <w:r w:rsidRPr="008651A2">
              <w:rPr>
                <w:bCs/>
              </w:rPr>
              <w:t>19.4</w:t>
            </w:r>
          </w:p>
        </w:tc>
        <w:tc>
          <w:tcPr>
            <w:tcW w:w="744" w:type="pct"/>
            <w:shd w:val="clear" w:color="auto" w:fill="E7DCF7" w:themeFill="text2" w:themeFillTint="1A"/>
            <w:tcMar>
              <w:top w:w="57" w:type="dxa"/>
              <w:bottom w:w="57" w:type="dxa"/>
            </w:tcMar>
          </w:tcPr>
          <w:p w14:paraId="558565D0" w14:textId="346CA56E" w:rsidR="007278AE" w:rsidRPr="008651A2" w:rsidRDefault="7E847192" w:rsidP="009542F0">
            <w:pPr>
              <w:pStyle w:val="TableTextLeft"/>
              <w:spacing w:before="0" w:after="0"/>
              <w:jc w:val="right"/>
              <w:rPr>
                <w:bCs/>
              </w:rPr>
            </w:pPr>
            <w:r w:rsidRPr="008651A2">
              <w:rPr>
                <w:bCs/>
              </w:rPr>
              <w:t>19.4</w:t>
            </w:r>
          </w:p>
        </w:tc>
      </w:tr>
    </w:tbl>
    <w:p w14:paraId="3CFA11E2" w14:textId="11C5F32B" w:rsidR="00C7027C" w:rsidRDefault="00C7027C" w:rsidP="00E8630F">
      <w:pPr>
        <w:pStyle w:val="ChartorTableNoteAlpha"/>
        <w:numPr>
          <w:ilvl w:val="0"/>
          <w:numId w:val="54"/>
        </w:numPr>
      </w:pPr>
      <w:r>
        <w:t>The AOFM is wholly located within tenancies managed by Treasury. The AOFM</w:t>
      </w:r>
      <w:r w:rsidR="008651A2">
        <w:t>’</w:t>
      </w:r>
      <w:r>
        <w:t>s electricity emissions and emissions from the transmission and distribution of electricity are recorded as part of Treasury emissions</w:t>
      </w:r>
      <w:r w:rsidR="00AD6D3B">
        <w:t xml:space="preserve"> </w:t>
      </w:r>
      <w:r>
        <w:t xml:space="preserve">figures and appear in the Treasury </w:t>
      </w:r>
      <w:r w:rsidR="00B93C13">
        <w:t>2025–26</w:t>
      </w:r>
      <w:r>
        <w:t xml:space="preserve"> Annual Report.</w:t>
      </w:r>
    </w:p>
    <w:p w14:paraId="15D37EC6" w14:textId="6561F49F" w:rsidR="00C7027C" w:rsidRDefault="00C7027C" w:rsidP="00FC1976">
      <w:pPr>
        <w:pStyle w:val="ChartorTableNoteAlpha"/>
      </w:pPr>
      <w:r>
        <w:t>The AOFM</w:t>
      </w:r>
      <w:r w:rsidR="008651A2">
        <w:t>’</w:t>
      </w:r>
      <w:r>
        <w:t>s natural gas emissions are recorded as part of Treasury</w:t>
      </w:r>
      <w:r w:rsidR="008651A2">
        <w:t>’</w:t>
      </w:r>
      <w:r>
        <w:t>s emissions figures and appear in the</w:t>
      </w:r>
      <w:r w:rsidR="00AD6D3B">
        <w:t xml:space="preserve"> </w:t>
      </w:r>
      <w:r>
        <w:t xml:space="preserve">Treasury </w:t>
      </w:r>
      <w:r w:rsidR="00B93C13">
        <w:t>2025–26</w:t>
      </w:r>
      <w:r>
        <w:t xml:space="preserve"> Annual Report.</w:t>
      </w:r>
    </w:p>
    <w:p w14:paraId="0BEE411F" w14:textId="3CCF4E56" w:rsidR="00C7027C" w:rsidRDefault="00C7027C" w:rsidP="00FC1976">
      <w:pPr>
        <w:pStyle w:val="ChartorTableNoteAlpha"/>
      </w:pPr>
      <w:r>
        <w:t>The AOFM</w:t>
      </w:r>
      <w:r w:rsidR="008651A2">
        <w:t>’</w:t>
      </w:r>
      <w:r>
        <w:t>s solid waste emissions are recorded as part of Treasury</w:t>
      </w:r>
      <w:r w:rsidR="008651A2">
        <w:t>’</w:t>
      </w:r>
      <w:r>
        <w:t>s emissions figures and appear in the</w:t>
      </w:r>
      <w:r w:rsidR="00AD6D3B">
        <w:t xml:space="preserve"> </w:t>
      </w:r>
      <w:r>
        <w:t xml:space="preserve">Treasury </w:t>
      </w:r>
      <w:r w:rsidR="00B93C13">
        <w:t>2025–26</w:t>
      </w:r>
      <w:r>
        <w:t xml:space="preserve"> Annual Report.</w:t>
      </w:r>
    </w:p>
    <w:p w14:paraId="4E44FCEE" w14:textId="76F8F657" w:rsidR="00C7027C" w:rsidRDefault="00C7027C" w:rsidP="00FC1976">
      <w:pPr>
        <w:pStyle w:val="ChartorTableNoteAlpha"/>
      </w:pPr>
      <w:r>
        <w:t xml:space="preserve">Optional for </w:t>
      </w:r>
      <w:r w:rsidR="00B93C13">
        <w:t>2025–26</w:t>
      </w:r>
      <w:r>
        <w:t>. Not reported. See Emissions Reporting Framework for more details.</w:t>
      </w:r>
    </w:p>
    <w:p w14:paraId="47A818EB" w14:textId="7D84446E" w:rsidR="00C7027C" w:rsidRDefault="00C7027C" w:rsidP="00FC1976">
      <w:pPr>
        <w:pStyle w:val="ChartorTableNoteAlpha"/>
      </w:pPr>
      <w:r>
        <w:t>The AOFM does not own or control fleet vehicles.</w:t>
      </w:r>
    </w:p>
    <w:p w14:paraId="16D0BCC6" w14:textId="100E98F8" w:rsidR="00C7027C" w:rsidRDefault="00C7027C" w:rsidP="00FC1976">
      <w:pPr>
        <w:pStyle w:val="ChartorTableNoteAlpha"/>
      </w:pPr>
      <w:r>
        <w:t xml:space="preserve">None were used in </w:t>
      </w:r>
      <w:r w:rsidR="00B93C13">
        <w:t>2025–26</w:t>
      </w:r>
      <w:r>
        <w:t>.</w:t>
      </w:r>
    </w:p>
    <w:p w14:paraId="310E71E8" w14:textId="4F192A17" w:rsidR="009D64FF" w:rsidRPr="004F5D69" w:rsidRDefault="009D64FF" w:rsidP="004F5D69">
      <w:pPr>
        <w:pStyle w:val="TableMainHeading"/>
      </w:pPr>
      <w:r w:rsidRPr="004F5D69">
        <w:lastRenderedPageBreak/>
        <w:t xml:space="preserve">Table </w:t>
      </w:r>
      <w:r>
        <w:fldChar w:fldCharType="begin"/>
      </w:r>
      <w:r>
        <w:instrText>SEQ Table \* ARABIC</w:instrText>
      </w:r>
      <w:r>
        <w:fldChar w:fldCharType="separate"/>
      </w:r>
      <w:r w:rsidR="00806929">
        <w:rPr>
          <w:noProof/>
        </w:rPr>
        <w:t>32</w:t>
      </w:r>
      <w:r>
        <w:fldChar w:fldCharType="end"/>
      </w:r>
      <w:r w:rsidRPr="004F5D69">
        <w:t>: 2025–26 electricity greenhouse gas emissions</w:t>
      </w:r>
      <w:r w:rsidR="00314B0D" w:rsidRPr="004F5D69">
        <w:t xml:space="preserve"> (a)</w:t>
      </w:r>
    </w:p>
    <w:tbl>
      <w:tblPr>
        <w:tblStyle w:val="AOFMTablemain"/>
        <w:tblW w:w="5000" w:type="pct"/>
        <w:tblLook w:val="06A0" w:firstRow="1" w:lastRow="0" w:firstColumn="1" w:lastColumn="0" w:noHBand="1" w:noVBand="1"/>
      </w:tblPr>
      <w:tblGrid>
        <w:gridCol w:w="2049"/>
        <w:gridCol w:w="1419"/>
        <w:gridCol w:w="1414"/>
        <w:gridCol w:w="1414"/>
        <w:gridCol w:w="1414"/>
      </w:tblGrid>
      <w:tr w:rsidR="00C7202F" w:rsidRPr="008651A2" w14:paraId="36AB5459" w14:textId="2086A36E" w:rsidTr="004F5D69">
        <w:trPr>
          <w:cnfStyle w:val="100000000000" w:firstRow="1" w:lastRow="0" w:firstColumn="0" w:lastColumn="0" w:oddVBand="0" w:evenVBand="0" w:oddHBand="0" w:evenHBand="0" w:firstRowFirstColumn="0" w:firstRowLastColumn="0" w:lastRowFirstColumn="0" w:lastRowLastColumn="0"/>
          <w:trHeight w:val="405"/>
        </w:trPr>
        <w:tc>
          <w:tcPr>
            <w:tcW w:w="1329" w:type="pct"/>
            <w:vAlign w:val="bottom"/>
          </w:tcPr>
          <w:p w14:paraId="54446980" w14:textId="6B4FCC47" w:rsidR="00C7202F" w:rsidRPr="008651A2" w:rsidRDefault="00C7202F" w:rsidP="004F5D69">
            <w:pPr>
              <w:pStyle w:val="TableColumnHeadingLeft"/>
            </w:pPr>
            <w:r w:rsidRPr="008651A2">
              <w:t xml:space="preserve">Electricity emissions </w:t>
            </w:r>
          </w:p>
        </w:tc>
        <w:tc>
          <w:tcPr>
            <w:tcW w:w="920" w:type="pct"/>
          </w:tcPr>
          <w:p w14:paraId="10CF5B47" w14:textId="77777777" w:rsidR="00C7202F" w:rsidRPr="008651A2" w:rsidRDefault="00C7202F" w:rsidP="004F5D69">
            <w:pPr>
              <w:pStyle w:val="TableColumnHeadingRight"/>
            </w:pPr>
            <w:r w:rsidRPr="008651A2">
              <w:t>Scope 2</w:t>
            </w:r>
          </w:p>
          <w:p w14:paraId="7DED704E" w14:textId="77777777" w:rsidR="00C7202F" w:rsidRPr="008651A2" w:rsidRDefault="00C7202F" w:rsidP="004F5D69">
            <w:pPr>
              <w:pStyle w:val="TableColumnHeadingRight"/>
            </w:pPr>
            <w:r w:rsidRPr="008651A2">
              <w:t>(t CO2-e)</w:t>
            </w:r>
          </w:p>
        </w:tc>
        <w:tc>
          <w:tcPr>
            <w:tcW w:w="917" w:type="pct"/>
          </w:tcPr>
          <w:p w14:paraId="18FA6569" w14:textId="77777777" w:rsidR="00C7202F" w:rsidRPr="008651A2" w:rsidRDefault="00C7202F" w:rsidP="004F5D69">
            <w:pPr>
              <w:pStyle w:val="TableColumnHeadingRight"/>
            </w:pPr>
            <w:r w:rsidRPr="008651A2">
              <w:t>Scope 3</w:t>
            </w:r>
          </w:p>
          <w:p w14:paraId="59113766" w14:textId="77777777" w:rsidR="00C7202F" w:rsidRPr="008651A2" w:rsidRDefault="00C7202F" w:rsidP="004F5D69">
            <w:pPr>
              <w:pStyle w:val="TableColumnHeadingRight"/>
            </w:pPr>
            <w:r w:rsidRPr="008651A2">
              <w:t xml:space="preserve">(t CO2-e) </w:t>
            </w:r>
          </w:p>
        </w:tc>
        <w:tc>
          <w:tcPr>
            <w:tcW w:w="917" w:type="pct"/>
          </w:tcPr>
          <w:p w14:paraId="04871E1F" w14:textId="77777777" w:rsidR="00C7202F" w:rsidRPr="008651A2" w:rsidRDefault="00C7202F" w:rsidP="004F5D69">
            <w:pPr>
              <w:pStyle w:val="TableColumnHeadingRight"/>
            </w:pPr>
            <w:r w:rsidRPr="008651A2">
              <w:t xml:space="preserve">Total </w:t>
            </w:r>
          </w:p>
          <w:p w14:paraId="4E9B4B7A" w14:textId="77777777" w:rsidR="00C7202F" w:rsidRPr="008651A2" w:rsidRDefault="00C7202F" w:rsidP="004F5D69">
            <w:pPr>
              <w:pStyle w:val="TableColumnHeadingRight"/>
            </w:pPr>
            <w:r w:rsidRPr="008651A2">
              <w:t>(t CO2-e)</w:t>
            </w:r>
          </w:p>
        </w:tc>
        <w:tc>
          <w:tcPr>
            <w:tcW w:w="917" w:type="pct"/>
          </w:tcPr>
          <w:p w14:paraId="58A487E8" w14:textId="16F4D6E2" w:rsidR="00C7202F" w:rsidRPr="008651A2" w:rsidRDefault="00C7202F" w:rsidP="004F5D69">
            <w:pPr>
              <w:pStyle w:val="TableColumnHeadingRight"/>
            </w:pPr>
            <w:r w:rsidRPr="008651A2">
              <w:t>Electricity</w:t>
            </w:r>
          </w:p>
          <w:p w14:paraId="68387C8A" w14:textId="2B7C0D07" w:rsidR="00C7202F" w:rsidRPr="008651A2" w:rsidRDefault="00C7202F" w:rsidP="004F5D69">
            <w:pPr>
              <w:pStyle w:val="TableColumnHeadingRight"/>
            </w:pPr>
            <w:r w:rsidRPr="008651A2">
              <w:t>(kWh)</w:t>
            </w:r>
          </w:p>
        </w:tc>
      </w:tr>
      <w:tr w:rsidR="00C7202F" w:rsidRPr="008651A2" w14:paraId="30F17AD7" w14:textId="6A8F279A" w:rsidTr="6BD4F43A">
        <w:trPr>
          <w:trHeight w:val="11"/>
        </w:trPr>
        <w:tc>
          <w:tcPr>
            <w:tcW w:w="1329" w:type="pct"/>
          </w:tcPr>
          <w:p w14:paraId="65CFA9AE" w14:textId="025F93EF" w:rsidR="00C7202F" w:rsidRPr="008651A2" w:rsidRDefault="00C7202F" w:rsidP="00FB4DEB">
            <w:pPr>
              <w:pStyle w:val="TableTextLeft"/>
              <w:rPr>
                <w:b/>
              </w:rPr>
            </w:pPr>
            <w:r w:rsidRPr="008651A2">
              <w:t>Location-based electricity emissions</w:t>
            </w:r>
          </w:p>
        </w:tc>
        <w:tc>
          <w:tcPr>
            <w:tcW w:w="920" w:type="pct"/>
          </w:tcPr>
          <w:p w14:paraId="183F96BB" w14:textId="1316D85E" w:rsidR="00C7202F" w:rsidRPr="008651A2" w:rsidRDefault="00EF67E6" w:rsidP="00477DED">
            <w:pPr>
              <w:pStyle w:val="TableTextLeft"/>
              <w:jc w:val="right"/>
              <w:rPr>
                <w:b/>
              </w:rPr>
            </w:pPr>
            <w:r w:rsidRPr="008651A2">
              <w:rPr>
                <w:b/>
              </w:rPr>
              <w:t>-</w:t>
            </w:r>
          </w:p>
        </w:tc>
        <w:tc>
          <w:tcPr>
            <w:tcW w:w="917" w:type="pct"/>
          </w:tcPr>
          <w:p w14:paraId="5A864412" w14:textId="60F5620D" w:rsidR="00C7202F" w:rsidRPr="008651A2" w:rsidRDefault="00EF67E6" w:rsidP="00477DED">
            <w:pPr>
              <w:pStyle w:val="TableTextLeft"/>
              <w:jc w:val="right"/>
              <w:rPr>
                <w:b/>
              </w:rPr>
            </w:pPr>
            <w:r w:rsidRPr="008651A2">
              <w:rPr>
                <w:b/>
              </w:rPr>
              <w:t>-</w:t>
            </w:r>
          </w:p>
        </w:tc>
        <w:tc>
          <w:tcPr>
            <w:tcW w:w="917" w:type="pct"/>
          </w:tcPr>
          <w:p w14:paraId="6BEE52F5" w14:textId="6B37A69E" w:rsidR="00C7202F" w:rsidRPr="008651A2" w:rsidRDefault="00EF67E6" w:rsidP="00477DED">
            <w:pPr>
              <w:pStyle w:val="TableTextLeft"/>
              <w:jc w:val="right"/>
              <w:rPr>
                <w:b/>
              </w:rPr>
            </w:pPr>
            <w:r w:rsidRPr="008651A2">
              <w:rPr>
                <w:b/>
              </w:rPr>
              <w:t>-</w:t>
            </w:r>
          </w:p>
        </w:tc>
        <w:tc>
          <w:tcPr>
            <w:tcW w:w="917" w:type="pct"/>
          </w:tcPr>
          <w:p w14:paraId="10EF2E11" w14:textId="6679DBD5" w:rsidR="00C7202F" w:rsidRPr="008651A2" w:rsidRDefault="00EF67E6" w:rsidP="00477DED">
            <w:pPr>
              <w:pStyle w:val="TableTextLeft"/>
              <w:jc w:val="right"/>
              <w:rPr>
                <w:b/>
              </w:rPr>
            </w:pPr>
            <w:r w:rsidRPr="008651A2">
              <w:rPr>
                <w:b/>
              </w:rPr>
              <w:t>-</w:t>
            </w:r>
          </w:p>
        </w:tc>
      </w:tr>
      <w:tr w:rsidR="00C7202F" w:rsidRPr="008651A2" w14:paraId="3BD56F1B" w14:textId="7889B91C" w:rsidTr="009C6869">
        <w:trPr>
          <w:trHeight w:val="74"/>
        </w:trPr>
        <w:tc>
          <w:tcPr>
            <w:tcW w:w="1329" w:type="pct"/>
            <w:shd w:val="clear" w:color="auto" w:fill="E7DCF7" w:themeFill="text2" w:themeFillTint="1A"/>
          </w:tcPr>
          <w:p w14:paraId="3B024B12" w14:textId="164E004D" w:rsidR="00C7202F" w:rsidRPr="008651A2" w:rsidRDefault="00C7202F" w:rsidP="00FB4DEB">
            <w:pPr>
              <w:pStyle w:val="TableTextLeft"/>
              <w:rPr>
                <w:b/>
              </w:rPr>
            </w:pPr>
            <w:r w:rsidRPr="008651A2">
              <w:t>Market-based electricity emissions</w:t>
            </w:r>
          </w:p>
        </w:tc>
        <w:tc>
          <w:tcPr>
            <w:tcW w:w="920" w:type="pct"/>
            <w:shd w:val="clear" w:color="auto" w:fill="E7DCF7" w:themeFill="text2" w:themeFillTint="1A"/>
          </w:tcPr>
          <w:p w14:paraId="36BB5C2F" w14:textId="48656996" w:rsidR="00C7202F" w:rsidRPr="008651A2" w:rsidRDefault="00EF67E6" w:rsidP="00477DED">
            <w:pPr>
              <w:pStyle w:val="TableTextLeft"/>
              <w:jc w:val="right"/>
              <w:rPr>
                <w:b/>
              </w:rPr>
            </w:pPr>
            <w:r w:rsidRPr="008651A2">
              <w:rPr>
                <w:b/>
              </w:rPr>
              <w:t>-</w:t>
            </w:r>
          </w:p>
        </w:tc>
        <w:tc>
          <w:tcPr>
            <w:tcW w:w="917" w:type="pct"/>
            <w:shd w:val="clear" w:color="auto" w:fill="E7DCF7" w:themeFill="text2" w:themeFillTint="1A"/>
          </w:tcPr>
          <w:p w14:paraId="4CCC3C02" w14:textId="3183010F" w:rsidR="00C7202F" w:rsidRPr="008651A2" w:rsidRDefault="00EF67E6" w:rsidP="00477DED">
            <w:pPr>
              <w:pStyle w:val="TableTextLeft"/>
              <w:jc w:val="right"/>
              <w:rPr>
                <w:b/>
              </w:rPr>
            </w:pPr>
            <w:r w:rsidRPr="008651A2">
              <w:rPr>
                <w:b/>
              </w:rPr>
              <w:t>-</w:t>
            </w:r>
          </w:p>
        </w:tc>
        <w:tc>
          <w:tcPr>
            <w:tcW w:w="917" w:type="pct"/>
            <w:shd w:val="clear" w:color="auto" w:fill="E7DCF7" w:themeFill="text2" w:themeFillTint="1A"/>
          </w:tcPr>
          <w:p w14:paraId="5226F6C3" w14:textId="7E16E788" w:rsidR="00C7202F" w:rsidRPr="008651A2" w:rsidRDefault="00EF67E6" w:rsidP="00477DED">
            <w:pPr>
              <w:pStyle w:val="TableTextLeft"/>
              <w:jc w:val="right"/>
              <w:rPr>
                <w:b/>
              </w:rPr>
            </w:pPr>
            <w:r w:rsidRPr="008651A2">
              <w:rPr>
                <w:b/>
              </w:rPr>
              <w:t>-</w:t>
            </w:r>
          </w:p>
        </w:tc>
        <w:tc>
          <w:tcPr>
            <w:tcW w:w="917" w:type="pct"/>
            <w:shd w:val="clear" w:color="auto" w:fill="E7DCF7" w:themeFill="text2" w:themeFillTint="1A"/>
          </w:tcPr>
          <w:p w14:paraId="568F5697" w14:textId="5F53DD9D" w:rsidR="00C7202F" w:rsidRPr="008651A2" w:rsidRDefault="00EF67E6" w:rsidP="00477DED">
            <w:pPr>
              <w:pStyle w:val="TableTextLeft"/>
              <w:jc w:val="right"/>
              <w:rPr>
                <w:b/>
              </w:rPr>
            </w:pPr>
            <w:r w:rsidRPr="008651A2">
              <w:rPr>
                <w:b/>
              </w:rPr>
              <w:t>-</w:t>
            </w:r>
          </w:p>
        </w:tc>
      </w:tr>
      <w:tr w:rsidR="00C7202F" w:rsidRPr="008651A2" w14:paraId="08EAA5FF" w14:textId="4F5D7CF2" w:rsidTr="6BD4F43A">
        <w:trPr>
          <w:trHeight w:val="11"/>
        </w:trPr>
        <w:tc>
          <w:tcPr>
            <w:tcW w:w="1329" w:type="pct"/>
          </w:tcPr>
          <w:p w14:paraId="0614379A" w14:textId="15083B78" w:rsidR="00C7202F" w:rsidRPr="008651A2" w:rsidRDefault="00C7202F" w:rsidP="00FB4DEB">
            <w:pPr>
              <w:pStyle w:val="TableTextLeft"/>
              <w:rPr>
                <w:b/>
              </w:rPr>
            </w:pPr>
            <w:r w:rsidRPr="008651A2">
              <w:rPr>
                <w:b/>
              </w:rPr>
              <w:t>Total renewable electricity consumed</w:t>
            </w:r>
          </w:p>
        </w:tc>
        <w:tc>
          <w:tcPr>
            <w:tcW w:w="920" w:type="pct"/>
          </w:tcPr>
          <w:p w14:paraId="0387CABF" w14:textId="77777777" w:rsidR="00C7202F" w:rsidRPr="008651A2" w:rsidRDefault="00C7202F" w:rsidP="00477DED">
            <w:pPr>
              <w:pStyle w:val="TableTextLeft"/>
              <w:jc w:val="right"/>
              <w:rPr>
                <w:b/>
              </w:rPr>
            </w:pPr>
          </w:p>
        </w:tc>
        <w:tc>
          <w:tcPr>
            <w:tcW w:w="917" w:type="pct"/>
          </w:tcPr>
          <w:p w14:paraId="0B79A402" w14:textId="77777777" w:rsidR="00C7202F" w:rsidRPr="008651A2" w:rsidRDefault="00C7202F" w:rsidP="00477DED">
            <w:pPr>
              <w:pStyle w:val="TableTextLeft"/>
              <w:jc w:val="right"/>
              <w:rPr>
                <w:b/>
              </w:rPr>
            </w:pPr>
          </w:p>
        </w:tc>
        <w:tc>
          <w:tcPr>
            <w:tcW w:w="917" w:type="pct"/>
          </w:tcPr>
          <w:p w14:paraId="5495910E" w14:textId="77777777" w:rsidR="00C7202F" w:rsidRPr="008651A2" w:rsidRDefault="00C7202F" w:rsidP="00477DED">
            <w:pPr>
              <w:pStyle w:val="TableTextLeft"/>
              <w:jc w:val="right"/>
              <w:rPr>
                <w:b/>
              </w:rPr>
            </w:pPr>
          </w:p>
        </w:tc>
        <w:tc>
          <w:tcPr>
            <w:tcW w:w="917" w:type="pct"/>
          </w:tcPr>
          <w:p w14:paraId="508F319F" w14:textId="77777777" w:rsidR="00C7202F" w:rsidRPr="008651A2" w:rsidRDefault="00C7202F" w:rsidP="00477DED">
            <w:pPr>
              <w:pStyle w:val="TableTextLeft"/>
              <w:jc w:val="right"/>
              <w:rPr>
                <w:b/>
              </w:rPr>
            </w:pPr>
          </w:p>
        </w:tc>
      </w:tr>
      <w:tr w:rsidR="00C7202F" w:rsidRPr="008651A2" w14:paraId="105F02E8" w14:textId="11F7B9AA" w:rsidTr="009C6869">
        <w:trPr>
          <w:trHeight w:val="73"/>
        </w:trPr>
        <w:tc>
          <w:tcPr>
            <w:tcW w:w="1329" w:type="pct"/>
            <w:shd w:val="clear" w:color="auto" w:fill="E7DCF7" w:themeFill="text2" w:themeFillTint="1A"/>
          </w:tcPr>
          <w:p w14:paraId="2CEEEE4C" w14:textId="2D7DD7CD" w:rsidR="00C7202F" w:rsidRPr="008651A2" w:rsidRDefault="00C7202F" w:rsidP="00FB4DEB">
            <w:pPr>
              <w:pStyle w:val="TableTextLeft"/>
              <w:rPr>
                <w:b/>
              </w:rPr>
            </w:pPr>
            <w:r w:rsidRPr="008651A2">
              <w:t>Renewable power percentage</w:t>
            </w:r>
          </w:p>
        </w:tc>
        <w:tc>
          <w:tcPr>
            <w:tcW w:w="920" w:type="pct"/>
            <w:shd w:val="clear" w:color="auto" w:fill="E7DCF7" w:themeFill="text2" w:themeFillTint="1A"/>
          </w:tcPr>
          <w:p w14:paraId="472FE3A7" w14:textId="6BE273C8" w:rsidR="00C7202F" w:rsidRPr="008651A2" w:rsidRDefault="009C6869" w:rsidP="00477DED">
            <w:pPr>
              <w:pStyle w:val="TableTextLeft"/>
              <w:jc w:val="right"/>
            </w:pPr>
            <w:r w:rsidRPr="008651A2">
              <w:rPr>
                <w:bCs/>
              </w:rPr>
              <w:t>N/A</w:t>
            </w:r>
          </w:p>
        </w:tc>
        <w:tc>
          <w:tcPr>
            <w:tcW w:w="917" w:type="pct"/>
            <w:shd w:val="clear" w:color="auto" w:fill="E7DCF7" w:themeFill="text2" w:themeFillTint="1A"/>
          </w:tcPr>
          <w:p w14:paraId="133D5F14" w14:textId="5D71E37C"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34753AD6" w14:textId="6631F989"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679A6215" w14:textId="0ADE16CC" w:rsidR="00C7202F" w:rsidRPr="008651A2" w:rsidRDefault="0059184A" w:rsidP="00477DED">
            <w:pPr>
              <w:pStyle w:val="TableTextLeft"/>
              <w:jc w:val="right"/>
              <w:rPr>
                <w:b/>
              </w:rPr>
            </w:pPr>
            <w:r w:rsidRPr="008651A2">
              <w:rPr>
                <w:b/>
              </w:rPr>
              <w:t>-</w:t>
            </w:r>
          </w:p>
        </w:tc>
      </w:tr>
      <w:tr w:rsidR="00C7202F" w:rsidRPr="008651A2" w14:paraId="13BF9F10" w14:textId="39CB665E" w:rsidTr="6BD4F43A">
        <w:trPr>
          <w:trHeight w:val="179"/>
        </w:trPr>
        <w:tc>
          <w:tcPr>
            <w:tcW w:w="1329" w:type="pct"/>
          </w:tcPr>
          <w:p w14:paraId="27FF259F" w14:textId="71FDE39E" w:rsidR="00C7202F" w:rsidRPr="008651A2" w:rsidRDefault="00C7202F" w:rsidP="00FB4DEB">
            <w:pPr>
              <w:pStyle w:val="TableTextLeft"/>
              <w:rPr>
                <w:b/>
              </w:rPr>
            </w:pPr>
            <w:r w:rsidRPr="008651A2">
              <w:t>Jurisdictional renewable power percentage</w:t>
            </w:r>
          </w:p>
        </w:tc>
        <w:tc>
          <w:tcPr>
            <w:tcW w:w="920" w:type="pct"/>
          </w:tcPr>
          <w:p w14:paraId="461DD5E8" w14:textId="6DED4B44" w:rsidR="00C7202F" w:rsidRPr="008651A2" w:rsidRDefault="009C6869" w:rsidP="00477DED">
            <w:pPr>
              <w:pStyle w:val="TableTextLeft"/>
              <w:jc w:val="right"/>
              <w:rPr>
                <w:b/>
              </w:rPr>
            </w:pPr>
            <w:r w:rsidRPr="008651A2">
              <w:t>N/A</w:t>
            </w:r>
          </w:p>
        </w:tc>
        <w:tc>
          <w:tcPr>
            <w:tcW w:w="917" w:type="pct"/>
          </w:tcPr>
          <w:p w14:paraId="01A4038C" w14:textId="7530EF66" w:rsidR="00C7202F" w:rsidRPr="008651A2" w:rsidRDefault="009C6869" w:rsidP="00477DED">
            <w:pPr>
              <w:pStyle w:val="TableTextLeft"/>
              <w:jc w:val="right"/>
              <w:rPr>
                <w:b/>
              </w:rPr>
            </w:pPr>
            <w:r w:rsidRPr="008651A2">
              <w:t>N/A</w:t>
            </w:r>
          </w:p>
        </w:tc>
        <w:tc>
          <w:tcPr>
            <w:tcW w:w="917" w:type="pct"/>
          </w:tcPr>
          <w:p w14:paraId="0C28C94F" w14:textId="263EE393" w:rsidR="00C7202F" w:rsidRPr="008651A2" w:rsidRDefault="009C6869" w:rsidP="00477DED">
            <w:pPr>
              <w:pStyle w:val="TableTextLeft"/>
              <w:jc w:val="right"/>
              <w:rPr>
                <w:b/>
              </w:rPr>
            </w:pPr>
            <w:r w:rsidRPr="008651A2">
              <w:t>N/A</w:t>
            </w:r>
          </w:p>
        </w:tc>
        <w:tc>
          <w:tcPr>
            <w:tcW w:w="917" w:type="pct"/>
          </w:tcPr>
          <w:p w14:paraId="4B22F6F2" w14:textId="7F3F60E5" w:rsidR="00C7202F" w:rsidRPr="008651A2" w:rsidRDefault="0059184A" w:rsidP="00477DED">
            <w:pPr>
              <w:pStyle w:val="TableTextLeft"/>
              <w:jc w:val="right"/>
              <w:rPr>
                <w:b/>
              </w:rPr>
            </w:pPr>
            <w:r w:rsidRPr="008651A2">
              <w:rPr>
                <w:b/>
              </w:rPr>
              <w:t>-</w:t>
            </w:r>
          </w:p>
        </w:tc>
      </w:tr>
      <w:tr w:rsidR="00C7202F" w:rsidRPr="008651A2" w14:paraId="1463FAA1" w14:textId="21CB667C" w:rsidTr="009C6869">
        <w:trPr>
          <w:trHeight w:val="43"/>
        </w:trPr>
        <w:tc>
          <w:tcPr>
            <w:tcW w:w="1329" w:type="pct"/>
            <w:shd w:val="clear" w:color="auto" w:fill="E7DCF7" w:themeFill="text2" w:themeFillTint="1A"/>
          </w:tcPr>
          <w:p w14:paraId="3945F31B" w14:textId="53107C2F" w:rsidR="00C7202F" w:rsidRPr="008651A2" w:rsidRDefault="00C7202F" w:rsidP="00FB4DEB">
            <w:pPr>
              <w:pStyle w:val="TableTextLeft"/>
              <w:rPr>
                <w:b/>
              </w:rPr>
            </w:pPr>
            <w:r w:rsidRPr="008651A2">
              <w:t>Green power</w:t>
            </w:r>
          </w:p>
        </w:tc>
        <w:tc>
          <w:tcPr>
            <w:tcW w:w="920" w:type="pct"/>
            <w:shd w:val="clear" w:color="auto" w:fill="E7DCF7" w:themeFill="text2" w:themeFillTint="1A"/>
          </w:tcPr>
          <w:p w14:paraId="594818B8" w14:textId="436D64AB"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3DE92EB9" w14:textId="715D16B6"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35B24DEB" w14:textId="55AD39F8"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13276091" w14:textId="0A8ABE98" w:rsidR="00C7202F" w:rsidRPr="008651A2" w:rsidRDefault="0059184A" w:rsidP="00477DED">
            <w:pPr>
              <w:pStyle w:val="TableTextLeft"/>
              <w:jc w:val="right"/>
              <w:rPr>
                <w:b/>
              </w:rPr>
            </w:pPr>
            <w:r w:rsidRPr="008651A2">
              <w:rPr>
                <w:b/>
              </w:rPr>
              <w:t>-</w:t>
            </w:r>
          </w:p>
        </w:tc>
      </w:tr>
      <w:tr w:rsidR="00C7202F" w:rsidRPr="008651A2" w14:paraId="4715C764" w14:textId="43EE9763" w:rsidTr="6BD4F43A">
        <w:trPr>
          <w:trHeight w:val="11"/>
        </w:trPr>
        <w:tc>
          <w:tcPr>
            <w:tcW w:w="1329" w:type="pct"/>
          </w:tcPr>
          <w:p w14:paraId="5A92A630" w14:textId="0E25EC42" w:rsidR="00C7202F" w:rsidRPr="008651A2" w:rsidRDefault="00C7202F" w:rsidP="00FB4DEB">
            <w:pPr>
              <w:pStyle w:val="TableTextLeft"/>
              <w:rPr>
                <w:b/>
              </w:rPr>
            </w:pPr>
            <w:r w:rsidRPr="008651A2">
              <w:t>Large-scale generation</w:t>
            </w:r>
          </w:p>
        </w:tc>
        <w:tc>
          <w:tcPr>
            <w:tcW w:w="920" w:type="pct"/>
          </w:tcPr>
          <w:p w14:paraId="289C747B" w14:textId="56BBBC6D" w:rsidR="00C7202F" w:rsidRPr="008651A2" w:rsidRDefault="009C6869" w:rsidP="00477DED">
            <w:pPr>
              <w:pStyle w:val="TableTextLeft"/>
              <w:jc w:val="right"/>
              <w:rPr>
                <w:b/>
              </w:rPr>
            </w:pPr>
            <w:r w:rsidRPr="008651A2">
              <w:t>N/A</w:t>
            </w:r>
          </w:p>
        </w:tc>
        <w:tc>
          <w:tcPr>
            <w:tcW w:w="917" w:type="pct"/>
          </w:tcPr>
          <w:p w14:paraId="152D6209" w14:textId="1B3D2B4C" w:rsidR="00C7202F" w:rsidRPr="008651A2" w:rsidRDefault="009C6869" w:rsidP="00477DED">
            <w:pPr>
              <w:pStyle w:val="TableTextLeft"/>
              <w:jc w:val="right"/>
              <w:rPr>
                <w:b/>
              </w:rPr>
            </w:pPr>
            <w:r w:rsidRPr="008651A2">
              <w:t>N/A</w:t>
            </w:r>
          </w:p>
        </w:tc>
        <w:tc>
          <w:tcPr>
            <w:tcW w:w="917" w:type="pct"/>
          </w:tcPr>
          <w:p w14:paraId="0916B476" w14:textId="7195C871" w:rsidR="00C7202F" w:rsidRPr="008651A2" w:rsidRDefault="009C6869" w:rsidP="00477DED">
            <w:pPr>
              <w:pStyle w:val="TableTextLeft"/>
              <w:jc w:val="right"/>
              <w:rPr>
                <w:b/>
              </w:rPr>
            </w:pPr>
            <w:r w:rsidRPr="008651A2">
              <w:t>N/A</w:t>
            </w:r>
          </w:p>
        </w:tc>
        <w:tc>
          <w:tcPr>
            <w:tcW w:w="917" w:type="pct"/>
          </w:tcPr>
          <w:p w14:paraId="3332978B" w14:textId="5FFB83B9" w:rsidR="00C7202F" w:rsidRPr="008651A2" w:rsidRDefault="0059184A" w:rsidP="00477DED">
            <w:pPr>
              <w:pStyle w:val="TableTextLeft"/>
              <w:jc w:val="right"/>
              <w:rPr>
                <w:b/>
              </w:rPr>
            </w:pPr>
            <w:r w:rsidRPr="008651A2">
              <w:rPr>
                <w:b/>
              </w:rPr>
              <w:t>-</w:t>
            </w:r>
          </w:p>
        </w:tc>
      </w:tr>
      <w:tr w:rsidR="00C7202F" w:rsidRPr="008651A2" w14:paraId="11823CF0" w14:textId="13122419" w:rsidTr="009C6869">
        <w:trPr>
          <w:trHeight w:val="192"/>
        </w:trPr>
        <w:tc>
          <w:tcPr>
            <w:tcW w:w="1329" w:type="pct"/>
            <w:shd w:val="clear" w:color="auto" w:fill="E7DCF7" w:themeFill="text2" w:themeFillTint="1A"/>
          </w:tcPr>
          <w:p w14:paraId="298F2DD5" w14:textId="3A50C8C2" w:rsidR="00C7202F" w:rsidRPr="008651A2" w:rsidRDefault="00C7202F" w:rsidP="00FB4DEB">
            <w:pPr>
              <w:pStyle w:val="TableTextLeft"/>
              <w:rPr>
                <w:b/>
              </w:rPr>
            </w:pPr>
            <w:r w:rsidRPr="008651A2">
              <w:t>Behind-the-meter solar</w:t>
            </w:r>
          </w:p>
        </w:tc>
        <w:tc>
          <w:tcPr>
            <w:tcW w:w="920" w:type="pct"/>
            <w:shd w:val="clear" w:color="auto" w:fill="E7DCF7" w:themeFill="text2" w:themeFillTint="1A"/>
          </w:tcPr>
          <w:p w14:paraId="05433E29" w14:textId="7B38864C"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7FB46BDB" w14:textId="14B2BABC"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479A9CE8" w14:textId="1A377FBA"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39FF879C" w14:textId="04140D27" w:rsidR="00C7202F" w:rsidRPr="008651A2" w:rsidRDefault="0059184A" w:rsidP="00477DED">
            <w:pPr>
              <w:pStyle w:val="TableTextLeft"/>
              <w:jc w:val="right"/>
              <w:rPr>
                <w:b/>
              </w:rPr>
            </w:pPr>
            <w:r w:rsidRPr="008651A2">
              <w:rPr>
                <w:b/>
              </w:rPr>
              <w:t>-</w:t>
            </w:r>
          </w:p>
        </w:tc>
      </w:tr>
      <w:tr w:rsidR="00C7202F" w:rsidRPr="008651A2" w14:paraId="559C5A16" w14:textId="6353F73B" w:rsidTr="6BD4F43A">
        <w:trPr>
          <w:trHeight w:val="11"/>
        </w:trPr>
        <w:tc>
          <w:tcPr>
            <w:tcW w:w="1329" w:type="pct"/>
          </w:tcPr>
          <w:p w14:paraId="4C686FB2" w14:textId="3C7A83C4" w:rsidR="00C7202F" w:rsidRPr="008651A2" w:rsidRDefault="00BF674D" w:rsidP="00FB4DEB">
            <w:pPr>
              <w:pStyle w:val="TableTextLeft"/>
              <w:rPr>
                <w:b/>
              </w:rPr>
            </w:pPr>
            <w:r w:rsidRPr="008651A2">
              <w:rPr>
                <w:b/>
              </w:rPr>
              <w:t>Total renewable electricity produced</w:t>
            </w:r>
          </w:p>
        </w:tc>
        <w:tc>
          <w:tcPr>
            <w:tcW w:w="920" w:type="pct"/>
          </w:tcPr>
          <w:p w14:paraId="3EB6C285" w14:textId="4C8CE7BD" w:rsidR="00C7202F" w:rsidRPr="008651A2" w:rsidRDefault="00314B0D" w:rsidP="00477DED">
            <w:pPr>
              <w:pStyle w:val="TableTextLeft"/>
              <w:jc w:val="right"/>
              <w:rPr>
                <w:b/>
              </w:rPr>
            </w:pPr>
            <w:r w:rsidRPr="008651A2">
              <w:t>-</w:t>
            </w:r>
          </w:p>
        </w:tc>
        <w:tc>
          <w:tcPr>
            <w:tcW w:w="917" w:type="pct"/>
          </w:tcPr>
          <w:p w14:paraId="04513A11" w14:textId="42295CE1" w:rsidR="00C7202F" w:rsidRPr="008651A2" w:rsidRDefault="00314B0D" w:rsidP="00477DED">
            <w:pPr>
              <w:pStyle w:val="TableTextLeft"/>
              <w:jc w:val="right"/>
              <w:rPr>
                <w:b/>
              </w:rPr>
            </w:pPr>
            <w:r w:rsidRPr="008651A2">
              <w:rPr>
                <w:b/>
              </w:rPr>
              <w:t>-</w:t>
            </w:r>
          </w:p>
        </w:tc>
        <w:tc>
          <w:tcPr>
            <w:tcW w:w="917" w:type="pct"/>
          </w:tcPr>
          <w:p w14:paraId="3B2D582C" w14:textId="5D6B9826" w:rsidR="00C7202F" w:rsidRPr="008651A2" w:rsidRDefault="00314B0D" w:rsidP="00477DED">
            <w:pPr>
              <w:pStyle w:val="TableTextLeft"/>
              <w:jc w:val="right"/>
              <w:rPr>
                <w:b/>
              </w:rPr>
            </w:pPr>
            <w:r w:rsidRPr="008651A2">
              <w:rPr>
                <w:b/>
              </w:rPr>
              <w:t>-</w:t>
            </w:r>
          </w:p>
        </w:tc>
        <w:tc>
          <w:tcPr>
            <w:tcW w:w="917" w:type="pct"/>
          </w:tcPr>
          <w:p w14:paraId="2740799D" w14:textId="21EDABA2" w:rsidR="00C7202F" w:rsidRPr="008651A2" w:rsidRDefault="0059184A" w:rsidP="00477DED">
            <w:pPr>
              <w:pStyle w:val="TableTextLeft"/>
              <w:jc w:val="right"/>
              <w:rPr>
                <w:b/>
              </w:rPr>
            </w:pPr>
            <w:r w:rsidRPr="008651A2">
              <w:rPr>
                <w:b/>
              </w:rPr>
              <w:t>-</w:t>
            </w:r>
          </w:p>
        </w:tc>
      </w:tr>
      <w:tr w:rsidR="00C7202F" w:rsidRPr="008651A2" w14:paraId="45AE2D6A" w14:textId="3FC7CD23" w:rsidTr="009C6869">
        <w:trPr>
          <w:trHeight w:val="168"/>
        </w:trPr>
        <w:tc>
          <w:tcPr>
            <w:tcW w:w="1329" w:type="pct"/>
            <w:shd w:val="clear" w:color="auto" w:fill="E7DCF7" w:themeFill="text2" w:themeFillTint="1A"/>
          </w:tcPr>
          <w:p w14:paraId="6A38F07B" w14:textId="35B66559" w:rsidR="00C7202F" w:rsidRPr="008651A2" w:rsidRDefault="00BF674D" w:rsidP="00FB4DEB">
            <w:pPr>
              <w:pStyle w:val="TableTextLeft"/>
              <w:rPr>
                <w:b/>
              </w:rPr>
            </w:pPr>
            <w:r w:rsidRPr="008651A2">
              <w:t>Large-scale generation certificates</w:t>
            </w:r>
          </w:p>
        </w:tc>
        <w:tc>
          <w:tcPr>
            <w:tcW w:w="920" w:type="pct"/>
            <w:shd w:val="clear" w:color="auto" w:fill="E7DCF7" w:themeFill="text2" w:themeFillTint="1A"/>
          </w:tcPr>
          <w:p w14:paraId="1D375A25" w14:textId="06C12209"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6F89ED78" w14:textId="040B675F"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1967FEFF" w14:textId="52494A1C" w:rsidR="00C7202F" w:rsidRPr="008651A2" w:rsidRDefault="009C6869" w:rsidP="00477DED">
            <w:pPr>
              <w:pStyle w:val="TableTextLeft"/>
              <w:jc w:val="right"/>
              <w:rPr>
                <w:b/>
              </w:rPr>
            </w:pPr>
            <w:r w:rsidRPr="008651A2">
              <w:t>N/A</w:t>
            </w:r>
          </w:p>
        </w:tc>
        <w:tc>
          <w:tcPr>
            <w:tcW w:w="917" w:type="pct"/>
            <w:shd w:val="clear" w:color="auto" w:fill="E7DCF7" w:themeFill="text2" w:themeFillTint="1A"/>
          </w:tcPr>
          <w:p w14:paraId="6F157D65" w14:textId="6A4AEB42" w:rsidR="00C7202F" w:rsidRPr="008651A2" w:rsidRDefault="0059184A" w:rsidP="00477DED">
            <w:pPr>
              <w:pStyle w:val="TableTextLeft"/>
              <w:jc w:val="right"/>
              <w:rPr>
                <w:b/>
              </w:rPr>
            </w:pPr>
            <w:r w:rsidRPr="008651A2">
              <w:rPr>
                <w:b/>
              </w:rPr>
              <w:t>-</w:t>
            </w:r>
          </w:p>
        </w:tc>
      </w:tr>
      <w:tr w:rsidR="00C7202F" w:rsidRPr="008651A2" w14:paraId="45EBF93D" w14:textId="77777777" w:rsidTr="6BD4F43A">
        <w:trPr>
          <w:trHeight w:val="168"/>
        </w:trPr>
        <w:tc>
          <w:tcPr>
            <w:tcW w:w="1329" w:type="pct"/>
          </w:tcPr>
          <w:p w14:paraId="25459B28" w14:textId="7B3D17E9" w:rsidR="00C7202F" w:rsidRPr="008651A2" w:rsidRDefault="00BF674D" w:rsidP="00FB4DEB">
            <w:pPr>
              <w:pStyle w:val="TableTextLeft"/>
              <w:rPr>
                <w:b/>
              </w:rPr>
            </w:pPr>
            <w:r w:rsidRPr="008651A2">
              <w:t>Behind-the-meter-solar</w:t>
            </w:r>
          </w:p>
        </w:tc>
        <w:tc>
          <w:tcPr>
            <w:tcW w:w="920" w:type="pct"/>
          </w:tcPr>
          <w:p w14:paraId="7A5E1E73" w14:textId="3A43720F" w:rsidR="00C7202F" w:rsidRPr="008651A2" w:rsidRDefault="009C6869" w:rsidP="00477DED">
            <w:pPr>
              <w:pStyle w:val="TableTextLeft"/>
              <w:jc w:val="right"/>
              <w:rPr>
                <w:b/>
              </w:rPr>
            </w:pPr>
            <w:r w:rsidRPr="008651A2">
              <w:t>N/A</w:t>
            </w:r>
          </w:p>
        </w:tc>
        <w:tc>
          <w:tcPr>
            <w:tcW w:w="917" w:type="pct"/>
          </w:tcPr>
          <w:p w14:paraId="07C32894" w14:textId="4489669A" w:rsidR="00C7202F" w:rsidRPr="008651A2" w:rsidRDefault="009C6869" w:rsidP="00477DED">
            <w:pPr>
              <w:pStyle w:val="TableTextLeft"/>
              <w:jc w:val="right"/>
              <w:rPr>
                <w:b/>
              </w:rPr>
            </w:pPr>
            <w:r w:rsidRPr="008651A2">
              <w:t>N/A</w:t>
            </w:r>
          </w:p>
        </w:tc>
        <w:tc>
          <w:tcPr>
            <w:tcW w:w="917" w:type="pct"/>
          </w:tcPr>
          <w:p w14:paraId="64F8608C" w14:textId="60AD0217" w:rsidR="00C7202F" w:rsidRPr="008651A2" w:rsidRDefault="009C6869" w:rsidP="00477DED">
            <w:pPr>
              <w:pStyle w:val="TableTextLeft"/>
              <w:jc w:val="right"/>
              <w:rPr>
                <w:b/>
              </w:rPr>
            </w:pPr>
            <w:r w:rsidRPr="008651A2">
              <w:t>N/A</w:t>
            </w:r>
          </w:p>
        </w:tc>
        <w:tc>
          <w:tcPr>
            <w:tcW w:w="917" w:type="pct"/>
          </w:tcPr>
          <w:p w14:paraId="279CD033" w14:textId="487F8AA7" w:rsidR="00C7202F" w:rsidRPr="008651A2" w:rsidRDefault="0059184A" w:rsidP="00477DED">
            <w:pPr>
              <w:pStyle w:val="TableTextLeft"/>
              <w:jc w:val="right"/>
              <w:rPr>
                <w:b/>
              </w:rPr>
            </w:pPr>
            <w:r w:rsidRPr="008651A2">
              <w:rPr>
                <w:b/>
              </w:rPr>
              <w:t>-</w:t>
            </w:r>
          </w:p>
        </w:tc>
      </w:tr>
      <w:tr w:rsidR="00C7202F" w:rsidRPr="008651A2" w14:paraId="18C3862E" w14:textId="77777777" w:rsidTr="009C6869">
        <w:trPr>
          <w:trHeight w:val="168"/>
        </w:trPr>
        <w:tc>
          <w:tcPr>
            <w:tcW w:w="1329" w:type="pct"/>
            <w:shd w:val="clear" w:color="auto" w:fill="E7DCF7" w:themeFill="text2" w:themeFillTint="1A"/>
          </w:tcPr>
          <w:p w14:paraId="0102218E" w14:textId="63481C83" w:rsidR="00C7202F" w:rsidRPr="008651A2" w:rsidRDefault="00BF674D" w:rsidP="00FB4DEB">
            <w:pPr>
              <w:pStyle w:val="TableTextLeft"/>
              <w:rPr>
                <w:b/>
                <w:bCs/>
              </w:rPr>
            </w:pPr>
            <w:r w:rsidRPr="008651A2">
              <w:rPr>
                <w:b/>
                <w:bCs/>
              </w:rPr>
              <w:t xml:space="preserve">Total </w:t>
            </w:r>
          </w:p>
        </w:tc>
        <w:tc>
          <w:tcPr>
            <w:tcW w:w="920" w:type="pct"/>
            <w:shd w:val="clear" w:color="auto" w:fill="E7DCF7" w:themeFill="text2" w:themeFillTint="1A"/>
          </w:tcPr>
          <w:p w14:paraId="49CE0074" w14:textId="45138CDB" w:rsidR="00C7202F" w:rsidRPr="008651A2" w:rsidRDefault="009C6869" w:rsidP="00477DED">
            <w:pPr>
              <w:pStyle w:val="TableTextLeft"/>
              <w:jc w:val="right"/>
              <w:rPr>
                <w:b/>
                <w:bCs/>
              </w:rPr>
            </w:pPr>
            <w:r w:rsidRPr="008651A2">
              <w:rPr>
                <w:b/>
                <w:bCs/>
              </w:rPr>
              <w:t>-</w:t>
            </w:r>
          </w:p>
        </w:tc>
        <w:tc>
          <w:tcPr>
            <w:tcW w:w="917" w:type="pct"/>
            <w:shd w:val="clear" w:color="auto" w:fill="E7DCF7" w:themeFill="text2" w:themeFillTint="1A"/>
          </w:tcPr>
          <w:p w14:paraId="7EF440FF" w14:textId="56718E48" w:rsidR="00C7202F" w:rsidRPr="008651A2" w:rsidRDefault="009C6869" w:rsidP="00477DED">
            <w:pPr>
              <w:pStyle w:val="TableTextLeft"/>
              <w:jc w:val="right"/>
              <w:rPr>
                <w:b/>
                <w:bCs/>
              </w:rPr>
            </w:pPr>
            <w:r w:rsidRPr="008651A2">
              <w:rPr>
                <w:b/>
                <w:bCs/>
              </w:rPr>
              <w:t>-</w:t>
            </w:r>
          </w:p>
        </w:tc>
        <w:tc>
          <w:tcPr>
            <w:tcW w:w="917" w:type="pct"/>
            <w:shd w:val="clear" w:color="auto" w:fill="E7DCF7" w:themeFill="text2" w:themeFillTint="1A"/>
          </w:tcPr>
          <w:p w14:paraId="7B6E80A7" w14:textId="7B8E620B" w:rsidR="00C7202F" w:rsidRPr="008651A2" w:rsidRDefault="009C6869" w:rsidP="00477DED">
            <w:pPr>
              <w:pStyle w:val="TableTextLeft"/>
              <w:jc w:val="right"/>
              <w:rPr>
                <w:b/>
                <w:bCs/>
              </w:rPr>
            </w:pPr>
            <w:r w:rsidRPr="008651A2">
              <w:rPr>
                <w:b/>
                <w:bCs/>
              </w:rPr>
              <w:t>-</w:t>
            </w:r>
          </w:p>
        </w:tc>
        <w:tc>
          <w:tcPr>
            <w:tcW w:w="917" w:type="pct"/>
            <w:shd w:val="clear" w:color="auto" w:fill="E7DCF7" w:themeFill="text2" w:themeFillTint="1A"/>
          </w:tcPr>
          <w:p w14:paraId="594A76FC" w14:textId="2F39DCE0" w:rsidR="00C7202F" w:rsidRPr="008651A2" w:rsidRDefault="0059184A" w:rsidP="00477DED">
            <w:pPr>
              <w:pStyle w:val="TableTextLeft"/>
              <w:jc w:val="right"/>
              <w:rPr>
                <w:b/>
                <w:bCs/>
              </w:rPr>
            </w:pPr>
            <w:r w:rsidRPr="008651A2">
              <w:rPr>
                <w:b/>
                <w:bCs/>
              </w:rPr>
              <w:t>-</w:t>
            </w:r>
          </w:p>
        </w:tc>
      </w:tr>
    </w:tbl>
    <w:p w14:paraId="5C2EF017" w14:textId="4292A125" w:rsidR="00314B0D" w:rsidRDefault="00E16638" w:rsidP="00E8630F">
      <w:pPr>
        <w:pStyle w:val="ChartorTableNoteAlpha"/>
        <w:numPr>
          <w:ilvl w:val="0"/>
          <w:numId w:val="55"/>
        </w:numPr>
      </w:pPr>
      <w:bookmarkStart w:id="1373" w:name="_Toc233887081"/>
      <w:bookmarkStart w:id="1374" w:name="_Toc233897151"/>
      <w:bookmarkStart w:id="1375" w:name="_Toc233897610"/>
      <w:bookmarkStart w:id="1376" w:name="_Toc233965389"/>
      <w:bookmarkStart w:id="1377" w:name="_Toc233976918"/>
      <w:bookmarkStart w:id="1378" w:name="_Toc234229227"/>
      <w:r w:rsidRPr="00E16638">
        <w:t>The AOFM is wholly located within tenancies managed by Treasury. Electricity emissions, total renewable</w:t>
      </w:r>
      <w:r>
        <w:t xml:space="preserve"> </w:t>
      </w:r>
      <w:r w:rsidRPr="00E16638">
        <w:t>electricity consumed and total renewable electricity produced are unable to be separated and are included</w:t>
      </w:r>
      <w:r>
        <w:t xml:space="preserve"> </w:t>
      </w:r>
      <w:r w:rsidRPr="00E16638">
        <w:t>in the Department of Treasury</w:t>
      </w:r>
      <w:r w:rsidR="008651A2">
        <w:t>’</w:t>
      </w:r>
      <w:r w:rsidRPr="00E16638">
        <w:t xml:space="preserve">s emissions reporting tables. See the </w:t>
      </w:r>
      <w:r w:rsidR="00B93C13">
        <w:t>2025–26</w:t>
      </w:r>
      <w:r w:rsidRPr="00E16638">
        <w:t xml:space="preserve"> Treasury Annual Report for</w:t>
      </w:r>
      <w:r>
        <w:t xml:space="preserve"> </w:t>
      </w:r>
      <w:r w:rsidRPr="00E16638">
        <w:t>further details</w:t>
      </w:r>
      <w:r>
        <w:t>.</w:t>
      </w:r>
    </w:p>
    <w:p w14:paraId="16A714EA" w14:textId="77777777" w:rsidR="00576E01" w:rsidRPr="008436C6" w:rsidRDefault="00576E01">
      <w:pPr>
        <w:spacing w:after="0" w:line="240" w:lineRule="auto"/>
        <w:rPr>
          <w:rFonts w:eastAsiaTheme="majorEastAsia" w:cs="Open Sans SemiBold"/>
          <w:bCs/>
          <w:color w:val="472978" w:themeColor="accent1"/>
          <w:sz w:val="36"/>
          <w:szCs w:val="36"/>
        </w:rPr>
      </w:pPr>
      <w:r w:rsidRPr="008436C6">
        <w:rPr>
          <w:b/>
        </w:rPr>
        <w:br w:type="page"/>
      </w:r>
    </w:p>
    <w:p w14:paraId="3EE6CF54" w14:textId="6F832ECB" w:rsidR="00BF674D" w:rsidRPr="008436C6" w:rsidRDefault="00BF674D" w:rsidP="00FB4DEB">
      <w:pPr>
        <w:pStyle w:val="Heading2"/>
      </w:pPr>
      <w:bookmarkStart w:id="1379" w:name="_Toc236142458"/>
      <w:bookmarkStart w:id="1380" w:name="_Toc236146993"/>
      <w:bookmarkStart w:id="1381" w:name="_Toc239867836"/>
      <w:bookmarkStart w:id="1382" w:name="_Toc239867941"/>
      <w:bookmarkStart w:id="1383" w:name="_Toc239868170"/>
      <w:bookmarkStart w:id="1384" w:name="_Toc239868429"/>
      <w:bookmarkStart w:id="1385" w:name="_Toc241064735"/>
      <w:bookmarkStart w:id="1386" w:name="_Toc243049941"/>
      <w:bookmarkStart w:id="1387" w:name="_Toc243050135"/>
      <w:bookmarkStart w:id="1388" w:name="_Toc243050242"/>
      <w:bookmarkStart w:id="1389" w:name="_Toc243050390"/>
      <w:bookmarkStart w:id="1390" w:name="_Toc243050542"/>
      <w:r w:rsidRPr="008436C6">
        <w:lastRenderedPageBreak/>
        <w:t>Progress towards the APS Net Zero 2030 target</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14:paraId="63120069" w14:textId="5DCD9507" w:rsidR="009D64FF" w:rsidRPr="003210ED" w:rsidRDefault="009D64FF" w:rsidP="00127FF7">
      <w:pPr>
        <w:pStyle w:val="TableMainHeading"/>
      </w:pPr>
      <w:r w:rsidRPr="003210ED">
        <w:t xml:space="preserve">Table </w:t>
      </w:r>
      <w:r>
        <w:fldChar w:fldCharType="begin"/>
      </w:r>
      <w:r>
        <w:instrText>SEQ Table \* ARABIC</w:instrText>
      </w:r>
      <w:r>
        <w:fldChar w:fldCharType="separate"/>
      </w:r>
      <w:r w:rsidR="00806929">
        <w:rPr>
          <w:noProof/>
        </w:rPr>
        <w:t>33</w:t>
      </w:r>
      <w:r>
        <w:fldChar w:fldCharType="end"/>
      </w:r>
      <w:r w:rsidRPr="003210ED">
        <w:t>: Progress towards the APS Net Zero 2030 target</w:t>
      </w:r>
    </w:p>
    <w:tbl>
      <w:tblPr>
        <w:tblStyle w:val="AOFMTablemain"/>
        <w:tblW w:w="5000" w:type="pct"/>
        <w:tblLook w:val="06A0" w:firstRow="1" w:lastRow="0" w:firstColumn="1" w:lastColumn="0" w:noHBand="1" w:noVBand="1"/>
      </w:tblPr>
      <w:tblGrid>
        <w:gridCol w:w="2508"/>
        <w:gridCol w:w="1738"/>
        <w:gridCol w:w="1732"/>
        <w:gridCol w:w="1732"/>
      </w:tblGrid>
      <w:tr w:rsidR="00BE3A3C" w:rsidRPr="008651A2" w14:paraId="5BA5ED6C" w14:textId="77777777" w:rsidTr="00127FF7">
        <w:trPr>
          <w:cnfStyle w:val="100000000000" w:firstRow="1" w:lastRow="0" w:firstColumn="0" w:lastColumn="0" w:oddVBand="0" w:evenVBand="0" w:oddHBand="0" w:evenHBand="0" w:firstRowFirstColumn="0" w:firstRowLastColumn="0" w:lastRowFirstColumn="0" w:lastRowLastColumn="0"/>
          <w:trHeight w:val="395"/>
          <w:tblHeader/>
        </w:trPr>
        <w:tc>
          <w:tcPr>
            <w:tcW w:w="0" w:type="pct"/>
          </w:tcPr>
          <w:p w14:paraId="04D2BF93" w14:textId="2F6C5A42" w:rsidR="00E71B46" w:rsidRPr="008651A2" w:rsidRDefault="00E71B46" w:rsidP="00FB4DEB">
            <w:pPr>
              <w:pStyle w:val="TableColumnHeadingLeft"/>
            </w:pPr>
            <w:r w:rsidRPr="008651A2">
              <w:t xml:space="preserve">APS Net Zero 2030 target emission sources </w:t>
            </w:r>
          </w:p>
        </w:tc>
        <w:tc>
          <w:tcPr>
            <w:tcW w:w="0" w:type="pct"/>
          </w:tcPr>
          <w:p w14:paraId="0FEBE8BD" w14:textId="4ED0AA89" w:rsidR="00E71B46" w:rsidRPr="008651A2" w:rsidRDefault="00E71B46" w:rsidP="00127FF7">
            <w:pPr>
              <w:pStyle w:val="TableColumnHeadingRight"/>
            </w:pPr>
            <w:r w:rsidRPr="008651A2">
              <w:t>2025</w:t>
            </w:r>
            <w:r w:rsidR="003933A7" w:rsidRPr="008651A2">
              <w:t>–</w:t>
            </w:r>
            <w:r w:rsidRPr="008651A2">
              <w:t>26</w:t>
            </w:r>
          </w:p>
          <w:p w14:paraId="00954A65" w14:textId="30BF8E01" w:rsidR="00E71B46" w:rsidRPr="008651A2" w:rsidRDefault="00E71B46" w:rsidP="00127FF7">
            <w:pPr>
              <w:pStyle w:val="TableColumnHeadingRight"/>
            </w:pPr>
            <w:r w:rsidRPr="008651A2">
              <w:t>t CO2-e</w:t>
            </w:r>
          </w:p>
        </w:tc>
        <w:tc>
          <w:tcPr>
            <w:tcW w:w="0" w:type="pct"/>
          </w:tcPr>
          <w:p w14:paraId="6E7CB5CB" w14:textId="4F780ED3" w:rsidR="00E71B46" w:rsidRPr="008651A2" w:rsidRDefault="00E71B46" w:rsidP="00127FF7">
            <w:pPr>
              <w:pStyle w:val="TableColumnHeadingRight"/>
            </w:pPr>
            <w:r w:rsidRPr="008651A2">
              <w:t>2026</w:t>
            </w:r>
            <w:r w:rsidR="003933A7" w:rsidRPr="008651A2">
              <w:t>–</w:t>
            </w:r>
            <w:r w:rsidRPr="008651A2">
              <w:t>27</w:t>
            </w:r>
          </w:p>
          <w:p w14:paraId="7AB00590" w14:textId="5BC0D1FF" w:rsidR="00E71B46" w:rsidRPr="008651A2" w:rsidRDefault="00E71B46" w:rsidP="00127FF7">
            <w:pPr>
              <w:pStyle w:val="TableColumnHeadingRight"/>
            </w:pPr>
            <w:r w:rsidRPr="008651A2">
              <w:t xml:space="preserve">t CO2-e </w:t>
            </w:r>
          </w:p>
        </w:tc>
        <w:tc>
          <w:tcPr>
            <w:tcW w:w="0" w:type="pct"/>
          </w:tcPr>
          <w:p w14:paraId="1CF1BAAA" w14:textId="3407B095" w:rsidR="00E71B46" w:rsidRPr="008651A2" w:rsidRDefault="00E71B46" w:rsidP="00127FF7">
            <w:pPr>
              <w:pStyle w:val="TableColumnHeadingRight"/>
            </w:pPr>
            <w:r w:rsidRPr="008651A2">
              <w:t>Percentage change since 2025</w:t>
            </w:r>
            <w:r w:rsidR="003933A7" w:rsidRPr="008651A2">
              <w:t>–</w:t>
            </w:r>
            <w:r w:rsidRPr="008651A2">
              <w:t>26</w:t>
            </w:r>
          </w:p>
        </w:tc>
      </w:tr>
      <w:tr w:rsidR="00E71B46" w:rsidRPr="008651A2" w14:paraId="2E07AD0A" w14:textId="77777777" w:rsidTr="6BD4F43A">
        <w:trPr>
          <w:trHeight w:val="11"/>
        </w:trPr>
        <w:tc>
          <w:tcPr>
            <w:tcW w:w="1627" w:type="pct"/>
          </w:tcPr>
          <w:p w14:paraId="07922B7B" w14:textId="442BDA61" w:rsidR="00E71B46" w:rsidRPr="008651A2" w:rsidRDefault="00E71B46" w:rsidP="00FB4DEB">
            <w:pPr>
              <w:pStyle w:val="TableTextLeft"/>
              <w:rPr>
                <w:b/>
              </w:rPr>
            </w:pPr>
            <w:r w:rsidRPr="008651A2">
              <w:t>Total Scope 1</w:t>
            </w:r>
          </w:p>
        </w:tc>
        <w:tc>
          <w:tcPr>
            <w:tcW w:w="1127" w:type="pct"/>
          </w:tcPr>
          <w:p w14:paraId="0D9AC462" w14:textId="5D6DA579" w:rsidR="00E71B46" w:rsidRPr="008651A2" w:rsidRDefault="00CC4A1F" w:rsidP="00477DED">
            <w:pPr>
              <w:pStyle w:val="TableTextLeft"/>
              <w:jc w:val="right"/>
              <w:rPr>
                <w:b/>
              </w:rPr>
            </w:pPr>
            <w:r w:rsidRPr="008651A2">
              <w:rPr>
                <w:b/>
              </w:rPr>
              <w:t>-</w:t>
            </w:r>
          </w:p>
        </w:tc>
        <w:tc>
          <w:tcPr>
            <w:tcW w:w="1123" w:type="pct"/>
          </w:tcPr>
          <w:p w14:paraId="056CAE02" w14:textId="4C0B2C1C" w:rsidR="00E71B46" w:rsidRPr="008651A2" w:rsidRDefault="00CC4A1F" w:rsidP="00477DED">
            <w:pPr>
              <w:pStyle w:val="TableTextLeft"/>
              <w:jc w:val="right"/>
              <w:rPr>
                <w:b/>
              </w:rPr>
            </w:pPr>
            <w:r w:rsidRPr="008651A2">
              <w:rPr>
                <w:b/>
              </w:rPr>
              <w:t>-</w:t>
            </w:r>
          </w:p>
        </w:tc>
        <w:tc>
          <w:tcPr>
            <w:tcW w:w="1123" w:type="pct"/>
          </w:tcPr>
          <w:p w14:paraId="355C445D" w14:textId="5D8F5E23" w:rsidR="00E71B46" w:rsidRPr="008651A2" w:rsidRDefault="00CC4A1F" w:rsidP="00477DED">
            <w:pPr>
              <w:pStyle w:val="TableTextLeft"/>
              <w:jc w:val="right"/>
              <w:rPr>
                <w:b/>
              </w:rPr>
            </w:pPr>
            <w:r w:rsidRPr="008651A2">
              <w:rPr>
                <w:b/>
              </w:rPr>
              <w:t>-</w:t>
            </w:r>
          </w:p>
        </w:tc>
      </w:tr>
      <w:tr w:rsidR="00E71B46" w:rsidRPr="008651A2" w14:paraId="59B7ACAD" w14:textId="77777777" w:rsidTr="00B21C31">
        <w:trPr>
          <w:trHeight w:val="74"/>
        </w:trPr>
        <w:tc>
          <w:tcPr>
            <w:tcW w:w="0" w:type="pct"/>
            <w:shd w:val="clear" w:color="auto" w:fill="E7DCF7" w:themeFill="text2" w:themeFillTint="1A"/>
          </w:tcPr>
          <w:p w14:paraId="778620F0" w14:textId="786FCE76" w:rsidR="00E71B46" w:rsidRPr="008651A2" w:rsidRDefault="00E71B46" w:rsidP="00FB4DEB">
            <w:pPr>
              <w:pStyle w:val="TableTextLeft"/>
              <w:rPr>
                <w:b/>
              </w:rPr>
            </w:pPr>
            <w:r w:rsidRPr="008651A2">
              <w:t>Natural gas</w:t>
            </w:r>
          </w:p>
        </w:tc>
        <w:tc>
          <w:tcPr>
            <w:tcW w:w="0" w:type="pct"/>
            <w:shd w:val="clear" w:color="auto" w:fill="E7DCF7" w:themeFill="text2" w:themeFillTint="1A"/>
          </w:tcPr>
          <w:p w14:paraId="6FAA7BE3" w14:textId="7EFF587C" w:rsidR="00E71B46" w:rsidRPr="008651A2" w:rsidRDefault="00CC4A1F" w:rsidP="00477DED">
            <w:pPr>
              <w:pStyle w:val="TableTextLeft"/>
              <w:jc w:val="right"/>
              <w:rPr>
                <w:b/>
              </w:rPr>
            </w:pPr>
            <w:r w:rsidRPr="008651A2">
              <w:rPr>
                <w:b/>
              </w:rPr>
              <w:t>-</w:t>
            </w:r>
          </w:p>
        </w:tc>
        <w:tc>
          <w:tcPr>
            <w:tcW w:w="0" w:type="pct"/>
            <w:shd w:val="clear" w:color="auto" w:fill="E7DCF7" w:themeFill="text2" w:themeFillTint="1A"/>
          </w:tcPr>
          <w:p w14:paraId="7A5FB876" w14:textId="7AA86101" w:rsidR="00E71B46" w:rsidRPr="008651A2" w:rsidRDefault="00CC4A1F" w:rsidP="00477DED">
            <w:pPr>
              <w:pStyle w:val="TableTextLeft"/>
              <w:jc w:val="right"/>
              <w:rPr>
                <w:b/>
              </w:rPr>
            </w:pPr>
            <w:r w:rsidRPr="008651A2">
              <w:rPr>
                <w:b/>
              </w:rPr>
              <w:t>-</w:t>
            </w:r>
          </w:p>
        </w:tc>
        <w:tc>
          <w:tcPr>
            <w:tcW w:w="0" w:type="pct"/>
            <w:shd w:val="clear" w:color="auto" w:fill="E7DCF7" w:themeFill="text2" w:themeFillTint="1A"/>
          </w:tcPr>
          <w:p w14:paraId="45347097" w14:textId="698B0048" w:rsidR="00E71B46" w:rsidRPr="008651A2" w:rsidRDefault="00CC4A1F" w:rsidP="00477DED">
            <w:pPr>
              <w:pStyle w:val="TableTextLeft"/>
              <w:jc w:val="right"/>
              <w:rPr>
                <w:b/>
              </w:rPr>
            </w:pPr>
            <w:r w:rsidRPr="008651A2">
              <w:rPr>
                <w:b/>
              </w:rPr>
              <w:t>-</w:t>
            </w:r>
          </w:p>
        </w:tc>
      </w:tr>
      <w:tr w:rsidR="00E71B46" w:rsidRPr="008651A2" w14:paraId="277F4852" w14:textId="77777777" w:rsidTr="6BD4F43A">
        <w:trPr>
          <w:trHeight w:val="11"/>
        </w:trPr>
        <w:tc>
          <w:tcPr>
            <w:tcW w:w="1627" w:type="pct"/>
          </w:tcPr>
          <w:p w14:paraId="76685C02" w14:textId="5658D3D2" w:rsidR="00E71B46" w:rsidRPr="008651A2" w:rsidRDefault="00E71B46" w:rsidP="00FB4DEB">
            <w:pPr>
              <w:pStyle w:val="TableTextLeft"/>
              <w:rPr>
                <w:b/>
              </w:rPr>
            </w:pPr>
            <w:r w:rsidRPr="008651A2">
              <w:t>Fleet and other vehicles</w:t>
            </w:r>
          </w:p>
        </w:tc>
        <w:tc>
          <w:tcPr>
            <w:tcW w:w="1127" w:type="pct"/>
          </w:tcPr>
          <w:p w14:paraId="1C9EBFE6" w14:textId="0784EC4A" w:rsidR="00E71B46" w:rsidRPr="008651A2" w:rsidRDefault="00CC4A1F" w:rsidP="00477DED">
            <w:pPr>
              <w:pStyle w:val="TableTextLeft"/>
              <w:jc w:val="right"/>
              <w:rPr>
                <w:b/>
              </w:rPr>
            </w:pPr>
            <w:r w:rsidRPr="008651A2">
              <w:rPr>
                <w:b/>
              </w:rPr>
              <w:t>-</w:t>
            </w:r>
          </w:p>
        </w:tc>
        <w:tc>
          <w:tcPr>
            <w:tcW w:w="1123" w:type="pct"/>
          </w:tcPr>
          <w:p w14:paraId="1134A81C" w14:textId="3B41FD7C" w:rsidR="00E71B46" w:rsidRPr="008651A2" w:rsidRDefault="00CC4A1F" w:rsidP="00477DED">
            <w:pPr>
              <w:pStyle w:val="TableTextLeft"/>
              <w:jc w:val="right"/>
              <w:rPr>
                <w:b/>
              </w:rPr>
            </w:pPr>
            <w:r w:rsidRPr="008651A2">
              <w:rPr>
                <w:b/>
              </w:rPr>
              <w:t>-</w:t>
            </w:r>
          </w:p>
        </w:tc>
        <w:tc>
          <w:tcPr>
            <w:tcW w:w="1123" w:type="pct"/>
          </w:tcPr>
          <w:p w14:paraId="2C21ED93" w14:textId="46074F42" w:rsidR="00E71B46" w:rsidRPr="008651A2" w:rsidRDefault="00CC4A1F" w:rsidP="00477DED">
            <w:pPr>
              <w:pStyle w:val="TableTextLeft"/>
              <w:jc w:val="right"/>
              <w:rPr>
                <w:b/>
              </w:rPr>
            </w:pPr>
            <w:r w:rsidRPr="008651A2">
              <w:rPr>
                <w:b/>
              </w:rPr>
              <w:t>-</w:t>
            </w:r>
          </w:p>
        </w:tc>
      </w:tr>
      <w:tr w:rsidR="00E71B46" w:rsidRPr="008651A2" w14:paraId="703E6406" w14:textId="77777777" w:rsidTr="00B21C31">
        <w:trPr>
          <w:trHeight w:val="73"/>
        </w:trPr>
        <w:tc>
          <w:tcPr>
            <w:tcW w:w="0" w:type="pct"/>
            <w:shd w:val="clear" w:color="auto" w:fill="E7DCF7" w:themeFill="text2" w:themeFillTint="1A"/>
          </w:tcPr>
          <w:p w14:paraId="59063FA3" w14:textId="157F02BF" w:rsidR="00E71B46" w:rsidRPr="008651A2" w:rsidRDefault="00737284" w:rsidP="00FB4DEB">
            <w:pPr>
              <w:pStyle w:val="TableTextLeft"/>
              <w:rPr>
                <w:b/>
              </w:rPr>
            </w:pPr>
            <w:r w:rsidRPr="008651A2">
              <w:t>Refrigerants</w:t>
            </w:r>
          </w:p>
        </w:tc>
        <w:tc>
          <w:tcPr>
            <w:tcW w:w="0" w:type="pct"/>
            <w:shd w:val="clear" w:color="auto" w:fill="E7DCF7" w:themeFill="text2" w:themeFillTint="1A"/>
          </w:tcPr>
          <w:p w14:paraId="5FC445DA" w14:textId="0484EDAC" w:rsidR="00E71B46" w:rsidRPr="008651A2" w:rsidRDefault="00CC4A1F" w:rsidP="00477DED">
            <w:pPr>
              <w:pStyle w:val="TableTextLeft"/>
              <w:jc w:val="right"/>
              <w:rPr>
                <w:b/>
              </w:rPr>
            </w:pPr>
            <w:r w:rsidRPr="008651A2">
              <w:rPr>
                <w:b/>
              </w:rPr>
              <w:t>-</w:t>
            </w:r>
          </w:p>
        </w:tc>
        <w:tc>
          <w:tcPr>
            <w:tcW w:w="0" w:type="pct"/>
            <w:shd w:val="clear" w:color="auto" w:fill="E7DCF7" w:themeFill="text2" w:themeFillTint="1A"/>
          </w:tcPr>
          <w:p w14:paraId="07B89CC8" w14:textId="4CB38DF2" w:rsidR="00E71B46" w:rsidRPr="008651A2" w:rsidRDefault="00CC4A1F" w:rsidP="00477DED">
            <w:pPr>
              <w:pStyle w:val="TableTextLeft"/>
              <w:jc w:val="right"/>
              <w:rPr>
                <w:b/>
              </w:rPr>
            </w:pPr>
            <w:r w:rsidRPr="008651A2">
              <w:rPr>
                <w:b/>
              </w:rPr>
              <w:t>-</w:t>
            </w:r>
          </w:p>
        </w:tc>
        <w:tc>
          <w:tcPr>
            <w:tcW w:w="0" w:type="pct"/>
            <w:shd w:val="clear" w:color="auto" w:fill="E7DCF7" w:themeFill="text2" w:themeFillTint="1A"/>
          </w:tcPr>
          <w:p w14:paraId="50635D4D" w14:textId="5AF2558D" w:rsidR="00E71B46" w:rsidRPr="008651A2" w:rsidRDefault="00CC4A1F" w:rsidP="00477DED">
            <w:pPr>
              <w:pStyle w:val="TableTextLeft"/>
              <w:jc w:val="right"/>
              <w:rPr>
                <w:b/>
              </w:rPr>
            </w:pPr>
            <w:r w:rsidRPr="008651A2">
              <w:rPr>
                <w:b/>
              </w:rPr>
              <w:t>-</w:t>
            </w:r>
          </w:p>
        </w:tc>
      </w:tr>
      <w:tr w:rsidR="00E71B46" w:rsidRPr="008651A2" w14:paraId="285EA93A" w14:textId="77777777" w:rsidTr="6BD4F43A">
        <w:trPr>
          <w:trHeight w:val="179"/>
        </w:trPr>
        <w:tc>
          <w:tcPr>
            <w:tcW w:w="1627" w:type="pct"/>
          </w:tcPr>
          <w:p w14:paraId="24902242" w14:textId="5203BCB5" w:rsidR="00E71B46" w:rsidRPr="008651A2" w:rsidRDefault="00737284" w:rsidP="00FB4DEB">
            <w:pPr>
              <w:pStyle w:val="TableTextLeft"/>
              <w:rPr>
                <w:b/>
              </w:rPr>
            </w:pPr>
            <w:r w:rsidRPr="008651A2">
              <w:t xml:space="preserve">Other energy </w:t>
            </w:r>
          </w:p>
        </w:tc>
        <w:tc>
          <w:tcPr>
            <w:tcW w:w="1127" w:type="pct"/>
          </w:tcPr>
          <w:p w14:paraId="487EFCFE" w14:textId="57DB88DD" w:rsidR="00E71B46" w:rsidRPr="008651A2" w:rsidRDefault="00CC4A1F" w:rsidP="00477DED">
            <w:pPr>
              <w:pStyle w:val="TableTextLeft"/>
              <w:jc w:val="right"/>
              <w:rPr>
                <w:b/>
              </w:rPr>
            </w:pPr>
            <w:r w:rsidRPr="008651A2">
              <w:rPr>
                <w:b/>
              </w:rPr>
              <w:t>-</w:t>
            </w:r>
          </w:p>
        </w:tc>
        <w:tc>
          <w:tcPr>
            <w:tcW w:w="1123" w:type="pct"/>
          </w:tcPr>
          <w:p w14:paraId="4ABC6CE5" w14:textId="6EE0D46C" w:rsidR="00E71B46" w:rsidRPr="008651A2" w:rsidRDefault="00CC4A1F" w:rsidP="00477DED">
            <w:pPr>
              <w:pStyle w:val="TableTextLeft"/>
              <w:jc w:val="right"/>
              <w:rPr>
                <w:b/>
              </w:rPr>
            </w:pPr>
            <w:r w:rsidRPr="008651A2">
              <w:rPr>
                <w:b/>
              </w:rPr>
              <w:t>-</w:t>
            </w:r>
          </w:p>
        </w:tc>
        <w:tc>
          <w:tcPr>
            <w:tcW w:w="1123" w:type="pct"/>
          </w:tcPr>
          <w:p w14:paraId="39AA781D" w14:textId="17FE48C7" w:rsidR="00E71B46" w:rsidRPr="008651A2" w:rsidRDefault="00CC4A1F" w:rsidP="00477DED">
            <w:pPr>
              <w:pStyle w:val="TableTextLeft"/>
              <w:jc w:val="right"/>
              <w:rPr>
                <w:b/>
              </w:rPr>
            </w:pPr>
            <w:r w:rsidRPr="008651A2">
              <w:rPr>
                <w:b/>
              </w:rPr>
              <w:t>-</w:t>
            </w:r>
          </w:p>
        </w:tc>
      </w:tr>
      <w:tr w:rsidR="00E71B46" w:rsidRPr="008651A2" w14:paraId="75ABDA3A" w14:textId="77777777" w:rsidTr="00B21C31">
        <w:trPr>
          <w:trHeight w:val="43"/>
        </w:trPr>
        <w:tc>
          <w:tcPr>
            <w:tcW w:w="0" w:type="pct"/>
            <w:shd w:val="clear" w:color="auto" w:fill="E7DCF7" w:themeFill="text2" w:themeFillTint="1A"/>
          </w:tcPr>
          <w:p w14:paraId="528EECFC" w14:textId="754F3062" w:rsidR="00E71B46" w:rsidRPr="008651A2" w:rsidRDefault="00737284" w:rsidP="00FB4DEB">
            <w:pPr>
              <w:pStyle w:val="TableTextLeft"/>
              <w:rPr>
                <w:b/>
              </w:rPr>
            </w:pPr>
            <w:r w:rsidRPr="008651A2">
              <w:t>Total Scope 2</w:t>
            </w:r>
          </w:p>
        </w:tc>
        <w:tc>
          <w:tcPr>
            <w:tcW w:w="0" w:type="pct"/>
            <w:shd w:val="clear" w:color="auto" w:fill="E7DCF7" w:themeFill="text2" w:themeFillTint="1A"/>
          </w:tcPr>
          <w:p w14:paraId="5026745C" w14:textId="0E18C410" w:rsidR="00E71B46" w:rsidRPr="008651A2" w:rsidRDefault="00CC4A1F" w:rsidP="00477DED">
            <w:pPr>
              <w:pStyle w:val="TableTextLeft"/>
              <w:jc w:val="right"/>
              <w:rPr>
                <w:b/>
              </w:rPr>
            </w:pPr>
            <w:r w:rsidRPr="008651A2">
              <w:rPr>
                <w:b/>
              </w:rPr>
              <w:t>-</w:t>
            </w:r>
          </w:p>
        </w:tc>
        <w:tc>
          <w:tcPr>
            <w:tcW w:w="0" w:type="pct"/>
            <w:shd w:val="clear" w:color="auto" w:fill="E7DCF7" w:themeFill="text2" w:themeFillTint="1A"/>
          </w:tcPr>
          <w:p w14:paraId="6E4ACE14" w14:textId="4BA97D89" w:rsidR="00E71B46" w:rsidRPr="008651A2" w:rsidRDefault="00CC4A1F" w:rsidP="00477DED">
            <w:pPr>
              <w:pStyle w:val="TableTextLeft"/>
              <w:jc w:val="right"/>
              <w:rPr>
                <w:b/>
              </w:rPr>
            </w:pPr>
            <w:r w:rsidRPr="008651A2">
              <w:rPr>
                <w:b/>
              </w:rPr>
              <w:t>-</w:t>
            </w:r>
          </w:p>
        </w:tc>
        <w:tc>
          <w:tcPr>
            <w:tcW w:w="0" w:type="pct"/>
            <w:shd w:val="clear" w:color="auto" w:fill="E7DCF7" w:themeFill="text2" w:themeFillTint="1A"/>
          </w:tcPr>
          <w:p w14:paraId="46D0BB3E" w14:textId="415B8BA7" w:rsidR="00E71B46" w:rsidRPr="008651A2" w:rsidRDefault="00CC4A1F" w:rsidP="00477DED">
            <w:pPr>
              <w:pStyle w:val="TableTextLeft"/>
              <w:jc w:val="right"/>
              <w:rPr>
                <w:b/>
              </w:rPr>
            </w:pPr>
            <w:r w:rsidRPr="008651A2">
              <w:rPr>
                <w:b/>
              </w:rPr>
              <w:t>-</w:t>
            </w:r>
          </w:p>
        </w:tc>
      </w:tr>
      <w:tr w:rsidR="00E71B46" w:rsidRPr="008651A2" w14:paraId="6CE49BF1" w14:textId="77777777" w:rsidTr="6BD4F43A">
        <w:trPr>
          <w:trHeight w:val="11"/>
        </w:trPr>
        <w:tc>
          <w:tcPr>
            <w:tcW w:w="1627" w:type="pct"/>
          </w:tcPr>
          <w:p w14:paraId="5CDFE9DD" w14:textId="35E0A4A6" w:rsidR="00E71B46" w:rsidRPr="008651A2" w:rsidRDefault="00737284" w:rsidP="00FB4DEB">
            <w:pPr>
              <w:pStyle w:val="TableTextLeft"/>
              <w:rPr>
                <w:b/>
              </w:rPr>
            </w:pPr>
            <w:r w:rsidRPr="008651A2">
              <w:t>Electricity (market based)</w:t>
            </w:r>
          </w:p>
        </w:tc>
        <w:tc>
          <w:tcPr>
            <w:tcW w:w="1127" w:type="pct"/>
          </w:tcPr>
          <w:p w14:paraId="151BBACC" w14:textId="2B0807C2" w:rsidR="00E71B46" w:rsidRPr="008651A2" w:rsidRDefault="00CC4A1F" w:rsidP="00477DED">
            <w:pPr>
              <w:pStyle w:val="TableTextLeft"/>
              <w:jc w:val="right"/>
              <w:rPr>
                <w:b/>
              </w:rPr>
            </w:pPr>
            <w:r w:rsidRPr="008651A2">
              <w:rPr>
                <w:b/>
              </w:rPr>
              <w:t>-</w:t>
            </w:r>
          </w:p>
        </w:tc>
        <w:tc>
          <w:tcPr>
            <w:tcW w:w="1123" w:type="pct"/>
          </w:tcPr>
          <w:p w14:paraId="63D9F315" w14:textId="6917D2C1" w:rsidR="00E71B46" w:rsidRPr="008651A2" w:rsidRDefault="00CC4A1F" w:rsidP="00477DED">
            <w:pPr>
              <w:pStyle w:val="TableTextLeft"/>
              <w:jc w:val="right"/>
              <w:rPr>
                <w:b/>
              </w:rPr>
            </w:pPr>
            <w:r w:rsidRPr="008651A2">
              <w:rPr>
                <w:b/>
              </w:rPr>
              <w:t>-</w:t>
            </w:r>
          </w:p>
        </w:tc>
        <w:tc>
          <w:tcPr>
            <w:tcW w:w="1123" w:type="pct"/>
          </w:tcPr>
          <w:p w14:paraId="3B4F57B4" w14:textId="27E7CD1C" w:rsidR="00E71B46" w:rsidRPr="008651A2" w:rsidRDefault="00CC4A1F" w:rsidP="00477DED">
            <w:pPr>
              <w:pStyle w:val="TableTextLeft"/>
              <w:jc w:val="right"/>
              <w:rPr>
                <w:b/>
              </w:rPr>
            </w:pPr>
            <w:r w:rsidRPr="008651A2">
              <w:rPr>
                <w:b/>
              </w:rPr>
              <w:t>-</w:t>
            </w:r>
          </w:p>
        </w:tc>
      </w:tr>
      <w:tr w:rsidR="00E71B46" w:rsidRPr="008651A2" w14:paraId="5890E5AB" w14:textId="77777777" w:rsidTr="00B21C31">
        <w:trPr>
          <w:trHeight w:val="192"/>
        </w:trPr>
        <w:tc>
          <w:tcPr>
            <w:tcW w:w="0" w:type="pct"/>
            <w:shd w:val="clear" w:color="auto" w:fill="E7DCF7" w:themeFill="text2" w:themeFillTint="1A"/>
          </w:tcPr>
          <w:p w14:paraId="193F6AA8" w14:textId="763AB99D" w:rsidR="00E71B46" w:rsidRPr="008651A2" w:rsidRDefault="02A173F9" w:rsidP="00FB4DEB">
            <w:pPr>
              <w:pStyle w:val="TableTextLeft"/>
              <w:rPr>
                <w:b/>
                <w:bCs/>
              </w:rPr>
            </w:pPr>
            <w:r w:rsidRPr="008651A2">
              <w:rPr>
                <w:b/>
                <w:bCs/>
              </w:rPr>
              <w:t>Total Scope 1 and Scope 2</w:t>
            </w:r>
          </w:p>
        </w:tc>
        <w:tc>
          <w:tcPr>
            <w:tcW w:w="0" w:type="pct"/>
            <w:shd w:val="clear" w:color="auto" w:fill="E7DCF7" w:themeFill="text2" w:themeFillTint="1A"/>
          </w:tcPr>
          <w:p w14:paraId="30EB7D7B" w14:textId="53C7463F" w:rsidR="00E71B46" w:rsidRPr="008651A2" w:rsidRDefault="00CC4A1F" w:rsidP="00477DED">
            <w:pPr>
              <w:pStyle w:val="TableTextLeft"/>
              <w:jc w:val="right"/>
              <w:rPr>
                <w:b/>
                <w:bCs/>
              </w:rPr>
            </w:pPr>
            <w:r w:rsidRPr="008651A2">
              <w:rPr>
                <w:b/>
                <w:bCs/>
              </w:rPr>
              <w:t>-</w:t>
            </w:r>
          </w:p>
        </w:tc>
        <w:tc>
          <w:tcPr>
            <w:tcW w:w="0" w:type="pct"/>
            <w:shd w:val="clear" w:color="auto" w:fill="E7DCF7" w:themeFill="text2" w:themeFillTint="1A"/>
          </w:tcPr>
          <w:p w14:paraId="5539B857" w14:textId="487C98E2" w:rsidR="00E71B46" w:rsidRPr="008651A2" w:rsidRDefault="00CC4A1F" w:rsidP="00477DED">
            <w:pPr>
              <w:pStyle w:val="TableTextLeft"/>
              <w:jc w:val="right"/>
              <w:rPr>
                <w:b/>
                <w:bCs/>
              </w:rPr>
            </w:pPr>
            <w:r w:rsidRPr="008651A2">
              <w:rPr>
                <w:b/>
                <w:bCs/>
              </w:rPr>
              <w:t>-</w:t>
            </w:r>
          </w:p>
        </w:tc>
        <w:tc>
          <w:tcPr>
            <w:tcW w:w="0" w:type="pct"/>
            <w:shd w:val="clear" w:color="auto" w:fill="E7DCF7" w:themeFill="text2" w:themeFillTint="1A"/>
          </w:tcPr>
          <w:p w14:paraId="2261C796" w14:textId="1EDEDD2C" w:rsidR="00E71B46" w:rsidRPr="008651A2" w:rsidRDefault="00CC4A1F" w:rsidP="00477DED">
            <w:pPr>
              <w:pStyle w:val="TableTextLeft"/>
              <w:jc w:val="right"/>
              <w:rPr>
                <w:b/>
                <w:bCs/>
              </w:rPr>
            </w:pPr>
            <w:r w:rsidRPr="008651A2">
              <w:rPr>
                <w:b/>
                <w:bCs/>
              </w:rPr>
              <w:t>-</w:t>
            </w:r>
          </w:p>
        </w:tc>
      </w:tr>
    </w:tbl>
    <w:p w14:paraId="286E16C0" w14:textId="77777777" w:rsidR="00127FF7" w:rsidRDefault="00127FF7" w:rsidP="00472652">
      <w:pPr>
        <w:pStyle w:val="NoSpacing"/>
      </w:pPr>
      <w:bookmarkStart w:id="1391" w:name="_Toc233887082"/>
      <w:bookmarkStart w:id="1392" w:name="_Toc233897152"/>
      <w:bookmarkStart w:id="1393" w:name="_Toc233897611"/>
      <w:bookmarkStart w:id="1394" w:name="_Toc233965390"/>
      <w:bookmarkStart w:id="1395" w:name="_Toc233976919"/>
      <w:bookmarkStart w:id="1396" w:name="_Toc234229228"/>
    </w:p>
    <w:p w14:paraId="497AE6EF" w14:textId="0F8AC2AC" w:rsidR="00781B8A" w:rsidRPr="00781B8A" w:rsidRDefault="00781B8A" w:rsidP="00127FF7">
      <w:pPr>
        <w:tabs>
          <w:tab w:val="right" w:pos="7710"/>
        </w:tabs>
        <w:rPr>
          <w:lang w:eastAsia="en-AU"/>
        </w:rPr>
      </w:pPr>
      <w:r w:rsidRPr="00781B8A">
        <w:rPr>
          <w:lang w:eastAsia="en-AU"/>
        </w:rPr>
        <w:t>The AOFM is part of the APS Net Zero by 2030 target, as per the Net Zero in</w:t>
      </w:r>
      <w:r w:rsidR="00127FF7">
        <w:rPr>
          <w:lang w:eastAsia="en-AU"/>
        </w:rPr>
        <w:t xml:space="preserve"> </w:t>
      </w:r>
      <w:r w:rsidRPr="00781B8A">
        <w:rPr>
          <w:lang w:eastAsia="en-AU"/>
        </w:rPr>
        <w:t>Government Operations Strategy.</w:t>
      </w:r>
      <w:r>
        <w:rPr>
          <w:lang w:eastAsia="en-AU"/>
        </w:rPr>
        <w:t xml:space="preserve"> </w:t>
      </w:r>
      <w:r w:rsidRPr="00781B8A">
        <w:rPr>
          <w:lang w:eastAsia="en-AU"/>
        </w:rPr>
        <w:t>AOFM</w:t>
      </w:r>
      <w:r w:rsidR="008651A2">
        <w:rPr>
          <w:lang w:eastAsia="en-AU"/>
        </w:rPr>
        <w:t>’</w:t>
      </w:r>
      <w:r w:rsidRPr="00781B8A">
        <w:rPr>
          <w:lang w:eastAsia="en-AU"/>
        </w:rPr>
        <w:t>s scope 1 and 2 emissions are included and aggregated in the Treasury</w:t>
      </w:r>
      <w:r w:rsidR="008651A2">
        <w:rPr>
          <w:lang w:eastAsia="en-AU"/>
        </w:rPr>
        <w:t>’</w:t>
      </w:r>
      <w:r w:rsidRPr="00781B8A">
        <w:rPr>
          <w:lang w:eastAsia="en-AU"/>
        </w:rPr>
        <w:t>s</w:t>
      </w:r>
      <w:r>
        <w:rPr>
          <w:lang w:eastAsia="en-AU"/>
        </w:rPr>
        <w:t xml:space="preserve"> </w:t>
      </w:r>
      <w:r w:rsidRPr="00781B8A">
        <w:rPr>
          <w:lang w:eastAsia="en-AU"/>
        </w:rPr>
        <w:t>emissions tables. AOFM reports only Scope 3 emissions, which are the most</w:t>
      </w:r>
      <w:r>
        <w:rPr>
          <w:lang w:eastAsia="en-AU"/>
        </w:rPr>
        <w:t xml:space="preserve"> </w:t>
      </w:r>
      <w:r w:rsidRPr="00781B8A">
        <w:rPr>
          <w:lang w:eastAsia="en-AU"/>
        </w:rPr>
        <w:t>challenging to identify and measure. Currently, the APS Net Zero by 2030 target does</w:t>
      </w:r>
      <w:r>
        <w:rPr>
          <w:lang w:eastAsia="en-AU"/>
        </w:rPr>
        <w:t xml:space="preserve"> </w:t>
      </w:r>
      <w:r w:rsidRPr="00781B8A">
        <w:rPr>
          <w:lang w:eastAsia="en-AU"/>
        </w:rPr>
        <w:t>not include Scope 3 emissions.</w:t>
      </w:r>
    </w:p>
    <w:p w14:paraId="7A8DF213" w14:textId="632568FA" w:rsidR="00C81BA3" w:rsidRDefault="00781B8A" w:rsidP="00127FF7">
      <w:pPr>
        <w:rPr>
          <w:lang w:eastAsia="en-AU"/>
        </w:rPr>
      </w:pPr>
      <w:r w:rsidRPr="00781B8A">
        <w:rPr>
          <w:lang w:eastAsia="en-AU"/>
        </w:rPr>
        <w:t xml:space="preserve">Our strategy to reduce emissions is set out in our publicly available </w:t>
      </w:r>
      <w:r w:rsidRPr="00165687">
        <w:rPr>
          <w:lang w:eastAsia="en-AU"/>
        </w:rPr>
        <w:t>Emissions</w:t>
      </w:r>
      <w:r w:rsidR="00127FF7">
        <w:rPr>
          <w:lang w:eastAsia="en-AU"/>
        </w:rPr>
        <w:t xml:space="preserve"> </w:t>
      </w:r>
      <w:r w:rsidRPr="00165687">
        <w:rPr>
          <w:lang w:eastAsia="en-AU"/>
        </w:rPr>
        <w:t>Reduction Plan</w:t>
      </w:r>
      <w:r w:rsidR="00127FF7">
        <w:rPr>
          <w:lang w:eastAsia="en-AU"/>
        </w:rPr>
        <w:t>.</w:t>
      </w:r>
      <w:r w:rsidR="00493D80">
        <w:rPr>
          <w:rStyle w:val="FootnoteReference"/>
          <w:lang w:eastAsia="en-AU"/>
        </w:rPr>
        <w:footnoteReference w:id="12"/>
      </w:r>
      <w:r w:rsidRPr="00781B8A">
        <w:rPr>
          <w:lang w:eastAsia="en-AU"/>
        </w:rPr>
        <w:t xml:space="preserve"> The AOFM relies on Treasury to undertake actions in relation to</w:t>
      </w:r>
      <w:r w:rsidR="00127FF7">
        <w:rPr>
          <w:lang w:eastAsia="en-AU"/>
        </w:rPr>
        <w:t xml:space="preserve"> </w:t>
      </w:r>
      <w:r w:rsidRPr="00781B8A">
        <w:rPr>
          <w:lang w:eastAsia="en-AU"/>
        </w:rPr>
        <w:t>electricity and buildings on our behalf. This year we made progress in line with the</w:t>
      </w:r>
      <w:r w:rsidR="00B733A3">
        <w:rPr>
          <w:lang w:eastAsia="en-AU"/>
        </w:rPr>
        <w:t xml:space="preserve"> </w:t>
      </w:r>
      <w:r w:rsidRPr="00781B8A">
        <w:rPr>
          <w:lang w:eastAsia="en-AU"/>
        </w:rPr>
        <w:t>Emissions Reduction Plan, including:</w:t>
      </w:r>
    </w:p>
    <w:p w14:paraId="3D855C6D" w14:textId="23AE8E18" w:rsidR="00781B8A" w:rsidRPr="00781B8A" w:rsidRDefault="00CC5D99" w:rsidP="00127FF7">
      <w:pPr>
        <w:pStyle w:val="Bullet"/>
        <w:rPr>
          <w:lang w:eastAsia="en-AU"/>
        </w:rPr>
      </w:pPr>
      <w:r>
        <w:rPr>
          <w:lang w:eastAsia="en-AU"/>
        </w:rPr>
        <w:t>identifying a suitable Chief Sustainability Officer within the agency</w:t>
      </w:r>
      <w:r w:rsidR="00781B8A" w:rsidRPr="00781B8A">
        <w:rPr>
          <w:lang w:eastAsia="en-AU"/>
        </w:rPr>
        <w:t>.</w:t>
      </w:r>
    </w:p>
    <w:p w14:paraId="22928290" w14:textId="33657F9A" w:rsidR="00576E01" w:rsidRPr="00B8562B" w:rsidRDefault="00781B8A" w:rsidP="00127FF7">
      <w:pPr>
        <w:rPr>
          <w:lang w:eastAsia="en-AU"/>
        </w:rPr>
      </w:pPr>
      <w:r w:rsidRPr="00781B8A">
        <w:rPr>
          <w:lang w:eastAsia="en-AU"/>
        </w:rPr>
        <w:t>These and other proposed actions in the Emissions Reduction Plan will support the</w:t>
      </w:r>
      <w:r w:rsidR="00CC5D99">
        <w:rPr>
          <w:lang w:eastAsia="en-AU"/>
        </w:rPr>
        <w:t xml:space="preserve"> </w:t>
      </w:r>
      <w:r w:rsidRPr="00781B8A">
        <w:rPr>
          <w:lang w:eastAsia="en-AU"/>
        </w:rPr>
        <w:t>APS Net Zero by 2030 target</w:t>
      </w:r>
      <w:r w:rsidR="00B8562B">
        <w:rPr>
          <w:lang w:eastAsia="en-AU"/>
        </w:rPr>
        <w:t>.</w:t>
      </w:r>
      <w:r w:rsidRPr="00781B8A">
        <w:rPr>
          <w:lang w:eastAsia="en-AU"/>
        </w:rPr>
        <w:t xml:space="preserve"> </w:t>
      </w:r>
      <w:r w:rsidR="00576E01" w:rsidRPr="008436C6">
        <w:rPr>
          <w:lang w:eastAsia="en-AU"/>
        </w:rPr>
        <w:br w:type="page"/>
      </w:r>
    </w:p>
    <w:p w14:paraId="77DED44B" w14:textId="7016490D" w:rsidR="00BF674D" w:rsidRPr="008436C6" w:rsidRDefault="00FE429F" w:rsidP="0066526B">
      <w:pPr>
        <w:pStyle w:val="Heading1-alpha"/>
        <w:ind w:hanging="862"/>
        <w:rPr>
          <w:lang w:eastAsia="en-AU"/>
        </w:rPr>
      </w:pPr>
      <w:bookmarkStart w:id="1397" w:name="_Toc236142459"/>
      <w:bookmarkStart w:id="1398" w:name="_Toc236147203"/>
      <w:bookmarkStart w:id="1399" w:name="_Toc236147447"/>
      <w:bookmarkStart w:id="1400" w:name="_Toc239769159"/>
      <w:bookmarkStart w:id="1401" w:name="_Toc239867837"/>
      <w:bookmarkStart w:id="1402" w:name="_Toc239867942"/>
      <w:bookmarkStart w:id="1403" w:name="_Toc239868055"/>
      <w:bookmarkStart w:id="1404" w:name="_Toc239868337"/>
      <w:bookmarkStart w:id="1405" w:name="_Toc239868430"/>
      <w:bookmarkStart w:id="1406" w:name="_Toc241064736"/>
      <w:bookmarkStart w:id="1407" w:name="_Toc241066118"/>
      <w:bookmarkStart w:id="1408" w:name="_Toc243049942"/>
      <w:bookmarkStart w:id="1409" w:name="_Toc243050136"/>
      <w:bookmarkStart w:id="1410" w:name="_Toc243050243"/>
      <w:bookmarkStart w:id="1411" w:name="_Toc243050320"/>
      <w:bookmarkStart w:id="1412" w:name="_Toc243050391"/>
      <w:bookmarkStart w:id="1413" w:name="_Toc243050468"/>
      <w:bookmarkStart w:id="1414" w:name="_Toc243050543"/>
      <w:r w:rsidRPr="008436C6">
        <w:rPr>
          <w:lang w:eastAsia="en-AU"/>
        </w:rPr>
        <w:lastRenderedPageBreak/>
        <w:t xml:space="preserve">Appendix </w:t>
      </w:r>
      <w:r w:rsidR="00255410" w:rsidRPr="008436C6">
        <w:rPr>
          <w:lang w:eastAsia="en-AU"/>
        </w:rPr>
        <w:t xml:space="preserve">– </w:t>
      </w:r>
      <w:r w:rsidR="004A3309" w:rsidRPr="008436C6">
        <w:rPr>
          <w:lang w:eastAsia="en-AU"/>
        </w:rPr>
        <w:t>2025–26</w:t>
      </w:r>
      <w:r w:rsidR="00255410" w:rsidRPr="008436C6">
        <w:rPr>
          <w:lang w:eastAsia="en-AU"/>
        </w:rPr>
        <w:t xml:space="preserve"> </w:t>
      </w:r>
      <w:r w:rsidRPr="008436C6">
        <w:rPr>
          <w:lang w:eastAsia="en-AU"/>
        </w:rPr>
        <w:t>Commonwealth Climate Disclosure</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14:paraId="499ADDE7" w14:textId="7AEC0DB6" w:rsidR="009D64FF" w:rsidRPr="003210ED" w:rsidRDefault="009D64FF" w:rsidP="006849E9">
      <w:pPr>
        <w:pStyle w:val="TableMainHeading"/>
      </w:pPr>
      <w:r w:rsidRPr="003210ED">
        <w:t xml:space="preserve">Table </w:t>
      </w:r>
      <w:r>
        <w:fldChar w:fldCharType="begin"/>
      </w:r>
      <w:r>
        <w:instrText>SEQ Table \* ARABIC</w:instrText>
      </w:r>
      <w:r>
        <w:fldChar w:fldCharType="separate"/>
      </w:r>
      <w:r w:rsidR="00806929">
        <w:rPr>
          <w:noProof/>
        </w:rPr>
        <w:t>34</w:t>
      </w:r>
      <w:r>
        <w:fldChar w:fldCharType="end"/>
      </w:r>
      <w:r w:rsidRPr="003210ED">
        <w:t>: AOFM material climate related risks and opportunities</w:t>
      </w:r>
    </w:p>
    <w:tbl>
      <w:tblPr>
        <w:tblStyle w:val="AOFMTablemain"/>
        <w:tblW w:w="5000" w:type="pct"/>
        <w:tblLook w:val="04A0" w:firstRow="1" w:lastRow="0" w:firstColumn="1" w:lastColumn="0" w:noHBand="0" w:noVBand="1"/>
      </w:tblPr>
      <w:tblGrid>
        <w:gridCol w:w="3827"/>
        <w:gridCol w:w="1695"/>
        <w:gridCol w:w="1141"/>
        <w:gridCol w:w="1047"/>
      </w:tblGrid>
      <w:tr w:rsidR="00731A3A" w:rsidRPr="008651A2" w14:paraId="00A46B1E" w14:textId="77777777" w:rsidTr="003210ED">
        <w:trPr>
          <w:cnfStyle w:val="100000000000" w:firstRow="1" w:lastRow="0" w:firstColumn="0" w:lastColumn="0" w:oddVBand="0" w:evenVBand="0" w:oddHBand="0" w:evenHBand="0" w:firstRowFirstColumn="0" w:firstRowLastColumn="0" w:lastRowFirstColumn="0" w:lastRowLastColumn="0"/>
          <w:cantSplit/>
          <w:trHeight w:val="419"/>
          <w:tblHeader/>
        </w:trPr>
        <w:tc>
          <w:tcPr>
            <w:tcW w:w="0" w:type="pct"/>
          </w:tcPr>
          <w:p w14:paraId="3C07CEC6" w14:textId="6BAC13B9" w:rsidR="00255410" w:rsidRPr="008651A2" w:rsidRDefault="00255410" w:rsidP="00FB4DEB">
            <w:pPr>
              <w:pStyle w:val="TableColumnHeadingLeft"/>
            </w:pPr>
            <w:r w:rsidRPr="008651A2">
              <w:t>Risk or Opportunity Statement</w:t>
            </w:r>
          </w:p>
        </w:tc>
        <w:tc>
          <w:tcPr>
            <w:tcW w:w="0" w:type="pct"/>
          </w:tcPr>
          <w:p w14:paraId="5FA890B6" w14:textId="78AB7CB5" w:rsidR="00255410" w:rsidRPr="008651A2" w:rsidRDefault="00255410" w:rsidP="00FB4DEB">
            <w:pPr>
              <w:pStyle w:val="TableColumnHeadingLeft"/>
            </w:pPr>
            <w:r w:rsidRPr="008651A2">
              <w:t>Risk/Opportunity</w:t>
            </w:r>
          </w:p>
        </w:tc>
        <w:tc>
          <w:tcPr>
            <w:tcW w:w="0" w:type="pct"/>
          </w:tcPr>
          <w:p w14:paraId="6EFE8E05" w14:textId="7DCD69D1" w:rsidR="00255410" w:rsidRPr="008651A2" w:rsidRDefault="00255410" w:rsidP="00FB4DEB">
            <w:pPr>
              <w:pStyle w:val="TableColumnHeadingLeft"/>
            </w:pPr>
            <w:r w:rsidRPr="008651A2">
              <w:t>Timeframe</w:t>
            </w:r>
          </w:p>
        </w:tc>
        <w:tc>
          <w:tcPr>
            <w:tcW w:w="0" w:type="pct"/>
          </w:tcPr>
          <w:p w14:paraId="369B58A4" w14:textId="3CD277D8" w:rsidR="00255410" w:rsidRPr="008651A2" w:rsidRDefault="00255410" w:rsidP="00FB4DEB">
            <w:pPr>
              <w:pStyle w:val="TableColumnHeadingLeft"/>
            </w:pPr>
            <w:r w:rsidRPr="008651A2">
              <w:t>Risk type</w:t>
            </w:r>
          </w:p>
        </w:tc>
      </w:tr>
      <w:tr w:rsidR="00255410" w:rsidRPr="008651A2" w14:paraId="3033933A" w14:textId="77777777" w:rsidTr="003210ED">
        <w:trPr>
          <w:cantSplit/>
          <w:trHeight w:val="11"/>
        </w:trPr>
        <w:tc>
          <w:tcPr>
            <w:tcW w:w="0" w:type="pct"/>
          </w:tcPr>
          <w:p w14:paraId="3EAE01B7" w14:textId="645BF871" w:rsidR="00255410" w:rsidRPr="008651A2" w:rsidRDefault="4418633B" w:rsidP="4418633B">
            <w:pPr>
              <w:pStyle w:val="TableTextLeft"/>
              <w:rPr>
                <w:b/>
                <w:bCs/>
              </w:rPr>
            </w:pPr>
            <w:r w:rsidRPr="008651A2">
              <w:t xml:space="preserve">The costs of transition and the physical impacts of climate change may increase the AOFM’s funding task impacting on our ability to meet our key purpose of funding government programs and policy implementation. AOFM will continue to monitor potential impacts </w:t>
            </w:r>
            <w:r w:rsidR="005E79EB" w:rsidRPr="008651A2">
              <w:t xml:space="preserve">of changes in </w:t>
            </w:r>
            <w:r w:rsidRPr="008651A2">
              <w:t>interest rates</w:t>
            </w:r>
            <w:r w:rsidR="005E79EB" w:rsidRPr="008651A2">
              <w:t xml:space="preserve"> or changes to Australia’s credit rating</w:t>
            </w:r>
            <w:r w:rsidRPr="008651A2">
              <w:t>.</w:t>
            </w:r>
          </w:p>
        </w:tc>
        <w:tc>
          <w:tcPr>
            <w:tcW w:w="0" w:type="pct"/>
          </w:tcPr>
          <w:p w14:paraId="34849C94" w14:textId="347D7A48" w:rsidR="00255410" w:rsidRPr="008651A2" w:rsidRDefault="00C00ACE" w:rsidP="00FB4DEB">
            <w:pPr>
              <w:pStyle w:val="TableTextLeft"/>
              <w:rPr>
                <w:b/>
              </w:rPr>
            </w:pPr>
            <w:r w:rsidRPr="008651A2">
              <w:t>Risk</w:t>
            </w:r>
          </w:p>
        </w:tc>
        <w:tc>
          <w:tcPr>
            <w:tcW w:w="0" w:type="pct"/>
          </w:tcPr>
          <w:p w14:paraId="5E77A990" w14:textId="716108F1" w:rsidR="00255410" w:rsidRPr="008651A2" w:rsidRDefault="00C00ACE" w:rsidP="00FB4DEB">
            <w:pPr>
              <w:pStyle w:val="TableTextLeft"/>
              <w:rPr>
                <w:b/>
              </w:rPr>
            </w:pPr>
            <w:r w:rsidRPr="008651A2">
              <w:t>Long</w:t>
            </w:r>
            <w:r w:rsidR="00B668B5" w:rsidRPr="008651A2">
              <w:t>-</w:t>
            </w:r>
            <w:r w:rsidRPr="008651A2">
              <w:t>term</w:t>
            </w:r>
          </w:p>
        </w:tc>
        <w:tc>
          <w:tcPr>
            <w:tcW w:w="0" w:type="pct"/>
          </w:tcPr>
          <w:p w14:paraId="2FB0E450" w14:textId="54C5C6FB" w:rsidR="00255410" w:rsidRPr="008651A2" w:rsidRDefault="00C00ACE" w:rsidP="00FB4DEB">
            <w:pPr>
              <w:pStyle w:val="TableTextLeft"/>
              <w:rPr>
                <w:b/>
              </w:rPr>
            </w:pPr>
            <w:r w:rsidRPr="008651A2">
              <w:t>Physical/</w:t>
            </w:r>
            <w:r w:rsidRPr="008651A2">
              <w:br/>
              <w:t>Transition</w:t>
            </w:r>
          </w:p>
        </w:tc>
      </w:tr>
      <w:tr w:rsidR="00255410" w:rsidRPr="008651A2" w14:paraId="607A3A6C" w14:textId="77777777" w:rsidTr="4418633B">
        <w:trPr>
          <w:cnfStyle w:val="000000010000" w:firstRow="0" w:lastRow="0" w:firstColumn="0" w:lastColumn="0" w:oddVBand="0" w:evenVBand="0" w:oddHBand="0" w:evenHBand="1" w:firstRowFirstColumn="0" w:firstRowLastColumn="0" w:lastRowFirstColumn="0" w:lastRowLastColumn="0"/>
          <w:trHeight w:val="74"/>
        </w:trPr>
        <w:tc>
          <w:tcPr>
            <w:tcW w:w="0" w:type="pct"/>
            <w:shd w:val="clear" w:color="auto" w:fill="E7DCF7" w:themeFill="text2" w:themeFillTint="1A"/>
          </w:tcPr>
          <w:p w14:paraId="45A3DA75" w14:textId="1831AE3E" w:rsidR="00255410" w:rsidRPr="008651A2" w:rsidRDefault="00381753" w:rsidP="00FB4DEB">
            <w:pPr>
              <w:pStyle w:val="TableTextLeft"/>
              <w:rPr>
                <w:b/>
              </w:rPr>
            </w:pPr>
            <w:r w:rsidRPr="008651A2">
              <w:t>The AOFM aims to support confidence in the Australian debt and securitisation markets despite increased uncertainty in global and domestic economic conditions caused by extreme weather events or changes in government policy. AOFM does this through transparent engagement with investors in the AGS market and the ABSF.</w:t>
            </w:r>
          </w:p>
        </w:tc>
        <w:tc>
          <w:tcPr>
            <w:tcW w:w="0" w:type="pct"/>
            <w:shd w:val="clear" w:color="auto" w:fill="E7DCF7" w:themeFill="text2" w:themeFillTint="1A"/>
          </w:tcPr>
          <w:p w14:paraId="3A0091CC" w14:textId="157046FF" w:rsidR="00255410" w:rsidRPr="008651A2" w:rsidRDefault="00381753" w:rsidP="00FB4DEB">
            <w:pPr>
              <w:pStyle w:val="TableTextLeft"/>
              <w:rPr>
                <w:b/>
              </w:rPr>
            </w:pPr>
            <w:r w:rsidRPr="008651A2">
              <w:t>Risk</w:t>
            </w:r>
          </w:p>
        </w:tc>
        <w:tc>
          <w:tcPr>
            <w:tcW w:w="0" w:type="pct"/>
            <w:shd w:val="clear" w:color="auto" w:fill="E7DCF7" w:themeFill="text2" w:themeFillTint="1A"/>
          </w:tcPr>
          <w:p w14:paraId="42E60A0A" w14:textId="0F60744A" w:rsidR="00255410" w:rsidRPr="008651A2" w:rsidRDefault="00381753" w:rsidP="00FB4DEB">
            <w:pPr>
              <w:pStyle w:val="TableTextLeft"/>
              <w:rPr>
                <w:b/>
              </w:rPr>
            </w:pPr>
            <w:r w:rsidRPr="008651A2">
              <w:t>Short–medium term</w:t>
            </w:r>
          </w:p>
        </w:tc>
        <w:tc>
          <w:tcPr>
            <w:tcW w:w="0" w:type="pct"/>
            <w:shd w:val="clear" w:color="auto" w:fill="E7DCF7" w:themeFill="text2" w:themeFillTint="1A"/>
          </w:tcPr>
          <w:p w14:paraId="0E1BEDB0" w14:textId="0259F196" w:rsidR="00255410" w:rsidRPr="008651A2" w:rsidRDefault="00381753" w:rsidP="00FB4DEB">
            <w:pPr>
              <w:pStyle w:val="TableTextLeft"/>
              <w:rPr>
                <w:b/>
              </w:rPr>
            </w:pPr>
            <w:r w:rsidRPr="008651A2">
              <w:t>Physical/</w:t>
            </w:r>
            <w:r w:rsidRPr="008651A2">
              <w:br/>
              <w:t>Transition</w:t>
            </w:r>
          </w:p>
        </w:tc>
      </w:tr>
      <w:tr w:rsidR="00FB4DEB" w:rsidRPr="008651A2" w14:paraId="5F9F0279" w14:textId="77777777" w:rsidTr="4418633B">
        <w:trPr>
          <w:trHeight w:val="11"/>
        </w:trPr>
        <w:tc>
          <w:tcPr>
            <w:tcW w:w="2482" w:type="pct"/>
          </w:tcPr>
          <w:p w14:paraId="6B8F9EFF" w14:textId="5A51BC6F" w:rsidR="00FB4DEB" w:rsidRPr="008651A2" w:rsidRDefault="00FB4DEB" w:rsidP="007C2104">
            <w:pPr>
              <w:pStyle w:val="TableTextLeft"/>
              <w:rPr>
                <w:b/>
              </w:rPr>
            </w:pPr>
            <w:r w:rsidRPr="008651A2">
              <w:t>The Green</w:t>
            </w:r>
            <w:r w:rsidR="0006799B" w:rsidRPr="008651A2">
              <w:t xml:space="preserve"> Treasury</w:t>
            </w:r>
            <w:r w:rsidRPr="008651A2">
              <w:t xml:space="preserve"> Bond </w:t>
            </w:r>
            <w:r w:rsidR="00E50F91" w:rsidRPr="008651A2">
              <w:t>p</w:t>
            </w:r>
            <w:r w:rsidRPr="008651A2">
              <w:t>rogram will continue to assist in financing Australia’s transition policy of a net</w:t>
            </w:r>
            <w:r w:rsidR="009B282E" w:rsidRPr="008651A2">
              <w:t>-</w:t>
            </w:r>
            <w:r w:rsidRPr="008651A2">
              <w:t>zero emissions economy. Clear and transparent investment allocation reporting in green public projects provides confidence in Australia’s commitment to emissions reduction.</w:t>
            </w:r>
          </w:p>
        </w:tc>
        <w:tc>
          <w:tcPr>
            <w:tcW w:w="1099" w:type="pct"/>
          </w:tcPr>
          <w:p w14:paraId="7FD38AA1" w14:textId="3689E716" w:rsidR="00FB4DEB" w:rsidRPr="008651A2" w:rsidRDefault="00FB4DEB" w:rsidP="007C2104">
            <w:pPr>
              <w:pStyle w:val="TableTextLeft"/>
              <w:rPr>
                <w:b/>
              </w:rPr>
            </w:pPr>
            <w:r w:rsidRPr="008651A2">
              <w:t>Opportunity</w:t>
            </w:r>
          </w:p>
        </w:tc>
        <w:tc>
          <w:tcPr>
            <w:tcW w:w="740" w:type="pct"/>
          </w:tcPr>
          <w:p w14:paraId="717A3533" w14:textId="63730B82" w:rsidR="00FB4DEB" w:rsidRPr="008651A2" w:rsidRDefault="00FB4DEB" w:rsidP="007C2104">
            <w:pPr>
              <w:pStyle w:val="TableTextLeft"/>
              <w:rPr>
                <w:b/>
              </w:rPr>
            </w:pPr>
            <w:r w:rsidRPr="008651A2">
              <w:t>Short–medium term</w:t>
            </w:r>
          </w:p>
        </w:tc>
        <w:tc>
          <w:tcPr>
            <w:tcW w:w="679" w:type="pct"/>
          </w:tcPr>
          <w:p w14:paraId="7857E953" w14:textId="4F8D763B" w:rsidR="00FB4DEB" w:rsidRPr="008651A2" w:rsidRDefault="00FB4DEB" w:rsidP="007C2104">
            <w:pPr>
              <w:pStyle w:val="TableTextLeft"/>
              <w:rPr>
                <w:b/>
              </w:rPr>
            </w:pPr>
            <w:r w:rsidRPr="008651A2">
              <w:t>Transition</w:t>
            </w:r>
          </w:p>
        </w:tc>
      </w:tr>
      <w:tr w:rsidR="00321C11" w:rsidRPr="008651A2" w14:paraId="21C9E325" w14:textId="77777777" w:rsidTr="4418633B">
        <w:trPr>
          <w:cnfStyle w:val="000000010000" w:firstRow="0" w:lastRow="0" w:firstColumn="0" w:lastColumn="0" w:oddVBand="0" w:evenVBand="0" w:oddHBand="0" w:evenHBand="1" w:firstRowFirstColumn="0" w:firstRowLastColumn="0" w:lastRowFirstColumn="0" w:lastRowLastColumn="0"/>
          <w:trHeight w:val="11"/>
        </w:trPr>
        <w:tc>
          <w:tcPr>
            <w:tcW w:w="0" w:type="pct"/>
            <w:shd w:val="clear" w:color="auto" w:fill="E7DCF7" w:themeFill="text2" w:themeFillTint="1A"/>
          </w:tcPr>
          <w:p w14:paraId="64C1E4B2" w14:textId="1EA5EBF2" w:rsidR="00321C11" w:rsidRPr="008651A2" w:rsidRDefault="00321C11" w:rsidP="00321C11">
            <w:pPr>
              <w:pStyle w:val="TableTextLeft"/>
            </w:pPr>
            <w:r w:rsidRPr="008651A2">
              <w:t xml:space="preserve">Safe and reliable access to IT networks, systems, infrastructure and assets may be disrupted during a major business continuity event caused by extreme weather conditions. </w:t>
            </w:r>
            <w:r w:rsidR="00625F7A" w:rsidRPr="008651A2">
              <w:t xml:space="preserve">The </w:t>
            </w:r>
            <w:r w:rsidRPr="008651A2">
              <w:t>AOFM will continue to manage any potential impacts to the effective functioning of the Australian Government Securities (AGS) market including suppliers involved in delivering services on our behalf.</w:t>
            </w:r>
          </w:p>
        </w:tc>
        <w:tc>
          <w:tcPr>
            <w:tcW w:w="0" w:type="pct"/>
            <w:shd w:val="clear" w:color="auto" w:fill="E7DCF7" w:themeFill="text2" w:themeFillTint="1A"/>
          </w:tcPr>
          <w:p w14:paraId="7D6F5E9F" w14:textId="6D0B9682" w:rsidR="00321C11" w:rsidRPr="008651A2" w:rsidRDefault="00321C11" w:rsidP="00321C11">
            <w:pPr>
              <w:pStyle w:val="TableTextLeft"/>
            </w:pPr>
            <w:r w:rsidRPr="008651A2">
              <w:t>Risk</w:t>
            </w:r>
          </w:p>
        </w:tc>
        <w:tc>
          <w:tcPr>
            <w:tcW w:w="0" w:type="pct"/>
            <w:shd w:val="clear" w:color="auto" w:fill="E7DCF7" w:themeFill="text2" w:themeFillTint="1A"/>
          </w:tcPr>
          <w:p w14:paraId="348DF16C" w14:textId="7099F574" w:rsidR="00321C11" w:rsidRPr="008651A2" w:rsidRDefault="00321C11" w:rsidP="00321C11">
            <w:pPr>
              <w:pStyle w:val="TableTextLeft"/>
            </w:pPr>
            <w:r w:rsidRPr="008651A2">
              <w:t>Short–long term</w:t>
            </w:r>
          </w:p>
        </w:tc>
        <w:tc>
          <w:tcPr>
            <w:tcW w:w="0" w:type="pct"/>
            <w:shd w:val="clear" w:color="auto" w:fill="E7DCF7" w:themeFill="text2" w:themeFillTint="1A"/>
          </w:tcPr>
          <w:p w14:paraId="44739938" w14:textId="5D6A69A3" w:rsidR="00321C11" w:rsidRPr="008651A2" w:rsidRDefault="00321C11" w:rsidP="00321C11">
            <w:pPr>
              <w:pStyle w:val="TableTextLeft"/>
            </w:pPr>
            <w:r w:rsidRPr="008651A2">
              <w:t>Physical</w:t>
            </w:r>
          </w:p>
        </w:tc>
      </w:tr>
      <w:tr w:rsidR="00321C11" w:rsidRPr="008651A2" w14:paraId="1252A697" w14:textId="77777777" w:rsidTr="4418633B">
        <w:trPr>
          <w:trHeight w:val="11"/>
        </w:trPr>
        <w:tc>
          <w:tcPr>
            <w:tcW w:w="2482" w:type="pct"/>
          </w:tcPr>
          <w:p w14:paraId="591BC833" w14:textId="56636DDA" w:rsidR="00321C11" w:rsidRPr="008651A2" w:rsidRDefault="00321C11" w:rsidP="00321C11">
            <w:pPr>
              <w:pStyle w:val="TableTextLeft"/>
            </w:pPr>
            <w:r w:rsidRPr="008651A2">
              <w:t>Improving the health and safety of staff will increase resilience to direct impacts of climate change, including extreme weather events and indirect impacts such as increased chronic and acute health effects.</w:t>
            </w:r>
          </w:p>
        </w:tc>
        <w:tc>
          <w:tcPr>
            <w:tcW w:w="1099" w:type="pct"/>
          </w:tcPr>
          <w:p w14:paraId="19DC2A7D" w14:textId="3F7A23A8" w:rsidR="00321C11" w:rsidRPr="008651A2" w:rsidRDefault="00321C11" w:rsidP="00321C11">
            <w:pPr>
              <w:pStyle w:val="TableTextLeft"/>
            </w:pPr>
            <w:r w:rsidRPr="008651A2">
              <w:t xml:space="preserve">Opportunity </w:t>
            </w:r>
          </w:p>
        </w:tc>
        <w:tc>
          <w:tcPr>
            <w:tcW w:w="740" w:type="pct"/>
          </w:tcPr>
          <w:p w14:paraId="2E56CEB5" w14:textId="4BB6A73E" w:rsidR="00321C11" w:rsidRPr="008651A2" w:rsidRDefault="00321C11" w:rsidP="00321C11">
            <w:pPr>
              <w:pStyle w:val="TableTextLeft"/>
            </w:pPr>
            <w:r w:rsidRPr="008651A2">
              <w:t>Short–long term</w:t>
            </w:r>
          </w:p>
        </w:tc>
        <w:tc>
          <w:tcPr>
            <w:tcW w:w="679" w:type="pct"/>
          </w:tcPr>
          <w:p w14:paraId="5344D2AA" w14:textId="393ACCBE" w:rsidR="00321C11" w:rsidRPr="008651A2" w:rsidRDefault="00321C11" w:rsidP="00321C11">
            <w:pPr>
              <w:pStyle w:val="TableTextLeft"/>
            </w:pPr>
            <w:r w:rsidRPr="008651A2">
              <w:t>Physical</w:t>
            </w:r>
          </w:p>
        </w:tc>
      </w:tr>
    </w:tbl>
    <w:p w14:paraId="4FAE428D" w14:textId="42737290" w:rsidR="00EB5458" w:rsidRPr="008436C6" w:rsidRDefault="004461F0" w:rsidP="00321C11">
      <w:pPr>
        <w:rPr>
          <w:b/>
          <w:lang w:eastAsia="en-AU"/>
        </w:rPr>
      </w:pPr>
      <w:r w:rsidRPr="008436C6">
        <w:rPr>
          <w:b/>
        </w:rPr>
        <w:br w:type="page"/>
      </w:r>
    </w:p>
    <w:p w14:paraId="09C68D31" w14:textId="2746B56A" w:rsidR="009D64FF" w:rsidRPr="003B1284" w:rsidRDefault="009D64FF" w:rsidP="00C14105">
      <w:pPr>
        <w:pStyle w:val="TableMainHeading"/>
      </w:pPr>
      <w:r w:rsidRPr="003B1284">
        <w:lastRenderedPageBreak/>
        <w:t xml:space="preserve">Table </w:t>
      </w:r>
      <w:r>
        <w:fldChar w:fldCharType="begin"/>
      </w:r>
      <w:r>
        <w:instrText>SEQ Table \* ARABIC</w:instrText>
      </w:r>
      <w:r>
        <w:fldChar w:fldCharType="separate"/>
      </w:r>
      <w:r w:rsidR="00806929">
        <w:rPr>
          <w:noProof/>
        </w:rPr>
        <w:t>35</w:t>
      </w:r>
      <w:r>
        <w:fldChar w:fldCharType="end"/>
      </w:r>
      <w:r w:rsidRPr="003B1284">
        <w:t>: AOFM climate disclosures</w:t>
      </w:r>
    </w:p>
    <w:tbl>
      <w:tblPr>
        <w:tblStyle w:val="AOFMTablemain"/>
        <w:tblW w:w="5000" w:type="pct"/>
        <w:tblLook w:val="04A0" w:firstRow="1" w:lastRow="0" w:firstColumn="1" w:lastColumn="0" w:noHBand="0" w:noVBand="1"/>
      </w:tblPr>
      <w:tblGrid>
        <w:gridCol w:w="1280"/>
        <w:gridCol w:w="1320"/>
        <w:gridCol w:w="5110"/>
      </w:tblGrid>
      <w:tr w:rsidR="001D42F8" w:rsidRPr="008651A2" w14:paraId="44AF076A" w14:textId="77777777" w:rsidTr="006849E9">
        <w:trPr>
          <w:cnfStyle w:val="100000000000" w:firstRow="1" w:lastRow="0" w:firstColumn="0" w:lastColumn="0" w:oddVBand="0" w:evenVBand="0" w:oddHBand="0" w:evenHBand="0" w:firstRowFirstColumn="0" w:firstRowLastColumn="0" w:lastRowFirstColumn="0" w:lastRowLastColumn="0"/>
          <w:cantSplit/>
          <w:trHeight w:val="25"/>
          <w:tblHeader/>
        </w:trPr>
        <w:tc>
          <w:tcPr>
            <w:tcW w:w="830" w:type="pct"/>
          </w:tcPr>
          <w:p w14:paraId="56613C47" w14:textId="366DCA4A" w:rsidR="0063788B" w:rsidRPr="008651A2" w:rsidRDefault="0063788B" w:rsidP="00FB4DEB">
            <w:pPr>
              <w:pStyle w:val="TableColumnHeadingLeft"/>
            </w:pPr>
            <w:r w:rsidRPr="008651A2">
              <w:t>Core requirement</w:t>
            </w:r>
          </w:p>
        </w:tc>
        <w:tc>
          <w:tcPr>
            <w:tcW w:w="856" w:type="pct"/>
          </w:tcPr>
          <w:p w14:paraId="6B5253E5" w14:textId="0BC89900" w:rsidR="0063788B" w:rsidRPr="008651A2" w:rsidRDefault="0063788B" w:rsidP="00FB4DEB">
            <w:pPr>
              <w:pStyle w:val="TableColumnHeadingLeft"/>
            </w:pPr>
            <w:r w:rsidRPr="008651A2">
              <w:t>Overview</w:t>
            </w:r>
          </w:p>
        </w:tc>
        <w:tc>
          <w:tcPr>
            <w:tcW w:w="3314" w:type="pct"/>
          </w:tcPr>
          <w:p w14:paraId="50696BCE" w14:textId="5615BC0E" w:rsidR="0063788B" w:rsidRPr="008651A2" w:rsidRDefault="0063788B" w:rsidP="00FB4DEB">
            <w:pPr>
              <w:pStyle w:val="TableColumnHeadingLeft"/>
            </w:pPr>
            <w:r w:rsidRPr="008651A2">
              <w:t xml:space="preserve">Description </w:t>
            </w:r>
          </w:p>
        </w:tc>
      </w:tr>
      <w:tr w:rsidR="0063788B" w:rsidRPr="008651A2" w14:paraId="244B2C81" w14:textId="77777777" w:rsidTr="006849E9">
        <w:trPr>
          <w:cantSplit/>
          <w:trHeight w:val="11"/>
        </w:trPr>
        <w:tc>
          <w:tcPr>
            <w:tcW w:w="830" w:type="pct"/>
          </w:tcPr>
          <w:p w14:paraId="09BC458D" w14:textId="7A378965" w:rsidR="0063788B" w:rsidRPr="008651A2" w:rsidRDefault="006B519D" w:rsidP="00FB4DEB">
            <w:pPr>
              <w:pStyle w:val="TableTextLeft"/>
            </w:pPr>
            <w:r w:rsidRPr="008651A2">
              <w:t>G0</w:t>
            </w:r>
          </w:p>
        </w:tc>
        <w:tc>
          <w:tcPr>
            <w:tcW w:w="856" w:type="pct"/>
          </w:tcPr>
          <w:p w14:paraId="16C4F61C" w14:textId="3F9ED2D7" w:rsidR="0063788B" w:rsidRPr="008651A2" w:rsidRDefault="006B519D" w:rsidP="00FB4DEB">
            <w:pPr>
              <w:pStyle w:val="TableTextLeft"/>
            </w:pPr>
            <w:r w:rsidRPr="008651A2">
              <w:t>Governance objective</w:t>
            </w:r>
          </w:p>
        </w:tc>
        <w:tc>
          <w:tcPr>
            <w:tcW w:w="3314" w:type="pct"/>
          </w:tcPr>
          <w:p w14:paraId="1D225961" w14:textId="352124B7" w:rsidR="0063788B" w:rsidRPr="008651A2" w:rsidRDefault="006B519D" w:rsidP="00FB4DEB">
            <w:pPr>
              <w:pStyle w:val="TableTextLeft"/>
            </w:pPr>
            <w:r w:rsidRPr="008651A2">
              <w:t>Achieved through G1</w:t>
            </w:r>
            <w:r w:rsidR="30239872" w:rsidRPr="008651A2">
              <w:t>.</w:t>
            </w:r>
          </w:p>
        </w:tc>
      </w:tr>
      <w:tr w:rsidR="0063788B" w:rsidRPr="008651A2" w14:paraId="2FA8419D" w14:textId="77777777" w:rsidTr="006849E9">
        <w:trPr>
          <w:cnfStyle w:val="000000010000" w:firstRow="0" w:lastRow="0" w:firstColumn="0" w:lastColumn="0" w:oddVBand="0" w:evenVBand="0" w:oddHBand="0" w:evenHBand="1" w:firstRowFirstColumn="0" w:firstRowLastColumn="0" w:lastRowFirstColumn="0" w:lastRowLastColumn="0"/>
          <w:cantSplit/>
          <w:trHeight w:val="74"/>
        </w:trPr>
        <w:tc>
          <w:tcPr>
            <w:tcW w:w="830" w:type="pct"/>
            <w:shd w:val="clear" w:color="auto" w:fill="E7DCF7" w:themeFill="text2" w:themeFillTint="1A"/>
          </w:tcPr>
          <w:p w14:paraId="72F718A4" w14:textId="0C633525" w:rsidR="0063788B" w:rsidRPr="008651A2" w:rsidRDefault="006B519D" w:rsidP="00FB4DEB">
            <w:pPr>
              <w:pStyle w:val="TableTextLeft"/>
            </w:pPr>
            <w:r w:rsidRPr="008651A2">
              <w:t>G1(a)</w:t>
            </w:r>
          </w:p>
        </w:tc>
        <w:tc>
          <w:tcPr>
            <w:tcW w:w="856" w:type="pct"/>
            <w:shd w:val="clear" w:color="auto" w:fill="E7DCF7" w:themeFill="text2" w:themeFillTint="1A"/>
          </w:tcPr>
          <w:p w14:paraId="0C794C3C" w14:textId="54FA75E0" w:rsidR="0063788B" w:rsidRPr="008651A2" w:rsidRDefault="006B519D" w:rsidP="00FB4DEB">
            <w:pPr>
              <w:pStyle w:val="TableTextLeft"/>
            </w:pPr>
            <w:r w:rsidRPr="008651A2">
              <w:t>Identify Accountable Authority</w:t>
            </w:r>
          </w:p>
        </w:tc>
        <w:tc>
          <w:tcPr>
            <w:tcW w:w="3314" w:type="pct"/>
            <w:shd w:val="clear" w:color="auto" w:fill="E7DCF7" w:themeFill="text2" w:themeFillTint="1A"/>
          </w:tcPr>
          <w:p w14:paraId="246E48A1" w14:textId="6774CFC4" w:rsidR="0063788B" w:rsidRPr="008651A2" w:rsidRDefault="006B519D" w:rsidP="00FB4DEB">
            <w:pPr>
              <w:pStyle w:val="TableTextLeft"/>
            </w:pPr>
            <w:r w:rsidRPr="008651A2">
              <w:t xml:space="preserve">The Chief Executive Officer (CEO) is the Accountable Authority of the AOFM under section 12 of the </w:t>
            </w:r>
            <w:r w:rsidRPr="008651A2">
              <w:rPr>
                <w:i/>
                <w:iCs/>
              </w:rPr>
              <w:t>Public Governance, Performance and Accountability Act 2013</w:t>
            </w:r>
            <w:r w:rsidRPr="008651A2">
              <w:t xml:space="preserve"> (PGPA Act). See ‘Organisational structure’ in Part 1 of this annual report.</w:t>
            </w:r>
          </w:p>
        </w:tc>
      </w:tr>
      <w:tr w:rsidR="0063788B" w:rsidRPr="008651A2" w14:paraId="0C094B4E" w14:textId="77777777" w:rsidTr="006849E9">
        <w:trPr>
          <w:cantSplit/>
          <w:trHeight w:val="11"/>
        </w:trPr>
        <w:tc>
          <w:tcPr>
            <w:tcW w:w="830" w:type="pct"/>
          </w:tcPr>
          <w:p w14:paraId="64EA0165" w14:textId="722AC292" w:rsidR="0063788B" w:rsidRPr="008651A2" w:rsidRDefault="00026538" w:rsidP="00FB4DEB">
            <w:pPr>
              <w:pStyle w:val="TableTextLeft"/>
            </w:pPr>
            <w:r w:rsidRPr="008651A2">
              <w:t>G1(a)</w:t>
            </w:r>
            <w:proofErr w:type="spellStart"/>
            <w:r w:rsidRPr="008651A2">
              <w:t>i</w:t>
            </w:r>
            <w:proofErr w:type="spellEnd"/>
          </w:p>
        </w:tc>
        <w:tc>
          <w:tcPr>
            <w:tcW w:w="856" w:type="pct"/>
          </w:tcPr>
          <w:p w14:paraId="004465F9" w14:textId="6D775ED6" w:rsidR="0063788B" w:rsidRPr="008651A2" w:rsidRDefault="00026538" w:rsidP="00FB4DEB">
            <w:pPr>
              <w:pStyle w:val="TableTextLeft"/>
            </w:pPr>
            <w:r w:rsidRPr="008651A2">
              <w:t>Responsibilities of Accountable Authority</w:t>
            </w:r>
          </w:p>
        </w:tc>
        <w:tc>
          <w:tcPr>
            <w:tcW w:w="3314" w:type="pct"/>
          </w:tcPr>
          <w:p w14:paraId="5B08B29C" w14:textId="5D60B140" w:rsidR="0063788B" w:rsidRPr="008651A2" w:rsidRDefault="00026538" w:rsidP="00FB4DEB">
            <w:pPr>
              <w:pStyle w:val="TableTextLeft"/>
            </w:pPr>
            <w:r w:rsidRPr="008651A2">
              <w:t>The CEO is ultimately accountable for the AOFM’s management of risk, including climate</w:t>
            </w:r>
            <w:r w:rsidRPr="008651A2">
              <w:noBreakHyphen/>
              <w:t>related risks and opportunities. See ‘Corporate governance’ in Part 3 of this annual report.</w:t>
            </w:r>
          </w:p>
        </w:tc>
      </w:tr>
      <w:tr w:rsidR="0063788B" w:rsidRPr="008651A2" w14:paraId="030AB22C" w14:textId="77777777" w:rsidTr="006849E9">
        <w:trPr>
          <w:cnfStyle w:val="000000010000" w:firstRow="0" w:lastRow="0" w:firstColumn="0" w:lastColumn="0" w:oddVBand="0" w:evenVBand="0" w:oddHBand="0" w:evenHBand="1" w:firstRowFirstColumn="0" w:firstRowLastColumn="0" w:lastRowFirstColumn="0" w:lastRowLastColumn="0"/>
          <w:cantSplit/>
          <w:trHeight w:val="73"/>
        </w:trPr>
        <w:tc>
          <w:tcPr>
            <w:tcW w:w="830" w:type="pct"/>
            <w:shd w:val="clear" w:color="auto" w:fill="E7DCF7" w:themeFill="text2" w:themeFillTint="1A"/>
          </w:tcPr>
          <w:p w14:paraId="5B9AAD4D" w14:textId="0AF6DA20" w:rsidR="0063788B" w:rsidRPr="008651A2" w:rsidRDefault="00026538" w:rsidP="00FB4DEB">
            <w:pPr>
              <w:pStyle w:val="TableTextLeft"/>
            </w:pPr>
            <w:r w:rsidRPr="008651A2">
              <w:t>G1(a)ii</w:t>
            </w:r>
          </w:p>
        </w:tc>
        <w:tc>
          <w:tcPr>
            <w:tcW w:w="856" w:type="pct"/>
            <w:shd w:val="clear" w:color="auto" w:fill="E7DCF7" w:themeFill="text2" w:themeFillTint="1A"/>
          </w:tcPr>
          <w:p w14:paraId="57F74521" w14:textId="3B1AA87C" w:rsidR="0063788B" w:rsidRPr="008651A2" w:rsidRDefault="00026538" w:rsidP="00FB4DEB">
            <w:pPr>
              <w:pStyle w:val="TableTextLeft"/>
            </w:pPr>
            <w:r w:rsidRPr="008651A2">
              <w:t>Skills and competencies</w:t>
            </w:r>
          </w:p>
        </w:tc>
        <w:tc>
          <w:tcPr>
            <w:tcW w:w="3314" w:type="pct"/>
            <w:shd w:val="clear" w:color="auto" w:fill="E7DCF7" w:themeFill="text2" w:themeFillTint="1A"/>
          </w:tcPr>
          <w:p w14:paraId="0D4E3ADD" w14:textId="3DF483B3" w:rsidR="00026538" w:rsidRPr="008651A2" w:rsidRDefault="00026538" w:rsidP="005371D0">
            <w:pPr>
              <w:pStyle w:val="TableTextLeft"/>
              <w:spacing w:after="60"/>
            </w:pPr>
            <w:r w:rsidRPr="008651A2">
              <w:t xml:space="preserve">Each period, the CEO reviews and approves the AOFM Corporate Plan, which includes approaches to enhance human capital, and organisational and people capability. </w:t>
            </w:r>
            <w:r w:rsidR="00776FAF" w:rsidRPr="008651A2">
              <w:t xml:space="preserve">The </w:t>
            </w:r>
            <w:r w:rsidRPr="008651A2">
              <w:t xml:space="preserve">AOFM </w:t>
            </w:r>
            <w:r w:rsidR="001D363E" w:rsidRPr="008651A2">
              <w:t>is</w:t>
            </w:r>
            <w:r w:rsidRPr="008651A2">
              <w:t xml:space="preserve"> currently drafting a Strategic Workforce Plan that aims to identify position criticality and potential gaps between demand and supply to ensure workforce capability</w:t>
            </w:r>
            <w:r w:rsidR="002B68A8" w:rsidRPr="008651A2">
              <w:t>,</w:t>
            </w:r>
            <w:r w:rsidRPr="008651A2">
              <w:t xml:space="preserve"> including for emissions accounting and climate risk and opportunity management.</w:t>
            </w:r>
          </w:p>
          <w:p w14:paraId="445F9B7D" w14:textId="085AC052" w:rsidR="00026538" w:rsidRPr="008651A2" w:rsidRDefault="00026538" w:rsidP="005371D0">
            <w:pPr>
              <w:pStyle w:val="TableTextLeft"/>
              <w:spacing w:after="60"/>
            </w:pPr>
            <w:r w:rsidRPr="008651A2">
              <w:t>In the current reporting period, members of the Governance, Risk and Assurance team have completed</w:t>
            </w:r>
            <w:r w:rsidR="0020368E" w:rsidRPr="008651A2">
              <w:t xml:space="preserve"> Climate Risk and Opportunity Management Program (CROMP)</w:t>
            </w:r>
            <w:r w:rsidRPr="008651A2">
              <w:t xml:space="preserve"> training and are actively engaged in the CROMP community of practice. Team members have also participated in the Net Zero in Government Operations </w:t>
            </w:r>
            <w:proofErr w:type="spellStart"/>
            <w:r w:rsidRPr="008651A2">
              <w:t>GovTEAMS</w:t>
            </w:r>
            <w:proofErr w:type="spellEnd"/>
            <w:r w:rsidRPr="008651A2">
              <w:t xml:space="preserve"> community. </w:t>
            </w:r>
          </w:p>
          <w:p w14:paraId="4423DAE1" w14:textId="7A087C33" w:rsidR="0063788B" w:rsidRPr="008651A2" w:rsidRDefault="00026538" w:rsidP="005371D0">
            <w:pPr>
              <w:pStyle w:val="TableTextLeft"/>
              <w:spacing w:after="60"/>
            </w:pPr>
            <w:r w:rsidRPr="008651A2">
              <w:t>All staff at AOFM have completed in</w:t>
            </w:r>
            <w:r w:rsidR="0028190F" w:rsidRPr="008651A2">
              <w:t>-</w:t>
            </w:r>
            <w:r w:rsidRPr="008651A2">
              <w:t>house climate risk and opportunity assessment training in addition to enterprise risk management training.</w:t>
            </w:r>
          </w:p>
        </w:tc>
      </w:tr>
      <w:tr w:rsidR="005066ED" w:rsidRPr="008651A2" w14:paraId="30CA3CAF" w14:textId="77777777" w:rsidTr="006849E9">
        <w:trPr>
          <w:cantSplit/>
          <w:trHeight w:val="179"/>
        </w:trPr>
        <w:tc>
          <w:tcPr>
            <w:tcW w:w="830" w:type="pct"/>
          </w:tcPr>
          <w:p w14:paraId="5ADCAB76" w14:textId="77777777" w:rsidR="005066ED" w:rsidRPr="008651A2" w:rsidRDefault="005066ED" w:rsidP="007C2104">
            <w:pPr>
              <w:pStyle w:val="TableTextLeft"/>
            </w:pPr>
            <w:r w:rsidRPr="008651A2">
              <w:t>G1(a)iii</w:t>
            </w:r>
          </w:p>
        </w:tc>
        <w:tc>
          <w:tcPr>
            <w:tcW w:w="856" w:type="pct"/>
          </w:tcPr>
          <w:p w14:paraId="5EAAB6FD" w14:textId="77777777" w:rsidR="005066ED" w:rsidRPr="008651A2" w:rsidRDefault="005066ED" w:rsidP="007C2104">
            <w:pPr>
              <w:pStyle w:val="TableTextLeft"/>
            </w:pPr>
            <w:r w:rsidRPr="008651A2">
              <w:t>Informing accountable authority</w:t>
            </w:r>
          </w:p>
        </w:tc>
        <w:tc>
          <w:tcPr>
            <w:tcW w:w="3314" w:type="pct"/>
          </w:tcPr>
          <w:p w14:paraId="563B020B" w14:textId="77777777" w:rsidR="005066ED" w:rsidRPr="008651A2" w:rsidRDefault="005066ED" w:rsidP="007C2104">
            <w:pPr>
              <w:pStyle w:val="TableTextLeft"/>
            </w:pPr>
            <w:r w:rsidRPr="008651A2">
              <w:t>The AOFM business units undertake quarterly risk reviews, which include a review of climate risks and opportunities. The outcomes are synthesised and analysed by the Governance, Risk and Assurance Team and are discussed at the Executive Leadership Group meetings. These are then reported to the CEO and the ARC quarterly.</w:t>
            </w:r>
          </w:p>
        </w:tc>
      </w:tr>
      <w:tr w:rsidR="000A1C07" w:rsidRPr="008651A2" w14:paraId="43187B23"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4BFA4343" w14:textId="422CC98F" w:rsidR="000A1C07" w:rsidRPr="008651A2" w:rsidRDefault="000A1C07" w:rsidP="000A1C07">
            <w:pPr>
              <w:pStyle w:val="TableTextLeft"/>
            </w:pPr>
            <w:r w:rsidRPr="008651A2">
              <w:lastRenderedPageBreak/>
              <w:t>G1(a)iv</w:t>
            </w:r>
          </w:p>
        </w:tc>
        <w:tc>
          <w:tcPr>
            <w:tcW w:w="856" w:type="pct"/>
            <w:shd w:val="clear" w:color="auto" w:fill="E7DCF7" w:themeFill="text2" w:themeFillTint="1A"/>
          </w:tcPr>
          <w:p w14:paraId="5AF3413F" w14:textId="4B3D5B06" w:rsidR="000A1C07" w:rsidRPr="008651A2" w:rsidRDefault="000A1C07" w:rsidP="000A1C07">
            <w:pPr>
              <w:pStyle w:val="TableTextLeft"/>
            </w:pPr>
            <w:r w:rsidRPr="008651A2">
              <w:t>Strategy and risk management</w:t>
            </w:r>
          </w:p>
        </w:tc>
        <w:tc>
          <w:tcPr>
            <w:tcW w:w="3314" w:type="pct"/>
            <w:shd w:val="clear" w:color="auto" w:fill="E7DCF7" w:themeFill="text2" w:themeFillTint="1A"/>
          </w:tcPr>
          <w:p w14:paraId="0BD9DA7C" w14:textId="3A09C9AC" w:rsidR="000A1C07" w:rsidRPr="008651A2" w:rsidRDefault="000A1C07" w:rsidP="000A649B">
            <w:pPr>
              <w:pStyle w:val="TableTextLeft"/>
              <w:spacing w:after="60"/>
            </w:pPr>
            <w:r w:rsidRPr="008651A2">
              <w:t xml:space="preserve">AOFM’s climate governance is underpinned by its Enterprise Risk Management Framework, established in accordance with the CROMP, Commonwealth Risk Management Policy (2023) and the </w:t>
            </w:r>
            <w:r w:rsidRPr="00820E65">
              <w:rPr>
                <w:i/>
                <w:iCs/>
              </w:rPr>
              <w:t>Public Governance, Performance and Accountability Act 2013</w:t>
            </w:r>
            <w:r w:rsidRPr="008651A2">
              <w:t xml:space="preserve"> (PGPA</w:t>
            </w:r>
            <w:r w:rsidR="00820E65">
              <w:t> </w:t>
            </w:r>
            <w:r w:rsidRPr="008651A2">
              <w:t>Act). The CEO establishes and maintains internal systems for oversight and management of risk, including climate</w:t>
            </w:r>
            <w:r w:rsidRPr="008651A2">
              <w:noBreakHyphen/>
              <w:t xml:space="preserve">related risks. </w:t>
            </w:r>
          </w:p>
          <w:p w14:paraId="3F9F90B4" w14:textId="77777777" w:rsidR="000A1C07" w:rsidRPr="008651A2" w:rsidRDefault="000A1C07" w:rsidP="000A649B">
            <w:pPr>
              <w:pStyle w:val="TableTextLeft"/>
              <w:spacing w:after="60"/>
            </w:pPr>
            <w:r w:rsidRPr="008651A2">
              <w:t>The CEO oversees the agency’s strategy and risk management processes, including making decisions in relation to climate</w:t>
            </w:r>
            <w:r w:rsidRPr="008651A2">
              <w:noBreakHyphen/>
              <w:t xml:space="preserve">related risks and opportunities, overseeing the setting of targets, reviewing the </w:t>
            </w:r>
            <w:hyperlink r:id="rId98" w:history="1">
              <w:r w:rsidRPr="008651A2">
                <w:rPr>
                  <w:rStyle w:val="Hyperlink"/>
                  <w:color w:val="000000" w:themeColor="text1"/>
                  <w:sz w:val="16"/>
                  <w:u w:val="none"/>
                </w:rPr>
                <w:t>AOFM Emissions Reduction Plan</w:t>
              </w:r>
            </w:hyperlink>
            <w:r w:rsidRPr="008651A2">
              <w:t xml:space="preserve"> and reviewing its Emissions Reporting results in the Annual Report. </w:t>
            </w:r>
          </w:p>
          <w:p w14:paraId="411AFAE8" w14:textId="677F1212" w:rsidR="000A1C07" w:rsidRPr="008651A2" w:rsidRDefault="000A1C07" w:rsidP="000A649B">
            <w:pPr>
              <w:pStyle w:val="TableTextLeft"/>
              <w:spacing w:after="60"/>
            </w:pPr>
            <w:r w:rsidRPr="008651A2">
              <w:t xml:space="preserve">In the current period, we have integrated climate risk management actions across a range of internal policies relating to travel, accommodation and procurement to ensure climate risks and opportunities are considered in spending decisions. See ‘Risk management’ in Part 3 of this annual report. </w:t>
            </w:r>
          </w:p>
        </w:tc>
      </w:tr>
      <w:tr w:rsidR="000A1C07" w:rsidRPr="008651A2" w14:paraId="060B3CA6" w14:textId="77777777" w:rsidTr="006849E9">
        <w:tblPrEx>
          <w:tblLook w:val="06A0" w:firstRow="1" w:lastRow="0" w:firstColumn="1" w:lastColumn="0" w:noHBand="1" w:noVBand="1"/>
        </w:tblPrEx>
        <w:trPr>
          <w:cantSplit/>
          <w:trHeight w:val="179"/>
        </w:trPr>
        <w:tc>
          <w:tcPr>
            <w:tcW w:w="830" w:type="pct"/>
          </w:tcPr>
          <w:p w14:paraId="061FFC41" w14:textId="10E51DB9" w:rsidR="000A1C07" w:rsidRPr="008651A2" w:rsidRDefault="000A1C07" w:rsidP="000A1C07">
            <w:pPr>
              <w:pStyle w:val="TableTextLeft"/>
            </w:pPr>
            <w:r w:rsidRPr="008651A2">
              <w:t>G1(a)v</w:t>
            </w:r>
          </w:p>
        </w:tc>
        <w:tc>
          <w:tcPr>
            <w:tcW w:w="856" w:type="pct"/>
          </w:tcPr>
          <w:p w14:paraId="141CF0F4" w14:textId="40B20C3D" w:rsidR="000A1C07" w:rsidRPr="008651A2" w:rsidRDefault="000A1C07" w:rsidP="000A1C07">
            <w:pPr>
              <w:pStyle w:val="TableTextLeft"/>
            </w:pPr>
            <w:r w:rsidRPr="008651A2">
              <w:t>Setting targets</w:t>
            </w:r>
          </w:p>
        </w:tc>
        <w:tc>
          <w:tcPr>
            <w:tcW w:w="3314" w:type="pct"/>
          </w:tcPr>
          <w:p w14:paraId="355481FB" w14:textId="098C4553" w:rsidR="000A1C07" w:rsidRPr="008651A2" w:rsidRDefault="000A1C07" w:rsidP="005371D0">
            <w:pPr>
              <w:pStyle w:val="TableTextLeft"/>
              <w:spacing w:after="0"/>
            </w:pPr>
            <w:r w:rsidRPr="008651A2">
              <w:t xml:space="preserve">The </w:t>
            </w:r>
            <w:hyperlink r:id="rId99" w:history="1">
              <w:r w:rsidRPr="008651A2">
                <w:rPr>
                  <w:rStyle w:val="Hyperlink"/>
                  <w:color w:val="000000" w:themeColor="text1"/>
                  <w:sz w:val="16"/>
                  <w:u w:val="none"/>
                </w:rPr>
                <w:t>AOFM Emissions Reduction Plan</w:t>
              </w:r>
            </w:hyperlink>
            <w:r w:rsidRPr="008651A2">
              <w:t xml:space="preserve"> (ERP) outlines its interim and 2030 climate</w:t>
            </w:r>
            <w:r w:rsidRPr="008651A2">
              <w:noBreakHyphen/>
              <w:t>related targets. The AOFM monitors and reports progress to the CEO through the annual reporting process and annual update of its ERP, and as needed through the quarterly ARC meetings.</w:t>
            </w:r>
          </w:p>
        </w:tc>
      </w:tr>
      <w:tr w:rsidR="000A1C07" w:rsidRPr="008651A2" w14:paraId="5C520342"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1E1EB658" w14:textId="654C275D" w:rsidR="000A1C07" w:rsidRPr="008651A2" w:rsidRDefault="000A1C07" w:rsidP="000A1C07">
            <w:pPr>
              <w:pStyle w:val="TableTextLeft"/>
            </w:pPr>
            <w:r w:rsidRPr="008651A2">
              <w:t>G1(a)vi</w:t>
            </w:r>
          </w:p>
        </w:tc>
        <w:tc>
          <w:tcPr>
            <w:tcW w:w="856" w:type="pct"/>
            <w:shd w:val="clear" w:color="auto" w:fill="E7DCF7" w:themeFill="text2" w:themeFillTint="1A"/>
          </w:tcPr>
          <w:p w14:paraId="1B4605A5" w14:textId="358F0D0D" w:rsidR="000A1C07" w:rsidRPr="008651A2" w:rsidRDefault="000A1C07" w:rsidP="000A1C07">
            <w:pPr>
              <w:pStyle w:val="TableTextLeft"/>
            </w:pPr>
            <w:r w:rsidRPr="008651A2">
              <w:t>Risk oversight</w:t>
            </w:r>
          </w:p>
        </w:tc>
        <w:tc>
          <w:tcPr>
            <w:tcW w:w="3314" w:type="pct"/>
            <w:shd w:val="clear" w:color="auto" w:fill="E7DCF7" w:themeFill="text2" w:themeFillTint="1A"/>
          </w:tcPr>
          <w:p w14:paraId="4BF485A3" w14:textId="77777777" w:rsidR="000A1C07" w:rsidRPr="008651A2" w:rsidRDefault="000A1C07" w:rsidP="000A1C07">
            <w:pPr>
              <w:pStyle w:val="TableTextLeft"/>
              <w:spacing w:after="40"/>
            </w:pPr>
            <w:r w:rsidRPr="008651A2">
              <w:t xml:space="preserve">The CEO is accountable for the AOFM’s system of risk oversight and management. The CEO approves the AOFM’s Enterprise Risk Management Framework, which includes monitoring of climate risks and opportunities, including their controls and actions; as well as the Financial Risk Management Policy, which sets out how the AOFM manages financial risks related to debt management and cash management. </w:t>
            </w:r>
          </w:p>
          <w:p w14:paraId="7EB796DA" w14:textId="00942F6B" w:rsidR="000A1C07" w:rsidRPr="008651A2" w:rsidRDefault="000A1C07" w:rsidP="000A1C07">
            <w:pPr>
              <w:pStyle w:val="TableTextLeft"/>
              <w:spacing w:after="40"/>
            </w:pPr>
            <w:r w:rsidRPr="008651A2">
              <w:t xml:space="preserve">The </w:t>
            </w:r>
            <w:r w:rsidR="0071260E" w:rsidRPr="008651A2">
              <w:t>CRAO</w:t>
            </w:r>
            <w:r w:rsidRPr="008651A2">
              <w:t xml:space="preserve"> provides monthly reporting of incidents and issues to the CEO and the Executive Leadership Group (ELG). Quarterly risk and performance reports are provided to the CEO, the ELG and the ARC. These reports include updates on actions taken to manage the physical and transition climate risks and opportunities including: </w:t>
            </w:r>
          </w:p>
          <w:p w14:paraId="642324D3" w14:textId="1C90CD9A" w:rsidR="000A1C07" w:rsidRPr="008651A2" w:rsidRDefault="000A1C07" w:rsidP="005371D0">
            <w:pPr>
              <w:pStyle w:val="Tabletext-bullet"/>
              <w:spacing w:before="0" w:after="0"/>
            </w:pPr>
            <w:r w:rsidRPr="008651A2">
              <w:t xml:space="preserve">Green Treasury Bond issuance summaries and status of the Australian Government Green Treasury Bond </w:t>
            </w:r>
            <w:r w:rsidR="004D5931" w:rsidRPr="008651A2">
              <w:t>A</w:t>
            </w:r>
            <w:r w:rsidRPr="008651A2">
              <w:t>llocation and Impact Report</w:t>
            </w:r>
          </w:p>
          <w:p w14:paraId="3348A79E" w14:textId="77777777" w:rsidR="000A1C07" w:rsidRPr="008651A2" w:rsidRDefault="000A1C07" w:rsidP="005371D0">
            <w:pPr>
              <w:pStyle w:val="Tabletext-bullet"/>
              <w:spacing w:before="0" w:after="0"/>
            </w:pPr>
            <w:r w:rsidRPr="008651A2">
              <w:t>monitoring of the investor relations program</w:t>
            </w:r>
          </w:p>
          <w:p w14:paraId="055320A2" w14:textId="77777777" w:rsidR="000A1C07" w:rsidRPr="008651A2" w:rsidRDefault="000A1C07" w:rsidP="005371D0">
            <w:pPr>
              <w:pStyle w:val="Tabletext-bullet"/>
              <w:spacing w:before="0" w:after="0"/>
            </w:pPr>
            <w:r w:rsidRPr="008651A2">
              <w:t>analysis of business continuity resilience reporting from third-party suppliers.</w:t>
            </w:r>
          </w:p>
          <w:p w14:paraId="61179E39" w14:textId="77777777" w:rsidR="000A1C07" w:rsidRPr="008651A2" w:rsidRDefault="000A1C07" w:rsidP="000A649B">
            <w:pPr>
              <w:pStyle w:val="TableTextLeft"/>
              <w:spacing w:after="60"/>
            </w:pPr>
            <w:r w:rsidRPr="008651A2">
              <w:t xml:space="preserve">The AOFM has regular checkpoints with the CEO and ELG throughout the year to review progress against the </w:t>
            </w:r>
            <w:hyperlink r:id="rId100" w:history="1">
              <w:r w:rsidRPr="008651A2">
                <w:rPr>
                  <w:rStyle w:val="Hyperlink"/>
                  <w:color w:val="000000" w:themeColor="text1"/>
                  <w:sz w:val="16"/>
                  <w:u w:val="none"/>
                </w:rPr>
                <w:t>AOFM Emissions Reduction Plan</w:t>
              </w:r>
            </w:hyperlink>
            <w:r w:rsidRPr="008651A2">
              <w:t xml:space="preserve">. </w:t>
            </w:r>
          </w:p>
          <w:p w14:paraId="621DD376" w14:textId="77777777" w:rsidR="000A1C07" w:rsidRPr="008651A2" w:rsidRDefault="000A1C07" w:rsidP="000A649B">
            <w:pPr>
              <w:pStyle w:val="TableTextLeft"/>
              <w:spacing w:after="60"/>
            </w:pPr>
            <w:r w:rsidRPr="008651A2">
              <w:t>The ARC provides independent advice to the CEO on the appropriateness of AOFM’s risk management arrangements including climate</w:t>
            </w:r>
            <w:r w:rsidRPr="008651A2">
              <w:noBreakHyphen/>
              <w:t>related risks and emissions reporting as part of its overall assessment and advice.</w:t>
            </w:r>
          </w:p>
          <w:p w14:paraId="2D463F25" w14:textId="77777777" w:rsidR="000A1C07" w:rsidRPr="008651A2" w:rsidRDefault="000A1C07" w:rsidP="000A649B">
            <w:pPr>
              <w:pStyle w:val="TableTextLeft"/>
              <w:spacing w:after="60"/>
            </w:pPr>
            <w:r w:rsidRPr="008651A2">
              <w:t xml:space="preserve">See ‘Australian Public Service Net Zero 2030 Greenhouse Gas Emissions Inventory’ in Part 3 of this annual report. </w:t>
            </w:r>
          </w:p>
          <w:p w14:paraId="68533CD7" w14:textId="7AF129C8" w:rsidR="000A1C07" w:rsidRPr="008651A2" w:rsidRDefault="000A1C07" w:rsidP="000A649B">
            <w:pPr>
              <w:pStyle w:val="TableTextLeft"/>
              <w:spacing w:after="60"/>
            </w:pPr>
            <w:r w:rsidRPr="008651A2">
              <w:t xml:space="preserve">See also ‘Corporate governance’ in Part 3 of this annual report. </w:t>
            </w:r>
          </w:p>
        </w:tc>
      </w:tr>
      <w:tr w:rsidR="005D4790" w:rsidRPr="008651A2" w14:paraId="55E32D7D" w14:textId="77777777" w:rsidTr="006849E9">
        <w:tblPrEx>
          <w:tblLook w:val="06A0" w:firstRow="1" w:lastRow="0" w:firstColumn="1" w:lastColumn="0" w:noHBand="1" w:noVBand="1"/>
        </w:tblPrEx>
        <w:trPr>
          <w:cantSplit/>
          <w:trHeight w:val="179"/>
        </w:trPr>
        <w:tc>
          <w:tcPr>
            <w:tcW w:w="830" w:type="pct"/>
          </w:tcPr>
          <w:p w14:paraId="3E7E5C98" w14:textId="17B513D2" w:rsidR="005D4790" w:rsidRPr="008651A2" w:rsidRDefault="005D4790" w:rsidP="005D4790">
            <w:pPr>
              <w:pStyle w:val="TableTextLeft"/>
            </w:pPr>
            <w:r w:rsidRPr="008651A2">
              <w:rPr>
                <w:szCs w:val="16"/>
              </w:rPr>
              <w:lastRenderedPageBreak/>
              <w:t>G1(b)</w:t>
            </w:r>
          </w:p>
        </w:tc>
        <w:tc>
          <w:tcPr>
            <w:tcW w:w="856" w:type="pct"/>
          </w:tcPr>
          <w:p w14:paraId="10B30186" w14:textId="18C61F35" w:rsidR="005D4790" w:rsidRPr="008651A2" w:rsidRDefault="005D4790" w:rsidP="005D4790">
            <w:pPr>
              <w:pStyle w:val="TableTextLeft"/>
            </w:pPr>
            <w:r w:rsidRPr="008651A2">
              <w:rPr>
                <w:szCs w:val="16"/>
              </w:rPr>
              <w:t>Controls and procedures</w:t>
            </w:r>
          </w:p>
        </w:tc>
        <w:tc>
          <w:tcPr>
            <w:tcW w:w="3314" w:type="pct"/>
          </w:tcPr>
          <w:p w14:paraId="03A7E569" w14:textId="77777777" w:rsidR="005D4790" w:rsidRPr="008651A2" w:rsidRDefault="005D4790" w:rsidP="000A649B">
            <w:pPr>
              <w:pStyle w:val="TableTextLeft"/>
              <w:spacing w:after="60"/>
            </w:pPr>
            <w:r w:rsidRPr="008651A2">
              <w:t>Climate</w:t>
            </w:r>
            <w:r w:rsidRPr="008651A2">
              <w:noBreakHyphen/>
              <w:t>related risks and opportunities are managed through existing AOFM policies and procedures.</w:t>
            </w:r>
          </w:p>
          <w:p w14:paraId="3E4E1E0A" w14:textId="5B18A69D" w:rsidR="005D4790" w:rsidRPr="008651A2" w:rsidRDefault="005D4790" w:rsidP="000A649B">
            <w:pPr>
              <w:pStyle w:val="TableTextLeft"/>
              <w:spacing w:after="60"/>
            </w:pPr>
            <w:r w:rsidRPr="008651A2">
              <w:t xml:space="preserve">See ‘Risk management’ in Part 3 of this annual report. </w:t>
            </w:r>
          </w:p>
        </w:tc>
      </w:tr>
      <w:tr w:rsidR="005D4790" w:rsidRPr="008651A2" w14:paraId="3341E58D"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7A3AE6EC" w14:textId="5BBCBB16" w:rsidR="005D4790" w:rsidRPr="008651A2" w:rsidRDefault="005D4790" w:rsidP="005D4790">
            <w:pPr>
              <w:pStyle w:val="TableTextLeft"/>
            </w:pPr>
            <w:r w:rsidRPr="008651A2">
              <w:t>G2(a)</w:t>
            </w:r>
          </w:p>
        </w:tc>
        <w:tc>
          <w:tcPr>
            <w:tcW w:w="856" w:type="pct"/>
            <w:shd w:val="clear" w:color="auto" w:fill="E7DCF7" w:themeFill="text2" w:themeFillTint="1A"/>
          </w:tcPr>
          <w:p w14:paraId="40B9DA8E" w14:textId="726223F7" w:rsidR="005D4790" w:rsidRPr="008651A2" w:rsidRDefault="005D4790" w:rsidP="005D4790">
            <w:pPr>
              <w:pStyle w:val="TableTextLeft"/>
            </w:pPr>
            <w:r w:rsidRPr="008651A2">
              <w:t xml:space="preserve">Regard to CROMP approach </w:t>
            </w:r>
          </w:p>
        </w:tc>
        <w:tc>
          <w:tcPr>
            <w:tcW w:w="3314" w:type="pct"/>
            <w:shd w:val="clear" w:color="auto" w:fill="E7DCF7" w:themeFill="text2" w:themeFillTint="1A"/>
          </w:tcPr>
          <w:p w14:paraId="3A0AA6ED" w14:textId="77777777" w:rsidR="005D4790" w:rsidRPr="008651A2" w:rsidRDefault="005D4790" w:rsidP="000A649B">
            <w:pPr>
              <w:pStyle w:val="TableTextLeft"/>
              <w:spacing w:after="60"/>
            </w:pPr>
            <w:r w:rsidRPr="008651A2">
              <w:t xml:space="preserve">The AOFM has embedded climate risk in existing frameworks to ensure we align to the Australian Government’s Approach to Climate Risks and Opportunity Management in the Public Sector 2024–26. </w:t>
            </w:r>
          </w:p>
          <w:p w14:paraId="350245F0" w14:textId="45B2B707" w:rsidR="005D4790" w:rsidRPr="008651A2" w:rsidRDefault="005D4790" w:rsidP="000A649B">
            <w:pPr>
              <w:pStyle w:val="TableTextLeft"/>
              <w:spacing w:after="60"/>
            </w:pPr>
            <w:r w:rsidRPr="008651A2">
              <w:t>See ‘Risk management’ in Part 3 of this annual report.</w:t>
            </w:r>
          </w:p>
        </w:tc>
      </w:tr>
      <w:tr w:rsidR="005D4790" w:rsidRPr="008651A2" w14:paraId="7BD4A7D4" w14:textId="77777777" w:rsidTr="006849E9">
        <w:tblPrEx>
          <w:tblLook w:val="06A0" w:firstRow="1" w:lastRow="0" w:firstColumn="1" w:lastColumn="0" w:noHBand="1" w:noVBand="1"/>
        </w:tblPrEx>
        <w:trPr>
          <w:cantSplit/>
          <w:trHeight w:val="179"/>
        </w:trPr>
        <w:tc>
          <w:tcPr>
            <w:tcW w:w="830" w:type="pct"/>
          </w:tcPr>
          <w:p w14:paraId="47936C38" w14:textId="742454B7" w:rsidR="005D4790" w:rsidRPr="008651A2" w:rsidRDefault="005D4790" w:rsidP="005D4790">
            <w:pPr>
              <w:pStyle w:val="TableTextLeft"/>
            </w:pPr>
            <w:r w:rsidRPr="008651A2">
              <w:t>G2(b)</w:t>
            </w:r>
          </w:p>
        </w:tc>
        <w:tc>
          <w:tcPr>
            <w:tcW w:w="856" w:type="pct"/>
          </w:tcPr>
          <w:p w14:paraId="7DAB6E7E" w14:textId="30D2F421" w:rsidR="005D4790" w:rsidRPr="008651A2" w:rsidRDefault="005D4790" w:rsidP="005D4790">
            <w:pPr>
              <w:pStyle w:val="TableTextLeft"/>
            </w:pPr>
            <w:r w:rsidRPr="008651A2">
              <w:t>Alignment with other policies</w:t>
            </w:r>
          </w:p>
        </w:tc>
        <w:tc>
          <w:tcPr>
            <w:tcW w:w="3314" w:type="pct"/>
          </w:tcPr>
          <w:p w14:paraId="34BAC2EC" w14:textId="27EC7560" w:rsidR="005D4790" w:rsidRPr="008651A2" w:rsidRDefault="005D4790" w:rsidP="000A649B">
            <w:pPr>
              <w:pStyle w:val="TableTextLeft"/>
              <w:spacing w:after="60"/>
            </w:pPr>
            <w:r w:rsidRPr="008651A2">
              <w:rPr>
                <w:rFonts w:eastAsia="Arial" w:cs="Arial"/>
              </w:rPr>
              <w:t xml:space="preserve">AOFM </w:t>
            </w:r>
            <w:r w:rsidRPr="008651A2">
              <w:rPr>
                <w:rFonts w:eastAsia="Arial" w:cstheme="minorHAnsi"/>
              </w:rPr>
              <w:t xml:space="preserve">aligns with the </w:t>
            </w:r>
            <w:hyperlink r:id="rId101" w:history="1">
              <w:r w:rsidRPr="008651A2">
                <w:rPr>
                  <w:rStyle w:val="Hyperlink"/>
                  <w:rFonts w:eastAsia="Arial" w:cstheme="minorHAnsi"/>
                  <w:color w:val="auto"/>
                  <w:kern w:val="2"/>
                  <w:sz w:val="16"/>
                  <w:szCs w:val="16"/>
                  <w14:ligatures w14:val="standardContextual"/>
                </w:rPr>
                <w:t>Net Zero in Government Operations Strategy</w:t>
              </w:r>
            </w:hyperlink>
            <w:r w:rsidRPr="008651A2">
              <w:rPr>
                <w:rFonts w:eastAsia="Arial" w:cstheme="minorHAnsi"/>
              </w:rPr>
              <w:t xml:space="preserve"> and Commonwealth</w:t>
            </w:r>
            <w:r w:rsidRPr="008651A2">
              <w:rPr>
                <w:rFonts w:eastAsia="Arial" w:cs="Arial"/>
              </w:rPr>
              <w:t xml:space="preserve"> Risk Management Policy. </w:t>
            </w:r>
          </w:p>
        </w:tc>
      </w:tr>
      <w:tr w:rsidR="005D4790" w:rsidRPr="008651A2" w14:paraId="49FFB55A"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329E0EBE" w14:textId="355FA01E" w:rsidR="005D4790" w:rsidRPr="008651A2" w:rsidRDefault="005D4790" w:rsidP="005D4790">
            <w:pPr>
              <w:pStyle w:val="TableTextLeft"/>
            </w:pPr>
            <w:r w:rsidRPr="008651A2">
              <w:t>S0</w:t>
            </w:r>
          </w:p>
        </w:tc>
        <w:tc>
          <w:tcPr>
            <w:tcW w:w="856" w:type="pct"/>
            <w:shd w:val="clear" w:color="auto" w:fill="E7DCF7" w:themeFill="text2" w:themeFillTint="1A"/>
          </w:tcPr>
          <w:p w14:paraId="74A85454" w14:textId="308E7A3D" w:rsidR="005D4790" w:rsidRPr="008651A2" w:rsidRDefault="005D4790" w:rsidP="005D4790">
            <w:pPr>
              <w:pStyle w:val="TableTextLeft"/>
            </w:pPr>
            <w:r w:rsidRPr="008651A2">
              <w:t>Strategy objective</w:t>
            </w:r>
          </w:p>
        </w:tc>
        <w:tc>
          <w:tcPr>
            <w:tcW w:w="3314" w:type="pct"/>
            <w:shd w:val="clear" w:color="auto" w:fill="E7DCF7" w:themeFill="text2" w:themeFillTint="1A"/>
          </w:tcPr>
          <w:p w14:paraId="78B81B64" w14:textId="5C61B1A1" w:rsidR="005D4790" w:rsidRPr="008651A2" w:rsidRDefault="005D4790" w:rsidP="000A649B">
            <w:pPr>
              <w:pStyle w:val="TableTextLeft"/>
              <w:spacing w:after="60"/>
            </w:pPr>
            <w:r w:rsidRPr="008651A2">
              <w:t>Achieved through S1</w:t>
            </w:r>
            <w:r w:rsidR="0ECF62EB" w:rsidRPr="008651A2">
              <w:t>.</w:t>
            </w:r>
          </w:p>
        </w:tc>
      </w:tr>
      <w:tr w:rsidR="005D4790" w:rsidRPr="008651A2" w14:paraId="674F9354" w14:textId="77777777" w:rsidTr="006849E9">
        <w:tblPrEx>
          <w:tblLook w:val="06A0" w:firstRow="1" w:lastRow="0" w:firstColumn="1" w:lastColumn="0" w:noHBand="1" w:noVBand="1"/>
        </w:tblPrEx>
        <w:trPr>
          <w:cantSplit/>
          <w:trHeight w:val="179"/>
        </w:trPr>
        <w:tc>
          <w:tcPr>
            <w:tcW w:w="830" w:type="pct"/>
          </w:tcPr>
          <w:p w14:paraId="32FAFA3F" w14:textId="08582816" w:rsidR="005D4790" w:rsidRPr="008651A2" w:rsidRDefault="005D4790" w:rsidP="005D4790">
            <w:pPr>
              <w:pStyle w:val="TableTextLeft"/>
            </w:pPr>
            <w:r w:rsidRPr="008651A2">
              <w:t>S1(a)</w:t>
            </w:r>
          </w:p>
        </w:tc>
        <w:tc>
          <w:tcPr>
            <w:tcW w:w="856" w:type="pct"/>
          </w:tcPr>
          <w:p w14:paraId="615F16F4" w14:textId="39068359" w:rsidR="005D4790" w:rsidRPr="008651A2" w:rsidRDefault="005D4790" w:rsidP="005D4790">
            <w:pPr>
              <w:pStyle w:val="TableTextLeft"/>
            </w:pPr>
            <w:r w:rsidRPr="008651A2">
              <w:t>Material information on climate risks and opportunities</w:t>
            </w:r>
          </w:p>
        </w:tc>
        <w:tc>
          <w:tcPr>
            <w:tcW w:w="3314" w:type="pct"/>
          </w:tcPr>
          <w:p w14:paraId="18008734" w14:textId="3B97B521" w:rsidR="005D4790" w:rsidRPr="008651A2" w:rsidRDefault="005D4790" w:rsidP="000A649B">
            <w:pPr>
              <w:pStyle w:val="TableTextLeft"/>
              <w:spacing w:after="60"/>
            </w:pPr>
            <w:r w:rsidRPr="008651A2">
              <w:t>Achieved through S2–3</w:t>
            </w:r>
            <w:r w:rsidR="7E2A3CA3" w:rsidRPr="008651A2">
              <w:t>.</w:t>
            </w:r>
          </w:p>
        </w:tc>
      </w:tr>
      <w:tr w:rsidR="005D4790" w:rsidRPr="008651A2" w14:paraId="1AFF4AE4"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14D82A85" w14:textId="275FC21C" w:rsidR="005D4790" w:rsidRPr="008651A2" w:rsidRDefault="005D4790" w:rsidP="005D4790">
            <w:pPr>
              <w:pStyle w:val="TableTextLeft"/>
            </w:pPr>
            <w:r w:rsidRPr="008651A2">
              <w:t>S1(b)</w:t>
            </w:r>
          </w:p>
        </w:tc>
        <w:tc>
          <w:tcPr>
            <w:tcW w:w="856" w:type="pct"/>
            <w:shd w:val="clear" w:color="auto" w:fill="E7DCF7" w:themeFill="text2" w:themeFillTint="1A"/>
          </w:tcPr>
          <w:p w14:paraId="43E3EB96" w14:textId="1FA665CB" w:rsidR="005D4790" w:rsidRPr="008651A2" w:rsidRDefault="005D4790" w:rsidP="005D4790">
            <w:pPr>
              <w:pStyle w:val="TableTextLeft"/>
            </w:pPr>
            <w:r w:rsidRPr="008651A2">
              <w:t>Operational model effects</w:t>
            </w:r>
          </w:p>
        </w:tc>
        <w:tc>
          <w:tcPr>
            <w:tcW w:w="3314" w:type="pct"/>
            <w:shd w:val="clear" w:color="auto" w:fill="E7DCF7" w:themeFill="text2" w:themeFillTint="1A"/>
          </w:tcPr>
          <w:p w14:paraId="19D1A6F8" w14:textId="33D9E9DA" w:rsidR="005D4790" w:rsidRPr="008651A2" w:rsidRDefault="005D4790" w:rsidP="000A649B">
            <w:pPr>
              <w:pStyle w:val="TableTextLeft"/>
              <w:spacing w:after="60"/>
            </w:pPr>
            <w:r w:rsidRPr="008651A2">
              <w:t>Achieved through S4</w:t>
            </w:r>
            <w:r w:rsidR="6D77BF7A" w:rsidRPr="008651A2">
              <w:t>.</w:t>
            </w:r>
          </w:p>
        </w:tc>
      </w:tr>
      <w:tr w:rsidR="005D4790" w:rsidRPr="008651A2" w14:paraId="078373BF" w14:textId="77777777" w:rsidTr="006849E9">
        <w:tblPrEx>
          <w:tblLook w:val="06A0" w:firstRow="1" w:lastRow="0" w:firstColumn="1" w:lastColumn="0" w:noHBand="1" w:noVBand="1"/>
        </w:tblPrEx>
        <w:trPr>
          <w:cantSplit/>
          <w:trHeight w:val="179"/>
        </w:trPr>
        <w:tc>
          <w:tcPr>
            <w:tcW w:w="830" w:type="pct"/>
          </w:tcPr>
          <w:p w14:paraId="6379504E" w14:textId="717B1F3E" w:rsidR="005D4790" w:rsidRPr="008651A2" w:rsidRDefault="005D4790" w:rsidP="005D4790">
            <w:pPr>
              <w:pStyle w:val="TableTextLeft"/>
            </w:pPr>
            <w:r w:rsidRPr="008651A2">
              <w:t>S1 (c)</w:t>
            </w:r>
          </w:p>
        </w:tc>
        <w:tc>
          <w:tcPr>
            <w:tcW w:w="856" w:type="pct"/>
          </w:tcPr>
          <w:p w14:paraId="400AA783" w14:textId="1B6A7A79" w:rsidR="005D4790" w:rsidRPr="008651A2" w:rsidRDefault="005D4790" w:rsidP="005D4790">
            <w:pPr>
              <w:pStyle w:val="TableTextLeft"/>
            </w:pPr>
            <w:r w:rsidRPr="008651A2">
              <w:t>Effects on ability to deliver public policy</w:t>
            </w:r>
          </w:p>
        </w:tc>
        <w:tc>
          <w:tcPr>
            <w:tcW w:w="3314" w:type="pct"/>
          </w:tcPr>
          <w:p w14:paraId="5EE92B7A" w14:textId="77777777" w:rsidR="005D4790" w:rsidRPr="008651A2" w:rsidRDefault="005D4790" w:rsidP="000A649B">
            <w:pPr>
              <w:pStyle w:val="TableTextLeft"/>
              <w:spacing w:after="60"/>
            </w:pPr>
            <w:r w:rsidRPr="008651A2">
              <w:t xml:space="preserve">Climate-related risks may influence the AOFM’s ability to perform its core public policy function of raising funding for government through the orderly and cost-effective issuance of Australian Government Securities (AGS). </w:t>
            </w:r>
          </w:p>
          <w:p w14:paraId="3235D803" w14:textId="77777777" w:rsidR="005D4790" w:rsidRPr="008651A2" w:rsidRDefault="005D4790" w:rsidP="000A649B">
            <w:pPr>
              <w:pStyle w:val="TableTextLeft"/>
              <w:spacing w:after="60"/>
            </w:pPr>
            <w:r w:rsidRPr="008651A2">
              <w:t>Physical climate risks may lead to increased and more volatile government funding requirements in the short term due to higher expenditure on disaster response, reconstruction, and insurance support programs.</w:t>
            </w:r>
          </w:p>
          <w:p w14:paraId="56ACCC1F" w14:textId="77777777" w:rsidR="005D4790" w:rsidRPr="008651A2" w:rsidRDefault="005D4790" w:rsidP="000A649B">
            <w:pPr>
              <w:pStyle w:val="TableTextLeft"/>
              <w:spacing w:after="60"/>
            </w:pPr>
            <w:r w:rsidRPr="008651A2">
              <w:t xml:space="preserve">Climate-induced sovereign credit downgrades could increase worldwide due to the macroeconomic impacts of rising temperatures which may impact refinancing. Given the effectiveness, stability and predictability of Australian policymaking reforms to reduce dependence on sectors at risk from longer-term energy transition, and policies to mitigate the adverse physical effects of climate change, The AOFM are likely to maintain its sovereign credit rating. This may increase the perceived value of AGS and reduce its borrowing costs relative to other sovereign issuers. </w:t>
            </w:r>
          </w:p>
          <w:p w14:paraId="73C92AFF" w14:textId="3E1FA3B8" w:rsidR="005D4790" w:rsidRPr="008651A2" w:rsidRDefault="005D4790" w:rsidP="000A649B">
            <w:pPr>
              <w:pStyle w:val="TableTextLeft"/>
              <w:spacing w:after="60"/>
            </w:pPr>
            <w:r w:rsidRPr="008651A2">
              <w:t>AOFM integrates these considerations into risk management, market monitoring and business continuity planning to support continued effective delivery of public policy financing and securitisation.</w:t>
            </w:r>
          </w:p>
        </w:tc>
      </w:tr>
      <w:tr w:rsidR="00296C12" w:rsidRPr="008651A2" w14:paraId="37748CB1"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2E411951" w14:textId="7BA0D487" w:rsidR="00296C12" w:rsidRPr="008651A2" w:rsidRDefault="00296C12" w:rsidP="00296C12">
            <w:pPr>
              <w:pStyle w:val="TableTextLeft"/>
            </w:pPr>
            <w:r w:rsidRPr="008651A2">
              <w:lastRenderedPageBreak/>
              <w:t>S1 (d)</w:t>
            </w:r>
          </w:p>
        </w:tc>
        <w:tc>
          <w:tcPr>
            <w:tcW w:w="856" w:type="pct"/>
            <w:shd w:val="clear" w:color="auto" w:fill="E7DCF7" w:themeFill="text2" w:themeFillTint="1A"/>
          </w:tcPr>
          <w:p w14:paraId="1274FEC9" w14:textId="640645D6" w:rsidR="00296C12" w:rsidRPr="008651A2" w:rsidRDefault="00296C12" w:rsidP="00296C12">
            <w:pPr>
              <w:pStyle w:val="TableTextLeft"/>
            </w:pPr>
            <w:r w:rsidRPr="008651A2">
              <w:t>Effects on strategy and decision making</w:t>
            </w:r>
          </w:p>
        </w:tc>
        <w:tc>
          <w:tcPr>
            <w:tcW w:w="3314" w:type="pct"/>
            <w:shd w:val="clear" w:color="auto" w:fill="E7DCF7" w:themeFill="text2" w:themeFillTint="1A"/>
          </w:tcPr>
          <w:p w14:paraId="5FB21A40" w14:textId="77777777" w:rsidR="00296C12" w:rsidRPr="008651A2" w:rsidRDefault="00296C12" w:rsidP="000A649B">
            <w:pPr>
              <w:pStyle w:val="TableTextLeft"/>
              <w:spacing w:after="60"/>
            </w:pPr>
            <w:r w:rsidRPr="008651A2">
              <w:t xml:space="preserve">AOFM evaluates how climate-related risks affect the medium to long-term funding program and integrates relevant considerations into updates to internal policies, the Corporate Plan and the </w:t>
            </w:r>
            <w:hyperlink r:id="rId102" w:history="1">
              <w:r w:rsidRPr="008651A2">
                <w:rPr>
                  <w:rStyle w:val="Hyperlink"/>
                  <w:rFonts w:eastAsia="Arial" w:cstheme="minorHAnsi"/>
                  <w:color w:val="auto"/>
                  <w:kern w:val="2"/>
                  <w:sz w:val="16"/>
                  <w:szCs w:val="16"/>
                  <w14:ligatures w14:val="standardContextual"/>
                </w:rPr>
                <w:t xml:space="preserve">AOFM </w:t>
              </w:r>
              <w:r w:rsidRPr="008651A2">
                <w:rPr>
                  <w:rStyle w:val="Hyperlink"/>
                  <w:rFonts w:eastAsia="Arial" w:cstheme="minorHAnsi"/>
                  <w:color w:val="auto"/>
                  <w:sz w:val="16"/>
                  <w:szCs w:val="16"/>
                </w:rPr>
                <w:t>Emissions Reduction Plan</w:t>
              </w:r>
            </w:hyperlink>
            <w:r w:rsidRPr="008651A2">
              <w:rPr>
                <w:rFonts w:cstheme="minorHAnsi"/>
              </w:rPr>
              <w:t xml:space="preserve"> </w:t>
            </w:r>
            <w:r w:rsidRPr="008651A2">
              <w:t xml:space="preserve">(ERP). </w:t>
            </w:r>
          </w:p>
          <w:p w14:paraId="4EA5FE96" w14:textId="77777777" w:rsidR="00296C12" w:rsidRPr="008651A2" w:rsidRDefault="00296C12" w:rsidP="000A649B">
            <w:pPr>
              <w:pStyle w:val="TableTextLeft"/>
              <w:spacing w:after="60"/>
            </w:pPr>
            <w:r w:rsidRPr="008651A2">
              <w:t xml:space="preserve">Transition risks such as shifts in global policy, investor expectations, or sovereign risk perceptions may also influence the cost of financing, investor demand and liquidity conditions. </w:t>
            </w:r>
          </w:p>
          <w:p w14:paraId="2D5F2E00" w14:textId="5124AB90" w:rsidR="00296C12" w:rsidRPr="008651A2" w:rsidRDefault="00296C12" w:rsidP="000A649B">
            <w:pPr>
              <w:pStyle w:val="TableTextLeft"/>
              <w:spacing w:after="60"/>
            </w:pPr>
            <w:r w:rsidRPr="008651A2">
              <w:t>These factors may result in larger or more variable funding tasks, requiring flexible issuance strategies. The AOFM’s Debt Management Strategy and Liquidity Management Strategy actively monitor the impact of climate-related physical and transition drivers on the AGS market to ensure issuance decisions effectively manage costs and risks.</w:t>
            </w:r>
          </w:p>
        </w:tc>
      </w:tr>
      <w:tr w:rsidR="00296C12" w:rsidRPr="008651A2" w14:paraId="68D0F445" w14:textId="77777777" w:rsidTr="006849E9">
        <w:tblPrEx>
          <w:tblLook w:val="06A0" w:firstRow="1" w:lastRow="0" w:firstColumn="1" w:lastColumn="0" w:noHBand="1" w:noVBand="1"/>
        </w:tblPrEx>
        <w:trPr>
          <w:cantSplit/>
          <w:trHeight w:val="179"/>
        </w:trPr>
        <w:tc>
          <w:tcPr>
            <w:tcW w:w="830" w:type="pct"/>
          </w:tcPr>
          <w:p w14:paraId="4459E8BA" w14:textId="53B374C9" w:rsidR="00296C12" w:rsidRPr="008651A2" w:rsidRDefault="00296C12" w:rsidP="00296C12">
            <w:pPr>
              <w:pStyle w:val="TableTextLeft"/>
            </w:pPr>
            <w:r w:rsidRPr="008651A2">
              <w:t>S1(f)</w:t>
            </w:r>
          </w:p>
        </w:tc>
        <w:tc>
          <w:tcPr>
            <w:tcW w:w="856" w:type="pct"/>
          </w:tcPr>
          <w:p w14:paraId="484208FA" w14:textId="7D92BCF0" w:rsidR="00296C12" w:rsidRPr="008651A2" w:rsidRDefault="00296C12" w:rsidP="00296C12">
            <w:pPr>
              <w:pStyle w:val="TableTextLeft"/>
            </w:pPr>
            <w:r w:rsidRPr="008651A2">
              <w:t>Climate Scenario Analysis</w:t>
            </w:r>
          </w:p>
        </w:tc>
        <w:tc>
          <w:tcPr>
            <w:tcW w:w="3314" w:type="pct"/>
          </w:tcPr>
          <w:p w14:paraId="016747E4" w14:textId="77777777" w:rsidR="00296C12" w:rsidRPr="008651A2" w:rsidRDefault="00296C12" w:rsidP="000A649B">
            <w:pPr>
              <w:pStyle w:val="TableTextLeft"/>
              <w:spacing w:after="60"/>
            </w:pPr>
            <w:r w:rsidRPr="008651A2">
              <w:t xml:space="preserve">During 2025–26, AOFM undertook climate-related scenario analysis using the CROMP methodology. The analysis examined both a 1.5°C scenario and a </w:t>
            </w:r>
            <w:r w:rsidRPr="008651A2">
              <w:rPr>
                <w:rFonts w:ascii="Cambria Math" w:hAnsi="Cambria Math" w:cs="Cambria Math"/>
              </w:rPr>
              <w:t>≥</w:t>
            </w:r>
            <w:r w:rsidRPr="008651A2">
              <w:t>2.5</w:t>
            </w:r>
            <w:r w:rsidRPr="008651A2">
              <w:rPr>
                <w:rFonts w:cs="Arial Nova"/>
              </w:rPr>
              <w:t>°</w:t>
            </w:r>
            <w:r w:rsidRPr="008651A2">
              <w:t>C scenario for the present day, 2030 and 2050 timeframes, assessing how physical and transition climate drivers could affect funding task variability, AGS market functioning, sovereign risk premiums, operational resilience, and liquidity conditions.</w:t>
            </w:r>
          </w:p>
          <w:p w14:paraId="723D9D50" w14:textId="77777777" w:rsidR="00296C12" w:rsidRPr="008651A2" w:rsidRDefault="00296C12" w:rsidP="000A649B">
            <w:pPr>
              <w:pStyle w:val="TableTextLeft"/>
              <w:spacing w:after="60"/>
            </w:pPr>
            <w:r w:rsidRPr="008651A2">
              <w:t>The analysis drew on government climate projections, long-term emissions modelling and published sovereign climate risk research. The analysis showed in the short term at both the low and high emissions scenarios, that there was a high probability that government funding needs would continue to increase due to meet disaster response.</w:t>
            </w:r>
          </w:p>
          <w:p w14:paraId="285F3DC2" w14:textId="40C8FBB4" w:rsidR="00296C12" w:rsidRPr="008651A2" w:rsidRDefault="00296C12" w:rsidP="000A649B">
            <w:pPr>
              <w:pStyle w:val="TableTextLeft"/>
              <w:spacing w:after="60"/>
            </w:pPr>
            <w:r w:rsidRPr="008651A2">
              <w:t>External analysis of the long-term impact of high emissions scenarios shows that Australia is among the least vulnerable and better prepared sovereign issuers when it comes to climate change impacts on fiscal stability. This supports AOFM’s policy delivery purposes through market confidence in AGS and the ABSF. Activities such as the introduction of monthly CPI-linked TIBs to allow for international standardisation will enhance resiliency of the AGS market.</w:t>
            </w:r>
          </w:p>
        </w:tc>
      </w:tr>
      <w:tr w:rsidR="00296C12" w:rsidRPr="008651A2" w14:paraId="697F83A0"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5D3CB236" w14:textId="09375A32" w:rsidR="00296C12" w:rsidRPr="008651A2" w:rsidRDefault="00296C12" w:rsidP="00296C12">
            <w:pPr>
              <w:pStyle w:val="TableTextLeft"/>
            </w:pPr>
            <w:r w:rsidRPr="008651A2">
              <w:t>S2(a)</w:t>
            </w:r>
            <w:proofErr w:type="spellStart"/>
            <w:r w:rsidRPr="008651A2">
              <w:t>i</w:t>
            </w:r>
            <w:proofErr w:type="spellEnd"/>
          </w:p>
        </w:tc>
        <w:tc>
          <w:tcPr>
            <w:tcW w:w="856" w:type="pct"/>
            <w:shd w:val="clear" w:color="auto" w:fill="E7DCF7" w:themeFill="text2" w:themeFillTint="1A"/>
          </w:tcPr>
          <w:p w14:paraId="7C8DB7A0" w14:textId="2B8BE211" w:rsidR="00296C12" w:rsidRPr="008651A2" w:rsidRDefault="00296C12" w:rsidP="00296C12">
            <w:pPr>
              <w:pStyle w:val="TableTextLeft"/>
            </w:pPr>
            <w:r w:rsidRPr="008651A2">
              <w:t>Progressive implementation schedule</w:t>
            </w:r>
          </w:p>
        </w:tc>
        <w:tc>
          <w:tcPr>
            <w:tcW w:w="3314" w:type="pct"/>
            <w:shd w:val="clear" w:color="auto" w:fill="E7DCF7" w:themeFill="text2" w:themeFillTint="1A"/>
          </w:tcPr>
          <w:p w14:paraId="63CA788C" w14:textId="306C7EF8" w:rsidR="00296C12" w:rsidRPr="008651A2" w:rsidRDefault="00296C12" w:rsidP="000A649B">
            <w:pPr>
              <w:pStyle w:val="TableTextLeft"/>
              <w:spacing w:after="60"/>
            </w:pPr>
            <w:r w:rsidRPr="008651A2">
              <w:t>In year 1, the scope covers the AOFM’s entity’s organisational risks and opportunities.</w:t>
            </w:r>
          </w:p>
        </w:tc>
      </w:tr>
      <w:tr w:rsidR="00296C12" w:rsidRPr="008651A2" w14:paraId="1BB729A1" w14:textId="77777777" w:rsidTr="006849E9">
        <w:tblPrEx>
          <w:tblLook w:val="06A0" w:firstRow="1" w:lastRow="0" w:firstColumn="1" w:lastColumn="0" w:noHBand="1" w:noVBand="1"/>
        </w:tblPrEx>
        <w:trPr>
          <w:cantSplit/>
          <w:trHeight w:val="179"/>
        </w:trPr>
        <w:tc>
          <w:tcPr>
            <w:tcW w:w="830" w:type="pct"/>
          </w:tcPr>
          <w:p w14:paraId="0C731F2C" w14:textId="265FC352" w:rsidR="00296C12" w:rsidRPr="008651A2" w:rsidRDefault="00296C12" w:rsidP="00296C12">
            <w:pPr>
              <w:pStyle w:val="TableTextLeft"/>
            </w:pPr>
            <w:r w:rsidRPr="008651A2">
              <w:t>S2(a)ii</w:t>
            </w:r>
          </w:p>
        </w:tc>
        <w:tc>
          <w:tcPr>
            <w:tcW w:w="856" w:type="pct"/>
          </w:tcPr>
          <w:p w14:paraId="377F84CC" w14:textId="42D4E520" w:rsidR="00296C12" w:rsidRPr="008651A2" w:rsidRDefault="00296C12" w:rsidP="00296C12">
            <w:pPr>
              <w:pStyle w:val="TableTextLeft"/>
            </w:pPr>
            <w:r w:rsidRPr="008651A2">
              <w:t>Progressive implementation schedule</w:t>
            </w:r>
          </w:p>
        </w:tc>
        <w:tc>
          <w:tcPr>
            <w:tcW w:w="3314" w:type="pct"/>
          </w:tcPr>
          <w:p w14:paraId="7C66C946" w14:textId="77777777" w:rsidR="00296C12" w:rsidRPr="008651A2" w:rsidRDefault="00296C12" w:rsidP="000A649B">
            <w:pPr>
              <w:pStyle w:val="TableTextLeft"/>
              <w:spacing w:after="60"/>
            </w:pPr>
            <w:r w:rsidRPr="008651A2">
              <w:t>In year 2, the scope covers our entity’s policy-related risks and opportunities</w:t>
            </w:r>
          </w:p>
          <w:p w14:paraId="32164739" w14:textId="0E447BAB" w:rsidR="00296C12" w:rsidRPr="008651A2" w:rsidRDefault="00296C12" w:rsidP="000A649B">
            <w:pPr>
              <w:pStyle w:val="TableTextLeft"/>
              <w:spacing w:after="60"/>
            </w:pPr>
            <w:r w:rsidRPr="008651A2">
              <w:t>A focus on policy delivery introduced more detailed analysis of external factors influencing AOFM’s ability to deliver on our key purposes, including the use of external comparative analysis to assess Australia’s vulnerability to climate risks relative to other sovereign issuers.</w:t>
            </w:r>
          </w:p>
        </w:tc>
      </w:tr>
      <w:tr w:rsidR="000B3347" w:rsidRPr="008651A2" w14:paraId="7488E2A8" w14:textId="77777777">
        <w:tblPrEx>
          <w:tblLook w:val="06A0" w:firstRow="1" w:lastRow="0" w:firstColumn="1" w:lastColumn="0" w:noHBand="1" w:noVBand="1"/>
        </w:tblPrEx>
        <w:trPr>
          <w:cantSplit/>
          <w:trHeight w:val="179"/>
        </w:trPr>
        <w:tc>
          <w:tcPr>
            <w:tcW w:w="830" w:type="pct"/>
            <w:shd w:val="clear" w:color="auto" w:fill="E7DCF7" w:themeFill="text2" w:themeFillTint="1A"/>
          </w:tcPr>
          <w:p w14:paraId="215DE70A" w14:textId="77777777" w:rsidR="000B3347" w:rsidRPr="008651A2" w:rsidRDefault="000B3347">
            <w:pPr>
              <w:pStyle w:val="TableTextLeft"/>
            </w:pPr>
            <w:r w:rsidRPr="008651A2">
              <w:t>S2(b)</w:t>
            </w:r>
          </w:p>
        </w:tc>
        <w:tc>
          <w:tcPr>
            <w:tcW w:w="856" w:type="pct"/>
            <w:shd w:val="clear" w:color="auto" w:fill="E7DCF7" w:themeFill="text2" w:themeFillTint="1A"/>
          </w:tcPr>
          <w:p w14:paraId="2A7523BB" w14:textId="77777777" w:rsidR="000B3347" w:rsidRPr="008651A2" w:rsidRDefault="000B3347">
            <w:pPr>
              <w:pStyle w:val="TableTextLeft"/>
            </w:pPr>
            <w:r w:rsidRPr="008651A2">
              <w:t>Physical and transition risks</w:t>
            </w:r>
          </w:p>
        </w:tc>
        <w:tc>
          <w:tcPr>
            <w:tcW w:w="3314" w:type="pct"/>
            <w:shd w:val="clear" w:color="auto" w:fill="E7DCF7" w:themeFill="text2" w:themeFillTint="1A"/>
          </w:tcPr>
          <w:p w14:paraId="6AE88024" w14:textId="77777777" w:rsidR="000B3347" w:rsidRPr="008651A2" w:rsidRDefault="000B3347" w:rsidP="000A649B">
            <w:pPr>
              <w:pStyle w:val="TableTextLeft"/>
              <w:spacing w:after="60"/>
            </w:pPr>
            <w:r w:rsidRPr="008651A2">
              <w:rPr>
                <w:rFonts w:eastAsia="Arial" w:cs="Arial"/>
              </w:rPr>
              <w:t xml:space="preserve">See Table </w:t>
            </w:r>
            <w:r w:rsidRPr="008651A2">
              <w:t>34: AOFM material climate</w:t>
            </w:r>
            <w:r w:rsidRPr="008651A2">
              <w:noBreakHyphen/>
              <w:t>related risks and opportunities</w:t>
            </w:r>
            <w:r w:rsidRPr="008651A2">
              <w:rPr>
                <w:rFonts w:eastAsia="Arial" w:cs="Arial"/>
              </w:rPr>
              <w:t>, in AOFM Climate Statement above.</w:t>
            </w:r>
          </w:p>
        </w:tc>
      </w:tr>
      <w:tr w:rsidR="00296C12" w:rsidRPr="008651A2" w14:paraId="6D7C6AB5" w14:textId="77777777" w:rsidTr="006849E9">
        <w:tblPrEx>
          <w:tblLook w:val="06A0" w:firstRow="1" w:lastRow="0" w:firstColumn="1" w:lastColumn="0" w:noHBand="1" w:noVBand="1"/>
        </w:tblPrEx>
        <w:trPr>
          <w:cantSplit/>
          <w:trHeight w:val="179"/>
        </w:trPr>
        <w:tc>
          <w:tcPr>
            <w:tcW w:w="830" w:type="pct"/>
          </w:tcPr>
          <w:p w14:paraId="164DB905" w14:textId="6AC2F250" w:rsidR="00296C12" w:rsidRPr="008651A2" w:rsidRDefault="00296C12" w:rsidP="00296C12">
            <w:pPr>
              <w:pStyle w:val="TableTextLeft"/>
            </w:pPr>
            <w:r w:rsidRPr="008651A2">
              <w:lastRenderedPageBreak/>
              <w:t>S2(c)</w:t>
            </w:r>
          </w:p>
        </w:tc>
        <w:tc>
          <w:tcPr>
            <w:tcW w:w="856" w:type="pct"/>
          </w:tcPr>
          <w:p w14:paraId="3EBFA179" w14:textId="53D6D6EE" w:rsidR="00296C12" w:rsidRPr="008651A2" w:rsidRDefault="00296C12" w:rsidP="00296C12">
            <w:pPr>
              <w:pStyle w:val="TableTextLeft"/>
            </w:pPr>
            <w:r w:rsidRPr="008651A2">
              <w:t>Time horizon specification</w:t>
            </w:r>
          </w:p>
        </w:tc>
        <w:tc>
          <w:tcPr>
            <w:tcW w:w="3314" w:type="pct"/>
          </w:tcPr>
          <w:p w14:paraId="58A282AF" w14:textId="74004991" w:rsidR="00296C12" w:rsidRPr="008651A2" w:rsidRDefault="00296C12" w:rsidP="000A649B">
            <w:pPr>
              <w:pStyle w:val="TableTextLeft"/>
              <w:spacing w:after="60"/>
            </w:pPr>
            <w:r w:rsidRPr="008651A2">
              <w:t>The relevant timeframes include short-term (2030), medium-term (2050) and long-term (2090). The physical and transition drivers of AOFM’s risks and opportunities are already having an impact on our organisation and will continue to do so over the short to long term.</w:t>
            </w:r>
          </w:p>
        </w:tc>
      </w:tr>
      <w:tr w:rsidR="00296C12" w:rsidRPr="008651A2" w14:paraId="4D5D9CF1"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66248367" w14:textId="27AF1794" w:rsidR="00296C12" w:rsidRPr="008651A2" w:rsidRDefault="00296C12" w:rsidP="00296C12">
            <w:pPr>
              <w:pStyle w:val="TableTextLeft"/>
            </w:pPr>
            <w:r w:rsidRPr="008651A2">
              <w:t>S2(d)</w:t>
            </w:r>
          </w:p>
        </w:tc>
        <w:tc>
          <w:tcPr>
            <w:tcW w:w="856" w:type="pct"/>
            <w:shd w:val="clear" w:color="auto" w:fill="E7DCF7" w:themeFill="text2" w:themeFillTint="1A"/>
          </w:tcPr>
          <w:p w14:paraId="21D1F8C3" w14:textId="03284610" w:rsidR="00296C12" w:rsidRPr="008651A2" w:rsidRDefault="00296C12" w:rsidP="00296C12">
            <w:pPr>
              <w:pStyle w:val="TableTextLeft"/>
            </w:pPr>
            <w:r w:rsidRPr="008651A2">
              <w:t>Time horizon definition</w:t>
            </w:r>
          </w:p>
        </w:tc>
        <w:tc>
          <w:tcPr>
            <w:tcW w:w="3314" w:type="pct"/>
            <w:shd w:val="clear" w:color="auto" w:fill="E7DCF7" w:themeFill="text2" w:themeFillTint="1A"/>
          </w:tcPr>
          <w:p w14:paraId="0F410B5D" w14:textId="6A77C672" w:rsidR="00296C12" w:rsidRPr="008651A2" w:rsidRDefault="00296C12" w:rsidP="000A649B">
            <w:pPr>
              <w:pStyle w:val="TableTextLeft"/>
              <w:spacing w:after="60"/>
            </w:pPr>
            <w:r w:rsidRPr="008651A2">
              <w:rPr>
                <w:rFonts w:eastAsia="Arial" w:cs="Times New Roman"/>
              </w:rPr>
              <w:t xml:space="preserve">Time horizons align with the recommendations in the </w:t>
            </w:r>
            <w:hyperlink r:id="rId103" w:history="1">
              <w:r w:rsidRPr="008651A2">
                <w:rPr>
                  <w:rStyle w:val="Hyperlink"/>
                  <w:rFonts w:cstheme="minorHAnsi"/>
                  <w:color w:val="auto"/>
                  <w:kern w:val="2"/>
                  <w:sz w:val="16"/>
                  <w:szCs w:val="16"/>
                  <w14:ligatures w14:val="standardContextual"/>
                </w:rPr>
                <w:t>Climate Risk Management Guide: Organisation Application Guide</w:t>
              </w:r>
            </w:hyperlink>
            <w:r w:rsidRPr="008651A2">
              <w:rPr>
                <w:rStyle w:val="FootnoteReference"/>
                <w:color w:val="auto"/>
              </w:rPr>
              <w:footnoteReference w:id="13"/>
            </w:r>
          </w:p>
        </w:tc>
      </w:tr>
      <w:tr w:rsidR="00296C12" w:rsidRPr="008651A2" w14:paraId="146AEE75" w14:textId="77777777" w:rsidTr="006849E9">
        <w:tblPrEx>
          <w:tblLook w:val="06A0" w:firstRow="1" w:lastRow="0" w:firstColumn="1" w:lastColumn="0" w:noHBand="1" w:noVBand="1"/>
        </w:tblPrEx>
        <w:trPr>
          <w:cantSplit/>
          <w:trHeight w:val="179"/>
        </w:trPr>
        <w:tc>
          <w:tcPr>
            <w:tcW w:w="830" w:type="pct"/>
          </w:tcPr>
          <w:p w14:paraId="51530146" w14:textId="65F5CBE8" w:rsidR="00296C12" w:rsidRPr="008651A2" w:rsidRDefault="00296C12" w:rsidP="00296C12">
            <w:pPr>
              <w:pStyle w:val="TableTextLeft"/>
            </w:pPr>
            <w:r w:rsidRPr="008651A2">
              <w:t>S3(a)</w:t>
            </w:r>
          </w:p>
        </w:tc>
        <w:tc>
          <w:tcPr>
            <w:tcW w:w="856" w:type="pct"/>
          </w:tcPr>
          <w:p w14:paraId="7864B29E" w14:textId="219C77F2" w:rsidR="00296C12" w:rsidRPr="008651A2" w:rsidRDefault="00296C12" w:rsidP="00296C12">
            <w:pPr>
              <w:pStyle w:val="TableTextLeft"/>
            </w:pPr>
            <w:r w:rsidRPr="008651A2">
              <w:t>Climate Risks and Opportunity Management Program or alternative methodology</w:t>
            </w:r>
          </w:p>
        </w:tc>
        <w:tc>
          <w:tcPr>
            <w:tcW w:w="3314" w:type="pct"/>
          </w:tcPr>
          <w:p w14:paraId="4A254F95" w14:textId="0AB251A3" w:rsidR="00296C12" w:rsidRPr="008651A2" w:rsidRDefault="00296C12" w:rsidP="000A649B">
            <w:pPr>
              <w:pStyle w:val="TableTextLeft"/>
              <w:spacing w:after="60"/>
            </w:pPr>
            <w:r w:rsidRPr="008651A2">
              <w:t xml:space="preserve">In 2025–26, the AOFM embedded climate risks and opportunity management into our existing enterprise risk management procedures and business planning. These procedures align directly to the CROMP and the CROMP methodology. </w:t>
            </w:r>
          </w:p>
        </w:tc>
      </w:tr>
      <w:tr w:rsidR="00296C12" w:rsidRPr="008651A2" w14:paraId="1665486A"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50312F96" w14:textId="32A5347B" w:rsidR="00296C12" w:rsidRPr="008651A2" w:rsidRDefault="00296C12" w:rsidP="00296C12">
            <w:pPr>
              <w:pStyle w:val="TableTextLeft"/>
            </w:pPr>
            <w:r w:rsidRPr="008651A2">
              <w:t>S4(a)</w:t>
            </w:r>
          </w:p>
        </w:tc>
        <w:tc>
          <w:tcPr>
            <w:tcW w:w="856" w:type="pct"/>
            <w:shd w:val="clear" w:color="auto" w:fill="E7DCF7" w:themeFill="text2" w:themeFillTint="1A"/>
          </w:tcPr>
          <w:p w14:paraId="09FB7421" w14:textId="06DB18BF" w:rsidR="00296C12" w:rsidRPr="008651A2" w:rsidRDefault="00296C12" w:rsidP="00296C12">
            <w:pPr>
              <w:pStyle w:val="TableTextLeft"/>
            </w:pPr>
            <w:r w:rsidRPr="008651A2">
              <w:t>Current and anticipated effects on operational model</w:t>
            </w:r>
          </w:p>
        </w:tc>
        <w:tc>
          <w:tcPr>
            <w:tcW w:w="3314" w:type="pct"/>
            <w:shd w:val="clear" w:color="auto" w:fill="E7DCF7" w:themeFill="text2" w:themeFillTint="1A"/>
          </w:tcPr>
          <w:p w14:paraId="0EA2CB7E" w14:textId="7E1F7586" w:rsidR="00296C12" w:rsidRPr="008651A2" w:rsidRDefault="00296C12" w:rsidP="000A649B">
            <w:pPr>
              <w:pStyle w:val="TableTextLeft"/>
              <w:spacing w:after="60"/>
            </w:pPr>
            <w:r w:rsidRPr="008651A2">
              <w:t>Current and anticipated effects of climate</w:t>
            </w:r>
            <w:r w:rsidRPr="008651A2">
              <w:noBreakHyphen/>
              <w:t>related risks predominantly include physical risks such as disruptions to business continuity when conducting AGS market activities, and AOFM personnel health and safety. The AOFM will continue to work with Treasury to co</w:t>
            </w:r>
            <w:r w:rsidRPr="008651A2">
              <w:noBreakHyphen/>
              <w:t xml:space="preserve">manage the Australian Government </w:t>
            </w:r>
            <w:r w:rsidR="00EE3E96" w:rsidRPr="008651A2">
              <w:t>G</w:t>
            </w:r>
            <w:r w:rsidRPr="008651A2">
              <w:t xml:space="preserve">reen </w:t>
            </w:r>
            <w:r w:rsidR="00EE3E96" w:rsidRPr="008651A2">
              <w:t>B</w:t>
            </w:r>
            <w:r w:rsidRPr="008651A2">
              <w:t xml:space="preserve">ond </w:t>
            </w:r>
            <w:r w:rsidR="00EE3E96" w:rsidRPr="008651A2">
              <w:t>P</w:t>
            </w:r>
            <w:r w:rsidRPr="008651A2">
              <w:t>rogram to provide funds for eligible green projects and to understand the impact that climate change will have on government funding needs and the liquidity of the AGS and securitisation markets.</w:t>
            </w:r>
          </w:p>
        </w:tc>
      </w:tr>
      <w:tr w:rsidR="00296C12" w:rsidRPr="008651A2" w14:paraId="510226B3" w14:textId="77777777" w:rsidTr="006849E9">
        <w:tblPrEx>
          <w:tblLook w:val="06A0" w:firstRow="1" w:lastRow="0" w:firstColumn="1" w:lastColumn="0" w:noHBand="1" w:noVBand="1"/>
        </w:tblPrEx>
        <w:trPr>
          <w:cantSplit/>
          <w:trHeight w:val="179"/>
        </w:trPr>
        <w:tc>
          <w:tcPr>
            <w:tcW w:w="830" w:type="pct"/>
          </w:tcPr>
          <w:p w14:paraId="72A1E960" w14:textId="32287E39" w:rsidR="00296C12" w:rsidRPr="008651A2" w:rsidRDefault="00296C12" w:rsidP="00296C12">
            <w:pPr>
              <w:pStyle w:val="TableTextLeft"/>
            </w:pPr>
            <w:r w:rsidRPr="008651A2">
              <w:t>S4(b)</w:t>
            </w:r>
          </w:p>
        </w:tc>
        <w:tc>
          <w:tcPr>
            <w:tcW w:w="856" w:type="pct"/>
          </w:tcPr>
          <w:p w14:paraId="48830947" w14:textId="567F17AA" w:rsidR="00296C12" w:rsidRPr="008651A2" w:rsidRDefault="00296C12" w:rsidP="00296C12">
            <w:pPr>
              <w:pStyle w:val="TableTextLeft"/>
            </w:pPr>
            <w:r w:rsidRPr="008651A2">
              <w:t>Concentration of effects</w:t>
            </w:r>
          </w:p>
        </w:tc>
        <w:tc>
          <w:tcPr>
            <w:tcW w:w="3314" w:type="pct"/>
          </w:tcPr>
          <w:p w14:paraId="64BBAF1F" w14:textId="77777777" w:rsidR="00296C12" w:rsidRPr="008651A2" w:rsidRDefault="00296C12" w:rsidP="000A649B">
            <w:pPr>
              <w:pStyle w:val="TableTextLeft"/>
              <w:spacing w:after="60"/>
            </w:pPr>
            <w:r w:rsidRPr="008651A2">
              <w:t xml:space="preserve">The AOFM relies on </w:t>
            </w:r>
            <w:proofErr w:type="gramStart"/>
            <w:r w:rsidRPr="008651A2">
              <w:t>a number of</w:t>
            </w:r>
            <w:proofErr w:type="gramEnd"/>
            <w:r w:rsidRPr="008651A2">
              <w:t xml:space="preserve"> key systems and external market participants to deliver the funding needs of government. Climate</w:t>
            </w:r>
            <w:r w:rsidRPr="008651A2">
              <w:noBreakHyphen/>
              <w:t xml:space="preserve">related risks will predominantly affect activities through impacts on business continuity of key systems for the AOFM and our key suppliers in Canberra and Sydney. </w:t>
            </w:r>
          </w:p>
          <w:p w14:paraId="0F3A145A" w14:textId="77777777" w:rsidR="00296C12" w:rsidRPr="008651A2" w:rsidRDefault="00296C12" w:rsidP="000A649B">
            <w:pPr>
              <w:pStyle w:val="TableTextLeft"/>
              <w:spacing w:after="60"/>
            </w:pPr>
            <w:r w:rsidRPr="008651A2">
              <w:t>For example, the ASX is a key supplier for the AOFM’s settlement system and central securities depository for the wholesale debt market. The ASX has risk mitigation strategies in place to manage the resilience of its primary data centre, reducing the likelihood and impact of system outages.</w:t>
            </w:r>
          </w:p>
          <w:p w14:paraId="6607B6F1" w14:textId="422B7D3D" w:rsidR="00296C12" w:rsidRPr="008651A2" w:rsidRDefault="00296C12" w:rsidP="000A649B">
            <w:pPr>
              <w:pStyle w:val="TableTextLeft"/>
              <w:spacing w:after="60"/>
            </w:pPr>
            <w:r w:rsidRPr="008651A2">
              <w:t xml:space="preserve">It also set a goal of achieving net zero for Scope 1 and Scope 2 emissions and encourages listed companies to undertake Task Force on Climate-related Financial Disclosures reporting through the ASX Corporate Governance Council’s Principles and Recommendations. </w:t>
            </w:r>
          </w:p>
        </w:tc>
      </w:tr>
      <w:tr w:rsidR="005D6361" w:rsidRPr="008651A2" w14:paraId="5F399DC7"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115FD671" w14:textId="54BB7C46" w:rsidR="005D6361" w:rsidRPr="008651A2" w:rsidRDefault="005D6361" w:rsidP="005D6361">
            <w:pPr>
              <w:pStyle w:val="TableTextLeft"/>
            </w:pPr>
            <w:r w:rsidRPr="008651A2">
              <w:lastRenderedPageBreak/>
              <w:t>S5</w:t>
            </w:r>
          </w:p>
        </w:tc>
        <w:tc>
          <w:tcPr>
            <w:tcW w:w="856" w:type="pct"/>
            <w:shd w:val="clear" w:color="auto" w:fill="E7DCF7" w:themeFill="text2" w:themeFillTint="1A"/>
          </w:tcPr>
          <w:p w14:paraId="24B26613" w14:textId="379B6DE9" w:rsidR="005D6361" w:rsidRPr="008651A2" w:rsidRDefault="005D6361" w:rsidP="005D6361">
            <w:pPr>
              <w:pStyle w:val="TableTextLeft"/>
            </w:pPr>
            <w:r w:rsidRPr="008651A2">
              <w:t>Effects on public policy</w:t>
            </w:r>
          </w:p>
        </w:tc>
        <w:tc>
          <w:tcPr>
            <w:tcW w:w="3314" w:type="pct"/>
            <w:shd w:val="clear" w:color="auto" w:fill="E7DCF7" w:themeFill="text2" w:themeFillTint="1A"/>
          </w:tcPr>
          <w:p w14:paraId="60D44D5F" w14:textId="77777777" w:rsidR="005D6361" w:rsidRPr="008651A2" w:rsidRDefault="005D6361" w:rsidP="005D6361">
            <w:pPr>
              <w:pStyle w:val="TableTextLeft"/>
              <w:spacing w:after="120"/>
            </w:pPr>
            <w:r w:rsidRPr="008651A2">
              <w:t>AOFM’s key policy purposes are to ensure funding for government programs and policy implementation, foster a liquid debt market and increase availability of credit for small and medium enterprises. Climate-related risks may affect the AOFM’s ability to deliver on these purposes.</w:t>
            </w:r>
          </w:p>
          <w:p w14:paraId="4BA92B86" w14:textId="77777777" w:rsidR="005D6361" w:rsidRPr="008651A2" w:rsidRDefault="005D6361" w:rsidP="005D6361">
            <w:pPr>
              <w:pStyle w:val="TableTextLeft"/>
              <w:spacing w:after="120"/>
            </w:pPr>
            <w:r w:rsidRPr="008651A2">
              <w:t>Policy-related climate risks arise when climate impacts increase the need for government expenditure, affecting the volume, timing and volatility of funding that AOFM must raise through AGS issuance.</w:t>
            </w:r>
          </w:p>
          <w:p w14:paraId="6B02A324" w14:textId="17EC809B" w:rsidR="005D6361" w:rsidRPr="008651A2" w:rsidRDefault="005D6361" w:rsidP="005D6361">
            <w:pPr>
              <w:pStyle w:val="TableTextLeft"/>
              <w:spacing w:after="120"/>
            </w:pPr>
            <w:r w:rsidRPr="008651A2">
              <w:t>However, if Australia delivers well-designed transition policies these may strengthen Australia’s sovereign risk profile and lift investor appetite for AGS, including via the Australian</w:t>
            </w:r>
            <w:r w:rsidR="00027731" w:rsidRPr="008651A2">
              <w:t xml:space="preserve"> Government</w:t>
            </w:r>
            <w:r w:rsidRPr="008651A2">
              <w:t xml:space="preserve"> Green Bond Program, which channels capital to eligible green projects to support national transition priorities, potentially broadening Australia’s investor base.</w:t>
            </w:r>
          </w:p>
        </w:tc>
      </w:tr>
      <w:tr w:rsidR="005D6361" w:rsidRPr="008651A2" w14:paraId="7532856D" w14:textId="77777777" w:rsidTr="006849E9">
        <w:tblPrEx>
          <w:tblLook w:val="06A0" w:firstRow="1" w:lastRow="0" w:firstColumn="1" w:lastColumn="0" w:noHBand="1" w:noVBand="1"/>
        </w:tblPrEx>
        <w:trPr>
          <w:cantSplit/>
          <w:trHeight w:val="179"/>
        </w:trPr>
        <w:tc>
          <w:tcPr>
            <w:tcW w:w="830" w:type="pct"/>
          </w:tcPr>
          <w:p w14:paraId="011B0111" w14:textId="1F034166" w:rsidR="005D6361" w:rsidRPr="008651A2" w:rsidRDefault="005D6361" w:rsidP="005D6361">
            <w:pPr>
              <w:pStyle w:val="TableTextLeft"/>
            </w:pPr>
            <w:r w:rsidRPr="008651A2">
              <w:t>S5(a)</w:t>
            </w:r>
          </w:p>
        </w:tc>
        <w:tc>
          <w:tcPr>
            <w:tcW w:w="856" w:type="pct"/>
          </w:tcPr>
          <w:p w14:paraId="0404952A" w14:textId="5AF0A79E" w:rsidR="005D6361" w:rsidRPr="008651A2" w:rsidRDefault="005D6361" w:rsidP="005D6361">
            <w:pPr>
              <w:pStyle w:val="TableTextLeft"/>
            </w:pPr>
            <w:r w:rsidRPr="008651A2">
              <w:t>Description of effects on public policy</w:t>
            </w:r>
          </w:p>
        </w:tc>
        <w:tc>
          <w:tcPr>
            <w:tcW w:w="3314" w:type="pct"/>
          </w:tcPr>
          <w:p w14:paraId="5D5B2FC3" w14:textId="77777777" w:rsidR="005D6361" w:rsidRPr="008651A2" w:rsidRDefault="005D6361" w:rsidP="005D6361">
            <w:pPr>
              <w:pStyle w:val="TableTextLeft"/>
              <w:spacing w:after="120"/>
            </w:pPr>
            <w:r w:rsidRPr="008651A2">
              <w:t xml:space="preserve">Extreme climate events can create sudden increases in financing needs, requiring the AOFM to adjust issuance operations rapidly. </w:t>
            </w:r>
          </w:p>
          <w:p w14:paraId="0E44441A" w14:textId="77777777" w:rsidR="005D6361" w:rsidRPr="008651A2" w:rsidRDefault="005D6361" w:rsidP="005D6361">
            <w:pPr>
              <w:pStyle w:val="TableTextLeft"/>
              <w:spacing w:after="120"/>
            </w:pPr>
            <w:r w:rsidRPr="008651A2">
              <w:t>Market disruptions caused by physical climate events can also affect trading, liquidity and operational continuity.</w:t>
            </w:r>
          </w:p>
          <w:p w14:paraId="3EDB1146" w14:textId="6BF56160" w:rsidR="005D6361" w:rsidRPr="008651A2" w:rsidRDefault="005D6361" w:rsidP="005D6361">
            <w:pPr>
              <w:pStyle w:val="TableTextLeft"/>
              <w:spacing w:after="120"/>
            </w:pPr>
            <w:r w:rsidRPr="008651A2">
              <w:t>Macroeconomic impacts of rising temperatures could also affect financing and refinancing ability through impacts to the attractiveness of AGS.</w:t>
            </w:r>
          </w:p>
        </w:tc>
      </w:tr>
      <w:tr w:rsidR="005D6361" w:rsidRPr="008651A2" w14:paraId="331920DA"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3F8D286E" w14:textId="136C207A" w:rsidR="005D6361" w:rsidRPr="008651A2" w:rsidRDefault="005D6361" w:rsidP="005D6361">
            <w:pPr>
              <w:pStyle w:val="TableTextLeft"/>
            </w:pPr>
            <w:r w:rsidRPr="008651A2">
              <w:t>S5(b)</w:t>
            </w:r>
          </w:p>
        </w:tc>
        <w:tc>
          <w:tcPr>
            <w:tcW w:w="856" w:type="pct"/>
            <w:shd w:val="clear" w:color="auto" w:fill="E7DCF7" w:themeFill="text2" w:themeFillTint="1A"/>
          </w:tcPr>
          <w:p w14:paraId="2554C72C" w14:textId="36269474" w:rsidR="005D6361" w:rsidRPr="008651A2" w:rsidRDefault="005D6361" w:rsidP="005D6361">
            <w:pPr>
              <w:pStyle w:val="TableTextLeft"/>
            </w:pPr>
            <w:r w:rsidRPr="008651A2">
              <w:t>Concentration of effects on public policy</w:t>
            </w:r>
          </w:p>
        </w:tc>
        <w:tc>
          <w:tcPr>
            <w:tcW w:w="3314" w:type="pct"/>
            <w:shd w:val="clear" w:color="auto" w:fill="E7DCF7" w:themeFill="text2" w:themeFillTint="1A"/>
          </w:tcPr>
          <w:p w14:paraId="0119FF76" w14:textId="77777777" w:rsidR="005D6361" w:rsidRPr="008651A2" w:rsidRDefault="005D6361" w:rsidP="005D6361">
            <w:pPr>
              <w:pStyle w:val="TableTextLeft"/>
              <w:spacing w:after="120"/>
              <w:rPr>
                <w:szCs w:val="16"/>
              </w:rPr>
            </w:pPr>
            <w:r w:rsidRPr="008651A2">
              <w:rPr>
                <w:szCs w:val="16"/>
              </w:rPr>
              <w:t xml:space="preserve">Climate-related fiscal pressures may materially alter the funding program, requiring larger or more frequent issuance operations. </w:t>
            </w:r>
          </w:p>
          <w:p w14:paraId="4069BA34" w14:textId="5D69F2C2" w:rsidR="005D6361" w:rsidRPr="008651A2" w:rsidRDefault="005D6361" w:rsidP="005D6361">
            <w:pPr>
              <w:pStyle w:val="TableTextLeft"/>
              <w:spacing w:after="120"/>
            </w:pPr>
            <w:r w:rsidRPr="008651A2">
              <w:t>These dynamics can affect AGS market conditions, making AOFM’s ability to maintain orderly operations critical to supporting the implementation of government policies in climate-impacted sectors</w:t>
            </w:r>
          </w:p>
        </w:tc>
      </w:tr>
      <w:tr w:rsidR="005D6361" w:rsidRPr="008651A2" w14:paraId="0F07076A" w14:textId="77777777" w:rsidTr="006849E9">
        <w:tblPrEx>
          <w:tblLook w:val="06A0" w:firstRow="1" w:lastRow="0" w:firstColumn="1" w:lastColumn="0" w:noHBand="1" w:noVBand="1"/>
        </w:tblPrEx>
        <w:trPr>
          <w:cantSplit/>
          <w:trHeight w:val="179"/>
        </w:trPr>
        <w:tc>
          <w:tcPr>
            <w:tcW w:w="830" w:type="pct"/>
          </w:tcPr>
          <w:p w14:paraId="0B8D53E3" w14:textId="75EC9530" w:rsidR="005D6361" w:rsidRPr="008651A2" w:rsidRDefault="005D6361" w:rsidP="005D6361">
            <w:pPr>
              <w:pStyle w:val="TableTextLeft"/>
            </w:pPr>
            <w:r w:rsidRPr="008651A2">
              <w:rPr>
                <w:color w:val="auto"/>
              </w:rPr>
              <w:t>S5(c)</w:t>
            </w:r>
            <w:proofErr w:type="spellStart"/>
            <w:r w:rsidRPr="008651A2">
              <w:rPr>
                <w:color w:val="auto"/>
              </w:rPr>
              <w:t>i</w:t>
            </w:r>
            <w:proofErr w:type="spellEnd"/>
          </w:p>
        </w:tc>
        <w:tc>
          <w:tcPr>
            <w:tcW w:w="856" w:type="pct"/>
          </w:tcPr>
          <w:p w14:paraId="47D7E2D6" w14:textId="10244335" w:rsidR="005D6361" w:rsidRPr="008651A2" w:rsidRDefault="005D6361" w:rsidP="005D6361">
            <w:pPr>
              <w:pStyle w:val="TableTextLeft"/>
            </w:pPr>
            <w:r w:rsidRPr="008651A2">
              <w:rPr>
                <w:color w:val="auto"/>
              </w:rPr>
              <w:t>Information sources used</w:t>
            </w:r>
          </w:p>
        </w:tc>
        <w:tc>
          <w:tcPr>
            <w:tcW w:w="3314" w:type="pct"/>
          </w:tcPr>
          <w:p w14:paraId="5A3309F7" w14:textId="77777777" w:rsidR="005D6361" w:rsidRPr="008651A2" w:rsidRDefault="005D6361" w:rsidP="005D6361">
            <w:pPr>
              <w:pStyle w:val="TableTextLeft"/>
            </w:pPr>
            <w:r w:rsidRPr="008651A2">
              <w:t>AOFM’s evaluation uses information drawn from:</w:t>
            </w:r>
          </w:p>
          <w:p w14:paraId="73122E08" w14:textId="3F6D090A" w:rsidR="005D6361" w:rsidRPr="008651A2" w:rsidRDefault="005D6361" w:rsidP="005D6361">
            <w:pPr>
              <w:pStyle w:val="Tabletext-bullet"/>
            </w:pPr>
            <w:r w:rsidRPr="008651A2">
              <w:t>The CROMP Organisation Application Guide</w:t>
            </w:r>
            <w:r w:rsidR="0C2E2DD8" w:rsidRPr="008651A2">
              <w:t>.</w:t>
            </w:r>
          </w:p>
          <w:p w14:paraId="1B7CD8ED" w14:textId="1E12F1F9" w:rsidR="005D6361" w:rsidRPr="008651A2" w:rsidRDefault="005D6361" w:rsidP="005D6361">
            <w:pPr>
              <w:pStyle w:val="Tabletext-bullet"/>
            </w:pPr>
            <w:r w:rsidRPr="008651A2">
              <w:t xml:space="preserve">National climate projections and Australia’s </w:t>
            </w:r>
            <w:r w:rsidR="002B73C3" w:rsidRPr="008651A2">
              <w:t>Long-Term Emissions Reduction</w:t>
            </w:r>
            <w:r w:rsidRPr="008651A2">
              <w:t xml:space="preserve"> </w:t>
            </w:r>
            <w:r w:rsidR="008D7BAB">
              <w:t>P</w:t>
            </w:r>
            <w:r w:rsidRPr="008651A2">
              <w:t>lan modelling</w:t>
            </w:r>
            <w:r w:rsidR="426972E4" w:rsidRPr="008651A2">
              <w:t>.</w:t>
            </w:r>
          </w:p>
          <w:p w14:paraId="1F9AC4DB" w14:textId="48E8F183" w:rsidR="005D6361" w:rsidRPr="008651A2" w:rsidRDefault="005D6361" w:rsidP="005D6361">
            <w:pPr>
              <w:pStyle w:val="Tabletext-bullet"/>
            </w:pPr>
            <w:r w:rsidRPr="008651A2">
              <w:t>Sovereign bond climate risk literature from London Stock Exchange Group, Bank for International Settlements, RBA and academic research</w:t>
            </w:r>
            <w:r w:rsidR="7D31B627" w:rsidRPr="008651A2">
              <w:t>.</w:t>
            </w:r>
          </w:p>
          <w:p w14:paraId="0F7EC759" w14:textId="1362C4B5" w:rsidR="005D6361" w:rsidRPr="008651A2" w:rsidRDefault="005D6361" w:rsidP="005D6361">
            <w:pPr>
              <w:pStyle w:val="Tabletext-bullet"/>
            </w:pPr>
            <w:r w:rsidRPr="008651A2">
              <w:t>Internal market analysis and AGS liquidity assessments</w:t>
            </w:r>
            <w:r w:rsidR="69136E81" w:rsidRPr="008651A2">
              <w:t>.</w:t>
            </w:r>
          </w:p>
          <w:p w14:paraId="0DB2673E" w14:textId="0E3CC91E" w:rsidR="005D6361" w:rsidRPr="008651A2" w:rsidRDefault="005D6361" w:rsidP="005D6361">
            <w:pPr>
              <w:pStyle w:val="Tabletext-bullet"/>
            </w:pPr>
            <w:r w:rsidRPr="008651A2">
              <w:t>Engagement with Treasury and financial market participants</w:t>
            </w:r>
            <w:r w:rsidR="6CE7F876" w:rsidRPr="008651A2">
              <w:t>.</w:t>
            </w:r>
          </w:p>
          <w:p w14:paraId="40260E7F" w14:textId="102F7B0F" w:rsidR="005D6361" w:rsidRPr="008651A2" w:rsidRDefault="005D6361" w:rsidP="005D6361">
            <w:pPr>
              <w:pStyle w:val="TableTextLeft"/>
              <w:spacing w:after="120"/>
              <w:rPr>
                <w:szCs w:val="16"/>
              </w:rPr>
            </w:pPr>
            <w:r w:rsidRPr="008651A2">
              <w:t>This ensures that assessments are based on reasonable, supportable and proportionate information relevant to AOFM’s mandate</w:t>
            </w:r>
          </w:p>
        </w:tc>
      </w:tr>
      <w:tr w:rsidR="00214B2C" w:rsidRPr="008651A2" w14:paraId="1D84B01B"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155F8102" w14:textId="3DE0BAA6" w:rsidR="00214B2C" w:rsidRPr="008651A2" w:rsidRDefault="00214B2C" w:rsidP="00214B2C">
            <w:pPr>
              <w:pStyle w:val="TableTextLeft"/>
            </w:pPr>
            <w:r w:rsidRPr="008651A2">
              <w:lastRenderedPageBreak/>
              <w:t>S5(c)ii</w:t>
            </w:r>
          </w:p>
        </w:tc>
        <w:tc>
          <w:tcPr>
            <w:tcW w:w="856" w:type="pct"/>
            <w:shd w:val="clear" w:color="auto" w:fill="E7DCF7" w:themeFill="text2" w:themeFillTint="1A"/>
          </w:tcPr>
          <w:p w14:paraId="0BE4EE11" w14:textId="7165544F" w:rsidR="00214B2C" w:rsidRPr="008651A2" w:rsidRDefault="00214B2C" w:rsidP="00214B2C">
            <w:pPr>
              <w:pStyle w:val="TableTextLeft"/>
            </w:pPr>
            <w:r w:rsidRPr="008651A2">
              <w:t>Approach used</w:t>
            </w:r>
          </w:p>
        </w:tc>
        <w:tc>
          <w:tcPr>
            <w:tcW w:w="3314" w:type="pct"/>
            <w:shd w:val="clear" w:color="auto" w:fill="E7DCF7" w:themeFill="text2" w:themeFillTint="1A"/>
          </w:tcPr>
          <w:p w14:paraId="57604B04" w14:textId="77777777" w:rsidR="00214B2C" w:rsidRPr="008651A2" w:rsidRDefault="00214B2C" w:rsidP="005371D0">
            <w:pPr>
              <w:pStyle w:val="TableTextLeft"/>
              <w:spacing w:after="60"/>
            </w:pPr>
            <w:r w:rsidRPr="008651A2">
              <w:t xml:space="preserve">The approach aligns with the CROMP framework and AOFM’s enterprise risk management structure. </w:t>
            </w:r>
          </w:p>
          <w:p w14:paraId="242ABD15" w14:textId="77777777" w:rsidR="00214B2C" w:rsidRPr="008651A2" w:rsidRDefault="00214B2C" w:rsidP="005371D0">
            <w:pPr>
              <w:pStyle w:val="TableTextLeft"/>
              <w:spacing w:after="60"/>
            </w:pPr>
            <w:r w:rsidRPr="008651A2">
              <w:t>Assessments were conducted through quarterly risk reviews, scenario analysis, cross-agency engagement and internal workshops.</w:t>
            </w:r>
          </w:p>
          <w:p w14:paraId="688DA876" w14:textId="16A4A64C" w:rsidR="00214B2C" w:rsidRPr="008651A2" w:rsidRDefault="00214B2C" w:rsidP="005371D0">
            <w:pPr>
              <w:pStyle w:val="TableTextLeft"/>
              <w:spacing w:after="60"/>
              <w:rPr>
                <w:szCs w:val="16"/>
              </w:rPr>
            </w:pPr>
            <w:r w:rsidRPr="008651A2">
              <w:t>This proportional approach ensures climate-related effects on public policy delivery are identified and integrated into funding strategy, operational planning and risk oversight</w:t>
            </w:r>
          </w:p>
        </w:tc>
      </w:tr>
      <w:tr w:rsidR="00214B2C" w:rsidRPr="008651A2" w14:paraId="1942D967" w14:textId="77777777" w:rsidTr="006849E9">
        <w:tblPrEx>
          <w:tblLook w:val="06A0" w:firstRow="1" w:lastRow="0" w:firstColumn="1" w:lastColumn="0" w:noHBand="1" w:noVBand="1"/>
        </w:tblPrEx>
        <w:trPr>
          <w:cantSplit/>
          <w:trHeight w:val="179"/>
        </w:trPr>
        <w:tc>
          <w:tcPr>
            <w:tcW w:w="830" w:type="pct"/>
          </w:tcPr>
          <w:p w14:paraId="41959B4E" w14:textId="7EED44A4" w:rsidR="00214B2C" w:rsidRPr="008651A2" w:rsidRDefault="00214B2C" w:rsidP="00214B2C">
            <w:pPr>
              <w:pStyle w:val="TableTextLeft"/>
            </w:pPr>
            <w:r w:rsidRPr="008651A2">
              <w:t>S6</w:t>
            </w:r>
          </w:p>
        </w:tc>
        <w:tc>
          <w:tcPr>
            <w:tcW w:w="856" w:type="pct"/>
          </w:tcPr>
          <w:p w14:paraId="2373C52C" w14:textId="6F6F5125" w:rsidR="00214B2C" w:rsidRPr="008651A2" w:rsidRDefault="00214B2C" w:rsidP="00214B2C">
            <w:pPr>
              <w:pStyle w:val="TableTextLeft"/>
            </w:pPr>
            <w:r w:rsidRPr="008651A2">
              <w:t>Effects on strategy and decision making</w:t>
            </w:r>
          </w:p>
        </w:tc>
        <w:tc>
          <w:tcPr>
            <w:tcW w:w="3314" w:type="pct"/>
          </w:tcPr>
          <w:p w14:paraId="1C88E52A" w14:textId="77777777" w:rsidR="00214B2C" w:rsidRPr="008651A2" w:rsidRDefault="00214B2C" w:rsidP="005371D0">
            <w:pPr>
              <w:pStyle w:val="TableTextLeft"/>
              <w:spacing w:after="60"/>
            </w:pPr>
            <w:r w:rsidRPr="008651A2">
              <w:t>AOFM is strengthening its response to climate-related risks and opportunities through greater integration of climate-relevant indicators into market monitoring, enhanced supplier resilience expectations and updates to our debt and liquidity management strategies for AGS.</w:t>
            </w:r>
          </w:p>
          <w:p w14:paraId="4ACC4550" w14:textId="5EE5FD9D" w:rsidR="00214B2C" w:rsidRPr="008651A2" w:rsidRDefault="00214B2C" w:rsidP="005371D0">
            <w:pPr>
              <w:pStyle w:val="TableTextLeft"/>
              <w:spacing w:after="60"/>
            </w:pPr>
            <w:r w:rsidRPr="008651A2">
              <w:t xml:space="preserve">AOFM also continues to support the Australian Government </w:t>
            </w:r>
            <w:r w:rsidR="00EE3E96" w:rsidRPr="008651A2">
              <w:t>G</w:t>
            </w:r>
            <w:r w:rsidRPr="008651A2">
              <w:t xml:space="preserve">reen </w:t>
            </w:r>
            <w:r w:rsidR="00EE3E96" w:rsidRPr="008651A2">
              <w:t>B</w:t>
            </w:r>
            <w:r w:rsidRPr="008651A2">
              <w:t xml:space="preserve">ond </w:t>
            </w:r>
            <w:r w:rsidR="00EE3E96" w:rsidRPr="008651A2">
              <w:t>P</w:t>
            </w:r>
            <w:r w:rsidRPr="008651A2">
              <w:t>rogram and incorporates climate-related insights into forward funding task assessments and operational planning to preserve orderly AGS market functioning during climate-affected periods.</w:t>
            </w:r>
          </w:p>
          <w:p w14:paraId="2B5FE78D" w14:textId="198BEBBA" w:rsidR="00214B2C" w:rsidRPr="008651A2" w:rsidRDefault="00214B2C" w:rsidP="005371D0">
            <w:pPr>
              <w:pStyle w:val="TableTextLeft"/>
              <w:spacing w:after="60"/>
              <w:rPr>
                <w:szCs w:val="16"/>
              </w:rPr>
            </w:pPr>
            <w:r w:rsidRPr="008651A2">
              <w:t>Environmental social governance considerations including climate resiliency are also incorporated into the investment selection guidelines for the ABSF.</w:t>
            </w:r>
          </w:p>
        </w:tc>
      </w:tr>
      <w:tr w:rsidR="00214B2C" w:rsidRPr="008651A2" w14:paraId="1C12D4B7"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14546467" w14:textId="512D1712" w:rsidR="00214B2C" w:rsidRPr="008651A2" w:rsidRDefault="00214B2C" w:rsidP="00214B2C">
            <w:pPr>
              <w:pStyle w:val="TableTextLeft"/>
            </w:pPr>
            <w:r w:rsidRPr="008651A2">
              <w:t>S6(a)</w:t>
            </w:r>
            <w:proofErr w:type="spellStart"/>
            <w:r w:rsidRPr="008651A2">
              <w:t>i</w:t>
            </w:r>
            <w:proofErr w:type="spellEnd"/>
          </w:p>
        </w:tc>
        <w:tc>
          <w:tcPr>
            <w:tcW w:w="856" w:type="pct"/>
            <w:shd w:val="clear" w:color="auto" w:fill="E7DCF7" w:themeFill="text2" w:themeFillTint="1A"/>
          </w:tcPr>
          <w:p w14:paraId="049C86A2" w14:textId="49DB002E" w:rsidR="00214B2C" w:rsidRPr="008651A2" w:rsidRDefault="00214B2C" w:rsidP="00214B2C">
            <w:pPr>
              <w:pStyle w:val="TableTextLeft"/>
            </w:pPr>
            <w:r w:rsidRPr="008651A2">
              <w:t>Current and anticipated changes to the entity’s operational model</w:t>
            </w:r>
          </w:p>
        </w:tc>
        <w:tc>
          <w:tcPr>
            <w:tcW w:w="3314" w:type="pct"/>
            <w:shd w:val="clear" w:color="auto" w:fill="E7DCF7" w:themeFill="text2" w:themeFillTint="1A"/>
          </w:tcPr>
          <w:p w14:paraId="03E5A5B5" w14:textId="71A2BB1A" w:rsidR="00214B2C" w:rsidRPr="008651A2" w:rsidRDefault="00214B2C" w:rsidP="005371D0">
            <w:pPr>
              <w:pStyle w:val="TableTextLeft"/>
              <w:spacing w:after="60"/>
              <w:rPr>
                <w:szCs w:val="16"/>
              </w:rPr>
            </w:pPr>
            <w:r w:rsidRPr="008651A2">
              <w:t>In the current period, operational changes included enhanced climate-related risk monitoring particularly of our third-party suppliers and the resilience of our key systems, updates to procurement and travel practices to reduce our Scope 3 emissions, improved business continuity planning and wellbeing program to manage the impacts of severe climate events on staff work, health and safety. We also appointed a formal Chief Sustainability Officer to allow for clear accountability and expanded climate capability across the agency through CROMP training and related initiatives.</w:t>
            </w:r>
          </w:p>
        </w:tc>
      </w:tr>
      <w:tr w:rsidR="00781FCA" w:rsidRPr="008651A2" w14:paraId="04011655" w14:textId="77777777" w:rsidTr="006849E9">
        <w:tblPrEx>
          <w:tblLook w:val="06A0" w:firstRow="1" w:lastRow="0" w:firstColumn="1" w:lastColumn="0" w:noHBand="1" w:noVBand="1"/>
        </w:tblPrEx>
        <w:trPr>
          <w:cantSplit/>
          <w:trHeight w:val="179"/>
        </w:trPr>
        <w:tc>
          <w:tcPr>
            <w:tcW w:w="830" w:type="pct"/>
          </w:tcPr>
          <w:p w14:paraId="77B3550B" w14:textId="116833A5" w:rsidR="00781FCA" w:rsidRPr="008651A2" w:rsidRDefault="00781FCA" w:rsidP="00781FCA">
            <w:pPr>
              <w:pStyle w:val="TableTextLeft"/>
            </w:pPr>
            <w:r w:rsidRPr="008651A2">
              <w:t>S6(a)ii</w:t>
            </w:r>
          </w:p>
        </w:tc>
        <w:tc>
          <w:tcPr>
            <w:tcW w:w="856" w:type="pct"/>
          </w:tcPr>
          <w:p w14:paraId="35D2730B" w14:textId="65920127" w:rsidR="00781FCA" w:rsidRPr="008651A2" w:rsidRDefault="00781FCA" w:rsidP="00781FCA">
            <w:pPr>
              <w:pStyle w:val="TableTextLeft"/>
            </w:pPr>
            <w:r w:rsidRPr="008651A2">
              <w:t>Current and anticipated changes to the entity’s public policy delivery</w:t>
            </w:r>
          </w:p>
        </w:tc>
        <w:tc>
          <w:tcPr>
            <w:tcW w:w="3314" w:type="pct"/>
          </w:tcPr>
          <w:p w14:paraId="2D43288F" w14:textId="604DC327" w:rsidR="00781FCA" w:rsidRPr="008651A2" w:rsidRDefault="00781FCA" w:rsidP="005371D0">
            <w:pPr>
              <w:pStyle w:val="TableTextLeft"/>
              <w:spacing w:after="60"/>
            </w:pPr>
            <w:r w:rsidRPr="008651A2">
              <w:t xml:space="preserve">The introduction and expansion of the Australian Government </w:t>
            </w:r>
            <w:r w:rsidR="00EE3E96" w:rsidRPr="008651A2">
              <w:t>Green Bond Program</w:t>
            </w:r>
            <w:r w:rsidRPr="008651A2">
              <w:t xml:space="preserve"> represent the most significant development in AOFM’s role supporting public policy delivery.</w:t>
            </w:r>
          </w:p>
          <w:p w14:paraId="659443FC" w14:textId="0477C54D" w:rsidR="00781FCA" w:rsidRPr="008651A2" w:rsidRDefault="00781FCA" w:rsidP="005371D0">
            <w:pPr>
              <w:pStyle w:val="TableTextLeft"/>
              <w:spacing w:after="60"/>
              <w:rPr>
                <w:szCs w:val="16"/>
              </w:rPr>
            </w:pPr>
            <w:r w:rsidRPr="008651A2">
              <w:t>In addition, climate driven volatility in the funding task may require greater operational flexibility, adjustments to issuance strategy and increased market engagement to ensure smooth execution of government financing requirements</w:t>
            </w:r>
          </w:p>
        </w:tc>
      </w:tr>
      <w:tr w:rsidR="00781FCA" w:rsidRPr="008651A2" w14:paraId="798C554D"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74CBA2D7" w14:textId="1C40B45C" w:rsidR="00781FCA" w:rsidRPr="008651A2" w:rsidRDefault="00781FCA" w:rsidP="00781FCA">
            <w:pPr>
              <w:pStyle w:val="TableTextLeft"/>
            </w:pPr>
            <w:r w:rsidRPr="008651A2">
              <w:t>S6(a)iii</w:t>
            </w:r>
          </w:p>
        </w:tc>
        <w:tc>
          <w:tcPr>
            <w:tcW w:w="856" w:type="pct"/>
            <w:shd w:val="clear" w:color="auto" w:fill="E7DCF7" w:themeFill="text2" w:themeFillTint="1A"/>
          </w:tcPr>
          <w:p w14:paraId="43331142" w14:textId="7953E4A4" w:rsidR="00781FCA" w:rsidRPr="008651A2" w:rsidRDefault="00781FCA" w:rsidP="00781FCA">
            <w:pPr>
              <w:pStyle w:val="TableTextLeft"/>
            </w:pPr>
            <w:r w:rsidRPr="008651A2">
              <w:t>Emission Reduction Plan</w:t>
            </w:r>
          </w:p>
        </w:tc>
        <w:tc>
          <w:tcPr>
            <w:tcW w:w="3314" w:type="pct"/>
            <w:shd w:val="clear" w:color="auto" w:fill="E7DCF7" w:themeFill="text2" w:themeFillTint="1A"/>
          </w:tcPr>
          <w:p w14:paraId="227762C3" w14:textId="77777777" w:rsidR="00781FCA" w:rsidRPr="008651A2" w:rsidRDefault="00781FCA" w:rsidP="005371D0">
            <w:pPr>
              <w:pStyle w:val="TableTextLeft"/>
              <w:spacing w:after="60"/>
            </w:pPr>
            <w:r w:rsidRPr="008651A2">
              <w:t>The ERP outlines AOFM’s commitments to reducing operational emissions consistent with APS-wide objectives</w:t>
            </w:r>
          </w:p>
          <w:p w14:paraId="1929F442" w14:textId="59149DFE" w:rsidR="00781FCA" w:rsidRPr="008651A2" w:rsidRDefault="00781FCA" w:rsidP="005371D0">
            <w:pPr>
              <w:pStyle w:val="TableTextLeft"/>
              <w:spacing w:after="60"/>
            </w:pPr>
            <w:r w:rsidRPr="008651A2">
              <w:t>The ERP forms part of AOFM’s broader transition planning.</w:t>
            </w:r>
          </w:p>
        </w:tc>
      </w:tr>
      <w:tr w:rsidR="0061578A" w:rsidRPr="008651A2" w14:paraId="5750274C" w14:textId="77777777" w:rsidTr="006849E9">
        <w:tblPrEx>
          <w:tblLook w:val="06A0" w:firstRow="1" w:lastRow="0" w:firstColumn="1" w:lastColumn="0" w:noHBand="1" w:noVBand="1"/>
        </w:tblPrEx>
        <w:trPr>
          <w:cantSplit/>
          <w:trHeight w:val="179"/>
        </w:trPr>
        <w:tc>
          <w:tcPr>
            <w:tcW w:w="830" w:type="pct"/>
          </w:tcPr>
          <w:p w14:paraId="2D452C99" w14:textId="2BE8D3C4" w:rsidR="0061578A" w:rsidRPr="008651A2" w:rsidRDefault="0061578A" w:rsidP="0061578A">
            <w:pPr>
              <w:pStyle w:val="TableTextLeft"/>
            </w:pPr>
            <w:r w:rsidRPr="008651A2">
              <w:t>S6(a)iv</w:t>
            </w:r>
          </w:p>
        </w:tc>
        <w:tc>
          <w:tcPr>
            <w:tcW w:w="856" w:type="pct"/>
          </w:tcPr>
          <w:p w14:paraId="51CCAA52" w14:textId="1E10D88D" w:rsidR="0061578A" w:rsidRPr="008651A2" w:rsidRDefault="0061578A" w:rsidP="0061578A">
            <w:pPr>
              <w:pStyle w:val="TableTextLeft"/>
            </w:pPr>
            <w:r w:rsidRPr="008651A2">
              <w:t>Climate-related target</w:t>
            </w:r>
          </w:p>
        </w:tc>
        <w:tc>
          <w:tcPr>
            <w:tcW w:w="3314" w:type="pct"/>
          </w:tcPr>
          <w:p w14:paraId="0750649B" w14:textId="77777777" w:rsidR="0061578A" w:rsidRPr="008651A2" w:rsidRDefault="0061578A" w:rsidP="005371D0">
            <w:pPr>
              <w:pStyle w:val="TableTextLeft"/>
              <w:spacing w:after="60"/>
            </w:pPr>
            <w:r w:rsidRPr="008651A2">
              <w:t xml:space="preserve">AOFM will meet its climate-related targets through annual emissions monitoring, adoption of low emissions operational practices, improvements to data capture processes and ongoing implementation of ERP measures. </w:t>
            </w:r>
          </w:p>
          <w:p w14:paraId="33AEE33B" w14:textId="32303772" w:rsidR="0061578A" w:rsidRPr="008651A2" w:rsidRDefault="0061578A" w:rsidP="005371D0">
            <w:pPr>
              <w:pStyle w:val="TableTextLeft"/>
              <w:spacing w:after="60"/>
            </w:pPr>
            <w:r w:rsidRPr="008651A2">
              <w:t>Progress is assessed annually and integrated into the Corporate Plan and Annual Report</w:t>
            </w:r>
          </w:p>
        </w:tc>
      </w:tr>
      <w:tr w:rsidR="0061578A" w:rsidRPr="008651A2" w14:paraId="49254D26"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0E8E6A0D" w14:textId="7ECBDF89" w:rsidR="0061578A" w:rsidRPr="008651A2" w:rsidRDefault="0061578A" w:rsidP="0061578A">
            <w:pPr>
              <w:pStyle w:val="TableTextLeft"/>
            </w:pPr>
            <w:r w:rsidRPr="008651A2">
              <w:lastRenderedPageBreak/>
              <w:t>S6(a)v</w:t>
            </w:r>
          </w:p>
        </w:tc>
        <w:tc>
          <w:tcPr>
            <w:tcW w:w="856" w:type="pct"/>
            <w:shd w:val="clear" w:color="auto" w:fill="E7DCF7" w:themeFill="text2" w:themeFillTint="1A"/>
          </w:tcPr>
          <w:p w14:paraId="08874008" w14:textId="6E4B83C7" w:rsidR="0061578A" w:rsidRPr="008651A2" w:rsidRDefault="0061578A" w:rsidP="0061578A">
            <w:pPr>
              <w:pStyle w:val="TableTextLeft"/>
            </w:pPr>
            <w:r w:rsidRPr="008651A2">
              <w:t>Monitoring of climate-related risks and opportunities</w:t>
            </w:r>
          </w:p>
        </w:tc>
        <w:tc>
          <w:tcPr>
            <w:tcW w:w="3314" w:type="pct"/>
            <w:shd w:val="clear" w:color="auto" w:fill="E7DCF7" w:themeFill="text2" w:themeFillTint="1A"/>
          </w:tcPr>
          <w:p w14:paraId="620B509E" w14:textId="77777777" w:rsidR="0061578A" w:rsidRPr="008651A2" w:rsidRDefault="0061578A" w:rsidP="005371D0">
            <w:pPr>
              <w:pStyle w:val="TableTextLeft"/>
              <w:spacing w:after="60"/>
            </w:pPr>
            <w:r w:rsidRPr="008651A2">
              <w:t xml:space="preserve">Monitoring occurs through AOFM’s quarterly risk review process, ongoing scenario analysis, and tracking of key climate-related indicators within market intelligence activities. </w:t>
            </w:r>
          </w:p>
          <w:p w14:paraId="47B01513" w14:textId="6720A9D1" w:rsidR="0061578A" w:rsidRPr="008651A2" w:rsidRDefault="0061578A" w:rsidP="005371D0">
            <w:pPr>
              <w:pStyle w:val="TableTextLeft"/>
              <w:spacing w:after="60"/>
            </w:pPr>
            <w:r w:rsidRPr="008651A2">
              <w:t>This approach helps identify emerging risks to AGS market operations and informs responsive adjustments to funding strategy or operational planning</w:t>
            </w:r>
          </w:p>
        </w:tc>
      </w:tr>
      <w:tr w:rsidR="0061578A" w:rsidRPr="008651A2" w14:paraId="5E743CC2" w14:textId="77777777" w:rsidTr="006849E9">
        <w:tblPrEx>
          <w:tblLook w:val="06A0" w:firstRow="1" w:lastRow="0" w:firstColumn="1" w:lastColumn="0" w:noHBand="1" w:noVBand="1"/>
        </w:tblPrEx>
        <w:trPr>
          <w:cantSplit/>
          <w:trHeight w:val="179"/>
        </w:trPr>
        <w:tc>
          <w:tcPr>
            <w:tcW w:w="830" w:type="pct"/>
          </w:tcPr>
          <w:p w14:paraId="3BF51658" w14:textId="6B1FB0C2" w:rsidR="0061578A" w:rsidRPr="008651A2" w:rsidRDefault="0061578A" w:rsidP="0061578A">
            <w:pPr>
              <w:pStyle w:val="TableTextLeft"/>
            </w:pPr>
            <w:r w:rsidRPr="008651A2">
              <w:t>S6(c)</w:t>
            </w:r>
          </w:p>
        </w:tc>
        <w:tc>
          <w:tcPr>
            <w:tcW w:w="856" w:type="pct"/>
          </w:tcPr>
          <w:p w14:paraId="44670423" w14:textId="39CCE9A7" w:rsidR="0061578A" w:rsidRPr="008651A2" w:rsidRDefault="0061578A" w:rsidP="0061578A">
            <w:pPr>
              <w:pStyle w:val="TableTextLeft"/>
            </w:pPr>
            <w:r w:rsidRPr="008651A2">
              <w:t>Planned mitigation and adaptation efforts</w:t>
            </w:r>
          </w:p>
        </w:tc>
        <w:tc>
          <w:tcPr>
            <w:tcW w:w="3314" w:type="pct"/>
          </w:tcPr>
          <w:p w14:paraId="052C8A28" w14:textId="77777777" w:rsidR="0061578A" w:rsidRPr="008651A2" w:rsidRDefault="0061578A" w:rsidP="005371D0">
            <w:pPr>
              <w:pStyle w:val="TableTextLeft"/>
              <w:spacing w:after="60"/>
            </w:pPr>
            <w:r w:rsidRPr="008651A2">
              <w:t xml:space="preserve">Mitigation and adaptation actions include reducing operational emissions where feasible, strengthening supplier resilience requirements, enhancing business continuity arrangements for extreme weather risks and supporting the resilience of AGS markets through informed issuance practices. </w:t>
            </w:r>
          </w:p>
          <w:p w14:paraId="3F168835" w14:textId="18BCD5E2" w:rsidR="0061578A" w:rsidRPr="008651A2" w:rsidRDefault="0061578A" w:rsidP="005371D0">
            <w:pPr>
              <w:pStyle w:val="TableTextLeft"/>
              <w:spacing w:after="60"/>
            </w:pPr>
            <w:r w:rsidRPr="008651A2">
              <w:t>These actions align with the ERP and broader APS Net Zero objectives.</w:t>
            </w:r>
          </w:p>
        </w:tc>
      </w:tr>
      <w:tr w:rsidR="0061578A" w:rsidRPr="008651A2" w14:paraId="2F6F39BC"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03CD33F9" w14:textId="5C7D85CF" w:rsidR="0061578A" w:rsidRPr="008651A2" w:rsidRDefault="0061578A" w:rsidP="0061578A">
            <w:pPr>
              <w:pStyle w:val="TableTextLeft"/>
            </w:pPr>
            <w:r w:rsidRPr="008651A2">
              <w:t>S14</w:t>
            </w:r>
          </w:p>
        </w:tc>
        <w:tc>
          <w:tcPr>
            <w:tcW w:w="856" w:type="pct"/>
            <w:shd w:val="clear" w:color="auto" w:fill="E7DCF7" w:themeFill="text2" w:themeFillTint="1A"/>
          </w:tcPr>
          <w:p w14:paraId="724F7906" w14:textId="56833CA0" w:rsidR="0061578A" w:rsidRPr="008651A2" w:rsidRDefault="0061578A" w:rsidP="0061578A">
            <w:pPr>
              <w:pStyle w:val="TableTextLeft"/>
            </w:pPr>
            <w:r w:rsidRPr="008651A2">
              <w:t>Climate-related scenario analysis</w:t>
            </w:r>
          </w:p>
        </w:tc>
        <w:tc>
          <w:tcPr>
            <w:tcW w:w="3314" w:type="pct"/>
            <w:shd w:val="clear" w:color="auto" w:fill="E7DCF7" w:themeFill="text2" w:themeFillTint="1A"/>
          </w:tcPr>
          <w:p w14:paraId="03B9AB95" w14:textId="77777777" w:rsidR="0061578A" w:rsidRPr="008651A2" w:rsidRDefault="0061578A" w:rsidP="005371D0">
            <w:pPr>
              <w:pStyle w:val="TableTextLeft"/>
              <w:spacing w:after="60"/>
            </w:pPr>
            <w:r w:rsidRPr="008651A2">
              <w:t xml:space="preserve">Scenario analysis assessed how differing climate pathways could influence sovereign financing conditions, funding task volatility, liquidity, and operational resilience. </w:t>
            </w:r>
          </w:p>
          <w:p w14:paraId="6DE2C367" w14:textId="04F8245C" w:rsidR="0061578A" w:rsidRPr="008651A2" w:rsidRDefault="0061578A" w:rsidP="005371D0">
            <w:pPr>
              <w:pStyle w:val="TableTextLeft"/>
              <w:spacing w:after="60"/>
            </w:pPr>
            <w:r w:rsidRPr="008651A2">
              <w:t>The analysis supports long-term planning and strengthens AOFM’s understanding of potential future conditions that may affect AGS issuance and market functioning.</w:t>
            </w:r>
          </w:p>
        </w:tc>
      </w:tr>
      <w:tr w:rsidR="0061578A" w:rsidRPr="008651A2" w14:paraId="73F111DB" w14:textId="77777777" w:rsidTr="006849E9">
        <w:tblPrEx>
          <w:tblLook w:val="06A0" w:firstRow="1" w:lastRow="0" w:firstColumn="1" w:lastColumn="0" w:noHBand="1" w:noVBand="1"/>
        </w:tblPrEx>
        <w:trPr>
          <w:cantSplit/>
          <w:trHeight w:val="179"/>
        </w:trPr>
        <w:tc>
          <w:tcPr>
            <w:tcW w:w="830" w:type="pct"/>
          </w:tcPr>
          <w:p w14:paraId="1CD5AC25" w14:textId="3E979DDC" w:rsidR="0061578A" w:rsidRPr="008651A2" w:rsidRDefault="0061578A" w:rsidP="0061578A">
            <w:pPr>
              <w:pStyle w:val="TableTextLeft"/>
            </w:pPr>
            <w:r w:rsidRPr="008651A2">
              <w:t>S14(a)</w:t>
            </w:r>
            <w:proofErr w:type="spellStart"/>
            <w:r w:rsidRPr="008651A2">
              <w:t>i</w:t>
            </w:r>
            <w:proofErr w:type="spellEnd"/>
          </w:p>
        </w:tc>
        <w:tc>
          <w:tcPr>
            <w:tcW w:w="856" w:type="pct"/>
          </w:tcPr>
          <w:p w14:paraId="4C39C0C3" w14:textId="598FE2DA" w:rsidR="0061578A" w:rsidRPr="008651A2" w:rsidRDefault="0061578A" w:rsidP="0061578A">
            <w:pPr>
              <w:pStyle w:val="TableTextLeft"/>
            </w:pPr>
            <w:r w:rsidRPr="008651A2">
              <w:t>Key inputs used</w:t>
            </w:r>
          </w:p>
        </w:tc>
        <w:tc>
          <w:tcPr>
            <w:tcW w:w="3314" w:type="pct"/>
          </w:tcPr>
          <w:p w14:paraId="7FFEAE8A" w14:textId="77777777" w:rsidR="0061578A" w:rsidRPr="008651A2" w:rsidRDefault="0061578A" w:rsidP="005371D0">
            <w:pPr>
              <w:pStyle w:val="TableTextLeft"/>
              <w:spacing w:after="60"/>
            </w:pPr>
            <w:r w:rsidRPr="008651A2">
              <w:t>The analysis used the CROMP documentation to provide data on different physical and transition climate risk drivers at the Low (1.5°C) and High (</w:t>
            </w:r>
            <w:r w:rsidRPr="008651A2">
              <w:rPr>
                <w:rFonts w:ascii="Cambria Math" w:hAnsi="Cambria Math" w:cs="Cambria Math"/>
              </w:rPr>
              <w:t>≥</w:t>
            </w:r>
            <w:r w:rsidRPr="008651A2">
              <w:t>2.5</w:t>
            </w:r>
            <w:r w:rsidRPr="008651A2">
              <w:rPr>
                <w:rFonts w:cs="Arial Nova"/>
              </w:rPr>
              <w:t>°</w:t>
            </w:r>
            <w:r w:rsidRPr="008651A2">
              <w:t>C) emissions scenarios for the present day, 2030 and 2050 timeframes. The analysis looked at how physical and transition climate drivers could affect funding task variability, AGS market functioning, sovereign risk premiums, operational resilience, and liquidity conditions.</w:t>
            </w:r>
          </w:p>
          <w:p w14:paraId="687AF32B" w14:textId="29C009C7" w:rsidR="0061578A" w:rsidRPr="008651A2" w:rsidRDefault="0061578A" w:rsidP="005371D0">
            <w:pPr>
              <w:pStyle w:val="TableTextLeft"/>
              <w:spacing w:after="60"/>
            </w:pPr>
            <w:r w:rsidRPr="008651A2">
              <w:t xml:space="preserve">Inputs also included Australia’s </w:t>
            </w:r>
            <w:r w:rsidR="002B73C3" w:rsidRPr="008651A2">
              <w:t xml:space="preserve">Long-Term Emissions Reduction Plan </w:t>
            </w:r>
            <w:r w:rsidRPr="008651A2">
              <w:t>modelling, sovereign climate risk literature, AGS market performance data and internal assessments of operational dependencies and supplier continuity.</w:t>
            </w:r>
          </w:p>
          <w:p w14:paraId="5EA4D0F4" w14:textId="4FCFAF62" w:rsidR="0061578A" w:rsidRPr="008651A2" w:rsidRDefault="0061578A" w:rsidP="005371D0">
            <w:pPr>
              <w:pStyle w:val="TableTextLeft"/>
              <w:spacing w:after="60"/>
            </w:pPr>
            <w:r w:rsidRPr="008651A2">
              <w:t>The operational scope considered in the analysis was primarily focused on the organisation’s issuance, settlement, securitisation and enabling functions.</w:t>
            </w:r>
          </w:p>
        </w:tc>
      </w:tr>
      <w:tr w:rsidR="0061578A" w:rsidRPr="008651A2" w14:paraId="16D34C8E"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65BEDC2B" w14:textId="1CFEECE9" w:rsidR="0061578A" w:rsidRPr="008651A2" w:rsidRDefault="0061578A" w:rsidP="0061578A">
            <w:pPr>
              <w:pStyle w:val="TableTextLeft"/>
            </w:pPr>
            <w:r w:rsidRPr="008651A2">
              <w:t>S14(a)ii</w:t>
            </w:r>
          </w:p>
        </w:tc>
        <w:tc>
          <w:tcPr>
            <w:tcW w:w="856" w:type="pct"/>
            <w:shd w:val="clear" w:color="auto" w:fill="E7DCF7" w:themeFill="text2" w:themeFillTint="1A"/>
          </w:tcPr>
          <w:p w14:paraId="6611501C" w14:textId="7AD35579" w:rsidR="0061578A" w:rsidRPr="008651A2" w:rsidRDefault="0061578A" w:rsidP="0061578A">
            <w:pPr>
              <w:pStyle w:val="TableTextLeft"/>
            </w:pPr>
            <w:r w:rsidRPr="008651A2">
              <w:t>Key assumptions</w:t>
            </w:r>
          </w:p>
        </w:tc>
        <w:tc>
          <w:tcPr>
            <w:tcW w:w="3314" w:type="pct"/>
            <w:shd w:val="clear" w:color="auto" w:fill="E7DCF7" w:themeFill="text2" w:themeFillTint="1A"/>
          </w:tcPr>
          <w:p w14:paraId="1882F0F4" w14:textId="77777777" w:rsidR="0061578A" w:rsidRPr="008651A2" w:rsidRDefault="0061578A" w:rsidP="000A649B">
            <w:pPr>
              <w:pStyle w:val="TableTextLeft"/>
              <w:spacing w:after="60"/>
            </w:pPr>
            <w:r w:rsidRPr="008651A2">
              <w:t xml:space="preserve">The key assumptions followed those described in CROMP </w:t>
            </w:r>
            <w:proofErr w:type="gramStart"/>
            <w:r w:rsidRPr="008651A2">
              <w:t>with regard to</w:t>
            </w:r>
            <w:proofErr w:type="gramEnd"/>
            <w:r w:rsidRPr="008651A2">
              <w:t xml:space="preserve"> technical climate analysis for both the low and high emissions scenarios.</w:t>
            </w:r>
          </w:p>
          <w:p w14:paraId="413B30FE" w14:textId="72628CFD" w:rsidR="0061578A" w:rsidRPr="008651A2" w:rsidRDefault="0061578A" w:rsidP="000A649B">
            <w:pPr>
              <w:pStyle w:val="TableTextLeft"/>
              <w:spacing w:after="60"/>
            </w:pPr>
            <w:r w:rsidRPr="008651A2">
              <w:t>Broader policy assumptions for the 2050 timeframe at both emissions scenarios were that the Australian emissions reduction policy targets would remain stable at ‘net zero’; that Australian Government funding needs not related to climate change would broadly follow historical trajectories with some peak periods of economic stimulus; and that interest rates would be effectively managed through fiscal policy.</w:t>
            </w:r>
          </w:p>
        </w:tc>
      </w:tr>
      <w:tr w:rsidR="0007072B" w:rsidRPr="008651A2" w14:paraId="24E3FDB8" w14:textId="77777777" w:rsidTr="006849E9">
        <w:tblPrEx>
          <w:tblLook w:val="06A0" w:firstRow="1" w:lastRow="0" w:firstColumn="1" w:lastColumn="0" w:noHBand="1" w:noVBand="1"/>
        </w:tblPrEx>
        <w:trPr>
          <w:cantSplit/>
          <w:trHeight w:val="179"/>
        </w:trPr>
        <w:tc>
          <w:tcPr>
            <w:tcW w:w="830" w:type="pct"/>
          </w:tcPr>
          <w:p w14:paraId="6A2AA0A3" w14:textId="3D03AD1B" w:rsidR="0007072B" w:rsidRPr="008651A2" w:rsidRDefault="0007072B" w:rsidP="0007072B">
            <w:pPr>
              <w:pStyle w:val="TableTextLeft"/>
            </w:pPr>
            <w:r w:rsidRPr="008651A2">
              <w:t>S14(a)iii</w:t>
            </w:r>
          </w:p>
        </w:tc>
        <w:tc>
          <w:tcPr>
            <w:tcW w:w="856" w:type="pct"/>
          </w:tcPr>
          <w:p w14:paraId="00616EB3" w14:textId="5114C431" w:rsidR="0007072B" w:rsidRPr="008651A2" w:rsidRDefault="0007072B" w:rsidP="0007072B">
            <w:pPr>
              <w:pStyle w:val="TableTextLeft"/>
            </w:pPr>
            <w:r w:rsidRPr="008651A2">
              <w:t>Reporting period</w:t>
            </w:r>
          </w:p>
        </w:tc>
        <w:tc>
          <w:tcPr>
            <w:tcW w:w="3314" w:type="pct"/>
          </w:tcPr>
          <w:p w14:paraId="34E08891" w14:textId="24B76E69" w:rsidR="0007072B" w:rsidRPr="008651A2" w:rsidRDefault="0007072B" w:rsidP="000A649B">
            <w:pPr>
              <w:pStyle w:val="TableTextLeft"/>
              <w:spacing w:after="60"/>
            </w:pPr>
            <w:r w:rsidRPr="008651A2">
              <w:t>The climate-related scenario analysis was carried out in 2025</w:t>
            </w:r>
            <w:r w:rsidRPr="008651A2">
              <w:rPr>
                <w:rFonts w:ascii="Arial" w:hAnsi="Arial" w:cs="Arial"/>
              </w:rPr>
              <w:t>‍</w:t>
            </w:r>
            <w:r w:rsidRPr="008651A2">
              <w:t>–</w:t>
            </w:r>
            <w:r w:rsidRPr="008651A2">
              <w:rPr>
                <w:rFonts w:ascii="Arial" w:hAnsi="Arial" w:cs="Arial"/>
              </w:rPr>
              <w:t>‍</w:t>
            </w:r>
            <w:r w:rsidRPr="008651A2">
              <w:t>26.</w:t>
            </w:r>
          </w:p>
        </w:tc>
      </w:tr>
      <w:tr w:rsidR="0007072B" w:rsidRPr="008651A2" w14:paraId="221B8CA9"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0ED82F4D" w14:textId="2C13671F" w:rsidR="0007072B" w:rsidRPr="008651A2" w:rsidRDefault="0007072B" w:rsidP="0007072B">
            <w:pPr>
              <w:pStyle w:val="TableTextLeft"/>
            </w:pPr>
            <w:r w:rsidRPr="008651A2">
              <w:lastRenderedPageBreak/>
              <w:t>R0</w:t>
            </w:r>
          </w:p>
        </w:tc>
        <w:tc>
          <w:tcPr>
            <w:tcW w:w="856" w:type="pct"/>
            <w:shd w:val="clear" w:color="auto" w:fill="E7DCF7" w:themeFill="text2" w:themeFillTint="1A"/>
          </w:tcPr>
          <w:p w14:paraId="169B6090" w14:textId="7F67D3D8" w:rsidR="0007072B" w:rsidRPr="008651A2" w:rsidRDefault="0007072B" w:rsidP="0007072B">
            <w:pPr>
              <w:pStyle w:val="TableTextLeft"/>
            </w:pPr>
            <w:r w:rsidRPr="008651A2">
              <w:t>Risk management objective</w:t>
            </w:r>
          </w:p>
        </w:tc>
        <w:tc>
          <w:tcPr>
            <w:tcW w:w="3314" w:type="pct"/>
            <w:shd w:val="clear" w:color="auto" w:fill="E7DCF7" w:themeFill="text2" w:themeFillTint="1A"/>
          </w:tcPr>
          <w:p w14:paraId="61D421A4" w14:textId="0CBFE10F" w:rsidR="0007072B" w:rsidRPr="008651A2" w:rsidRDefault="0007072B" w:rsidP="000A649B">
            <w:pPr>
              <w:pStyle w:val="TableTextLeft"/>
              <w:spacing w:after="60"/>
            </w:pPr>
            <w:r w:rsidRPr="008651A2">
              <w:t>Achieved through R1</w:t>
            </w:r>
            <w:r w:rsidR="6EC40C2E" w:rsidRPr="008651A2">
              <w:t>.</w:t>
            </w:r>
          </w:p>
        </w:tc>
      </w:tr>
      <w:tr w:rsidR="0007072B" w:rsidRPr="008651A2" w14:paraId="73829F0A" w14:textId="77777777" w:rsidTr="006849E9">
        <w:tblPrEx>
          <w:tblLook w:val="06A0" w:firstRow="1" w:lastRow="0" w:firstColumn="1" w:lastColumn="0" w:noHBand="1" w:noVBand="1"/>
        </w:tblPrEx>
        <w:trPr>
          <w:cantSplit/>
          <w:trHeight w:val="179"/>
        </w:trPr>
        <w:tc>
          <w:tcPr>
            <w:tcW w:w="830" w:type="pct"/>
          </w:tcPr>
          <w:p w14:paraId="6087B4AF" w14:textId="51F5B3D6" w:rsidR="0007072B" w:rsidRPr="008651A2" w:rsidRDefault="0007072B" w:rsidP="0007072B">
            <w:pPr>
              <w:pStyle w:val="TableTextLeft"/>
            </w:pPr>
            <w:r w:rsidRPr="008651A2">
              <w:t>R1(a)</w:t>
            </w:r>
            <w:proofErr w:type="spellStart"/>
            <w:r w:rsidRPr="008651A2">
              <w:t>i</w:t>
            </w:r>
            <w:proofErr w:type="spellEnd"/>
          </w:p>
        </w:tc>
        <w:tc>
          <w:tcPr>
            <w:tcW w:w="856" w:type="pct"/>
          </w:tcPr>
          <w:p w14:paraId="512B7E4E" w14:textId="5A00F1C1" w:rsidR="0007072B" w:rsidRPr="008651A2" w:rsidRDefault="0007072B" w:rsidP="0007072B">
            <w:pPr>
              <w:pStyle w:val="TableTextLeft"/>
            </w:pPr>
            <w:r w:rsidRPr="008651A2">
              <w:t>Risk assessment inputs and parameters</w:t>
            </w:r>
          </w:p>
        </w:tc>
        <w:tc>
          <w:tcPr>
            <w:tcW w:w="3314" w:type="pct"/>
          </w:tcPr>
          <w:p w14:paraId="4AA52BDE" w14:textId="77777777" w:rsidR="0007072B" w:rsidRPr="008651A2" w:rsidRDefault="0007072B" w:rsidP="000A649B">
            <w:pPr>
              <w:pStyle w:val="TableTextLeft"/>
              <w:spacing w:after="60"/>
            </w:pPr>
            <w:r w:rsidRPr="008651A2">
              <w:t>The AOFM climate</w:t>
            </w:r>
            <w:r w:rsidRPr="008651A2">
              <w:noBreakHyphen/>
              <w:t xml:space="preserve">related risks and opportunities cover the full scope of our operations. The AOFM uses the CROMP methodology for key inputs into the climate drivers, emissions scenarios and timeframes for our climate risk assessments. We have used the low and high emissions scenarios and the 2030 and 2050 timeframes to assess climate risks and opportunities. </w:t>
            </w:r>
          </w:p>
          <w:p w14:paraId="3D90AEF4" w14:textId="7B6AFC4F" w:rsidR="0007072B" w:rsidRPr="008651A2" w:rsidRDefault="0007072B" w:rsidP="000A649B">
            <w:pPr>
              <w:pStyle w:val="TableTextLeft"/>
              <w:spacing w:after="60"/>
            </w:pPr>
            <w:r w:rsidRPr="008651A2">
              <w:t xml:space="preserve">We have built on the CROMP Organisation Application Guide by using </w:t>
            </w:r>
            <w:hyperlink r:id="rId104" w:history="1">
              <w:r w:rsidRPr="008651A2">
                <w:rPr>
                  <w:rStyle w:val="Hyperlink"/>
                  <w:color w:val="000000" w:themeColor="text1"/>
                  <w:sz w:val="16"/>
                  <w:u w:val="none"/>
                </w:rPr>
                <w:t>Australia’s Long</w:t>
              </w:r>
              <w:r w:rsidRPr="008651A2">
                <w:rPr>
                  <w:rStyle w:val="Hyperlink"/>
                  <w:color w:val="000000" w:themeColor="text1"/>
                  <w:sz w:val="16"/>
                  <w:u w:val="none"/>
                </w:rPr>
                <w:noBreakHyphen/>
                <w:t>Term Emissions Reduction Plan: Modelling and Analysis</w:t>
              </w:r>
            </w:hyperlink>
            <w:r w:rsidRPr="008651A2">
              <w:rPr>
                <w:rStyle w:val="FootnoteReference"/>
              </w:rPr>
              <w:footnoteReference w:id="14"/>
            </w:r>
            <w:r w:rsidRPr="008651A2">
              <w:t xml:space="preserve"> to inform our debt and liquidity management strategies. </w:t>
            </w:r>
          </w:p>
          <w:p w14:paraId="72948F2B" w14:textId="77777777" w:rsidR="0007072B" w:rsidRPr="008651A2" w:rsidRDefault="0007072B" w:rsidP="000A649B">
            <w:pPr>
              <w:pStyle w:val="TableTextLeft"/>
              <w:spacing w:after="60"/>
            </w:pPr>
            <w:r w:rsidRPr="008651A2">
              <w:t xml:space="preserve">This modelling specifically calls out a capital risk premium of between 100 and 150 basis points if Australia did not adopt a net zero by 2050 target. </w:t>
            </w:r>
          </w:p>
          <w:p w14:paraId="48455E3B" w14:textId="77777777" w:rsidR="0007072B" w:rsidRPr="008651A2" w:rsidRDefault="0007072B" w:rsidP="000A649B">
            <w:pPr>
              <w:pStyle w:val="TableTextLeft"/>
              <w:spacing w:after="60"/>
            </w:pPr>
            <w:r w:rsidRPr="008651A2">
              <w:t>Other research</w:t>
            </w:r>
            <w:r w:rsidRPr="008651A2">
              <w:rPr>
                <w:rStyle w:val="FootnoteReference"/>
              </w:rPr>
              <w:footnoteReference w:id="15"/>
            </w:r>
            <w:r w:rsidRPr="008651A2">
              <w:t xml:space="preserve"> suggests that abatement costs could push Australia to higher default probability in some scenarios. Credit rating agencies analyse adaptation and mitigation activities for use in sovereign credit ratings and Australia has mature mitigation and adaptation programs that ensure our real economy is more resilient to climate risks and likely to continue to maintain our AAA rating.</w:t>
            </w:r>
          </w:p>
          <w:p w14:paraId="283CCFC8" w14:textId="77777777" w:rsidR="0007072B" w:rsidRPr="008651A2" w:rsidRDefault="0007072B" w:rsidP="000A649B">
            <w:pPr>
              <w:pStyle w:val="TableTextLeft"/>
              <w:spacing w:after="60"/>
            </w:pPr>
            <w:r w:rsidRPr="008651A2">
              <w:t>We have leveraged prior-period results to inform the current-period climate risk assessments, with the underlying inputs and parameters remaining unchanged.</w:t>
            </w:r>
          </w:p>
          <w:p w14:paraId="0C996349" w14:textId="3FFBF709" w:rsidR="0007072B" w:rsidRPr="008651A2" w:rsidRDefault="0007072B" w:rsidP="000A649B">
            <w:pPr>
              <w:pStyle w:val="TableTextLeft"/>
              <w:spacing w:after="60"/>
            </w:pPr>
            <w:r w:rsidRPr="008651A2">
              <w:t>See ‘Risk management’ in Part 3 of this annual report.</w:t>
            </w:r>
          </w:p>
        </w:tc>
      </w:tr>
      <w:tr w:rsidR="0007072B" w:rsidRPr="008651A2" w14:paraId="53EAE68B" w14:textId="77777777" w:rsidTr="006849E9">
        <w:tblPrEx>
          <w:tblLook w:val="06A0" w:firstRow="1" w:lastRow="0" w:firstColumn="1" w:lastColumn="0" w:noHBand="1" w:noVBand="1"/>
        </w:tblPrEx>
        <w:trPr>
          <w:cantSplit/>
          <w:trHeight w:val="179"/>
        </w:trPr>
        <w:tc>
          <w:tcPr>
            <w:tcW w:w="830" w:type="pct"/>
            <w:shd w:val="clear" w:color="auto" w:fill="E7DCF7" w:themeFill="text2" w:themeFillTint="1A"/>
          </w:tcPr>
          <w:p w14:paraId="27A1BFAE" w14:textId="537E0378" w:rsidR="0007072B" w:rsidRPr="008651A2" w:rsidRDefault="0007072B" w:rsidP="0007072B">
            <w:pPr>
              <w:pStyle w:val="TableTextLeft"/>
            </w:pPr>
            <w:r w:rsidRPr="008651A2">
              <w:t>R1(a)ii</w:t>
            </w:r>
          </w:p>
        </w:tc>
        <w:tc>
          <w:tcPr>
            <w:tcW w:w="856" w:type="pct"/>
            <w:shd w:val="clear" w:color="auto" w:fill="E7DCF7" w:themeFill="text2" w:themeFillTint="1A"/>
          </w:tcPr>
          <w:p w14:paraId="03433DEC" w14:textId="2457E790" w:rsidR="0007072B" w:rsidRPr="008651A2" w:rsidRDefault="0007072B" w:rsidP="0007072B">
            <w:pPr>
              <w:pStyle w:val="TableTextLeft"/>
            </w:pPr>
            <w:r w:rsidRPr="008651A2">
              <w:t>Nature, likelihood and magnitude of effects</w:t>
            </w:r>
          </w:p>
        </w:tc>
        <w:tc>
          <w:tcPr>
            <w:tcW w:w="3314" w:type="pct"/>
            <w:shd w:val="clear" w:color="auto" w:fill="E7DCF7" w:themeFill="text2" w:themeFillTint="1A"/>
          </w:tcPr>
          <w:p w14:paraId="5B5B5867" w14:textId="77777777" w:rsidR="0007072B" w:rsidRPr="008651A2" w:rsidRDefault="0007072B" w:rsidP="005371D0">
            <w:pPr>
              <w:pStyle w:val="TableTextLeft"/>
              <w:spacing w:after="0"/>
            </w:pPr>
            <w:r w:rsidRPr="008651A2">
              <w:t>The effects of our identified climate</w:t>
            </w:r>
            <w:r w:rsidRPr="008651A2">
              <w:noBreakHyphen/>
              <w:t xml:space="preserve">related risks were assessed using the likelihood and consequence evaluation criteria from our existing Enterprise Risk Management Framework.  </w:t>
            </w:r>
          </w:p>
          <w:p w14:paraId="45AB33B1" w14:textId="5A5B4022" w:rsidR="0007072B" w:rsidRPr="008651A2" w:rsidRDefault="0007072B" w:rsidP="005371D0">
            <w:pPr>
              <w:pStyle w:val="TableTextLeft"/>
              <w:spacing w:after="0"/>
            </w:pPr>
            <w:r w:rsidRPr="008651A2">
              <w:t xml:space="preserve">AOFM has embedded climate risks as part of existing procedures for 2025–26. </w:t>
            </w:r>
          </w:p>
        </w:tc>
      </w:tr>
      <w:tr w:rsidR="0007072B" w:rsidRPr="008651A2" w14:paraId="62B59050" w14:textId="77777777" w:rsidTr="006849E9">
        <w:tblPrEx>
          <w:tblLook w:val="06A0" w:firstRow="1" w:lastRow="0" w:firstColumn="1" w:lastColumn="0" w:noHBand="1" w:noVBand="1"/>
        </w:tblPrEx>
        <w:trPr>
          <w:cantSplit/>
        </w:trPr>
        <w:tc>
          <w:tcPr>
            <w:tcW w:w="830" w:type="pct"/>
          </w:tcPr>
          <w:p w14:paraId="1F47E748" w14:textId="79B83496" w:rsidR="0007072B" w:rsidRPr="008651A2" w:rsidRDefault="0007072B" w:rsidP="0007072B">
            <w:pPr>
              <w:pStyle w:val="TableTextLeft"/>
            </w:pPr>
            <w:r w:rsidRPr="008651A2">
              <w:rPr>
                <w:color w:val="auto"/>
                <w:szCs w:val="16"/>
              </w:rPr>
              <w:t>R1(a)iii</w:t>
            </w:r>
          </w:p>
        </w:tc>
        <w:tc>
          <w:tcPr>
            <w:tcW w:w="856" w:type="pct"/>
          </w:tcPr>
          <w:p w14:paraId="24808123" w14:textId="2AC64F56" w:rsidR="0007072B" w:rsidRPr="008651A2" w:rsidRDefault="0007072B" w:rsidP="0007072B">
            <w:pPr>
              <w:pStyle w:val="TableTextLeft"/>
            </w:pPr>
            <w:r w:rsidRPr="008651A2">
              <w:rPr>
                <w:color w:val="auto"/>
                <w:szCs w:val="16"/>
              </w:rPr>
              <w:t>Prioritising climate</w:t>
            </w:r>
            <w:r w:rsidRPr="008651A2">
              <w:rPr>
                <w:color w:val="auto"/>
                <w:szCs w:val="16"/>
              </w:rPr>
              <w:noBreakHyphen/>
              <w:t>related risks</w:t>
            </w:r>
          </w:p>
        </w:tc>
        <w:tc>
          <w:tcPr>
            <w:tcW w:w="3314" w:type="pct"/>
          </w:tcPr>
          <w:p w14:paraId="70E6D63B" w14:textId="14DE5EDA" w:rsidR="0007072B" w:rsidRPr="008651A2" w:rsidRDefault="0007072B" w:rsidP="005371D0">
            <w:pPr>
              <w:pStyle w:val="TableTextLeft"/>
              <w:spacing w:after="0"/>
            </w:pPr>
            <w:r w:rsidRPr="008651A2">
              <w:rPr>
                <w:color w:val="auto"/>
                <w:szCs w:val="16"/>
              </w:rPr>
              <w:t>All risks to our organisation, including climate</w:t>
            </w:r>
            <w:r w:rsidRPr="008651A2">
              <w:rPr>
                <w:color w:val="auto"/>
                <w:szCs w:val="16"/>
              </w:rPr>
              <w:noBreakHyphen/>
              <w:t>related risks, were prioritised based on their residual risk rating against our Enterprise Risk Management Framework, including our risk appetite and tolerances statements.</w:t>
            </w:r>
          </w:p>
        </w:tc>
      </w:tr>
      <w:tr w:rsidR="00C55471" w:rsidRPr="008651A2" w14:paraId="238359D6" w14:textId="77777777" w:rsidTr="006849E9">
        <w:tblPrEx>
          <w:tblLook w:val="06A0" w:firstRow="1" w:lastRow="0" w:firstColumn="1" w:lastColumn="0" w:noHBand="1" w:noVBand="1"/>
        </w:tblPrEx>
        <w:trPr>
          <w:cantSplit/>
        </w:trPr>
        <w:tc>
          <w:tcPr>
            <w:tcW w:w="830" w:type="pct"/>
            <w:shd w:val="clear" w:color="auto" w:fill="E7DCF7" w:themeFill="text2" w:themeFillTint="1A"/>
          </w:tcPr>
          <w:p w14:paraId="6EE6B8A6" w14:textId="49DC9C63" w:rsidR="00C55471" w:rsidRPr="008651A2" w:rsidRDefault="00C55471" w:rsidP="00C55471">
            <w:pPr>
              <w:pStyle w:val="TableTextLeft"/>
              <w:rPr>
                <w:color w:val="auto"/>
                <w:szCs w:val="16"/>
              </w:rPr>
            </w:pPr>
            <w:r w:rsidRPr="008651A2">
              <w:rPr>
                <w:color w:val="auto"/>
                <w:szCs w:val="16"/>
              </w:rPr>
              <w:lastRenderedPageBreak/>
              <w:t>R1(a)iv</w:t>
            </w:r>
          </w:p>
        </w:tc>
        <w:tc>
          <w:tcPr>
            <w:tcW w:w="856" w:type="pct"/>
            <w:shd w:val="clear" w:color="auto" w:fill="E7DCF7" w:themeFill="text2" w:themeFillTint="1A"/>
          </w:tcPr>
          <w:p w14:paraId="2446A1E1" w14:textId="2F68688B" w:rsidR="00C55471" w:rsidRPr="008651A2" w:rsidRDefault="00C55471" w:rsidP="00C55471">
            <w:pPr>
              <w:pStyle w:val="TableTextLeft"/>
              <w:rPr>
                <w:color w:val="auto"/>
                <w:szCs w:val="16"/>
              </w:rPr>
            </w:pPr>
            <w:r w:rsidRPr="008651A2">
              <w:rPr>
                <w:color w:val="auto"/>
                <w:szCs w:val="16"/>
              </w:rPr>
              <w:t>Managing climate</w:t>
            </w:r>
            <w:r w:rsidRPr="008651A2">
              <w:rPr>
                <w:color w:val="auto"/>
                <w:szCs w:val="16"/>
              </w:rPr>
              <w:noBreakHyphen/>
              <w:t>related risks</w:t>
            </w:r>
          </w:p>
        </w:tc>
        <w:tc>
          <w:tcPr>
            <w:tcW w:w="3314" w:type="pct"/>
            <w:shd w:val="clear" w:color="auto" w:fill="E7DCF7" w:themeFill="text2" w:themeFillTint="1A"/>
          </w:tcPr>
          <w:p w14:paraId="537F6986" w14:textId="77777777" w:rsidR="00C55471" w:rsidRPr="008651A2" w:rsidRDefault="00C55471" w:rsidP="005371D0">
            <w:pPr>
              <w:pStyle w:val="TableTextLeft"/>
              <w:spacing w:after="60"/>
              <w:rPr>
                <w:color w:val="auto"/>
              </w:rPr>
            </w:pPr>
            <w:r w:rsidRPr="008651A2">
              <w:rPr>
                <w:color w:val="auto"/>
              </w:rPr>
              <w:t>Climate risks and opportunities are managed using AOFM’s existing governance structure and risk processes, policies and guidance. The AOFM has a mature business continuity management plan that is reviewed and tested annually. This includes oversight and assurance of our key suppliers’ business continuity arrangements.</w:t>
            </w:r>
          </w:p>
          <w:p w14:paraId="44BD0C08" w14:textId="417600A3" w:rsidR="00C55471" w:rsidRPr="008651A2" w:rsidRDefault="00C55471" w:rsidP="005371D0">
            <w:pPr>
              <w:pStyle w:val="TableTextLeft"/>
              <w:spacing w:after="0"/>
              <w:rPr>
                <w:color w:val="auto"/>
                <w:szCs w:val="16"/>
              </w:rPr>
            </w:pPr>
            <w:r w:rsidRPr="008651A2">
              <w:rPr>
                <w:color w:val="auto"/>
                <w:szCs w:val="16"/>
              </w:rPr>
              <w:t>The AOFM manages funding risk by avoiding concentration of debt maturities and by conducting its market activities in a way that supports a well</w:t>
            </w:r>
            <w:r w:rsidRPr="008651A2">
              <w:rPr>
                <w:color w:val="auto"/>
                <w:szCs w:val="16"/>
              </w:rPr>
              <w:noBreakHyphen/>
              <w:t>functioning bond market. This increases the resilience of the market and reduces the risk that the market is constrained by climate risk drivers</w:t>
            </w:r>
          </w:p>
        </w:tc>
      </w:tr>
      <w:tr w:rsidR="00C55471" w:rsidRPr="008651A2" w14:paraId="04763DCF" w14:textId="77777777" w:rsidTr="006849E9">
        <w:tblPrEx>
          <w:tblLook w:val="06A0" w:firstRow="1" w:lastRow="0" w:firstColumn="1" w:lastColumn="0" w:noHBand="1" w:noVBand="1"/>
        </w:tblPrEx>
        <w:trPr>
          <w:cantSplit/>
        </w:trPr>
        <w:tc>
          <w:tcPr>
            <w:tcW w:w="830" w:type="pct"/>
          </w:tcPr>
          <w:p w14:paraId="2B55413B" w14:textId="24DAE431" w:rsidR="00C55471" w:rsidRPr="008651A2" w:rsidRDefault="00C55471" w:rsidP="00C55471">
            <w:pPr>
              <w:pStyle w:val="TableTextLeft"/>
              <w:rPr>
                <w:color w:val="auto"/>
                <w:szCs w:val="16"/>
              </w:rPr>
            </w:pPr>
            <w:r w:rsidRPr="008651A2">
              <w:rPr>
                <w:color w:val="auto"/>
                <w:szCs w:val="16"/>
              </w:rPr>
              <w:t>R1(a)v</w:t>
            </w:r>
          </w:p>
        </w:tc>
        <w:tc>
          <w:tcPr>
            <w:tcW w:w="856" w:type="pct"/>
          </w:tcPr>
          <w:p w14:paraId="00B44CEE" w14:textId="7C70E14C" w:rsidR="00C55471" w:rsidRPr="008651A2" w:rsidRDefault="00C55471" w:rsidP="00C55471">
            <w:pPr>
              <w:pStyle w:val="TableTextLeft"/>
              <w:rPr>
                <w:color w:val="auto"/>
                <w:szCs w:val="16"/>
              </w:rPr>
            </w:pPr>
            <w:r w:rsidRPr="008651A2">
              <w:rPr>
                <w:color w:val="auto"/>
                <w:szCs w:val="16"/>
              </w:rPr>
              <w:t>Monitoring climate</w:t>
            </w:r>
            <w:r w:rsidRPr="008651A2">
              <w:rPr>
                <w:color w:val="auto"/>
                <w:szCs w:val="16"/>
              </w:rPr>
              <w:noBreakHyphen/>
              <w:t>related risks</w:t>
            </w:r>
          </w:p>
        </w:tc>
        <w:tc>
          <w:tcPr>
            <w:tcW w:w="3314" w:type="pct"/>
          </w:tcPr>
          <w:p w14:paraId="118014FA" w14:textId="77777777" w:rsidR="00C55471" w:rsidRPr="008651A2" w:rsidRDefault="00C55471" w:rsidP="005371D0">
            <w:pPr>
              <w:pStyle w:val="TableTextLeft"/>
              <w:spacing w:after="0"/>
              <w:rPr>
                <w:color w:val="auto"/>
              </w:rPr>
            </w:pPr>
            <w:r w:rsidRPr="008651A2">
              <w:rPr>
                <w:color w:val="auto"/>
              </w:rPr>
              <w:t>Climate risks and opportunities are monitored through the AOFM’s existing risk monitoring and assurance processes. Enterprise</w:t>
            </w:r>
            <w:r w:rsidRPr="008651A2">
              <w:rPr>
                <w:color w:val="auto"/>
              </w:rPr>
              <w:noBreakHyphen/>
              <w:t xml:space="preserve">level risks are monitored through key risk and control indicators and reported quarterly to executive leadership, the CEO and ARC. </w:t>
            </w:r>
          </w:p>
          <w:p w14:paraId="1FF7E76F" w14:textId="79B171BD" w:rsidR="00C55471" w:rsidRPr="008651A2" w:rsidRDefault="00C55471" w:rsidP="005371D0">
            <w:pPr>
              <w:pStyle w:val="TableTextLeft"/>
              <w:spacing w:after="0"/>
              <w:rPr>
                <w:color w:val="auto"/>
              </w:rPr>
            </w:pPr>
            <w:r w:rsidRPr="008651A2">
              <w:rPr>
                <w:color w:val="auto"/>
                <w:szCs w:val="16"/>
              </w:rPr>
              <w:t>The AOFM’s system of risk management includes a second</w:t>
            </w:r>
            <w:r w:rsidRPr="008651A2">
              <w:rPr>
                <w:color w:val="auto"/>
                <w:szCs w:val="16"/>
              </w:rPr>
              <w:noBreakHyphen/>
              <w:t>line assurance function that monitors controls and a third</w:t>
            </w:r>
            <w:r w:rsidRPr="008651A2">
              <w:rPr>
                <w:color w:val="auto"/>
                <w:szCs w:val="16"/>
              </w:rPr>
              <w:noBreakHyphen/>
              <w:t>line internal audit function.</w:t>
            </w:r>
          </w:p>
        </w:tc>
      </w:tr>
      <w:tr w:rsidR="00C55471" w:rsidRPr="008651A2" w14:paraId="7537C994" w14:textId="77777777" w:rsidTr="006849E9">
        <w:tblPrEx>
          <w:tblLook w:val="06A0" w:firstRow="1" w:lastRow="0" w:firstColumn="1" w:lastColumn="0" w:noHBand="1" w:noVBand="1"/>
        </w:tblPrEx>
        <w:trPr>
          <w:cantSplit/>
        </w:trPr>
        <w:tc>
          <w:tcPr>
            <w:tcW w:w="830" w:type="pct"/>
            <w:shd w:val="clear" w:color="auto" w:fill="E7DCF7" w:themeFill="text2" w:themeFillTint="1A"/>
          </w:tcPr>
          <w:p w14:paraId="4233915D" w14:textId="27656556" w:rsidR="00C55471" w:rsidRPr="008651A2" w:rsidRDefault="00C55471" w:rsidP="00C55471">
            <w:pPr>
              <w:pStyle w:val="TableTextLeft"/>
              <w:rPr>
                <w:color w:val="auto"/>
                <w:szCs w:val="16"/>
              </w:rPr>
            </w:pPr>
            <w:r w:rsidRPr="008651A2">
              <w:rPr>
                <w:color w:val="auto"/>
                <w:szCs w:val="16"/>
              </w:rPr>
              <w:t>R1(a)vi</w:t>
            </w:r>
          </w:p>
        </w:tc>
        <w:tc>
          <w:tcPr>
            <w:tcW w:w="856" w:type="pct"/>
            <w:shd w:val="clear" w:color="auto" w:fill="E7DCF7" w:themeFill="text2" w:themeFillTint="1A"/>
          </w:tcPr>
          <w:p w14:paraId="4F5C62B1" w14:textId="77ED4983" w:rsidR="00C55471" w:rsidRPr="008651A2" w:rsidRDefault="00C55471" w:rsidP="00C55471">
            <w:pPr>
              <w:pStyle w:val="TableTextLeft"/>
              <w:rPr>
                <w:color w:val="auto"/>
                <w:szCs w:val="16"/>
              </w:rPr>
            </w:pPr>
            <w:r w:rsidRPr="008651A2">
              <w:rPr>
                <w:color w:val="auto"/>
                <w:szCs w:val="16"/>
              </w:rPr>
              <w:t>Changes to risk management processes</w:t>
            </w:r>
          </w:p>
        </w:tc>
        <w:tc>
          <w:tcPr>
            <w:tcW w:w="3314" w:type="pct"/>
            <w:shd w:val="clear" w:color="auto" w:fill="E7DCF7" w:themeFill="text2" w:themeFillTint="1A"/>
          </w:tcPr>
          <w:p w14:paraId="26430C33" w14:textId="652A2C69" w:rsidR="00C55471" w:rsidRPr="008651A2" w:rsidRDefault="00C55471" w:rsidP="005371D0">
            <w:pPr>
              <w:pStyle w:val="TableTextLeft"/>
              <w:spacing w:after="0"/>
              <w:rPr>
                <w:color w:val="auto"/>
              </w:rPr>
            </w:pPr>
            <w:r w:rsidRPr="008651A2">
              <w:rPr>
                <w:color w:val="auto"/>
                <w:szCs w:val="16"/>
              </w:rPr>
              <w:t>There have been only minor changes to the risk management process this period. AOFM continues to embed CROMP concepts in our Enterprise Risk Management Framework and identify climate risks and opportunities as part of our quarterly risk review process. We have increased the oversight of our third-party suppliers, consolidating and centralising reporting on business continuity for all our key systems. Climate scenarios and analysis have also informed our debt and liquidity management strategies.</w:t>
            </w:r>
          </w:p>
        </w:tc>
      </w:tr>
      <w:tr w:rsidR="00C55471" w:rsidRPr="008651A2" w14:paraId="5928606E" w14:textId="77777777" w:rsidTr="006849E9">
        <w:tblPrEx>
          <w:tblLook w:val="06A0" w:firstRow="1" w:lastRow="0" w:firstColumn="1" w:lastColumn="0" w:noHBand="1" w:noVBand="1"/>
        </w:tblPrEx>
        <w:trPr>
          <w:cantSplit/>
        </w:trPr>
        <w:tc>
          <w:tcPr>
            <w:tcW w:w="830" w:type="pct"/>
          </w:tcPr>
          <w:p w14:paraId="7D7EAC88" w14:textId="1DF6A1DF" w:rsidR="00C55471" w:rsidRPr="008651A2" w:rsidRDefault="00C55471" w:rsidP="00C55471">
            <w:pPr>
              <w:pStyle w:val="TableTextLeft"/>
              <w:rPr>
                <w:color w:val="auto"/>
                <w:szCs w:val="16"/>
              </w:rPr>
            </w:pPr>
            <w:r w:rsidRPr="008651A2">
              <w:t>R1(b)</w:t>
            </w:r>
          </w:p>
        </w:tc>
        <w:tc>
          <w:tcPr>
            <w:tcW w:w="856" w:type="pct"/>
          </w:tcPr>
          <w:p w14:paraId="7FADE300" w14:textId="19ACA6CE" w:rsidR="00C55471" w:rsidRPr="008651A2" w:rsidRDefault="00C55471" w:rsidP="00C55471">
            <w:pPr>
              <w:pStyle w:val="TableTextLeft"/>
              <w:rPr>
                <w:color w:val="auto"/>
                <w:szCs w:val="16"/>
              </w:rPr>
            </w:pPr>
            <w:r w:rsidRPr="008651A2">
              <w:t>Risk management processes</w:t>
            </w:r>
          </w:p>
        </w:tc>
        <w:tc>
          <w:tcPr>
            <w:tcW w:w="3314" w:type="pct"/>
          </w:tcPr>
          <w:p w14:paraId="4CEA721B" w14:textId="0F87E88F" w:rsidR="00C55471" w:rsidRPr="008651A2" w:rsidRDefault="00C55471" w:rsidP="005371D0">
            <w:pPr>
              <w:pStyle w:val="TableTextLeft"/>
              <w:spacing w:after="0"/>
              <w:rPr>
                <w:color w:val="auto"/>
              </w:rPr>
            </w:pPr>
            <w:r w:rsidRPr="008651A2">
              <w:t>The AOFM manages climate risks and opportunities using our Enterprise Risk Management Framework, which guides those actions taken in R1(a).</w:t>
            </w:r>
          </w:p>
        </w:tc>
      </w:tr>
      <w:tr w:rsidR="00C55471" w:rsidRPr="008651A2" w14:paraId="382B162B" w14:textId="77777777" w:rsidTr="006849E9">
        <w:tblPrEx>
          <w:tblLook w:val="06A0" w:firstRow="1" w:lastRow="0" w:firstColumn="1" w:lastColumn="0" w:noHBand="1" w:noVBand="1"/>
        </w:tblPrEx>
        <w:trPr>
          <w:cantSplit/>
        </w:trPr>
        <w:tc>
          <w:tcPr>
            <w:tcW w:w="830" w:type="pct"/>
            <w:shd w:val="clear" w:color="auto" w:fill="E7DCF7" w:themeFill="text2" w:themeFillTint="1A"/>
          </w:tcPr>
          <w:p w14:paraId="46C871BF" w14:textId="6BF16082" w:rsidR="00C55471" w:rsidRPr="008651A2" w:rsidRDefault="00C55471" w:rsidP="00C55471">
            <w:pPr>
              <w:pStyle w:val="TableTextLeft"/>
              <w:rPr>
                <w:color w:val="auto"/>
                <w:szCs w:val="16"/>
              </w:rPr>
            </w:pPr>
            <w:r w:rsidRPr="008651A2">
              <w:t>R1(c)</w:t>
            </w:r>
          </w:p>
        </w:tc>
        <w:tc>
          <w:tcPr>
            <w:tcW w:w="856" w:type="pct"/>
            <w:shd w:val="clear" w:color="auto" w:fill="E7DCF7" w:themeFill="text2" w:themeFillTint="1A"/>
          </w:tcPr>
          <w:p w14:paraId="12C08E9F" w14:textId="26103BA9" w:rsidR="00C55471" w:rsidRPr="008651A2" w:rsidRDefault="00C55471" w:rsidP="00C55471">
            <w:pPr>
              <w:pStyle w:val="TableTextLeft"/>
              <w:rPr>
                <w:color w:val="auto"/>
                <w:szCs w:val="16"/>
              </w:rPr>
            </w:pPr>
            <w:r w:rsidRPr="008651A2">
              <w:t>Integration of processes</w:t>
            </w:r>
          </w:p>
        </w:tc>
        <w:tc>
          <w:tcPr>
            <w:tcW w:w="3314" w:type="pct"/>
            <w:shd w:val="clear" w:color="auto" w:fill="E7DCF7" w:themeFill="text2" w:themeFillTint="1A"/>
          </w:tcPr>
          <w:p w14:paraId="002C2243" w14:textId="57CD938A" w:rsidR="00C55471" w:rsidRPr="008651A2" w:rsidRDefault="00C55471" w:rsidP="005371D0">
            <w:pPr>
              <w:pStyle w:val="TableTextLeft"/>
              <w:spacing w:after="0"/>
              <w:rPr>
                <w:color w:val="auto"/>
              </w:rPr>
            </w:pPr>
            <w:r w:rsidRPr="008651A2">
              <w:t>AOFM’s Enterprise Risk Management Framework embeds concepts from the CROMP, and climate risks and opportunities are identified, assessed, prioritised, managed and monitored in an integrated way.</w:t>
            </w:r>
          </w:p>
        </w:tc>
      </w:tr>
      <w:tr w:rsidR="00C55471" w:rsidRPr="008651A2" w14:paraId="7CABF246" w14:textId="77777777" w:rsidTr="006849E9">
        <w:tblPrEx>
          <w:tblLook w:val="06A0" w:firstRow="1" w:lastRow="0" w:firstColumn="1" w:lastColumn="0" w:noHBand="1" w:noVBand="1"/>
        </w:tblPrEx>
        <w:trPr>
          <w:cantSplit/>
        </w:trPr>
        <w:tc>
          <w:tcPr>
            <w:tcW w:w="830" w:type="pct"/>
          </w:tcPr>
          <w:p w14:paraId="6FB4C037" w14:textId="04A20A79" w:rsidR="00C55471" w:rsidRPr="008651A2" w:rsidRDefault="00C55471" w:rsidP="00C55471">
            <w:pPr>
              <w:pStyle w:val="TableTextLeft"/>
              <w:rPr>
                <w:color w:val="auto"/>
                <w:szCs w:val="16"/>
              </w:rPr>
            </w:pPr>
            <w:r w:rsidRPr="008651A2">
              <w:t>R2(a)</w:t>
            </w:r>
          </w:p>
        </w:tc>
        <w:tc>
          <w:tcPr>
            <w:tcW w:w="856" w:type="pct"/>
          </w:tcPr>
          <w:p w14:paraId="043EE47D" w14:textId="577888AA" w:rsidR="00C55471" w:rsidRPr="008651A2" w:rsidRDefault="00C55471" w:rsidP="00C55471">
            <w:pPr>
              <w:pStyle w:val="TableTextLeft"/>
              <w:rPr>
                <w:color w:val="auto"/>
                <w:szCs w:val="16"/>
              </w:rPr>
            </w:pPr>
            <w:r w:rsidRPr="008651A2">
              <w:t>CROMP</w:t>
            </w:r>
          </w:p>
        </w:tc>
        <w:tc>
          <w:tcPr>
            <w:tcW w:w="3314" w:type="pct"/>
          </w:tcPr>
          <w:p w14:paraId="7BD02F1A" w14:textId="461FD140" w:rsidR="00C55471" w:rsidRPr="008651A2" w:rsidRDefault="00C55471" w:rsidP="005371D0">
            <w:pPr>
              <w:pStyle w:val="TableTextLeft"/>
              <w:spacing w:after="0"/>
              <w:rPr>
                <w:color w:val="auto"/>
              </w:rPr>
            </w:pPr>
            <w:r w:rsidRPr="008651A2">
              <w:t>The AOFM manages climate risks and opportunities using our existing governance structure and risk processes, policies and guidance for 2025–26. The 2025–26 Enterprise Risk Management Framework and guidance incorporate CROMP.</w:t>
            </w:r>
          </w:p>
        </w:tc>
      </w:tr>
      <w:tr w:rsidR="00C55471" w:rsidRPr="008651A2" w14:paraId="67C2FD24" w14:textId="77777777" w:rsidTr="006849E9">
        <w:tblPrEx>
          <w:tblLook w:val="06A0" w:firstRow="1" w:lastRow="0" w:firstColumn="1" w:lastColumn="0" w:noHBand="1" w:noVBand="1"/>
        </w:tblPrEx>
        <w:trPr>
          <w:cantSplit/>
        </w:trPr>
        <w:tc>
          <w:tcPr>
            <w:tcW w:w="830" w:type="pct"/>
            <w:shd w:val="clear" w:color="auto" w:fill="E7DCF7" w:themeFill="text2" w:themeFillTint="1A"/>
          </w:tcPr>
          <w:p w14:paraId="52FF8006" w14:textId="4DAB68E1" w:rsidR="00C55471" w:rsidRPr="008651A2" w:rsidRDefault="00C55471" w:rsidP="00C55471">
            <w:pPr>
              <w:pStyle w:val="TableTextLeft"/>
              <w:rPr>
                <w:color w:val="auto"/>
                <w:szCs w:val="16"/>
              </w:rPr>
            </w:pPr>
            <w:r w:rsidRPr="008651A2">
              <w:t>M0</w:t>
            </w:r>
          </w:p>
        </w:tc>
        <w:tc>
          <w:tcPr>
            <w:tcW w:w="856" w:type="pct"/>
            <w:shd w:val="clear" w:color="auto" w:fill="E7DCF7" w:themeFill="text2" w:themeFillTint="1A"/>
          </w:tcPr>
          <w:p w14:paraId="2EDF4078" w14:textId="43E35768" w:rsidR="00C55471" w:rsidRPr="008651A2" w:rsidRDefault="00C55471" w:rsidP="00C55471">
            <w:pPr>
              <w:pStyle w:val="TableTextLeft"/>
              <w:rPr>
                <w:color w:val="auto"/>
                <w:szCs w:val="16"/>
              </w:rPr>
            </w:pPr>
            <w:r w:rsidRPr="008651A2">
              <w:t xml:space="preserve">Metrics and </w:t>
            </w:r>
            <w:proofErr w:type="gramStart"/>
            <w:r w:rsidRPr="008651A2">
              <w:t>targets</w:t>
            </w:r>
            <w:proofErr w:type="gramEnd"/>
            <w:r w:rsidRPr="008651A2">
              <w:t xml:space="preserve"> objective</w:t>
            </w:r>
          </w:p>
        </w:tc>
        <w:tc>
          <w:tcPr>
            <w:tcW w:w="3314" w:type="pct"/>
            <w:shd w:val="clear" w:color="auto" w:fill="E7DCF7" w:themeFill="text2" w:themeFillTint="1A"/>
          </w:tcPr>
          <w:p w14:paraId="45B910B6" w14:textId="2392362B" w:rsidR="00C55471" w:rsidRPr="008651A2" w:rsidRDefault="00C55471" w:rsidP="000B3347">
            <w:pPr>
              <w:pStyle w:val="TableTextLeft"/>
            </w:pPr>
            <w:r w:rsidRPr="008651A2">
              <w:t>Achieved through M1</w:t>
            </w:r>
            <w:r w:rsidR="59E27780" w:rsidRPr="008651A2">
              <w:t>.</w:t>
            </w:r>
          </w:p>
        </w:tc>
      </w:tr>
      <w:tr w:rsidR="00C55471" w:rsidRPr="008651A2" w14:paraId="5FBC6BEC" w14:textId="77777777" w:rsidTr="006849E9">
        <w:tblPrEx>
          <w:tblLook w:val="06A0" w:firstRow="1" w:lastRow="0" w:firstColumn="1" w:lastColumn="0" w:noHBand="1" w:noVBand="1"/>
        </w:tblPrEx>
        <w:trPr>
          <w:cantSplit/>
        </w:trPr>
        <w:tc>
          <w:tcPr>
            <w:tcW w:w="830" w:type="pct"/>
          </w:tcPr>
          <w:p w14:paraId="31184340" w14:textId="37EA2740" w:rsidR="00C55471" w:rsidRPr="008651A2" w:rsidRDefault="00C55471" w:rsidP="00C55471">
            <w:pPr>
              <w:pStyle w:val="TableTextLeft"/>
              <w:rPr>
                <w:color w:val="auto"/>
                <w:szCs w:val="16"/>
              </w:rPr>
            </w:pPr>
            <w:r w:rsidRPr="008651A2">
              <w:t>M1</w:t>
            </w:r>
          </w:p>
        </w:tc>
        <w:tc>
          <w:tcPr>
            <w:tcW w:w="856" w:type="pct"/>
          </w:tcPr>
          <w:p w14:paraId="0AD8A942" w14:textId="2CF0859D" w:rsidR="00C55471" w:rsidRPr="008651A2" w:rsidRDefault="00C55471" w:rsidP="00C55471">
            <w:pPr>
              <w:pStyle w:val="TableTextLeft"/>
              <w:rPr>
                <w:color w:val="auto"/>
                <w:szCs w:val="16"/>
              </w:rPr>
            </w:pPr>
            <w:r w:rsidRPr="008651A2">
              <w:t>Information on greenhouse gases</w:t>
            </w:r>
          </w:p>
        </w:tc>
        <w:tc>
          <w:tcPr>
            <w:tcW w:w="3314" w:type="pct"/>
          </w:tcPr>
          <w:p w14:paraId="224296D4" w14:textId="32C1D829" w:rsidR="00C55471" w:rsidRPr="008651A2" w:rsidRDefault="00C55471" w:rsidP="000B3347">
            <w:pPr>
              <w:pStyle w:val="TableTextLeft"/>
            </w:pPr>
            <w:r w:rsidRPr="008651A2">
              <w:t>a) N/A</w:t>
            </w:r>
            <w:r w:rsidR="0C70A413" w:rsidRPr="008651A2">
              <w:t>.</w:t>
            </w:r>
          </w:p>
          <w:p w14:paraId="6FA0FEBB" w14:textId="246CC60C" w:rsidR="00C55471" w:rsidRPr="008651A2" w:rsidRDefault="00C55471" w:rsidP="000B3347">
            <w:pPr>
              <w:pStyle w:val="TableTextLeft"/>
            </w:pPr>
            <w:r w:rsidRPr="008651A2">
              <w:t>b) Achieved through M3</w:t>
            </w:r>
            <w:r w:rsidR="0C70A413" w:rsidRPr="008651A2">
              <w:t>.</w:t>
            </w:r>
          </w:p>
          <w:p w14:paraId="34E2113F" w14:textId="23522C18" w:rsidR="00C55471" w:rsidRPr="008651A2" w:rsidRDefault="00C55471" w:rsidP="000B3347">
            <w:pPr>
              <w:pStyle w:val="TableTextLeft"/>
            </w:pPr>
            <w:r w:rsidRPr="008651A2">
              <w:t>c) Achieved through M5–9</w:t>
            </w:r>
            <w:r w:rsidR="73D86474" w:rsidRPr="008651A2">
              <w:t>.</w:t>
            </w:r>
          </w:p>
        </w:tc>
      </w:tr>
      <w:tr w:rsidR="00C55471" w:rsidRPr="008651A2" w14:paraId="5DF8D76D" w14:textId="77777777" w:rsidTr="006849E9">
        <w:tblPrEx>
          <w:tblLook w:val="06A0" w:firstRow="1" w:lastRow="0" w:firstColumn="1" w:lastColumn="0" w:noHBand="1" w:noVBand="1"/>
        </w:tblPrEx>
        <w:trPr>
          <w:cantSplit/>
        </w:trPr>
        <w:tc>
          <w:tcPr>
            <w:tcW w:w="830" w:type="pct"/>
            <w:shd w:val="clear" w:color="auto" w:fill="E7DCF7" w:themeFill="text2" w:themeFillTint="1A"/>
          </w:tcPr>
          <w:p w14:paraId="0DF96F5D" w14:textId="2E6D5C7F" w:rsidR="00C55471" w:rsidRPr="008651A2" w:rsidRDefault="00C55471" w:rsidP="00C55471">
            <w:pPr>
              <w:pStyle w:val="TableTextLeft"/>
            </w:pPr>
            <w:r w:rsidRPr="008651A2">
              <w:t>M2 (a) – (d)</w:t>
            </w:r>
          </w:p>
        </w:tc>
        <w:tc>
          <w:tcPr>
            <w:tcW w:w="856" w:type="pct"/>
            <w:shd w:val="clear" w:color="auto" w:fill="E7DCF7" w:themeFill="text2" w:themeFillTint="1A"/>
          </w:tcPr>
          <w:p w14:paraId="35320B8B" w14:textId="34823D31" w:rsidR="00C55471" w:rsidRPr="008651A2" w:rsidRDefault="00C55471" w:rsidP="00C55471">
            <w:pPr>
              <w:pStyle w:val="TableTextLeft"/>
            </w:pPr>
            <w:r w:rsidRPr="008651A2">
              <w:t>Cross Industry Risks and Opportunities</w:t>
            </w:r>
          </w:p>
        </w:tc>
        <w:tc>
          <w:tcPr>
            <w:tcW w:w="3314" w:type="pct"/>
            <w:shd w:val="clear" w:color="auto" w:fill="E7DCF7" w:themeFill="text2" w:themeFillTint="1A"/>
          </w:tcPr>
          <w:p w14:paraId="5BF19548" w14:textId="3E3626CF" w:rsidR="00C55471" w:rsidRPr="008651A2" w:rsidRDefault="00C55471" w:rsidP="000B3347">
            <w:pPr>
              <w:pStyle w:val="TableTextLeft"/>
            </w:pPr>
            <w:r w:rsidRPr="008651A2">
              <w:t>The AOFM is opting out of the M2 cross-industry metrics for 2025</w:t>
            </w:r>
            <w:r w:rsidR="005371D0" w:rsidRPr="008651A2">
              <w:t>‍</w:t>
            </w:r>
            <w:r w:rsidRPr="008651A2">
              <w:t>–</w:t>
            </w:r>
            <w:r w:rsidR="005371D0" w:rsidRPr="008651A2">
              <w:t>‍</w:t>
            </w:r>
            <w:r w:rsidRPr="008651A2">
              <w:t>26</w:t>
            </w:r>
            <w:r w:rsidR="52A21E35" w:rsidRPr="008651A2">
              <w:t>.</w:t>
            </w:r>
          </w:p>
        </w:tc>
      </w:tr>
      <w:tr w:rsidR="00C55471" w:rsidRPr="008651A2" w14:paraId="7669ABEF" w14:textId="77777777" w:rsidTr="006849E9">
        <w:tblPrEx>
          <w:tblLook w:val="06A0" w:firstRow="1" w:lastRow="0" w:firstColumn="1" w:lastColumn="0" w:noHBand="1" w:noVBand="1"/>
        </w:tblPrEx>
        <w:trPr>
          <w:cantSplit/>
        </w:trPr>
        <w:tc>
          <w:tcPr>
            <w:tcW w:w="830" w:type="pct"/>
          </w:tcPr>
          <w:p w14:paraId="4BB33268" w14:textId="4EF5ED41" w:rsidR="00C55471" w:rsidRPr="008651A2" w:rsidRDefault="00C55471" w:rsidP="00C55471">
            <w:pPr>
              <w:pStyle w:val="TableTextLeft"/>
            </w:pPr>
            <w:r w:rsidRPr="008651A2">
              <w:lastRenderedPageBreak/>
              <w:t>M3</w:t>
            </w:r>
          </w:p>
        </w:tc>
        <w:tc>
          <w:tcPr>
            <w:tcW w:w="856" w:type="pct"/>
          </w:tcPr>
          <w:p w14:paraId="34A1A310" w14:textId="4B9BB326" w:rsidR="00C55471" w:rsidRPr="008651A2" w:rsidRDefault="00C55471" w:rsidP="00C55471">
            <w:pPr>
              <w:pStyle w:val="TableTextLeft"/>
            </w:pPr>
            <w:r w:rsidRPr="008651A2">
              <w:t>Climate</w:t>
            </w:r>
            <w:r w:rsidRPr="008651A2">
              <w:noBreakHyphen/>
              <w:t>related metrics</w:t>
            </w:r>
          </w:p>
        </w:tc>
        <w:tc>
          <w:tcPr>
            <w:tcW w:w="3314" w:type="pct"/>
          </w:tcPr>
          <w:p w14:paraId="10CAA005" w14:textId="4246D13B" w:rsidR="00C55471" w:rsidRPr="008651A2" w:rsidRDefault="00C55471" w:rsidP="005371D0">
            <w:pPr>
              <w:pStyle w:val="TableTextLeft"/>
              <w:spacing w:after="60"/>
            </w:pPr>
            <w:r w:rsidRPr="008651A2">
              <w:t xml:space="preserve">See Table 31; Greenhouse </w:t>
            </w:r>
            <w:r w:rsidR="008E1256">
              <w:t>G</w:t>
            </w:r>
            <w:r w:rsidRPr="008651A2">
              <w:t xml:space="preserve">as </w:t>
            </w:r>
            <w:r w:rsidR="008E1256">
              <w:t>E</w:t>
            </w:r>
            <w:r w:rsidRPr="008651A2">
              <w:t xml:space="preserve">missions </w:t>
            </w:r>
            <w:r w:rsidR="008E1256">
              <w:t>I</w:t>
            </w:r>
            <w:r w:rsidRPr="008651A2">
              <w:t>nventory – location</w:t>
            </w:r>
            <w:r w:rsidRPr="008651A2">
              <w:noBreakHyphen/>
              <w:t xml:space="preserve">based method, </w:t>
            </w:r>
            <w:r w:rsidR="00B93C13" w:rsidRPr="008651A2">
              <w:t>2025–26</w:t>
            </w:r>
            <w:r w:rsidR="00121C64" w:rsidRPr="008651A2">
              <w:t>.</w:t>
            </w:r>
            <w:r w:rsidRPr="008651A2">
              <w:t xml:space="preserve"> This summarises AOFM’s emissions reporting for the period.</w:t>
            </w:r>
          </w:p>
          <w:p w14:paraId="37F96A24" w14:textId="4869952A" w:rsidR="00C55471" w:rsidRPr="008651A2" w:rsidRDefault="00C55471" w:rsidP="005371D0">
            <w:pPr>
              <w:pStyle w:val="TableTextLeft"/>
              <w:spacing w:after="60"/>
            </w:pPr>
            <w:hyperlink r:id="rId105" w:history="1">
              <w:r w:rsidRPr="008651A2">
                <w:rPr>
                  <w:rStyle w:val="Hyperlink"/>
                  <w:color w:val="000000" w:themeColor="text1"/>
                  <w:sz w:val="16"/>
                  <w:u w:val="none"/>
                </w:rPr>
                <w:t>Refer to the AOFM Emissions Reduction Plan</w:t>
              </w:r>
            </w:hyperlink>
          </w:p>
        </w:tc>
      </w:tr>
      <w:tr w:rsidR="00C55471" w:rsidRPr="008651A2" w14:paraId="3C5C1063" w14:textId="77777777" w:rsidTr="006849E9">
        <w:tblPrEx>
          <w:tblLook w:val="06A0" w:firstRow="1" w:lastRow="0" w:firstColumn="1" w:lastColumn="0" w:noHBand="1" w:noVBand="1"/>
        </w:tblPrEx>
        <w:trPr>
          <w:cantSplit/>
        </w:trPr>
        <w:tc>
          <w:tcPr>
            <w:tcW w:w="830" w:type="pct"/>
            <w:shd w:val="clear" w:color="auto" w:fill="E7DCF7" w:themeFill="text2" w:themeFillTint="1A"/>
          </w:tcPr>
          <w:p w14:paraId="54CD1E81" w14:textId="32ED6E1F" w:rsidR="00C55471" w:rsidRPr="008651A2" w:rsidRDefault="00C55471" w:rsidP="00C55471">
            <w:pPr>
              <w:pStyle w:val="TableTextLeft"/>
            </w:pPr>
            <w:r w:rsidRPr="008651A2">
              <w:t>M5</w:t>
            </w:r>
          </w:p>
        </w:tc>
        <w:tc>
          <w:tcPr>
            <w:tcW w:w="856" w:type="pct"/>
            <w:shd w:val="clear" w:color="auto" w:fill="E7DCF7" w:themeFill="text2" w:themeFillTint="1A"/>
          </w:tcPr>
          <w:p w14:paraId="5C182A81" w14:textId="59A67207" w:rsidR="00C55471" w:rsidRPr="008651A2" w:rsidRDefault="00C55471" w:rsidP="00C55471">
            <w:pPr>
              <w:pStyle w:val="TableTextLeft"/>
            </w:pPr>
            <w:r w:rsidRPr="008651A2">
              <w:t>Climate-related targets</w:t>
            </w:r>
          </w:p>
        </w:tc>
        <w:tc>
          <w:tcPr>
            <w:tcW w:w="3314" w:type="pct"/>
            <w:shd w:val="clear" w:color="auto" w:fill="E7DCF7" w:themeFill="text2" w:themeFillTint="1A"/>
          </w:tcPr>
          <w:p w14:paraId="6F6FF957" w14:textId="0FC2323D" w:rsidR="00C55471" w:rsidRPr="008651A2" w:rsidRDefault="00C55471" w:rsidP="005371D0">
            <w:pPr>
              <w:pStyle w:val="TableTextLeft"/>
              <w:spacing w:after="60"/>
            </w:pPr>
            <w:r w:rsidRPr="008651A2">
              <w:t xml:space="preserve">As per the </w:t>
            </w:r>
            <w:hyperlink r:id="rId106" w:history="1">
              <w:r w:rsidRPr="008651A2">
                <w:rPr>
                  <w:rStyle w:val="Hyperlink"/>
                  <w:color w:val="000000" w:themeColor="text1"/>
                  <w:sz w:val="16"/>
                  <w:u w:val="none"/>
                </w:rPr>
                <w:t>APS Net Zero 2030 Factsheet</w:t>
              </w:r>
            </w:hyperlink>
            <w:r w:rsidR="005371D0" w:rsidRPr="008651A2">
              <w:t>.</w:t>
            </w:r>
            <w:r w:rsidRPr="008651A2">
              <w:rPr>
                <w:rStyle w:val="FootnoteReference"/>
              </w:rPr>
              <w:footnoteReference w:id="16"/>
            </w:r>
          </w:p>
          <w:p w14:paraId="35BD68DB" w14:textId="77777777" w:rsidR="00C55471" w:rsidRPr="008651A2" w:rsidRDefault="00C55471" w:rsidP="005371D0">
            <w:pPr>
              <w:pStyle w:val="TableTextLeft"/>
              <w:spacing w:after="60"/>
            </w:pPr>
            <w:r w:rsidRPr="008651A2">
              <w:t xml:space="preserve">As per the </w:t>
            </w:r>
            <w:hyperlink r:id="rId107" w:history="1">
              <w:r w:rsidRPr="008651A2">
                <w:rPr>
                  <w:rStyle w:val="Hyperlink"/>
                  <w:color w:val="000000" w:themeColor="text1"/>
                  <w:sz w:val="16"/>
                  <w:u w:val="none"/>
                </w:rPr>
                <w:t>AOFM Emissions Reduction Plan</w:t>
              </w:r>
            </w:hyperlink>
            <w:r w:rsidRPr="008651A2">
              <w:t>.</w:t>
            </w:r>
          </w:p>
          <w:p w14:paraId="3E6C62EA" w14:textId="77777777" w:rsidR="00C55471" w:rsidRPr="008651A2" w:rsidRDefault="00C55471" w:rsidP="005371D0">
            <w:pPr>
              <w:pStyle w:val="TableTextLeft"/>
              <w:spacing w:after="60"/>
            </w:pPr>
            <w:r w:rsidRPr="008651A2">
              <w:t xml:space="preserve">AOFM is part of the APS Net Zero by 2030 target as per the Net Zero in Government Operations Strategy. </w:t>
            </w:r>
          </w:p>
          <w:p w14:paraId="2623896E" w14:textId="26AAACD6" w:rsidR="00C55471" w:rsidRPr="008651A2" w:rsidRDefault="00C55471" w:rsidP="005371D0">
            <w:pPr>
              <w:pStyle w:val="TableTextLeft"/>
              <w:spacing w:after="60"/>
            </w:pPr>
            <w:r w:rsidRPr="008651A2">
              <w:t>Note: AOFM baseline emissions were already 0, as only Scope</w:t>
            </w:r>
            <w:r w:rsidR="005371D0" w:rsidRPr="008651A2">
              <w:t> </w:t>
            </w:r>
            <w:r w:rsidRPr="008651A2">
              <w:t>3 emissions have been reported. Scope 3 emissions are currently not included in the APS Net Zero by 2030 target.</w:t>
            </w:r>
          </w:p>
        </w:tc>
      </w:tr>
      <w:tr w:rsidR="00C55471" w:rsidRPr="008651A2" w14:paraId="749584F6" w14:textId="77777777" w:rsidTr="006849E9">
        <w:tblPrEx>
          <w:tblLook w:val="06A0" w:firstRow="1" w:lastRow="0" w:firstColumn="1" w:lastColumn="0" w:noHBand="1" w:noVBand="1"/>
        </w:tblPrEx>
        <w:trPr>
          <w:cantSplit/>
        </w:trPr>
        <w:tc>
          <w:tcPr>
            <w:tcW w:w="830" w:type="pct"/>
          </w:tcPr>
          <w:p w14:paraId="58560B3A" w14:textId="271AD432" w:rsidR="00C55471" w:rsidRPr="008651A2" w:rsidRDefault="00C55471" w:rsidP="00C55471">
            <w:pPr>
              <w:pStyle w:val="TableTextLeft"/>
            </w:pPr>
            <w:r w:rsidRPr="008651A2">
              <w:t>M6</w:t>
            </w:r>
          </w:p>
        </w:tc>
        <w:tc>
          <w:tcPr>
            <w:tcW w:w="856" w:type="pct"/>
          </w:tcPr>
          <w:p w14:paraId="77F983B0" w14:textId="4B4B3B56" w:rsidR="00C55471" w:rsidRPr="008651A2" w:rsidRDefault="00C55471" w:rsidP="00C55471">
            <w:pPr>
              <w:pStyle w:val="TableTextLeft"/>
            </w:pPr>
            <w:r w:rsidRPr="008651A2">
              <w:t>Approach to reviewing and monitoring targets</w:t>
            </w:r>
          </w:p>
        </w:tc>
        <w:tc>
          <w:tcPr>
            <w:tcW w:w="3314" w:type="pct"/>
          </w:tcPr>
          <w:p w14:paraId="20301C6C" w14:textId="77777777" w:rsidR="00C55471" w:rsidRPr="008651A2" w:rsidRDefault="00C55471" w:rsidP="005371D0">
            <w:pPr>
              <w:pStyle w:val="TableTextLeft"/>
              <w:spacing w:after="60"/>
            </w:pPr>
            <w:r w:rsidRPr="008651A2">
              <w:t xml:space="preserve">As per the </w:t>
            </w:r>
            <w:hyperlink r:id="rId108" w:history="1">
              <w:r w:rsidRPr="008651A2">
                <w:rPr>
                  <w:rStyle w:val="Hyperlink"/>
                  <w:color w:val="000000" w:themeColor="text1"/>
                  <w:sz w:val="16"/>
                  <w:u w:val="none"/>
                </w:rPr>
                <w:t>APS Net Zero 2030 Factsheet</w:t>
              </w:r>
            </w:hyperlink>
            <w:r w:rsidRPr="008651A2">
              <w:t>.</w:t>
            </w:r>
          </w:p>
          <w:p w14:paraId="3A3DEC0D" w14:textId="70BF2E54" w:rsidR="00C55471" w:rsidRPr="008651A2" w:rsidRDefault="00C55471" w:rsidP="005371D0">
            <w:pPr>
              <w:pStyle w:val="TableTextLeft"/>
              <w:spacing w:after="60"/>
            </w:pPr>
            <w:r w:rsidRPr="008651A2">
              <w:t xml:space="preserve">As per the </w:t>
            </w:r>
            <w:hyperlink r:id="rId109" w:history="1">
              <w:r w:rsidRPr="008651A2">
                <w:rPr>
                  <w:rStyle w:val="Hyperlink"/>
                  <w:color w:val="000000" w:themeColor="text1"/>
                  <w:sz w:val="16"/>
                  <w:u w:val="none"/>
                </w:rPr>
                <w:t>AOFM Emissions Reduction Plan</w:t>
              </w:r>
            </w:hyperlink>
            <w:r w:rsidRPr="008651A2">
              <w:t>.</w:t>
            </w:r>
          </w:p>
        </w:tc>
      </w:tr>
      <w:tr w:rsidR="00C55471" w:rsidRPr="008651A2" w14:paraId="529E7141" w14:textId="77777777" w:rsidTr="006849E9">
        <w:tblPrEx>
          <w:tblLook w:val="06A0" w:firstRow="1" w:lastRow="0" w:firstColumn="1" w:lastColumn="0" w:noHBand="1" w:noVBand="1"/>
        </w:tblPrEx>
        <w:trPr>
          <w:cantSplit/>
        </w:trPr>
        <w:tc>
          <w:tcPr>
            <w:tcW w:w="830" w:type="pct"/>
            <w:shd w:val="clear" w:color="auto" w:fill="E7DCF7" w:themeFill="text2" w:themeFillTint="1A"/>
          </w:tcPr>
          <w:p w14:paraId="3A2070DF" w14:textId="236BA68D" w:rsidR="00C55471" w:rsidRPr="008651A2" w:rsidRDefault="00C55471" w:rsidP="00C55471">
            <w:pPr>
              <w:pStyle w:val="TableTextLeft"/>
            </w:pPr>
            <w:r w:rsidRPr="008651A2">
              <w:t>M7</w:t>
            </w:r>
          </w:p>
        </w:tc>
        <w:tc>
          <w:tcPr>
            <w:tcW w:w="856" w:type="pct"/>
            <w:shd w:val="clear" w:color="auto" w:fill="E7DCF7" w:themeFill="text2" w:themeFillTint="1A"/>
          </w:tcPr>
          <w:p w14:paraId="0996EFE9" w14:textId="73E14430" w:rsidR="00C55471" w:rsidRPr="008651A2" w:rsidRDefault="00C55471" w:rsidP="00C55471">
            <w:pPr>
              <w:pStyle w:val="TableTextLeft"/>
            </w:pPr>
            <w:r w:rsidRPr="008651A2">
              <w:t>Performance against each climate-related target</w:t>
            </w:r>
          </w:p>
        </w:tc>
        <w:tc>
          <w:tcPr>
            <w:tcW w:w="3314" w:type="pct"/>
            <w:shd w:val="clear" w:color="auto" w:fill="E7DCF7" w:themeFill="text2" w:themeFillTint="1A"/>
          </w:tcPr>
          <w:p w14:paraId="2401E4E4" w14:textId="77777777" w:rsidR="00C55471" w:rsidRPr="008651A2" w:rsidRDefault="00C55471" w:rsidP="005371D0">
            <w:pPr>
              <w:pStyle w:val="TableTextLeft"/>
              <w:spacing w:after="60"/>
            </w:pPr>
            <w:r w:rsidRPr="008651A2">
              <w:t>AOFM has met its climate-related targets.</w:t>
            </w:r>
          </w:p>
          <w:p w14:paraId="77B6D79D" w14:textId="77777777" w:rsidR="00C55471" w:rsidRPr="008651A2" w:rsidRDefault="00C55471" w:rsidP="005371D0">
            <w:pPr>
              <w:pStyle w:val="TableTextLeft"/>
              <w:spacing w:after="60"/>
            </w:pPr>
            <w:r w:rsidRPr="008651A2">
              <w:t xml:space="preserve">Performance against climate-related targets is monitored through the ERP and annual emissions reporting processes. </w:t>
            </w:r>
          </w:p>
          <w:p w14:paraId="3C7AAB9B" w14:textId="77777777" w:rsidR="00C55471" w:rsidRPr="008651A2" w:rsidRDefault="00C55471" w:rsidP="005371D0">
            <w:pPr>
              <w:pStyle w:val="TableTextLeft"/>
              <w:spacing w:after="60"/>
            </w:pPr>
            <w:r w:rsidRPr="008651A2">
              <w:t xml:space="preserve">Progress includes maintaining low operational emissions, improving organisational climate capability and updating internal policies to support APS Net Zero objectives. </w:t>
            </w:r>
          </w:p>
          <w:p w14:paraId="7E7E6966" w14:textId="04158B96" w:rsidR="00C55471" w:rsidRPr="008651A2" w:rsidRDefault="00C55471" w:rsidP="005371D0">
            <w:pPr>
              <w:pStyle w:val="TableTextLeft"/>
              <w:spacing w:after="60"/>
            </w:pPr>
            <w:r w:rsidRPr="008651A2">
              <w:t>Trend analysis will continue to mature as additional reporting periods accumulate</w:t>
            </w:r>
            <w:r w:rsidR="22F485BA" w:rsidRPr="008651A2">
              <w:t>.</w:t>
            </w:r>
          </w:p>
        </w:tc>
      </w:tr>
      <w:tr w:rsidR="00C55471" w:rsidRPr="008651A2" w14:paraId="264050E3" w14:textId="77777777" w:rsidTr="006849E9">
        <w:tblPrEx>
          <w:tblLook w:val="06A0" w:firstRow="1" w:lastRow="0" w:firstColumn="1" w:lastColumn="0" w:noHBand="1" w:noVBand="1"/>
        </w:tblPrEx>
        <w:trPr>
          <w:cantSplit/>
        </w:trPr>
        <w:tc>
          <w:tcPr>
            <w:tcW w:w="830" w:type="pct"/>
          </w:tcPr>
          <w:p w14:paraId="06707EA8" w14:textId="0C6BDECC" w:rsidR="00C55471" w:rsidRPr="008651A2" w:rsidRDefault="00C55471" w:rsidP="00C55471">
            <w:pPr>
              <w:pStyle w:val="TableTextLeft"/>
            </w:pPr>
            <w:r w:rsidRPr="008651A2">
              <w:t>M8</w:t>
            </w:r>
          </w:p>
        </w:tc>
        <w:tc>
          <w:tcPr>
            <w:tcW w:w="856" w:type="pct"/>
          </w:tcPr>
          <w:p w14:paraId="24B7AD67" w14:textId="214EF2C8" w:rsidR="00C55471" w:rsidRPr="008651A2" w:rsidRDefault="00C55471" w:rsidP="00C55471">
            <w:pPr>
              <w:pStyle w:val="TableTextLeft"/>
            </w:pPr>
            <w:r w:rsidRPr="008651A2">
              <w:t>Target scope</w:t>
            </w:r>
          </w:p>
        </w:tc>
        <w:tc>
          <w:tcPr>
            <w:tcW w:w="3314" w:type="pct"/>
          </w:tcPr>
          <w:p w14:paraId="6CC49EBF" w14:textId="77777777" w:rsidR="00C55471" w:rsidRPr="008651A2" w:rsidRDefault="00C55471" w:rsidP="000B3347">
            <w:pPr>
              <w:pStyle w:val="TableTextLeft"/>
            </w:pPr>
            <w:r w:rsidRPr="008651A2">
              <w:t xml:space="preserve">As per the </w:t>
            </w:r>
            <w:hyperlink r:id="rId110" w:history="1">
              <w:r w:rsidRPr="008651A2">
                <w:rPr>
                  <w:rStyle w:val="Hyperlink"/>
                  <w:color w:val="000000" w:themeColor="text1"/>
                  <w:sz w:val="16"/>
                  <w:u w:val="none"/>
                </w:rPr>
                <w:t>APS Net Zero 2030 Factsheet</w:t>
              </w:r>
            </w:hyperlink>
            <w:r w:rsidRPr="008651A2">
              <w:t>.</w:t>
            </w:r>
          </w:p>
          <w:p w14:paraId="35840F00" w14:textId="4E0AF927" w:rsidR="00C55471" w:rsidRPr="008651A2" w:rsidRDefault="00C55471" w:rsidP="000B3347">
            <w:pPr>
              <w:pStyle w:val="TableTextLeft"/>
            </w:pPr>
            <w:r w:rsidRPr="008651A2">
              <w:t xml:space="preserve">As per the </w:t>
            </w:r>
            <w:hyperlink r:id="rId111" w:history="1">
              <w:r w:rsidRPr="008651A2">
                <w:rPr>
                  <w:rStyle w:val="Hyperlink"/>
                  <w:color w:val="000000" w:themeColor="text1"/>
                  <w:sz w:val="16"/>
                  <w:u w:val="none"/>
                </w:rPr>
                <w:t>AOFM Emissions Reduction Plan</w:t>
              </w:r>
            </w:hyperlink>
            <w:r w:rsidRPr="008651A2">
              <w:t>.</w:t>
            </w:r>
          </w:p>
        </w:tc>
      </w:tr>
      <w:tr w:rsidR="00C55471" w:rsidRPr="008651A2" w14:paraId="6E1E7982" w14:textId="77777777" w:rsidTr="006849E9">
        <w:tblPrEx>
          <w:tblLook w:val="06A0" w:firstRow="1" w:lastRow="0" w:firstColumn="1" w:lastColumn="0" w:noHBand="1" w:noVBand="1"/>
        </w:tblPrEx>
        <w:trPr>
          <w:cantSplit/>
        </w:trPr>
        <w:tc>
          <w:tcPr>
            <w:tcW w:w="830" w:type="pct"/>
            <w:shd w:val="clear" w:color="auto" w:fill="E7DCF7" w:themeFill="text2" w:themeFillTint="1A"/>
          </w:tcPr>
          <w:p w14:paraId="00D8BD1B" w14:textId="0A8402BF" w:rsidR="00C55471" w:rsidRPr="008651A2" w:rsidRDefault="00C55471" w:rsidP="00C55471">
            <w:pPr>
              <w:pStyle w:val="TableTextLeft"/>
            </w:pPr>
            <w:r w:rsidRPr="008651A2">
              <w:t>M9</w:t>
            </w:r>
          </w:p>
        </w:tc>
        <w:tc>
          <w:tcPr>
            <w:tcW w:w="856" w:type="pct"/>
            <w:shd w:val="clear" w:color="auto" w:fill="E7DCF7" w:themeFill="text2" w:themeFillTint="1A"/>
          </w:tcPr>
          <w:p w14:paraId="15DB5747" w14:textId="056A10C4" w:rsidR="00C55471" w:rsidRPr="008651A2" w:rsidRDefault="00C55471" w:rsidP="00C55471">
            <w:pPr>
              <w:pStyle w:val="TableTextLeft"/>
            </w:pPr>
            <w:r w:rsidRPr="008651A2">
              <w:t>Voluntary and obligatory targets</w:t>
            </w:r>
          </w:p>
        </w:tc>
        <w:tc>
          <w:tcPr>
            <w:tcW w:w="3314" w:type="pct"/>
            <w:shd w:val="clear" w:color="auto" w:fill="E7DCF7" w:themeFill="text2" w:themeFillTint="1A"/>
          </w:tcPr>
          <w:p w14:paraId="5111D0BC" w14:textId="77777777" w:rsidR="00C55471" w:rsidRPr="008651A2" w:rsidRDefault="00C55471" w:rsidP="00C55471">
            <w:pPr>
              <w:pStyle w:val="TableTextLeft"/>
              <w:rPr>
                <w:rFonts w:eastAsia="Arial" w:cstheme="minorHAnsi"/>
              </w:rPr>
            </w:pPr>
            <w:r w:rsidRPr="008651A2">
              <w:rPr>
                <w:rFonts w:eastAsia="Arial" w:cstheme="minorHAnsi"/>
              </w:rPr>
              <w:t xml:space="preserve">As per the </w:t>
            </w:r>
            <w:hyperlink r:id="rId112" w:history="1">
              <w:r w:rsidRPr="008651A2">
                <w:rPr>
                  <w:rStyle w:val="Hyperlink"/>
                  <w:rFonts w:eastAsia="Arial" w:cstheme="minorHAnsi"/>
                  <w:color w:val="auto"/>
                  <w:sz w:val="16"/>
                  <w:szCs w:val="16"/>
                </w:rPr>
                <w:t>APS Net Zero 2030 Factsheet</w:t>
              </w:r>
            </w:hyperlink>
            <w:r w:rsidRPr="008651A2">
              <w:rPr>
                <w:rFonts w:eastAsia="Arial" w:cstheme="minorHAnsi"/>
              </w:rPr>
              <w:t>.</w:t>
            </w:r>
          </w:p>
          <w:p w14:paraId="1AB0078D" w14:textId="33818DDB" w:rsidR="00C55471" w:rsidRPr="008651A2" w:rsidRDefault="00C55471" w:rsidP="00C55471">
            <w:pPr>
              <w:pStyle w:val="TableTextLeft"/>
              <w:rPr>
                <w:rFonts w:eastAsia="Arial" w:cstheme="minorHAnsi"/>
              </w:rPr>
            </w:pPr>
            <w:r w:rsidRPr="008651A2">
              <w:t xml:space="preserve">As per the </w:t>
            </w:r>
            <w:hyperlink r:id="rId113" w:history="1">
              <w:r w:rsidRPr="008651A2">
                <w:rPr>
                  <w:rStyle w:val="Hyperlink"/>
                  <w:rFonts w:eastAsia="Arial" w:cstheme="minorHAnsi"/>
                  <w:color w:val="auto"/>
                  <w:kern w:val="2"/>
                  <w:sz w:val="16"/>
                  <w:szCs w:val="16"/>
                  <w14:ligatures w14:val="standardContextual"/>
                </w:rPr>
                <w:t xml:space="preserve">AOFM </w:t>
              </w:r>
              <w:r w:rsidRPr="008651A2">
                <w:rPr>
                  <w:rStyle w:val="Hyperlink"/>
                  <w:rFonts w:eastAsia="Arial" w:cstheme="minorHAnsi"/>
                  <w:color w:val="auto"/>
                  <w:sz w:val="16"/>
                  <w:szCs w:val="16"/>
                </w:rPr>
                <w:t>Emissions Reduction Plan</w:t>
              </w:r>
            </w:hyperlink>
            <w:r w:rsidRPr="008651A2">
              <w:t>.</w:t>
            </w:r>
          </w:p>
        </w:tc>
      </w:tr>
    </w:tbl>
    <w:p w14:paraId="73363AB0" w14:textId="77777777" w:rsidR="00D91C63" w:rsidRDefault="00D91C63" w:rsidP="00D91C63">
      <w:pPr>
        <w:rPr>
          <w:noProof/>
          <w:lang w:eastAsia="en-AU"/>
        </w:rPr>
      </w:pPr>
      <w:bookmarkStart w:id="1415" w:name="_Toc236142460"/>
      <w:bookmarkStart w:id="1416" w:name="_Toc236146995"/>
      <w:bookmarkStart w:id="1417" w:name="_Toc236147204"/>
      <w:bookmarkStart w:id="1418" w:name="_Toc236147448"/>
      <w:r>
        <w:rPr>
          <w:lang w:eastAsia="en-AU"/>
        </w:rPr>
        <w:br w:type="page"/>
      </w:r>
    </w:p>
    <w:p w14:paraId="2B39798E" w14:textId="6E7E0297" w:rsidR="00B02C43" w:rsidRPr="008436C6" w:rsidRDefault="006B4D8B" w:rsidP="00810DD7">
      <w:pPr>
        <w:pStyle w:val="PartTitle"/>
        <w:rPr>
          <w:lang w:eastAsia="en-AU"/>
        </w:rPr>
      </w:pPr>
      <w:bookmarkStart w:id="1419" w:name="_Toc243049943"/>
      <w:bookmarkStart w:id="1420" w:name="_Toc243050137"/>
      <w:bookmarkStart w:id="1421" w:name="_Toc243050244"/>
      <w:bookmarkStart w:id="1422" w:name="_Toc243050321"/>
      <w:bookmarkStart w:id="1423" w:name="_Toc243050392"/>
      <w:bookmarkStart w:id="1424" w:name="_Toc243050469"/>
      <w:bookmarkStart w:id="1425" w:name="_Toc243050544"/>
      <w:r w:rsidRPr="008436C6">
        <w:rPr>
          <w:lang w:eastAsia="en-AU"/>
        </w:rPr>
        <w:lastRenderedPageBreak/>
        <w:t xml:space="preserve">Part 4: </w:t>
      </w:r>
      <w:r w:rsidR="00FE429F" w:rsidRPr="008436C6">
        <w:rPr>
          <w:lang w:eastAsia="en-AU"/>
        </w:rPr>
        <w:t xml:space="preserve">Annual </w:t>
      </w:r>
      <w:r w:rsidR="00A8553A" w:rsidRPr="008436C6">
        <w:rPr>
          <w:lang w:eastAsia="en-AU"/>
        </w:rPr>
        <w:t>f</w:t>
      </w:r>
      <w:r w:rsidR="00FE429F" w:rsidRPr="008436C6">
        <w:rPr>
          <w:lang w:eastAsia="en-AU"/>
        </w:rPr>
        <w:t xml:space="preserve">inancial </w:t>
      </w:r>
      <w:r w:rsidR="00A8553A" w:rsidRPr="008436C6">
        <w:rPr>
          <w:lang w:eastAsia="en-AU"/>
        </w:rPr>
        <w:t>s</w:t>
      </w:r>
      <w:r w:rsidR="00FE429F" w:rsidRPr="008436C6">
        <w:rPr>
          <w:lang w:eastAsia="en-AU"/>
        </w:rPr>
        <w:t>tatements</w:t>
      </w:r>
      <w:bookmarkEnd w:id="1415"/>
      <w:bookmarkEnd w:id="1416"/>
      <w:bookmarkEnd w:id="1417"/>
      <w:bookmarkEnd w:id="1418"/>
      <w:bookmarkEnd w:id="1419"/>
      <w:bookmarkEnd w:id="1420"/>
      <w:bookmarkEnd w:id="1421"/>
      <w:bookmarkEnd w:id="1422"/>
      <w:bookmarkEnd w:id="1423"/>
      <w:bookmarkEnd w:id="1424"/>
      <w:bookmarkEnd w:id="1425"/>
    </w:p>
    <w:p w14:paraId="53BA68FD" w14:textId="7E0EEABD" w:rsidR="00F368C8" w:rsidRDefault="00D4608A">
      <w:pPr>
        <w:pStyle w:val="TOC1"/>
        <w:rPr>
          <w:rFonts w:asciiTheme="minorHAnsi" w:hAnsiTheme="minorHAnsi" w:cstheme="minorBidi"/>
          <w:b w:val="0"/>
          <w:color w:val="auto"/>
          <w:kern w:val="2"/>
          <w:sz w:val="24"/>
          <w:szCs w:val="24"/>
          <w14:ligatures w14:val="standardContextual"/>
        </w:rPr>
      </w:pPr>
      <w:r w:rsidRPr="00DC5EC9">
        <w:fldChar w:fldCharType="begin"/>
      </w:r>
      <w:r w:rsidRPr="00DC5EC9">
        <w:instrText xml:space="preserve"> TOC \o "1-1" \h \z \u </w:instrText>
      </w:r>
      <w:r w:rsidRPr="00DC5EC9">
        <w:fldChar w:fldCharType="separate"/>
      </w:r>
      <w:hyperlink w:anchor="_Toc243050470" w:history="1">
        <w:r w:rsidR="00F368C8" w:rsidRPr="00AE517B">
          <w:rPr>
            <w:rStyle w:val="Hyperlink"/>
          </w:rPr>
          <w:t>Statement by the Chief Executive Officer and Chief Financial Officer</w:t>
        </w:r>
        <w:r w:rsidR="00F368C8">
          <w:rPr>
            <w:webHidden/>
          </w:rPr>
          <w:tab/>
        </w:r>
        <w:r w:rsidR="00F368C8">
          <w:rPr>
            <w:webHidden/>
          </w:rPr>
          <w:fldChar w:fldCharType="begin"/>
        </w:r>
        <w:r w:rsidR="00F368C8">
          <w:rPr>
            <w:webHidden/>
          </w:rPr>
          <w:instrText xml:space="preserve"> PAGEREF _Toc243050470 \h </w:instrText>
        </w:r>
        <w:r w:rsidR="00F368C8">
          <w:rPr>
            <w:webHidden/>
          </w:rPr>
        </w:r>
        <w:r w:rsidR="00F368C8">
          <w:rPr>
            <w:webHidden/>
          </w:rPr>
          <w:fldChar w:fldCharType="separate"/>
        </w:r>
        <w:r w:rsidR="00F368C8">
          <w:rPr>
            <w:webHidden/>
          </w:rPr>
          <w:t>113</w:t>
        </w:r>
        <w:r w:rsidR="00F368C8">
          <w:rPr>
            <w:webHidden/>
          </w:rPr>
          <w:fldChar w:fldCharType="end"/>
        </w:r>
      </w:hyperlink>
    </w:p>
    <w:p w14:paraId="315A9DCF" w14:textId="2FF69B76" w:rsidR="00F368C8" w:rsidRDefault="00F368C8">
      <w:pPr>
        <w:pStyle w:val="TOC1"/>
        <w:rPr>
          <w:rFonts w:asciiTheme="minorHAnsi" w:hAnsiTheme="minorHAnsi" w:cstheme="minorBidi"/>
          <w:b w:val="0"/>
          <w:color w:val="auto"/>
          <w:kern w:val="2"/>
          <w:sz w:val="24"/>
          <w:szCs w:val="24"/>
          <w14:ligatures w14:val="standardContextual"/>
        </w:rPr>
      </w:pPr>
      <w:hyperlink w:anchor="_Toc243050471" w:history="1">
        <w:r w:rsidRPr="00AE517B">
          <w:rPr>
            <w:rStyle w:val="Hyperlink"/>
          </w:rPr>
          <w:t>Administered financial statements</w:t>
        </w:r>
        <w:r>
          <w:rPr>
            <w:webHidden/>
          </w:rPr>
          <w:tab/>
        </w:r>
        <w:r>
          <w:rPr>
            <w:webHidden/>
          </w:rPr>
          <w:fldChar w:fldCharType="begin"/>
        </w:r>
        <w:r>
          <w:rPr>
            <w:webHidden/>
          </w:rPr>
          <w:instrText xml:space="preserve"> PAGEREF _Toc243050471 \h </w:instrText>
        </w:r>
        <w:r>
          <w:rPr>
            <w:webHidden/>
          </w:rPr>
        </w:r>
        <w:r>
          <w:rPr>
            <w:webHidden/>
          </w:rPr>
          <w:fldChar w:fldCharType="separate"/>
        </w:r>
        <w:r>
          <w:rPr>
            <w:webHidden/>
          </w:rPr>
          <w:t>114</w:t>
        </w:r>
        <w:r>
          <w:rPr>
            <w:webHidden/>
          </w:rPr>
          <w:fldChar w:fldCharType="end"/>
        </w:r>
      </w:hyperlink>
    </w:p>
    <w:p w14:paraId="7C64D740" w14:textId="5A1C7C55" w:rsidR="00F368C8" w:rsidRDefault="00F368C8">
      <w:pPr>
        <w:pStyle w:val="TOC1"/>
        <w:rPr>
          <w:rFonts w:asciiTheme="minorHAnsi" w:hAnsiTheme="minorHAnsi" w:cstheme="minorBidi"/>
          <w:b w:val="0"/>
          <w:color w:val="auto"/>
          <w:kern w:val="2"/>
          <w:sz w:val="24"/>
          <w:szCs w:val="24"/>
          <w14:ligatures w14:val="standardContextual"/>
        </w:rPr>
      </w:pPr>
      <w:hyperlink w:anchor="_Toc243050472" w:history="1">
        <w:r w:rsidRPr="00AE517B">
          <w:rPr>
            <w:rStyle w:val="Hyperlink"/>
          </w:rPr>
          <w:t>Departmental financial statements</w:t>
        </w:r>
        <w:r>
          <w:rPr>
            <w:webHidden/>
          </w:rPr>
          <w:tab/>
        </w:r>
        <w:r>
          <w:rPr>
            <w:webHidden/>
          </w:rPr>
          <w:fldChar w:fldCharType="begin"/>
        </w:r>
        <w:r>
          <w:rPr>
            <w:webHidden/>
          </w:rPr>
          <w:instrText xml:space="preserve"> PAGEREF _Toc243050472 \h </w:instrText>
        </w:r>
        <w:r>
          <w:rPr>
            <w:webHidden/>
          </w:rPr>
        </w:r>
        <w:r>
          <w:rPr>
            <w:webHidden/>
          </w:rPr>
          <w:fldChar w:fldCharType="separate"/>
        </w:r>
        <w:r>
          <w:rPr>
            <w:webHidden/>
          </w:rPr>
          <w:t>153</w:t>
        </w:r>
        <w:r>
          <w:rPr>
            <w:webHidden/>
          </w:rPr>
          <w:fldChar w:fldCharType="end"/>
        </w:r>
      </w:hyperlink>
    </w:p>
    <w:p w14:paraId="43A2B646" w14:textId="0CC95133" w:rsidR="00F368C8" w:rsidRDefault="00F368C8">
      <w:pPr>
        <w:pStyle w:val="TOC1"/>
        <w:rPr>
          <w:rFonts w:asciiTheme="minorHAnsi" w:hAnsiTheme="minorHAnsi" w:cstheme="minorBidi"/>
          <w:b w:val="0"/>
          <w:color w:val="auto"/>
          <w:kern w:val="2"/>
          <w:sz w:val="24"/>
          <w:szCs w:val="24"/>
          <w14:ligatures w14:val="standardContextual"/>
        </w:rPr>
      </w:pPr>
      <w:hyperlink w:anchor="_Toc243050473" w:history="1">
        <w:r w:rsidRPr="00AE517B">
          <w:rPr>
            <w:rStyle w:val="Hyperlink"/>
          </w:rPr>
          <w:t>Financial performance</w:t>
        </w:r>
        <w:r>
          <w:rPr>
            <w:webHidden/>
          </w:rPr>
          <w:tab/>
        </w:r>
        <w:r>
          <w:rPr>
            <w:webHidden/>
          </w:rPr>
          <w:fldChar w:fldCharType="begin"/>
        </w:r>
        <w:r>
          <w:rPr>
            <w:webHidden/>
          </w:rPr>
          <w:instrText xml:space="preserve"> PAGEREF _Toc243050473 \h </w:instrText>
        </w:r>
        <w:r>
          <w:rPr>
            <w:webHidden/>
          </w:rPr>
        </w:r>
        <w:r>
          <w:rPr>
            <w:webHidden/>
          </w:rPr>
          <w:fldChar w:fldCharType="separate"/>
        </w:r>
        <w:r>
          <w:rPr>
            <w:webHidden/>
          </w:rPr>
          <w:t>158</w:t>
        </w:r>
        <w:r>
          <w:rPr>
            <w:webHidden/>
          </w:rPr>
          <w:fldChar w:fldCharType="end"/>
        </w:r>
      </w:hyperlink>
    </w:p>
    <w:p w14:paraId="5437775E" w14:textId="0FEE6E15" w:rsidR="00F368C8" w:rsidRDefault="00F368C8">
      <w:pPr>
        <w:pStyle w:val="TOC1"/>
        <w:rPr>
          <w:rFonts w:asciiTheme="minorHAnsi" w:hAnsiTheme="minorHAnsi" w:cstheme="minorBidi"/>
          <w:b w:val="0"/>
          <w:color w:val="auto"/>
          <w:kern w:val="2"/>
          <w:sz w:val="24"/>
          <w:szCs w:val="24"/>
          <w14:ligatures w14:val="standardContextual"/>
        </w:rPr>
      </w:pPr>
      <w:hyperlink w:anchor="_Toc243050474" w:history="1">
        <w:r w:rsidRPr="00AE517B">
          <w:rPr>
            <w:rStyle w:val="Hyperlink"/>
          </w:rPr>
          <w:t>Overview</w:t>
        </w:r>
        <w:r>
          <w:rPr>
            <w:webHidden/>
          </w:rPr>
          <w:tab/>
        </w:r>
        <w:r>
          <w:rPr>
            <w:webHidden/>
          </w:rPr>
          <w:fldChar w:fldCharType="begin"/>
        </w:r>
        <w:r>
          <w:rPr>
            <w:webHidden/>
          </w:rPr>
          <w:instrText xml:space="preserve"> PAGEREF _Toc243050474 \h </w:instrText>
        </w:r>
        <w:r>
          <w:rPr>
            <w:webHidden/>
          </w:rPr>
        </w:r>
        <w:r>
          <w:rPr>
            <w:webHidden/>
          </w:rPr>
          <w:fldChar w:fldCharType="separate"/>
        </w:r>
        <w:r>
          <w:rPr>
            <w:webHidden/>
          </w:rPr>
          <w:t>174</w:t>
        </w:r>
        <w:r>
          <w:rPr>
            <w:webHidden/>
          </w:rPr>
          <w:fldChar w:fldCharType="end"/>
        </w:r>
      </w:hyperlink>
    </w:p>
    <w:p w14:paraId="79782DC1" w14:textId="56EFE083" w:rsidR="00C43995" w:rsidRPr="00DC5EC9" w:rsidRDefault="00D4608A" w:rsidP="00DC5EC9">
      <w:pPr>
        <w:pStyle w:val="TOC1"/>
        <w:sectPr w:rsidR="00C43995" w:rsidRPr="00DC5EC9" w:rsidSect="003C1F8F">
          <w:headerReference w:type="even" r:id="rId114"/>
          <w:headerReference w:type="default" r:id="rId115"/>
          <w:footerReference w:type="even" r:id="rId116"/>
          <w:footerReference w:type="default" r:id="rId117"/>
          <w:headerReference w:type="first" r:id="rId118"/>
          <w:footerReference w:type="first" r:id="rId119"/>
          <w:pgSz w:w="11906" w:h="16838" w:code="9"/>
          <w:pgMar w:top="2835" w:right="2098" w:bottom="2466" w:left="2098" w:header="1814" w:footer="1814" w:gutter="0"/>
          <w:cols w:space="708"/>
          <w:docGrid w:linePitch="360"/>
        </w:sectPr>
      </w:pPr>
      <w:r w:rsidRPr="00DC5EC9">
        <w:fldChar w:fldCharType="end"/>
      </w:r>
    </w:p>
    <w:p w14:paraId="27E85910" w14:textId="77777777" w:rsidR="0097519D" w:rsidRPr="006534F5" w:rsidRDefault="0097519D" w:rsidP="0097519D">
      <w:pPr>
        <w:pStyle w:val="Heading1"/>
      </w:pPr>
      <w:bookmarkStart w:id="1426" w:name="_Toc146112218"/>
      <w:bookmarkStart w:id="1427" w:name="_Toc204874165"/>
      <w:bookmarkStart w:id="1428" w:name="_Toc239867839"/>
      <w:bookmarkStart w:id="1429" w:name="_Toc239867943"/>
      <w:bookmarkStart w:id="1430" w:name="_Toc239868056"/>
      <w:bookmarkStart w:id="1431" w:name="_Toc239868172"/>
      <w:bookmarkStart w:id="1432" w:name="_Toc239868338"/>
      <w:bookmarkStart w:id="1433" w:name="_Toc239868431"/>
      <w:bookmarkStart w:id="1434" w:name="_Toc241064738"/>
      <w:bookmarkStart w:id="1435" w:name="_Toc241066119"/>
      <w:bookmarkStart w:id="1436" w:name="_Toc243049944"/>
      <w:bookmarkStart w:id="1437" w:name="_Toc243050138"/>
      <w:bookmarkStart w:id="1438" w:name="_Toc243050245"/>
      <w:bookmarkStart w:id="1439" w:name="_Toc243050322"/>
      <w:bookmarkStart w:id="1440" w:name="_Toc243050393"/>
      <w:bookmarkStart w:id="1441" w:name="_Toc243050470"/>
      <w:bookmarkStart w:id="1442" w:name="_Toc243050545"/>
      <w:r>
        <w:lastRenderedPageBreak/>
        <w:t>Statement by the Chief Executive Officer and Chief Financial Officer</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14:paraId="17AD8C30" w14:textId="77777777" w:rsidR="0097519D" w:rsidRPr="006534F5" w:rsidRDefault="0097519D" w:rsidP="0097519D">
      <w:r w:rsidRPr="006534F5">
        <w:t>In our opinion, the attached financial statements f</w:t>
      </w:r>
      <w:r>
        <w:t>or</w:t>
      </w:r>
      <w:r w:rsidRPr="006534F5">
        <w:t xml:space="preserve"> the year ended 30 June 202</w:t>
      </w:r>
      <w:r>
        <w:t>6</w:t>
      </w:r>
      <w:r w:rsidRPr="006534F5">
        <w:t xml:space="preserve"> comply with subsection 42(2) of the </w:t>
      </w:r>
      <w:r w:rsidRPr="006534F5">
        <w:rPr>
          <w:i/>
        </w:rPr>
        <w:t>Public Governance, Performance and Accountability Act 2013</w:t>
      </w:r>
      <w:r>
        <w:rPr>
          <w:iCs/>
        </w:rPr>
        <w:t xml:space="preserve"> (PGPA Act)</w:t>
      </w:r>
      <w:r w:rsidRPr="006534F5">
        <w:t xml:space="preserve">, and are </w:t>
      </w:r>
      <w:r>
        <w:t>based on</w:t>
      </w:r>
      <w:r w:rsidRPr="006534F5">
        <w:t xml:space="preserve"> properly maintained financial records as </w:t>
      </w:r>
      <w:r>
        <w:t>per</w:t>
      </w:r>
      <w:r w:rsidRPr="006534F5">
        <w:t xml:space="preserve"> subsection 41(2) of the </w:t>
      </w:r>
      <w:r w:rsidRPr="001C4970">
        <w:rPr>
          <w:iCs/>
        </w:rPr>
        <w:t>PGPA Act</w:t>
      </w:r>
      <w:r>
        <w:rPr>
          <w:i/>
        </w:rPr>
        <w:t>.</w:t>
      </w:r>
    </w:p>
    <w:p w14:paraId="77E7CAF3" w14:textId="77777777" w:rsidR="0097519D" w:rsidRDefault="0097519D" w:rsidP="0097519D">
      <w:r w:rsidRPr="006534F5">
        <w:t>In our opinion, at the date of this statement, there are reasonable grounds to believe that the Australian Office of Financial Management will be able to pay its debts as and when they fall due.</w:t>
      </w:r>
    </w:p>
    <w:p w14:paraId="1261D15A" w14:textId="77777777" w:rsidR="0097519D" w:rsidRDefault="0097519D" w:rsidP="009751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3861"/>
        <w:gridCol w:w="3849"/>
      </w:tblGrid>
      <w:tr w:rsidR="0097519D" w:rsidRPr="008651A2" w14:paraId="5BF62430" w14:textId="77777777" w:rsidTr="00FD3EDB">
        <w:trPr>
          <w:cnfStyle w:val="000000100000" w:firstRow="0" w:lastRow="0" w:firstColumn="0" w:lastColumn="0" w:oddVBand="0" w:evenVBand="0" w:oddHBand="1" w:evenHBand="0" w:firstRowFirstColumn="0" w:firstRowLastColumn="0" w:lastRowFirstColumn="0" w:lastRowLastColumn="0"/>
        </w:trPr>
        <w:tc>
          <w:tcPr>
            <w:tcW w:w="3963" w:type="dxa"/>
          </w:tcPr>
          <w:p w14:paraId="4DA933F3" w14:textId="77777777" w:rsidR="0097519D" w:rsidRPr="008651A2" w:rsidRDefault="0097519D" w:rsidP="00FD3EDB">
            <w:pPr>
              <w:rPr>
                <w:rFonts w:ascii="Arial Nova" w:hAnsi="Arial Nova"/>
              </w:rPr>
            </w:pPr>
            <w:r w:rsidRPr="008651A2">
              <w:rPr>
                <w:rFonts w:ascii="Arial Nova" w:hAnsi="Arial Nova"/>
              </w:rPr>
              <w:t>Signed</w:t>
            </w:r>
          </w:p>
          <w:p w14:paraId="3D97AF2F" w14:textId="2E047A6F" w:rsidR="0097519D" w:rsidRPr="008651A2" w:rsidRDefault="007D5642" w:rsidP="00FD3EDB">
            <w:r w:rsidRPr="008651A2">
              <w:rPr>
                <w:bCs/>
                <w:noProof/>
              </w:rPr>
              <w:drawing>
                <wp:inline distT="0" distB="0" distL="0" distR="0" wp14:anchorId="19648049" wp14:editId="7CD9AE04">
                  <wp:extent cx="1368000" cy="590400"/>
                  <wp:effectExtent l="0" t="0" r="3810" b="635"/>
                  <wp:docPr id="109565371"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65371" name="Graphic 12">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1368000" cy="590400"/>
                          </a:xfrm>
                          <a:prstGeom prst="rect">
                            <a:avLst/>
                          </a:prstGeom>
                        </pic:spPr>
                      </pic:pic>
                    </a:graphicData>
                  </a:graphic>
                </wp:inline>
              </w:drawing>
            </w:r>
          </w:p>
        </w:tc>
        <w:tc>
          <w:tcPr>
            <w:tcW w:w="3963" w:type="dxa"/>
          </w:tcPr>
          <w:p w14:paraId="7F286B2C" w14:textId="77777777" w:rsidR="0097519D" w:rsidRPr="008651A2" w:rsidRDefault="0097519D" w:rsidP="00FD3EDB">
            <w:r w:rsidRPr="008651A2">
              <w:rPr>
                <w:rFonts w:ascii="Arial Nova" w:hAnsi="Arial Nova"/>
              </w:rPr>
              <w:t>Signed</w:t>
            </w:r>
          </w:p>
          <w:p w14:paraId="4CA473AA" w14:textId="04A3D106" w:rsidR="0097519D" w:rsidRPr="008651A2" w:rsidRDefault="00646FC3" w:rsidP="00FD3EDB">
            <w:pPr>
              <w:rPr>
                <w:rFonts w:ascii="Arial Nova" w:hAnsi="Arial Nova"/>
              </w:rPr>
            </w:pPr>
            <w:r w:rsidRPr="008651A2">
              <w:rPr>
                <w:noProof/>
              </w:rPr>
              <w:drawing>
                <wp:inline distT="0" distB="0" distL="0" distR="0" wp14:anchorId="1B9674C0" wp14:editId="2207023E">
                  <wp:extent cx="1249200" cy="468000"/>
                  <wp:effectExtent l="0" t="0" r="8255" b="8255"/>
                  <wp:docPr id="333741432"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41432" name="Picture 7">
                            <a:extLst>
                              <a:ext uri="{C183D7F6-B498-43B3-948B-1728B52AA6E4}">
                                <adec:decorative xmlns:adec="http://schemas.microsoft.com/office/drawing/2017/decorative" val="1"/>
                              </a:ext>
                            </a:extLst>
                          </pic:cNvPr>
                          <pic:cNvPicPr/>
                        </pic:nvPicPr>
                        <pic:blipFill>
                          <a:blip r:embed="rId120" cstate="print">
                            <a:grayscl/>
                            <a:extLst>
                              <a:ext uri="{BEBA8EAE-BF5A-486C-A8C5-ECC9F3942E4B}">
                                <a14:imgProps xmlns:a14="http://schemas.microsoft.com/office/drawing/2010/main">
                                  <a14:imgLayer r:embed="rId121">
                                    <a14:imgEffect>
                                      <a14:artisticPhotocopy/>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1249200" cy="468000"/>
                          </a:xfrm>
                          <a:prstGeom prst="rect">
                            <a:avLst/>
                          </a:prstGeom>
                        </pic:spPr>
                      </pic:pic>
                    </a:graphicData>
                  </a:graphic>
                </wp:inline>
              </w:drawing>
            </w:r>
          </w:p>
        </w:tc>
      </w:tr>
      <w:tr w:rsidR="0097519D" w:rsidRPr="008651A2" w14:paraId="2CAC1494" w14:textId="77777777" w:rsidTr="00FD3EDB">
        <w:trPr>
          <w:cnfStyle w:val="000000010000" w:firstRow="0" w:lastRow="0" w:firstColumn="0" w:lastColumn="0" w:oddVBand="0" w:evenVBand="0" w:oddHBand="0" w:evenHBand="1" w:firstRowFirstColumn="0" w:firstRowLastColumn="0" w:lastRowFirstColumn="0" w:lastRowLastColumn="0"/>
        </w:trPr>
        <w:tc>
          <w:tcPr>
            <w:tcW w:w="3963" w:type="dxa"/>
          </w:tcPr>
          <w:p w14:paraId="0CD720B4" w14:textId="77777777" w:rsidR="0097519D" w:rsidRPr="008651A2" w:rsidRDefault="0097519D" w:rsidP="00FD3EDB">
            <w:pPr>
              <w:rPr>
                <w:rStyle w:val="Strong"/>
                <w:rFonts w:ascii="Arial Nova" w:hAnsi="Arial Nova"/>
              </w:rPr>
            </w:pPr>
            <w:r w:rsidRPr="008651A2">
              <w:rPr>
                <w:rStyle w:val="Strong"/>
                <w:rFonts w:ascii="Arial Nova" w:hAnsi="Arial Nova"/>
              </w:rPr>
              <w:t>A Hughes</w:t>
            </w:r>
          </w:p>
          <w:p w14:paraId="340E5602" w14:textId="77777777" w:rsidR="0097519D" w:rsidRPr="008651A2" w:rsidRDefault="0097519D" w:rsidP="00FD3EDB">
            <w:pPr>
              <w:rPr>
                <w:rStyle w:val="Strong"/>
                <w:rFonts w:ascii="Arial Nova" w:hAnsi="Arial Nova"/>
              </w:rPr>
            </w:pPr>
            <w:r w:rsidRPr="008651A2">
              <w:rPr>
                <w:rFonts w:ascii="Arial Nova" w:hAnsi="Arial Nova"/>
              </w:rPr>
              <w:t>Chief Executive Officer</w:t>
            </w:r>
          </w:p>
          <w:p w14:paraId="2506628B" w14:textId="77777777" w:rsidR="0097519D" w:rsidRPr="008651A2" w:rsidRDefault="0097519D" w:rsidP="00FD3EDB">
            <w:pPr>
              <w:rPr>
                <w:rFonts w:ascii="Arial Nova" w:hAnsi="Arial Nova"/>
              </w:rPr>
            </w:pPr>
            <w:r w:rsidRPr="008651A2">
              <w:rPr>
                <w:rFonts w:ascii="Arial Nova" w:hAnsi="Arial Nova"/>
              </w:rPr>
              <w:t>28 August 2026</w:t>
            </w:r>
          </w:p>
        </w:tc>
        <w:tc>
          <w:tcPr>
            <w:tcW w:w="3963" w:type="dxa"/>
          </w:tcPr>
          <w:p w14:paraId="00FF43D8" w14:textId="77777777" w:rsidR="0097519D" w:rsidRPr="008651A2" w:rsidRDefault="0097519D" w:rsidP="00FD3EDB">
            <w:pPr>
              <w:rPr>
                <w:rStyle w:val="Strong"/>
                <w:rFonts w:ascii="Arial Nova" w:hAnsi="Arial Nova"/>
              </w:rPr>
            </w:pPr>
            <w:r w:rsidRPr="008651A2">
              <w:rPr>
                <w:rStyle w:val="Strong"/>
                <w:rFonts w:ascii="Arial Nova" w:hAnsi="Arial Nova"/>
              </w:rPr>
              <w:t>M Koh</w:t>
            </w:r>
          </w:p>
          <w:p w14:paraId="5BDA64AC" w14:textId="77777777" w:rsidR="0097519D" w:rsidRPr="008651A2" w:rsidRDefault="0097519D" w:rsidP="00FD3EDB">
            <w:pPr>
              <w:rPr>
                <w:rFonts w:ascii="Arial Nova" w:hAnsi="Arial Nova"/>
              </w:rPr>
            </w:pPr>
            <w:r w:rsidRPr="008651A2">
              <w:rPr>
                <w:rFonts w:ascii="Arial Nova" w:hAnsi="Arial Nova"/>
              </w:rPr>
              <w:t>Chief Financial Officer</w:t>
            </w:r>
          </w:p>
          <w:p w14:paraId="645504F5" w14:textId="77777777" w:rsidR="0097519D" w:rsidRPr="008651A2" w:rsidRDefault="0097519D" w:rsidP="00FD3EDB">
            <w:pPr>
              <w:rPr>
                <w:rFonts w:ascii="Arial Nova" w:hAnsi="Arial Nova"/>
              </w:rPr>
            </w:pPr>
            <w:r w:rsidRPr="008651A2">
              <w:rPr>
                <w:rFonts w:ascii="Arial Nova" w:hAnsi="Arial Nova"/>
              </w:rPr>
              <w:t>28 August 2026</w:t>
            </w:r>
          </w:p>
        </w:tc>
      </w:tr>
    </w:tbl>
    <w:p w14:paraId="3548CED2" w14:textId="77777777" w:rsidR="0097519D" w:rsidRDefault="0097519D" w:rsidP="0097519D">
      <w:pPr>
        <w:rPr>
          <w:lang w:eastAsia="en-AU"/>
        </w:rPr>
      </w:pPr>
    </w:p>
    <w:p w14:paraId="4A51A2FC" w14:textId="38E684A6" w:rsidR="00B30374" w:rsidRDefault="00B30374">
      <w:pPr>
        <w:spacing w:after="0" w:line="240" w:lineRule="auto"/>
        <w:rPr>
          <w:lang w:eastAsia="en-AU"/>
        </w:rPr>
      </w:pPr>
      <w:r>
        <w:rPr>
          <w:lang w:eastAsia="en-AU"/>
        </w:rPr>
        <w:br w:type="page"/>
      </w:r>
    </w:p>
    <w:p w14:paraId="5EF4F9A6" w14:textId="77777777" w:rsidR="00B30374" w:rsidRPr="006534F5" w:rsidRDefault="00B30374" w:rsidP="007D5642">
      <w:pPr>
        <w:pStyle w:val="Heading1"/>
      </w:pPr>
      <w:bookmarkStart w:id="1443" w:name="_Toc239867840"/>
      <w:bookmarkStart w:id="1444" w:name="_Toc239867944"/>
      <w:bookmarkStart w:id="1445" w:name="_Toc239868057"/>
      <w:bookmarkStart w:id="1446" w:name="_Toc239868173"/>
      <w:bookmarkStart w:id="1447" w:name="_Toc239868432"/>
      <w:bookmarkStart w:id="1448" w:name="_Toc241064739"/>
      <w:bookmarkStart w:id="1449" w:name="_Toc241066120"/>
      <w:bookmarkStart w:id="1450" w:name="_Toc243049945"/>
      <w:bookmarkStart w:id="1451" w:name="_Toc243050139"/>
      <w:bookmarkStart w:id="1452" w:name="_Toc243050246"/>
      <w:bookmarkStart w:id="1453" w:name="_Toc243050323"/>
      <w:bookmarkStart w:id="1454" w:name="_Toc243050394"/>
      <w:bookmarkStart w:id="1455" w:name="_Toc243050471"/>
      <w:bookmarkStart w:id="1456" w:name="_Toc243050546"/>
      <w:r w:rsidRPr="003269EC">
        <w:lastRenderedPageBreak/>
        <w:t>Administered</w:t>
      </w:r>
      <w:r w:rsidRPr="006534F5">
        <w:t xml:space="preserve"> </w:t>
      </w:r>
      <w:r>
        <w:t>financial statements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14:paraId="771A3309" w14:textId="6900D8CD" w:rsidR="00B30374" w:rsidRPr="00A75A0C" w:rsidRDefault="00B30374" w:rsidP="007D5642">
      <w:r w:rsidRPr="00A75A0C">
        <w:t xml:space="preserve">Administered assets, liabilities, revenue, and expenses are those items that an entity does not control but for which it has management responsibility on behalf of the </w:t>
      </w:r>
      <w:r>
        <w:t>G</w:t>
      </w:r>
      <w:r w:rsidRPr="00A75A0C">
        <w:t>overnment, and which are subject to prescriptive rules or conditions established by legislation, or Australian Government policy. These items include debt issued to finance the Government</w:t>
      </w:r>
      <w:r w:rsidR="008651A2">
        <w:t>’</w:t>
      </w:r>
      <w:r w:rsidRPr="00A75A0C">
        <w:t xml:space="preserve">s fiscal requirements, investments for policy purposes and investments of funds surplus to the </w:t>
      </w:r>
      <w:r>
        <w:t>G</w:t>
      </w:r>
      <w:r w:rsidRPr="00A75A0C">
        <w:t>overnment</w:t>
      </w:r>
      <w:r w:rsidR="008651A2">
        <w:t>’</w:t>
      </w:r>
      <w:r w:rsidRPr="00A75A0C">
        <w:t>s immediate financing needs.</w:t>
      </w:r>
    </w:p>
    <w:tbl>
      <w:tblPr>
        <w:tblStyle w:val="AOFMTablemain"/>
        <w:tblW w:w="5000" w:type="pct"/>
        <w:tblCellMar>
          <w:top w:w="28" w:type="dxa"/>
          <w:bottom w:w="28" w:type="dxa"/>
        </w:tblCellMar>
        <w:tblLook w:val="06A0" w:firstRow="1" w:lastRow="0" w:firstColumn="1" w:lastColumn="0" w:noHBand="1" w:noVBand="1"/>
      </w:tblPr>
      <w:tblGrid>
        <w:gridCol w:w="6748"/>
        <w:gridCol w:w="962"/>
      </w:tblGrid>
      <w:tr w:rsidR="00B30374" w:rsidRPr="008651A2" w14:paraId="618A199B" w14:textId="77777777" w:rsidTr="007D5642">
        <w:trPr>
          <w:cnfStyle w:val="100000000000" w:firstRow="1" w:lastRow="0" w:firstColumn="0" w:lastColumn="0" w:oddVBand="0" w:evenVBand="0" w:oddHBand="0" w:evenHBand="0" w:firstRowFirstColumn="0" w:firstRowLastColumn="0" w:lastRowFirstColumn="0" w:lastRowLastColumn="0"/>
          <w:trHeight w:val="124"/>
        </w:trPr>
        <w:tc>
          <w:tcPr>
            <w:tcW w:w="4376" w:type="pct"/>
            <w:tcMar>
              <w:top w:w="0" w:type="nil"/>
              <w:bottom w:w="0" w:type="nil"/>
            </w:tcMar>
          </w:tcPr>
          <w:p w14:paraId="4324E963" w14:textId="77777777" w:rsidR="00B30374" w:rsidRPr="00CE5422" w:rsidRDefault="00B30374" w:rsidP="00FD3EDB">
            <w:pPr>
              <w:pStyle w:val="TableColumnHeadingLeft"/>
              <w:rPr>
                <w:szCs w:val="18"/>
              </w:rPr>
            </w:pPr>
            <w:r w:rsidRPr="00CE5422">
              <w:rPr>
                <w:szCs w:val="18"/>
              </w:rPr>
              <w:t>Administered schedules</w:t>
            </w:r>
          </w:p>
        </w:tc>
        <w:tc>
          <w:tcPr>
            <w:tcW w:w="624" w:type="pct"/>
            <w:tcMar>
              <w:top w:w="0" w:type="nil"/>
              <w:bottom w:w="0" w:type="nil"/>
            </w:tcMar>
          </w:tcPr>
          <w:p w14:paraId="7A1A6463" w14:textId="77777777" w:rsidR="00B30374" w:rsidRPr="00CE5422" w:rsidRDefault="00B30374" w:rsidP="00FD3EDB">
            <w:pPr>
              <w:pStyle w:val="TableColumnHeadingLeft"/>
              <w:jc w:val="right"/>
              <w:rPr>
                <w:szCs w:val="18"/>
              </w:rPr>
            </w:pPr>
            <w:r w:rsidRPr="00CE5422">
              <w:rPr>
                <w:szCs w:val="18"/>
              </w:rPr>
              <w:t>Page</w:t>
            </w:r>
          </w:p>
        </w:tc>
      </w:tr>
      <w:tr w:rsidR="00B30374" w:rsidRPr="008651A2" w14:paraId="77EE3D68" w14:textId="77777777" w:rsidTr="007D5642">
        <w:trPr>
          <w:trHeight w:val="87"/>
        </w:trPr>
        <w:tc>
          <w:tcPr>
            <w:tcW w:w="4376" w:type="pct"/>
            <w:tcMar>
              <w:top w:w="0" w:type="nil"/>
              <w:bottom w:w="0" w:type="nil"/>
            </w:tcMar>
          </w:tcPr>
          <w:p w14:paraId="0A054207" w14:textId="77777777" w:rsidR="00B30374" w:rsidRPr="00CE5422" w:rsidRDefault="00B30374" w:rsidP="00FD3EDB">
            <w:pPr>
              <w:pStyle w:val="TableTextLeft"/>
              <w:rPr>
                <w:rStyle w:val="Strong"/>
                <w:szCs w:val="16"/>
              </w:rPr>
            </w:pPr>
            <w:r w:rsidRPr="00CE5422">
              <w:rPr>
                <w:rStyle w:val="Strong"/>
                <w:szCs w:val="16"/>
              </w:rPr>
              <w:t xml:space="preserve">Comprehensive income </w:t>
            </w:r>
          </w:p>
        </w:tc>
        <w:tc>
          <w:tcPr>
            <w:tcW w:w="624" w:type="pct"/>
            <w:tcMar>
              <w:top w:w="0" w:type="nil"/>
              <w:bottom w:w="0" w:type="nil"/>
            </w:tcMar>
          </w:tcPr>
          <w:p w14:paraId="06C2BD8B" w14:textId="01E06F17" w:rsidR="00B30374" w:rsidRPr="00CE5422" w:rsidRDefault="0088166C" w:rsidP="00B30374">
            <w:pPr>
              <w:pStyle w:val="TableTextLeft"/>
              <w:jc w:val="right"/>
              <w:rPr>
                <w:rStyle w:val="Strong"/>
                <w:szCs w:val="16"/>
              </w:rPr>
            </w:pPr>
            <w:r w:rsidRPr="00CE5422">
              <w:rPr>
                <w:rStyle w:val="Strong"/>
                <w:szCs w:val="16"/>
              </w:rPr>
              <w:t>11</w:t>
            </w:r>
            <w:r>
              <w:rPr>
                <w:rStyle w:val="Strong"/>
                <w:szCs w:val="16"/>
              </w:rPr>
              <w:t>5</w:t>
            </w:r>
          </w:p>
        </w:tc>
      </w:tr>
      <w:tr w:rsidR="00B30374" w:rsidRPr="008651A2" w14:paraId="70CDBA1F" w14:textId="77777777" w:rsidTr="007D5642">
        <w:trPr>
          <w:trHeight w:val="47"/>
        </w:trPr>
        <w:tc>
          <w:tcPr>
            <w:tcW w:w="4376" w:type="pct"/>
            <w:tcMar>
              <w:top w:w="0" w:type="nil"/>
              <w:bottom w:w="0" w:type="nil"/>
            </w:tcMar>
          </w:tcPr>
          <w:p w14:paraId="09B6BCAA" w14:textId="77777777" w:rsidR="00B30374" w:rsidRPr="00CE5422" w:rsidRDefault="00B30374" w:rsidP="00FD3EDB">
            <w:pPr>
              <w:pStyle w:val="TableTextLeft"/>
              <w:rPr>
                <w:rStyle w:val="Strong"/>
                <w:szCs w:val="16"/>
              </w:rPr>
            </w:pPr>
            <w:r w:rsidRPr="00CE5422">
              <w:rPr>
                <w:rStyle w:val="Strong"/>
                <w:szCs w:val="16"/>
              </w:rPr>
              <w:t>Assets and liabilities</w:t>
            </w:r>
          </w:p>
        </w:tc>
        <w:tc>
          <w:tcPr>
            <w:tcW w:w="624" w:type="pct"/>
            <w:tcMar>
              <w:top w:w="0" w:type="nil"/>
              <w:bottom w:w="0" w:type="nil"/>
            </w:tcMar>
          </w:tcPr>
          <w:p w14:paraId="42707F3A" w14:textId="5021BBB9" w:rsidR="00B30374" w:rsidRPr="00CE5422" w:rsidRDefault="0088166C" w:rsidP="00B30374">
            <w:pPr>
              <w:pStyle w:val="TableTextLeft"/>
              <w:jc w:val="right"/>
              <w:rPr>
                <w:rStyle w:val="Strong"/>
                <w:szCs w:val="16"/>
              </w:rPr>
            </w:pPr>
            <w:r w:rsidRPr="00CE5422">
              <w:rPr>
                <w:rStyle w:val="Strong"/>
                <w:szCs w:val="16"/>
              </w:rPr>
              <w:t>11</w:t>
            </w:r>
            <w:r>
              <w:rPr>
                <w:rStyle w:val="Strong"/>
                <w:szCs w:val="16"/>
              </w:rPr>
              <w:t>7</w:t>
            </w:r>
          </w:p>
        </w:tc>
      </w:tr>
      <w:tr w:rsidR="00B30374" w:rsidRPr="008651A2" w14:paraId="16B49A13" w14:textId="77777777" w:rsidTr="007D5642">
        <w:trPr>
          <w:trHeight w:val="47"/>
        </w:trPr>
        <w:tc>
          <w:tcPr>
            <w:tcW w:w="4376" w:type="pct"/>
            <w:tcMar>
              <w:top w:w="0" w:type="nil"/>
              <w:bottom w:w="0" w:type="nil"/>
            </w:tcMar>
          </w:tcPr>
          <w:p w14:paraId="1F6A203D" w14:textId="77777777" w:rsidR="00B30374" w:rsidRPr="00CE5422" w:rsidRDefault="00B30374" w:rsidP="00FD3EDB">
            <w:pPr>
              <w:pStyle w:val="TableTextLeft"/>
              <w:rPr>
                <w:rStyle w:val="Strong"/>
                <w:szCs w:val="16"/>
              </w:rPr>
            </w:pPr>
            <w:r w:rsidRPr="00CE5422">
              <w:rPr>
                <w:rStyle w:val="Strong"/>
                <w:szCs w:val="16"/>
              </w:rPr>
              <w:t xml:space="preserve">Reconciliation </w:t>
            </w:r>
          </w:p>
        </w:tc>
        <w:tc>
          <w:tcPr>
            <w:tcW w:w="624" w:type="pct"/>
            <w:tcMar>
              <w:top w:w="0" w:type="nil"/>
              <w:bottom w:w="0" w:type="nil"/>
            </w:tcMar>
          </w:tcPr>
          <w:p w14:paraId="45638A11" w14:textId="7E3C3E5D" w:rsidR="00B30374" w:rsidRPr="00CE5422" w:rsidRDefault="0088166C" w:rsidP="00B30374">
            <w:pPr>
              <w:pStyle w:val="TableTextLeft"/>
              <w:jc w:val="right"/>
              <w:rPr>
                <w:rStyle w:val="Strong"/>
                <w:szCs w:val="16"/>
              </w:rPr>
            </w:pPr>
            <w:r w:rsidRPr="00CE5422">
              <w:rPr>
                <w:rStyle w:val="Strong"/>
                <w:szCs w:val="16"/>
              </w:rPr>
              <w:t>1</w:t>
            </w:r>
            <w:r>
              <w:rPr>
                <w:rStyle w:val="Strong"/>
                <w:szCs w:val="16"/>
              </w:rPr>
              <w:t>19</w:t>
            </w:r>
          </w:p>
        </w:tc>
      </w:tr>
      <w:tr w:rsidR="00B30374" w:rsidRPr="008651A2" w14:paraId="381A848C" w14:textId="77777777" w:rsidTr="007D5642">
        <w:trPr>
          <w:trHeight w:val="115"/>
        </w:trPr>
        <w:tc>
          <w:tcPr>
            <w:tcW w:w="4376" w:type="pct"/>
            <w:tcMar>
              <w:top w:w="0" w:type="nil"/>
              <w:bottom w:w="0" w:type="nil"/>
            </w:tcMar>
          </w:tcPr>
          <w:p w14:paraId="298793F6" w14:textId="77777777" w:rsidR="00B30374" w:rsidRPr="00CE5422" w:rsidRDefault="00B30374" w:rsidP="00FD3EDB">
            <w:pPr>
              <w:pStyle w:val="TableTextLeft"/>
              <w:rPr>
                <w:rStyle w:val="Strong"/>
                <w:szCs w:val="16"/>
              </w:rPr>
            </w:pPr>
            <w:r w:rsidRPr="00CE5422">
              <w:rPr>
                <w:rStyle w:val="Strong"/>
                <w:szCs w:val="16"/>
              </w:rPr>
              <w:t>Cash flow</w:t>
            </w:r>
          </w:p>
        </w:tc>
        <w:tc>
          <w:tcPr>
            <w:tcW w:w="624" w:type="pct"/>
            <w:tcMar>
              <w:top w:w="0" w:type="nil"/>
              <w:bottom w:w="0" w:type="nil"/>
            </w:tcMar>
          </w:tcPr>
          <w:p w14:paraId="5143FBAA" w14:textId="5EC6B8EC" w:rsidR="00B30374" w:rsidRPr="00CE5422" w:rsidRDefault="0088166C" w:rsidP="00B30374">
            <w:pPr>
              <w:pStyle w:val="TableTextLeft"/>
              <w:jc w:val="right"/>
              <w:rPr>
                <w:rStyle w:val="Strong"/>
                <w:szCs w:val="16"/>
              </w:rPr>
            </w:pPr>
            <w:r>
              <w:rPr>
                <w:rStyle w:val="Strong"/>
                <w:szCs w:val="16"/>
              </w:rPr>
              <w:t>120</w:t>
            </w:r>
          </w:p>
        </w:tc>
      </w:tr>
      <w:tr w:rsidR="00B30374" w:rsidRPr="008651A2" w14:paraId="4A9475EF" w14:textId="77777777" w:rsidTr="007D5642">
        <w:trPr>
          <w:trHeight w:val="47"/>
        </w:trPr>
        <w:tc>
          <w:tcPr>
            <w:tcW w:w="4376" w:type="pct"/>
            <w:tcMar>
              <w:top w:w="0" w:type="nil"/>
              <w:bottom w:w="0" w:type="nil"/>
            </w:tcMar>
          </w:tcPr>
          <w:p w14:paraId="6C5BB5E4" w14:textId="77777777" w:rsidR="00B30374" w:rsidRPr="00CE5422" w:rsidRDefault="00B30374" w:rsidP="00FD3EDB">
            <w:pPr>
              <w:pStyle w:val="TableColumnHeadingLeft"/>
              <w:rPr>
                <w:sz w:val="16"/>
                <w:szCs w:val="16"/>
              </w:rPr>
            </w:pPr>
            <w:r w:rsidRPr="00CE5422">
              <w:rPr>
                <w:color w:val="auto"/>
                <w:sz w:val="16"/>
                <w:szCs w:val="16"/>
              </w:rPr>
              <w:t>Notes</w:t>
            </w:r>
          </w:p>
        </w:tc>
        <w:tc>
          <w:tcPr>
            <w:tcW w:w="624" w:type="pct"/>
            <w:tcMar>
              <w:top w:w="0" w:type="nil"/>
              <w:bottom w:w="0" w:type="nil"/>
            </w:tcMar>
          </w:tcPr>
          <w:p w14:paraId="155DCD2A" w14:textId="77777777" w:rsidR="00B30374" w:rsidRPr="00CE5422" w:rsidRDefault="00B30374" w:rsidP="00B30374">
            <w:pPr>
              <w:pStyle w:val="TableColumnHeadingLeft"/>
              <w:jc w:val="right"/>
              <w:rPr>
                <w:sz w:val="16"/>
                <w:szCs w:val="16"/>
              </w:rPr>
            </w:pPr>
          </w:p>
        </w:tc>
      </w:tr>
      <w:tr w:rsidR="00B30374" w:rsidRPr="008651A2" w14:paraId="796AED67" w14:textId="77777777" w:rsidTr="007D5642">
        <w:trPr>
          <w:trHeight w:val="47"/>
        </w:trPr>
        <w:tc>
          <w:tcPr>
            <w:tcW w:w="4376" w:type="pct"/>
            <w:tcMar>
              <w:top w:w="0" w:type="nil"/>
              <w:bottom w:w="0" w:type="nil"/>
            </w:tcMar>
          </w:tcPr>
          <w:p w14:paraId="3C7D3C13" w14:textId="77777777" w:rsidR="00B30374" w:rsidRPr="00CE5422" w:rsidRDefault="00B30374" w:rsidP="00FD3EDB">
            <w:pPr>
              <w:pStyle w:val="TableTextLeft"/>
              <w:rPr>
                <w:szCs w:val="16"/>
              </w:rPr>
            </w:pPr>
            <w:r w:rsidRPr="00CE5422">
              <w:rPr>
                <w:szCs w:val="16"/>
              </w:rPr>
              <w:t>1: Financial risk management</w:t>
            </w:r>
          </w:p>
        </w:tc>
        <w:tc>
          <w:tcPr>
            <w:tcW w:w="624" w:type="pct"/>
            <w:tcMar>
              <w:top w:w="0" w:type="nil"/>
              <w:bottom w:w="0" w:type="nil"/>
            </w:tcMar>
          </w:tcPr>
          <w:p w14:paraId="2B766E1C" w14:textId="31CB9C9B" w:rsidR="00B30374" w:rsidRPr="00CE5422" w:rsidRDefault="0088166C" w:rsidP="00B30374">
            <w:pPr>
              <w:pStyle w:val="TableTextLeft"/>
              <w:jc w:val="right"/>
              <w:rPr>
                <w:szCs w:val="16"/>
              </w:rPr>
            </w:pPr>
            <w:r>
              <w:rPr>
                <w:szCs w:val="16"/>
              </w:rPr>
              <w:t>122</w:t>
            </w:r>
          </w:p>
        </w:tc>
      </w:tr>
      <w:tr w:rsidR="00B30374" w:rsidRPr="008651A2" w14:paraId="105855C6" w14:textId="77777777" w:rsidTr="007D5642">
        <w:trPr>
          <w:trHeight w:val="47"/>
        </w:trPr>
        <w:tc>
          <w:tcPr>
            <w:tcW w:w="4376" w:type="pct"/>
            <w:tcMar>
              <w:top w:w="0" w:type="nil"/>
              <w:bottom w:w="0" w:type="nil"/>
            </w:tcMar>
          </w:tcPr>
          <w:p w14:paraId="16228254" w14:textId="77777777" w:rsidR="00B30374" w:rsidRPr="00CE5422" w:rsidRDefault="00B30374" w:rsidP="00FD3EDB">
            <w:pPr>
              <w:pStyle w:val="TableTextLeft"/>
              <w:rPr>
                <w:szCs w:val="16"/>
              </w:rPr>
            </w:pPr>
            <w:r w:rsidRPr="00CE5422">
              <w:rPr>
                <w:szCs w:val="16"/>
              </w:rPr>
              <w:t>2: Treasury Bonds</w:t>
            </w:r>
          </w:p>
        </w:tc>
        <w:tc>
          <w:tcPr>
            <w:tcW w:w="624" w:type="pct"/>
            <w:tcMar>
              <w:top w:w="0" w:type="nil"/>
              <w:bottom w:w="0" w:type="nil"/>
            </w:tcMar>
          </w:tcPr>
          <w:p w14:paraId="44EE985F" w14:textId="7DEFEC3E" w:rsidR="00B30374" w:rsidRPr="00CE5422" w:rsidRDefault="0088166C" w:rsidP="00B30374">
            <w:pPr>
              <w:pStyle w:val="TableTextLeft"/>
              <w:jc w:val="right"/>
              <w:rPr>
                <w:szCs w:val="16"/>
              </w:rPr>
            </w:pPr>
            <w:r>
              <w:rPr>
                <w:szCs w:val="16"/>
              </w:rPr>
              <w:t>131</w:t>
            </w:r>
          </w:p>
        </w:tc>
      </w:tr>
      <w:tr w:rsidR="00B30374" w:rsidRPr="008651A2" w14:paraId="37CE176F" w14:textId="77777777" w:rsidTr="007D5642">
        <w:trPr>
          <w:trHeight w:val="47"/>
        </w:trPr>
        <w:tc>
          <w:tcPr>
            <w:tcW w:w="4376" w:type="pct"/>
            <w:tcMar>
              <w:top w:w="0" w:type="nil"/>
              <w:bottom w:w="0" w:type="nil"/>
            </w:tcMar>
          </w:tcPr>
          <w:p w14:paraId="27DF3791" w14:textId="77777777" w:rsidR="00B30374" w:rsidRPr="00CE5422" w:rsidRDefault="00B30374" w:rsidP="00FD3EDB">
            <w:pPr>
              <w:pStyle w:val="TableTextLeft"/>
              <w:rPr>
                <w:szCs w:val="16"/>
              </w:rPr>
            </w:pPr>
            <w:r w:rsidRPr="00CE5422">
              <w:rPr>
                <w:szCs w:val="16"/>
              </w:rPr>
              <w:t>3: Treasury Indexed Bonds</w:t>
            </w:r>
          </w:p>
        </w:tc>
        <w:tc>
          <w:tcPr>
            <w:tcW w:w="624" w:type="pct"/>
            <w:tcMar>
              <w:top w:w="0" w:type="nil"/>
              <w:bottom w:w="0" w:type="nil"/>
            </w:tcMar>
          </w:tcPr>
          <w:p w14:paraId="396376B7" w14:textId="60BCD908" w:rsidR="00B30374" w:rsidRPr="00CE5422" w:rsidRDefault="0088166C" w:rsidP="00B30374">
            <w:pPr>
              <w:pStyle w:val="TableTextLeft"/>
              <w:jc w:val="right"/>
              <w:rPr>
                <w:szCs w:val="16"/>
              </w:rPr>
            </w:pPr>
            <w:r>
              <w:rPr>
                <w:szCs w:val="16"/>
              </w:rPr>
              <w:t>133</w:t>
            </w:r>
          </w:p>
        </w:tc>
      </w:tr>
      <w:tr w:rsidR="00B30374" w:rsidRPr="008651A2" w14:paraId="09E41E68" w14:textId="77777777" w:rsidTr="007D5642">
        <w:trPr>
          <w:trHeight w:val="81"/>
        </w:trPr>
        <w:tc>
          <w:tcPr>
            <w:tcW w:w="4376" w:type="pct"/>
            <w:tcMar>
              <w:top w:w="0" w:type="nil"/>
              <w:bottom w:w="0" w:type="nil"/>
            </w:tcMar>
          </w:tcPr>
          <w:p w14:paraId="7865C5B4" w14:textId="77777777" w:rsidR="00B30374" w:rsidRPr="00CE5422" w:rsidRDefault="00B30374" w:rsidP="00FD3EDB">
            <w:pPr>
              <w:pStyle w:val="TableTextLeft"/>
              <w:rPr>
                <w:szCs w:val="16"/>
              </w:rPr>
            </w:pPr>
            <w:r w:rsidRPr="00CE5422">
              <w:rPr>
                <w:szCs w:val="16"/>
              </w:rPr>
              <w:t>4: Treasury Notes</w:t>
            </w:r>
          </w:p>
        </w:tc>
        <w:tc>
          <w:tcPr>
            <w:tcW w:w="624" w:type="pct"/>
            <w:tcMar>
              <w:top w:w="0" w:type="nil"/>
              <w:bottom w:w="0" w:type="nil"/>
            </w:tcMar>
          </w:tcPr>
          <w:p w14:paraId="735E760F" w14:textId="6DEBF956" w:rsidR="00B30374" w:rsidRPr="00CE5422" w:rsidRDefault="0088166C" w:rsidP="00B30374">
            <w:pPr>
              <w:pStyle w:val="TableTextLeft"/>
              <w:jc w:val="right"/>
              <w:rPr>
                <w:szCs w:val="16"/>
              </w:rPr>
            </w:pPr>
            <w:r>
              <w:rPr>
                <w:szCs w:val="16"/>
              </w:rPr>
              <w:t>136</w:t>
            </w:r>
          </w:p>
        </w:tc>
      </w:tr>
      <w:tr w:rsidR="00B30374" w:rsidRPr="008651A2" w14:paraId="12B2D3C9" w14:textId="77777777" w:rsidTr="007D5642">
        <w:trPr>
          <w:trHeight w:val="47"/>
        </w:trPr>
        <w:tc>
          <w:tcPr>
            <w:tcW w:w="4376" w:type="pct"/>
            <w:tcMar>
              <w:top w:w="0" w:type="nil"/>
              <w:bottom w:w="0" w:type="nil"/>
            </w:tcMar>
          </w:tcPr>
          <w:p w14:paraId="0F6F2020" w14:textId="77777777" w:rsidR="00B30374" w:rsidRPr="00CE5422" w:rsidRDefault="00B30374" w:rsidP="00FD3EDB">
            <w:pPr>
              <w:pStyle w:val="TableTextLeft"/>
              <w:rPr>
                <w:szCs w:val="16"/>
              </w:rPr>
            </w:pPr>
            <w:r w:rsidRPr="00CE5422">
              <w:rPr>
                <w:szCs w:val="16"/>
              </w:rPr>
              <w:t>5: Cash held in the cash management account</w:t>
            </w:r>
          </w:p>
        </w:tc>
        <w:tc>
          <w:tcPr>
            <w:tcW w:w="624" w:type="pct"/>
            <w:tcMar>
              <w:top w:w="0" w:type="nil"/>
              <w:bottom w:w="0" w:type="nil"/>
            </w:tcMar>
          </w:tcPr>
          <w:p w14:paraId="353022C6" w14:textId="26B9D5D8" w:rsidR="00B30374" w:rsidRPr="00CE5422" w:rsidRDefault="000A5CA3" w:rsidP="00B30374">
            <w:pPr>
              <w:pStyle w:val="TableTextLeft"/>
              <w:jc w:val="right"/>
              <w:rPr>
                <w:szCs w:val="16"/>
              </w:rPr>
            </w:pPr>
            <w:r>
              <w:rPr>
                <w:szCs w:val="16"/>
              </w:rPr>
              <w:t>138</w:t>
            </w:r>
          </w:p>
        </w:tc>
      </w:tr>
      <w:tr w:rsidR="00B30374" w:rsidRPr="008651A2" w14:paraId="0E2A6215" w14:textId="77777777" w:rsidTr="007D5642">
        <w:trPr>
          <w:trHeight w:val="47"/>
        </w:trPr>
        <w:tc>
          <w:tcPr>
            <w:tcW w:w="4376" w:type="pct"/>
            <w:tcMar>
              <w:top w:w="0" w:type="nil"/>
              <w:bottom w:w="0" w:type="nil"/>
            </w:tcMar>
          </w:tcPr>
          <w:p w14:paraId="71736EED" w14:textId="77777777" w:rsidR="00B30374" w:rsidRPr="00CE5422" w:rsidRDefault="00B30374" w:rsidP="00FD3EDB">
            <w:pPr>
              <w:pStyle w:val="TableTextLeft"/>
              <w:rPr>
                <w:szCs w:val="16"/>
              </w:rPr>
            </w:pPr>
            <w:r w:rsidRPr="00CE5422">
              <w:rPr>
                <w:szCs w:val="16"/>
              </w:rPr>
              <w:t>6: Investments in structured finance securities</w:t>
            </w:r>
          </w:p>
        </w:tc>
        <w:tc>
          <w:tcPr>
            <w:tcW w:w="624" w:type="pct"/>
            <w:tcMar>
              <w:top w:w="0" w:type="nil"/>
              <w:bottom w:w="0" w:type="nil"/>
            </w:tcMar>
          </w:tcPr>
          <w:p w14:paraId="7473810A" w14:textId="42A53E54" w:rsidR="00B30374" w:rsidRPr="00CE5422" w:rsidRDefault="00A0033E" w:rsidP="00B30374">
            <w:pPr>
              <w:pStyle w:val="TableTextLeft"/>
              <w:jc w:val="right"/>
              <w:rPr>
                <w:szCs w:val="16"/>
              </w:rPr>
            </w:pPr>
            <w:r w:rsidRPr="00CE5422">
              <w:rPr>
                <w:szCs w:val="16"/>
              </w:rPr>
              <w:t>1</w:t>
            </w:r>
            <w:r w:rsidR="000A5CA3">
              <w:rPr>
                <w:szCs w:val="16"/>
              </w:rPr>
              <w:t>39</w:t>
            </w:r>
          </w:p>
        </w:tc>
      </w:tr>
      <w:tr w:rsidR="00B30374" w:rsidRPr="008651A2" w14:paraId="170E93DE" w14:textId="77777777" w:rsidTr="007D5642">
        <w:trPr>
          <w:trHeight w:val="47"/>
        </w:trPr>
        <w:tc>
          <w:tcPr>
            <w:tcW w:w="4376" w:type="pct"/>
            <w:tcMar>
              <w:top w:w="0" w:type="nil"/>
              <w:bottom w:w="0" w:type="nil"/>
            </w:tcMar>
          </w:tcPr>
          <w:p w14:paraId="0B018671" w14:textId="77777777" w:rsidR="00B30374" w:rsidRPr="00CE5422" w:rsidRDefault="00B30374" w:rsidP="00FD3EDB">
            <w:pPr>
              <w:pStyle w:val="TableTextLeft"/>
              <w:rPr>
                <w:szCs w:val="16"/>
              </w:rPr>
            </w:pPr>
            <w:r w:rsidRPr="00CE5422">
              <w:rPr>
                <w:szCs w:val="16"/>
              </w:rPr>
              <w:t>7: Loans to state and territory governments</w:t>
            </w:r>
          </w:p>
        </w:tc>
        <w:tc>
          <w:tcPr>
            <w:tcW w:w="624" w:type="pct"/>
            <w:tcMar>
              <w:top w:w="0" w:type="nil"/>
              <w:bottom w:w="0" w:type="nil"/>
            </w:tcMar>
          </w:tcPr>
          <w:p w14:paraId="548F431D" w14:textId="4B121B9F" w:rsidR="00B30374" w:rsidRPr="00CE5422" w:rsidRDefault="000A5CA3" w:rsidP="00B30374">
            <w:pPr>
              <w:pStyle w:val="TableTextLeft"/>
              <w:jc w:val="right"/>
              <w:rPr>
                <w:szCs w:val="16"/>
              </w:rPr>
            </w:pPr>
            <w:r>
              <w:rPr>
                <w:szCs w:val="16"/>
              </w:rPr>
              <w:t>143</w:t>
            </w:r>
          </w:p>
        </w:tc>
      </w:tr>
      <w:tr w:rsidR="00B30374" w:rsidRPr="008651A2" w14:paraId="2CA4C6DD" w14:textId="77777777" w:rsidTr="007D5642">
        <w:trPr>
          <w:trHeight w:val="47"/>
        </w:trPr>
        <w:tc>
          <w:tcPr>
            <w:tcW w:w="4376" w:type="pct"/>
            <w:tcMar>
              <w:top w:w="0" w:type="nil"/>
              <w:bottom w:w="0" w:type="nil"/>
            </w:tcMar>
          </w:tcPr>
          <w:p w14:paraId="254B6771" w14:textId="77777777" w:rsidR="00B30374" w:rsidRPr="00CE5422" w:rsidRDefault="00B30374" w:rsidP="00FD3EDB">
            <w:pPr>
              <w:pStyle w:val="TableTextLeft"/>
              <w:rPr>
                <w:szCs w:val="16"/>
              </w:rPr>
            </w:pPr>
            <w:r w:rsidRPr="00CE5422">
              <w:rPr>
                <w:szCs w:val="16"/>
              </w:rPr>
              <w:t>8: Cash flow reconciliation</w:t>
            </w:r>
          </w:p>
        </w:tc>
        <w:tc>
          <w:tcPr>
            <w:tcW w:w="624" w:type="pct"/>
            <w:tcMar>
              <w:top w:w="0" w:type="nil"/>
              <w:bottom w:w="0" w:type="nil"/>
            </w:tcMar>
          </w:tcPr>
          <w:p w14:paraId="58CC31F1" w14:textId="4E11D438" w:rsidR="00B30374" w:rsidRPr="00CE5422" w:rsidRDefault="000A5CA3" w:rsidP="00B30374">
            <w:pPr>
              <w:pStyle w:val="TableTextLeft"/>
              <w:jc w:val="right"/>
              <w:rPr>
                <w:szCs w:val="16"/>
              </w:rPr>
            </w:pPr>
            <w:r>
              <w:rPr>
                <w:szCs w:val="16"/>
              </w:rPr>
              <w:t>144</w:t>
            </w:r>
          </w:p>
        </w:tc>
      </w:tr>
      <w:tr w:rsidR="00B30374" w:rsidRPr="008651A2" w14:paraId="6A15883E" w14:textId="77777777" w:rsidTr="007D5642">
        <w:trPr>
          <w:trHeight w:val="47"/>
        </w:trPr>
        <w:tc>
          <w:tcPr>
            <w:tcW w:w="4376" w:type="pct"/>
            <w:tcMar>
              <w:top w:w="0" w:type="nil"/>
              <w:bottom w:w="0" w:type="nil"/>
            </w:tcMar>
          </w:tcPr>
          <w:p w14:paraId="486DDDBB" w14:textId="77777777" w:rsidR="00B30374" w:rsidRPr="00CE5422" w:rsidRDefault="00B30374" w:rsidP="00FD3EDB">
            <w:pPr>
              <w:pStyle w:val="TableTextLeft"/>
              <w:rPr>
                <w:szCs w:val="16"/>
              </w:rPr>
            </w:pPr>
            <w:hyperlink w:anchor="_Note_8:_Appropriations" w:history="1">
              <w:r w:rsidRPr="00CE5422">
                <w:rPr>
                  <w:szCs w:val="16"/>
                </w:rPr>
                <w:t>9</w:t>
              </w:r>
              <w:r w:rsidRPr="00CE5422">
                <w:rPr>
                  <w:rStyle w:val="Hyperlink"/>
                  <w:color w:val="000000" w:themeColor="text1"/>
                  <w:sz w:val="16"/>
                  <w:szCs w:val="16"/>
                  <w:u w:val="none"/>
                </w:rPr>
                <w:t>: Appropriations</w:t>
              </w:r>
            </w:hyperlink>
          </w:p>
        </w:tc>
        <w:tc>
          <w:tcPr>
            <w:tcW w:w="624" w:type="pct"/>
            <w:tcMar>
              <w:top w:w="0" w:type="nil"/>
              <w:bottom w:w="0" w:type="nil"/>
            </w:tcMar>
          </w:tcPr>
          <w:p w14:paraId="39E039C8" w14:textId="6AD1824B" w:rsidR="00B30374" w:rsidRPr="00CE5422" w:rsidRDefault="000A5CA3" w:rsidP="00B30374">
            <w:pPr>
              <w:pStyle w:val="TableTextLeft"/>
              <w:jc w:val="right"/>
              <w:rPr>
                <w:szCs w:val="16"/>
              </w:rPr>
            </w:pPr>
            <w:r>
              <w:rPr>
                <w:szCs w:val="16"/>
              </w:rPr>
              <w:t>145</w:t>
            </w:r>
          </w:p>
        </w:tc>
      </w:tr>
      <w:tr w:rsidR="00B30374" w:rsidRPr="008651A2" w14:paraId="7D1C3B1B" w14:textId="77777777" w:rsidTr="007D5642">
        <w:trPr>
          <w:trHeight w:val="47"/>
        </w:trPr>
        <w:tc>
          <w:tcPr>
            <w:tcW w:w="4376" w:type="pct"/>
            <w:tcMar>
              <w:top w:w="0" w:type="nil"/>
              <w:bottom w:w="0" w:type="nil"/>
            </w:tcMar>
          </w:tcPr>
          <w:p w14:paraId="5718A384" w14:textId="77777777" w:rsidR="00B30374" w:rsidRPr="00CE5422" w:rsidRDefault="00B30374" w:rsidP="00FD3EDB">
            <w:pPr>
              <w:pStyle w:val="TableTextLeft"/>
              <w:rPr>
                <w:szCs w:val="16"/>
              </w:rPr>
            </w:pPr>
            <w:hyperlink w:anchor="_Note_9:_Budgetary" w:history="1">
              <w:r w:rsidRPr="00CE5422">
                <w:rPr>
                  <w:rStyle w:val="Hyperlink"/>
                  <w:color w:val="000000" w:themeColor="text1"/>
                  <w:sz w:val="16"/>
                  <w:szCs w:val="16"/>
                  <w:u w:val="none"/>
                </w:rPr>
                <w:t>10: Administered</w:t>
              </w:r>
            </w:hyperlink>
            <w:r w:rsidRPr="00CE5422">
              <w:rPr>
                <w:szCs w:val="16"/>
              </w:rPr>
              <w:t xml:space="preserve"> budget variances</w:t>
            </w:r>
          </w:p>
        </w:tc>
        <w:tc>
          <w:tcPr>
            <w:tcW w:w="624" w:type="pct"/>
            <w:tcMar>
              <w:top w:w="0" w:type="nil"/>
              <w:bottom w:w="0" w:type="nil"/>
            </w:tcMar>
          </w:tcPr>
          <w:p w14:paraId="6745D57E" w14:textId="249AEBC1" w:rsidR="00B30374" w:rsidRPr="00CE5422" w:rsidRDefault="006F4BF4" w:rsidP="00B30374">
            <w:pPr>
              <w:pStyle w:val="TableTextLeft"/>
              <w:jc w:val="right"/>
              <w:rPr>
                <w:szCs w:val="16"/>
              </w:rPr>
            </w:pPr>
            <w:r>
              <w:rPr>
                <w:szCs w:val="16"/>
              </w:rPr>
              <w:t>148</w:t>
            </w:r>
          </w:p>
        </w:tc>
      </w:tr>
      <w:tr w:rsidR="00B30374" w:rsidRPr="008651A2" w14:paraId="6DD1D510" w14:textId="77777777" w:rsidTr="007D5642">
        <w:trPr>
          <w:trHeight w:val="46"/>
        </w:trPr>
        <w:tc>
          <w:tcPr>
            <w:tcW w:w="4376" w:type="pct"/>
            <w:tcMar>
              <w:top w:w="0" w:type="nil"/>
              <w:bottom w:w="0" w:type="nil"/>
            </w:tcMar>
          </w:tcPr>
          <w:p w14:paraId="3F147012" w14:textId="77777777" w:rsidR="00B30374" w:rsidRPr="00CE5422" w:rsidRDefault="00B30374" w:rsidP="00FD3EDB">
            <w:pPr>
              <w:pStyle w:val="TableTextLeft"/>
              <w:rPr>
                <w:szCs w:val="16"/>
              </w:rPr>
            </w:pPr>
            <w:hyperlink w:anchor="_Note_10:_Securities" w:history="1">
              <w:r w:rsidRPr="00CE5422">
                <w:rPr>
                  <w:rStyle w:val="Hyperlink"/>
                  <w:color w:val="000000" w:themeColor="text1"/>
                  <w:sz w:val="16"/>
                  <w:szCs w:val="16"/>
                  <w:u w:val="none"/>
                </w:rPr>
                <w:t>11: Securities lending facility</w:t>
              </w:r>
            </w:hyperlink>
          </w:p>
        </w:tc>
        <w:tc>
          <w:tcPr>
            <w:tcW w:w="624" w:type="pct"/>
            <w:tcMar>
              <w:top w:w="0" w:type="nil"/>
              <w:bottom w:w="0" w:type="nil"/>
            </w:tcMar>
          </w:tcPr>
          <w:p w14:paraId="0E1C46B9" w14:textId="23BB1022" w:rsidR="00B30374" w:rsidRPr="00CE5422" w:rsidRDefault="006F4BF4" w:rsidP="00B30374">
            <w:pPr>
              <w:pStyle w:val="TableTextLeft"/>
              <w:jc w:val="right"/>
              <w:rPr>
                <w:szCs w:val="16"/>
              </w:rPr>
            </w:pPr>
            <w:r>
              <w:rPr>
                <w:szCs w:val="16"/>
              </w:rPr>
              <w:t>150</w:t>
            </w:r>
          </w:p>
        </w:tc>
      </w:tr>
      <w:tr w:rsidR="00B30374" w:rsidRPr="008651A2" w14:paraId="690399AE" w14:textId="77777777" w:rsidTr="007D5642">
        <w:trPr>
          <w:trHeight w:val="46"/>
        </w:trPr>
        <w:tc>
          <w:tcPr>
            <w:tcW w:w="4376" w:type="pct"/>
            <w:tcMar>
              <w:top w:w="0" w:type="nil"/>
              <w:bottom w:w="0" w:type="nil"/>
            </w:tcMar>
          </w:tcPr>
          <w:p w14:paraId="25E7A6F3" w14:textId="77777777" w:rsidR="00B30374" w:rsidRPr="00CE5422" w:rsidRDefault="00B30374" w:rsidP="00FD3EDB">
            <w:pPr>
              <w:pStyle w:val="TableTextLeft"/>
              <w:rPr>
                <w:szCs w:val="16"/>
              </w:rPr>
            </w:pPr>
            <w:r w:rsidRPr="00CE5422">
              <w:rPr>
                <w:rStyle w:val="Hyperlink"/>
                <w:color w:val="000000" w:themeColor="text1"/>
                <w:sz w:val="16"/>
                <w:szCs w:val="16"/>
                <w:u w:val="none"/>
              </w:rPr>
              <w:t>12: Managing uncertainties</w:t>
            </w:r>
          </w:p>
        </w:tc>
        <w:tc>
          <w:tcPr>
            <w:tcW w:w="624" w:type="pct"/>
            <w:tcMar>
              <w:top w:w="0" w:type="nil"/>
              <w:bottom w:w="0" w:type="nil"/>
            </w:tcMar>
          </w:tcPr>
          <w:p w14:paraId="42FC6D8D" w14:textId="5176EA4F" w:rsidR="00B30374" w:rsidRPr="00CE5422" w:rsidRDefault="000A5CA3" w:rsidP="00B30374">
            <w:pPr>
              <w:pStyle w:val="TableTextLeft"/>
              <w:jc w:val="right"/>
              <w:rPr>
                <w:szCs w:val="16"/>
              </w:rPr>
            </w:pPr>
            <w:r>
              <w:rPr>
                <w:szCs w:val="16"/>
              </w:rPr>
              <w:t>151</w:t>
            </w:r>
          </w:p>
        </w:tc>
      </w:tr>
      <w:tr w:rsidR="00B30374" w:rsidRPr="008651A2" w14:paraId="6F771F1E" w14:textId="77777777" w:rsidTr="007D5642">
        <w:trPr>
          <w:trHeight w:val="46"/>
        </w:trPr>
        <w:tc>
          <w:tcPr>
            <w:tcW w:w="4376" w:type="pct"/>
            <w:tcMar>
              <w:top w:w="0" w:type="nil"/>
              <w:bottom w:w="0" w:type="nil"/>
            </w:tcMar>
          </w:tcPr>
          <w:p w14:paraId="4A2B91C9" w14:textId="77777777" w:rsidR="00B30374" w:rsidRPr="00CE5422" w:rsidRDefault="00B30374" w:rsidP="00FD3EDB">
            <w:pPr>
              <w:pStyle w:val="TableTextLeft"/>
              <w:rPr>
                <w:rStyle w:val="Hyperlink"/>
                <w:color w:val="000000" w:themeColor="text1"/>
                <w:sz w:val="16"/>
                <w:szCs w:val="16"/>
                <w:u w:val="none"/>
              </w:rPr>
            </w:pPr>
            <w:r w:rsidRPr="00CE5422">
              <w:rPr>
                <w:rStyle w:val="Hyperlink"/>
                <w:color w:val="000000" w:themeColor="text1"/>
                <w:sz w:val="16"/>
                <w:szCs w:val="16"/>
                <w:u w:val="none"/>
              </w:rPr>
              <w:t>13: Events after the reporting period</w:t>
            </w:r>
          </w:p>
        </w:tc>
        <w:tc>
          <w:tcPr>
            <w:tcW w:w="624" w:type="pct"/>
            <w:tcMar>
              <w:top w:w="0" w:type="nil"/>
              <w:bottom w:w="0" w:type="nil"/>
            </w:tcMar>
          </w:tcPr>
          <w:p w14:paraId="0484A33D" w14:textId="5C811B02" w:rsidR="00B30374" w:rsidRPr="00CE5422" w:rsidRDefault="000A5CA3" w:rsidP="00B30374">
            <w:pPr>
              <w:pStyle w:val="TableTextLeft"/>
              <w:jc w:val="right"/>
              <w:rPr>
                <w:szCs w:val="16"/>
              </w:rPr>
            </w:pPr>
            <w:r>
              <w:rPr>
                <w:szCs w:val="16"/>
              </w:rPr>
              <w:t>151</w:t>
            </w:r>
          </w:p>
        </w:tc>
      </w:tr>
      <w:tr w:rsidR="00B30374" w:rsidRPr="008651A2" w14:paraId="10E38923" w14:textId="77777777" w:rsidTr="007D5642">
        <w:trPr>
          <w:trHeight w:val="46"/>
        </w:trPr>
        <w:tc>
          <w:tcPr>
            <w:tcW w:w="4376" w:type="pct"/>
            <w:tcMar>
              <w:top w:w="0" w:type="nil"/>
              <w:bottom w:w="0" w:type="nil"/>
            </w:tcMar>
          </w:tcPr>
          <w:p w14:paraId="47F1B86F" w14:textId="77777777" w:rsidR="00B30374" w:rsidRPr="00BA1AF2" w:rsidRDefault="00B30374" w:rsidP="00FD3EDB">
            <w:pPr>
              <w:pStyle w:val="TableTextLeft"/>
              <w:rPr>
                <w:szCs w:val="16"/>
              </w:rPr>
            </w:pPr>
            <w:r w:rsidRPr="00CE5422">
              <w:rPr>
                <w:szCs w:val="16"/>
              </w:rPr>
              <w:t>Other information</w:t>
            </w:r>
          </w:p>
        </w:tc>
        <w:tc>
          <w:tcPr>
            <w:tcW w:w="624" w:type="pct"/>
            <w:tcMar>
              <w:top w:w="0" w:type="nil"/>
              <w:bottom w:w="0" w:type="nil"/>
            </w:tcMar>
          </w:tcPr>
          <w:p w14:paraId="1F3D61F4" w14:textId="4FA84A16" w:rsidR="00B30374" w:rsidRPr="00CE5422" w:rsidRDefault="000A5CA3" w:rsidP="00A0033E">
            <w:pPr>
              <w:pStyle w:val="TableTextLeft"/>
              <w:jc w:val="right"/>
              <w:rPr>
                <w:szCs w:val="16"/>
              </w:rPr>
            </w:pPr>
            <w:r>
              <w:rPr>
                <w:szCs w:val="16"/>
              </w:rPr>
              <w:t>152</w:t>
            </w:r>
          </w:p>
        </w:tc>
      </w:tr>
    </w:tbl>
    <w:p w14:paraId="212FC476" w14:textId="77777777" w:rsidR="00482ABB" w:rsidRPr="007D5642" w:rsidRDefault="00482ABB" w:rsidP="007D5642">
      <w:pPr>
        <w:pStyle w:val="Heading2"/>
      </w:pPr>
      <w:bookmarkStart w:id="1457" w:name="_Toc239867841"/>
      <w:bookmarkStart w:id="1458" w:name="_Toc239867945"/>
      <w:bookmarkStart w:id="1459" w:name="_Toc239868174"/>
      <w:bookmarkStart w:id="1460" w:name="_Toc239868433"/>
      <w:bookmarkStart w:id="1461" w:name="_Toc241064740"/>
      <w:bookmarkStart w:id="1462" w:name="_Toc243049946"/>
      <w:bookmarkStart w:id="1463" w:name="_Toc243050140"/>
      <w:bookmarkStart w:id="1464" w:name="_Toc243050247"/>
      <w:bookmarkStart w:id="1465" w:name="_Toc243050395"/>
      <w:bookmarkStart w:id="1466" w:name="_Toc243050547"/>
      <w:r w:rsidRPr="007D5642">
        <w:lastRenderedPageBreak/>
        <w:t>Administered schedule of comprehensive income</w:t>
      </w:r>
      <w:bookmarkEnd w:id="1457"/>
      <w:bookmarkEnd w:id="1458"/>
      <w:bookmarkEnd w:id="1459"/>
      <w:bookmarkEnd w:id="1460"/>
      <w:bookmarkEnd w:id="1461"/>
      <w:bookmarkEnd w:id="1462"/>
      <w:bookmarkEnd w:id="1463"/>
      <w:bookmarkEnd w:id="1464"/>
      <w:bookmarkEnd w:id="1465"/>
      <w:bookmarkEnd w:id="1466"/>
    </w:p>
    <w:p w14:paraId="4090B85C" w14:textId="77777777" w:rsidR="00482ABB" w:rsidRPr="007D5642" w:rsidRDefault="00482ABB" w:rsidP="007D5642">
      <w:pPr>
        <w:pStyle w:val="TableMainHeading"/>
      </w:pPr>
      <w:r w:rsidRPr="007D5642">
        <w:t>For the period ended 30 June 2026</w:t>
      </w:r>
    </w:p>
    <w:tbl>
      <w:tblPr>
        <w:tblStyle w:val="AOFMTablemain"/>
        <w:tblW w:w="5000" w:type="pct"/>
        <w:tblLayout w:type="fixed"/>
        <w:tblLook w:val="06A0" w:firstRow="1" w:lastRow="0" w:firstColumn="1" w:lastColumn="0" w:noHBand="1" w:noVBand="1"/>
      </w:tblPr>
      <w:tblGrid>
        <w:gridCol w:w="3403"/>
        <w:gridCol w:w="851"/>
        <w:gridCol w:w="1133"/>
        <w:gridCol w:w="1133"/>
        <w:gridCol w:w="1190"/>
      </w:tblGrid>
      <w:tr w:rsidR="00482ABB" w:rsidRPr="008651A2" w14:paraId="7F7DC50D" w14:textId="77777777" w:rsidTr="00472652">
        <w:trPr>
          <w:cnfStyle w:val="100000000000" w:firstRow="1" w:lastRow="0" w:firstColumn="0" w:lastColumn="0" w:oddVBand="0" w:evenVBand="0" w:oddHBand="0" w:evenHBand="0" w:firstRowFirstColumn="0" w:firstRowLastColumn="0" w:lastRowFirstColumn="0" w:lastRowLastColumn="0"/>
          <w:trHeight w:hRule="exact" w:val="766"/>
        </w:trPr>
        <w:tc>
          <w:tcPr>
            <w:tcW w:w="2206" w:type="pct"/>
            <w:noWrap/>
            <w:tcMar>
              <w:top w:w="28" w:type="dxa"/>
              <w:bottom w:w="28" w:type="dxa"/>
            </w:tcMar>
            <w:hideMark/>
          </w:tcPr>
          <w:p w14:paraId="0AFD84EE" w14:textId="77777777" w:rsidR="00482ABB" w:rsidRPr="008651A2" w:rsidRDefault="00482ABB" w:rsidP="00FD3EDB">
            <w:pPr>
              <w:pStyle w:val="TableColumnHeadingRight"/>
              <w:rPr>
                <w:szCs w:val="16"/>
              </w:rPr>
            </w:pPr>
            <w:r w:rsidRPr="008651A2">
              <w:rPr>
                <w:szCs w:val="16"/>
              </w:rPr>
              <w:t> </w:t>
            </w:r>
          </w:p>
        </w:tc>
        <w:tc>
          <w:tcPr>
            <w:tcW w:w="551" w:type="pct"/>
            <w:noWrap/>
            <w:tcMar>
              <w:top w:w="28" w:type="dxa"/>
              <w:bottom w:w="28" w:type="dxa"/>
            </w:tcMar>
            <w:vAlign w:val="bottom"/>
            <w:hideMark/>
          </w:tcPr>
          <w:p w14:paraId="3AE15A54" w14:textId="77777777" w:rsidR="00482ABB" w:rsidRPr="008651A2" w:rsidRDefault="00482ABB" w:rsidP="00FD3EDB">
            <w:pPr>
              <w:pStyle w:val="TableColumnHeadingRight"/>
              <w:jc w:val="center"/>
              <w:rPr>
                <w:szCs w:val="16"/>
              </w:rPr>
            </w:pPr>
            <w:r w:rsidRPr="008651A2">
              <w:rPr>
                <w:szCs w:val="16"/>
              </w:rPr>
              <w:t>Notes</w:t>
            </w:r>
          </w:p>
        </w:tc>
        <w:tc>
          <w:tcPr>
            <w:tcW w:w="735" w:type="pct"/>
            <w:noWrap/>
            <w:tcMar>
              <w:top w:w="28" w:type="dxa"/>
              <w:bottom w:w="28" w:type="dxa"/>
            </w:tcMar>
            <w:vAlign w:val="bottom"/>
            <w:hideMark/>
          </w:tcPr>
          <w:p w14:paraId="7253275F" w14:textId="77777777" w:rsidR="00482ABB" w:rsidRPr="008651A2" w:rsidRDefault="00482ABB" w:rsidP="00FD3EDB">
            <w:pPr>
              <w:pStyle w:val="TableColumnHeadingRight"/>
              <w:rPr>
                <w:szCs w:val="16"/>
              </w:rPr>
            </w:pPr>
            <w:r w:rsidRPr="008651A2">
              <w:rPr>
                <w:szCs w:val="16"/>
              </w:rPr>
              <w:t xml:space="preserve">2026 </w:t>
            </w:r>
          </w:p>
          <w:p w14:paraId="7B1A6610" w14:textId="77777777" w:rsidR="00482ABB" w:rsidRPr="008651A2" w:rsidRDefault="00482ABB" w:rsidP="00FD3EDB">
            <w:pPr>
              <w:pStyle w:val="TableColumnHeadingRight"/>
              <w:rPr>
                <w:szCs w:val="16"/>
              </w:rPr>
            </w:pPr>
            <w:r w:rsidRPr="008651A2">
              <w:rPr>
                <w:szCs w:val="16"/>
              </w:rPr>
              <w:t xml:space="preserve">($million) </w:t>
            </w:r>
          </w:p>
        </w:tc>
        <w:tc>
          <w:tcPr>
            <w:tcW w:w="735" w:type="pct"/>
            <w:noWrap/>
            <w:tcMar>
              <w:top w:w="28" w:type="dxa"/>
              <w:bottom w:w="28" w:type="dxa"/>
            </w:tcMar>
            <w:vAlign w:val="bottom"/>
            <w:hideMark/>
          </w:tcPr>
          <w:p w14:paraId="3ECA6C13" w14:textId="77777777" w:rsidR="00482ABB" w:rsidRPr="008651A2" w:rsidRDefault="00482ABB" w:rsidP="00FD3EDB">
            <w:pPr>
              <w:pStyle w:val="TableColumnHeadingRight"/>
              <w:rPr>
                <w:szCs w:val="16"/>
              </w:rPr>
            </w:pPr>
            <w:r w:rsidRPr="008651A2">
              <w:rPr>
                <w:szCs w:val="16"/>
              </w:rPr>
              <w:t xml:space="preserve">2025 </w:t>
            </w:r>
          </w:p>
          <w:p w14:paraId="76A0DCE8" w14:textId="77777777" w:rsidR="00482ABB" w:rsidRPr="008651A2" w:rsidRDefault="00482ABB" w:rsidP="00FD3EDB">
            <w:pPr>
              <w:pStyle w:val="TableColumnHeadingRight"/>
              <w:rPr>
                <w:szCs w:val="16"/>
              </w:rPr>
            </w:pPr>
            <w:r w:rsidRPr="008651A2">
              <w:rPr>
                <w:szCs w:val="16"/>
              </w:rPr>
              <w:t>($million)</w:t>
            </w:r>
          </w:p>
        </w:tc>
        <w:tc>
          <w:tcPr>
            <w:tcW w:w="772" w:type="pct"/>
            <w:tcMar>
              <w:top w:w="28" w:type="dxa"/>
              <w:bottom w:w="28" w:type="dxa"/>
            </w:tcMar>
            <w:vAlign w:val="bottom"/>
          </w:tcPr>
          <w:p w14:paraId="14479F7A" w14:textId="77777777" w:rsidR="00482ABB" w:rsidRPr="008651A2" w:rsidRDefault="00482ABB" w:rsidP="00FD3EDB">
            <w:pPr>
              <w:pStyle w:val="TableColumnHeadingRight"/>
              <w:rPr>
                <w:szCs w:val="16"/>
              </w:rPr>
            </w:pPr>
            <w:r w:rsidRPr="008651A2">
              <w:rPr>
                <w:szCs w:val="16"/>
              </w:rPr>
              <w:t xml:space="preserve">Budget </w:t>
            </w:r>
          </w:p>
          <w:p w14:paraId="1ABDD414" w14:textId="77777777" w:rsidR="00482ABB" w:rsidRPr="008651A2" w:rsidRDefault="00482ABB" w:rsidP="00FD3EDB">
            <w:pPr>
              <w:pStyle w:val="TableColumnHeadingRight"/>
              <w:rPr>
                <w:szCs w:val="16"/>
              </w:rPr>
            </w:pPr>
            <w:r w:rsidRPr="008651A2">
              <w:rPr>
                <w:szCs w:val="16"/>
              </w:rPr>
              <w:t>2026 ($million)</w:t>
            </w:r>
          </w:p>
        </w:tc>
      </w:tr>
      <w:tr w:rsidR="00482ABB" w:rsidRPr="008651A2" w14:paraId="776675AB" w14:textId="77777777" w:rsidTr="00BC616A">
        <w:trPr>
          <w:trHeight w:hRule="exact" w:val="286"/>
        </w:trPr>
        <w:tc>
          <w:tcPr>
            <w:tcW w:w="2206" w:type="pct"/>
            <w:shd w:val="clear" w:color="auto" w:fill="F2F2F2" w:themeFill="background1" w:themeFillShade="F2"/>
            <w:noWrap/>
            <w:tcMar>
              <w:top w:w="28" w:type="dxa"/>
              <w:bottom w:w="28" w:type="dxa"/>
            </w:tcMar>
            <w:hideMark/>
          </w:tcPr>
          <w:p w14:paraId="16FD6FFF" w14:textId="77777777" w:rsidR="00482ABB" w:rsidRPr="008651A2" w:rsidRDefault="00482ABB" w:rsidP="00FD3EDB">
            <w:pPr>
              <w:pStyle w:val="TableColumnHeadingLeft"/>
            </w:pPr>
            <w:r w:rsidRPr="008651A2">
              <w:rPr>
                <w:color w:val="472978" w:themeColor="accent1"/>
              </w:rPr>
              <w:t>EXPENSES</w:t>
            </w:r>
          </w:p>
        </w:tc>
        <w:tc>
          <w:tcPr>
            <w:tcW w:w="551" w:type="pct"/>
            <w:shd w:val="clear" w:color="auto" w:fill="F2F2F2" w:themeFill="background1" w:themeFillShade="F2"/>
            <w:noWrap/>
            <w:tcMar>
              <w:top w:w="28" w:type="dxa"/>
              <w:bottom w:w="28" w:type="dxa"/>
            </w:tcMar>
            <w:hideMark/>
          </w:tcPr>
          <w:p w14:paraId="13BE4F40" w14:textId="77777777" w:rsidR="00482ABB" w:rsidRPr="008651A2" w:rsidRDefault="00482ABB" w:rsidP="00FD3EDB">
            <w:pPr>
              <w:pStyle w:val="TableTextRight"/>
              <w:jc w:val="center"/>
              <w:rPr>
                <w:szCs w:val="16"/>
              </w:rPr>
            </w:pPr>
          </w:p>
        </w:tc>
        <w:tc>
          <w:tcPr>
            <w:tcW w:w="735" w:type="pct"/>
            <w:shd w:val="clear" w:color="auto" w:fill="F2F2F2" w:themeFill="background1" w:themeFillShade="F2"/>
            <w:noWrap/>
            <w:tcMar>
              <w:top w:w="28" w:type="dxa"/>
              <w:bottom w:w="28" w:type="dxa"/>
            </w:tcMar>
            <w:hideMark/>
          </w:tcPr>
          <w:p w14:paraId="06F2F3EA" w14:textId="77777777" w:rsidR="00482ABB" w:rsidRPr="008651A2" w:rsidRDefault="00482ABB" w:rsidP="00FD3EDB">
            <w:pPr>
              <w:pStyle w:val="TableColumnHeadingRight"/>
              <w:rPr>
                <w:color w:val="202845"/>
                <w:szCs w:val="16"/>
              </w:rPr>
            </w:pPr>
            <w:r w:rsidRPr="008651A2">
              <w:rPr>
                <w:color w:val="202845"/>
                <w:szCs w:val="16"/>
              </w:rPr>
              <w:t> </w:t>
            </w:r>
          </w:p>
        </w:tc>
        <w:tc>
          <w:tcPr>
            <w:tcW w:w="735" w:type="pct"/>
            <w:shd w:val="clear" w:color="auto" w:fill="F2F2F2" w:themeFill="background1" w:themeFillShade="F2"/>
            <w:noWrap/>
            <w:tcMar>
              <w:top w:w="28" w:type="dxa"/>
              <w:bottom w:w="28" w:type="dxa"/>
            </w:tcMar>
            <w:hideMark/>
          </w:tcPr>
          <w:p w14:paraId="31840B2F" w14:textId="77777777" w:rsidR="00482ABB" w:rsidRPr="008651A2" w:rsidRDefault="00482ABB" w:rsidP="00FD3EDB">
            <w:pPr>
              <w:pStyle w:val="TableColumnHeadingRight"/>
              <w:rPr>
                <w:color w:val="202845"/>
                <w:szCs w:val="16"/>
              </w:rPr>
            </w:pPr>
            <w:r w:rsidRPr="008651A2">
              <w:rPr>
                <w:color w:val="202845"/>
                <w:szCs w:val="16"/>
              </w:rPr>
              <w:t> </w:t>
            </w:r>
          </w:p>
        </w:tc>
        <w:tc>
          <w:tcPr>
            <w:tcW w:w="772" w:type="pct"/>
            <w:shd w:val="clear" w:color="auto" w:fill="F2F2F2" w:themeFill="background1" w:themeFillShade="F2"/>
            <w:tcMar>
              <w:top w:w="28" w:type="dxa"/>
              <w:bottom w:w="28" w:type="dxa"/>
            </w:tcMar>
          </w:tcPr>
          <w:p w14:paraId="31ADE63D" w14:textId="77777777" w:rsidR="00482ABB" w:rsidRPr="008651A2" w:rsidRDefault="00482ABB" w:rsidP="00FD3EDB">
            <w:pPr>
              <w:pStyle w:val="TableColumnHeadingRight"/>
              <w:rPr>
                <w:color w:val="202845"/>
                <w:szCs w:val="16"/>
              </w:rPr>
            </w:pPr>
          </w:p>
        </w:tc>
      </w:tr>
      <w:tr w:rsidR="00482ABB" w:rsidRPr="008651A2" w14:paraId="1C6F0638" w14:textId="77777777" w:rsidTr="00BC616A">
        <w:trPr>
          <w:trHeight w:hRule="exact" w:val="300"/>
        </w:trPr>
        <w:tc>
          <w:tcPr>
            <w:tcW w:w="2206" w:type="pct"/>
            <w:shd w:val="clear" w:color="auto" w:fill="F2F2F2" w:themeFill="background1" w:themeFillShade="F2"/>
            <w:noWrap/>
            <w:tcMar>
              <w:top w:w="28" w:type="dxa"/>
              <w:bottom w:w="28" w:type="dxa"/>
            </w:tcMar>
            <w:hideMark/>
          </w:tcPr>
          <w:p w14:paraId="30BD1436" w14:textId="77777777" w:rsidR="00482ABB" w:rsidRPr="008651A2" w:rsidRDefault="00482ABB" w:rsidP="00FD3EDB">
            <w:pPr>
              <w:pStyle w:val="TableTextLeft"/>
              <w:rPr>
                <w:b/>
                <w:bCs/>
              </w:rPr>
            </w:pPr>
            <w:r w:rsidRPr="008651A2">
              <w:rPr>
                <w:b/>
                <w:bCs/>
              </w:rPr>
              <w:t>Interest expense:</w:t>
            </w:r>
          </w:p>
        </w:tc>
        <w:tc>
          <w:tcPr>
            <w:tcW w:w="551" w:type="pct"/>
            <w:shd w:val="clear" w:color="auto" w:fill="F2F2F2" w:themeFill="background1" w:themeFillShade="F2"/>
            <w:noWrap/>
            <w:tcMar>
              <w:top w:w="28" w:type="dxa"/>
              <w:bottom w:w="28" w:type="dxa"/>
            </w:tcMar>
            <w:hideMark/>
          </w:tcPr>
          <w:p w14:paraId="60BD3574" w14:textId="77777777" w:rsidR="00482ABB" w:rsidRPr="008651A2" w:rsidRDefault="00482ABB" w:rsidP="00FD3EDB">
            <w:pPr>
              <w:pStyle w:val="TableTextRight"/>
              <w:jc w:val="center"/>
              <w:rPr>
                <w:szCs w:val="16"/>
              </w:rPr>
            </w:pPr>
          </w:p>
        </w:tc>
        <w:tc>
          <w:tcPr>
            <w:tcW w:w="735" w:type="pct"/>
            <w:shd w:val="clear" w:color="auto" w:fill="F2F2F2" w:themeFill="background1" w:themeFillShade="F2"/>
            <w:noWrap/>
            <w:tcMar>
              <w:top w:w="28" w:type="dxa"/>
              <w:bottom w:w="28" w:type="dxa"/>
            </w:tcMar>
            <w:hideMark/>
          </w:tcPr>
          <w:p w14:paraId="55B89B2D" w14:textId="77777777" w:rsidR="00482ABB" w:rsidRPr="008651A2" w:rsidRDefault="00482ABB" w:rsidP="00FD3EDB">
            <w:pPr>
              <w:pStyle w:val="TableTextRight"/>
              <w:rPr>
                <w:color w:val="202845"/>
                <w:szCs w:val="16"/>
              </w:rPr>
            </w:pPr>
            <w:r w:rsidRPr="008651A2">
              <w:rPr>
                <w:color w:val="202845"/>
                <w:szCs w:val="16"/>
              </w:rPr>
              <w:t> </w:t>
            </w:r>
          </w:p>
        </w:tc>
        <w:tc>
          <w:tcPr>
            <w:tcW w:w="735" w:type="pct"/>
            <w:shd w:val="clear" w:color="auto" w:fill="F2F2F2" w:themeFill="background1" w:themeFillShade="F2"/>
            <w:noWrap/>
            <w:tcMar>
              <w:top w:w="28" w:type="dxa"/>
              <w:bottom w:w="28" w:type="dxa"/>
            </w:tcMar>
            <w:hideMark/>
          </w:tcPr>
          <w:p w14:paraId="2625E6BD" w14:textId="77777777" w:rsidR="00482ABB" w:rsidRPr="008651A2" w:rsidRDefault="00482ABB" w:rsidP="00FD3EDB">
            <w:pPr>
              <w:pStyle w:val="TableTextRight"/>
              <w:rPr>
                <w:color w:val="202845"/>
                <w:szCs w:val="16"/>
              </w:rPr>
            </w:pPr>
            <w:r w:rsidRPr="008651A2">
              <w:rPr>
                <w:color w:val="202845"/>
                <w:szCs w:val="16"/>
              </w:rPr>
              <w:t> </w:t>
            </w:r>
          </w:p>
        </w:tc>
        <w:tc>
          <w:tcPr>
            <w:tcW w:w="772" w:type="pct"/>
            <w:shd w:val="clear" w:color="auto" w:fill="F2F2F2" w:themeFill="background1" w:themeFillShade="F2"/>
            <w:tcMar>
              <w:top w:w="28" w:type="dxa"/>
              <w:bottom w:w="28" w:type="dxa"/>
            </w:tcMar>
          </w:tcPr>
          <w:p w14:paraId="1711AEE3" w14:textId="77777777" w:rsidR="00482ABB" w:rsidRPr="008651A2" w:rsidRDefault="00482ABB" w:rsidP="00FD3EDB">
            <w:pPr>
              <w:pStyle w:val="TableTextRight"/>
              <w:rPr>
                <w:color w:val="202845"/>
                <w:szCs w:val="16"/>
              </w:rPr>
            </w:pPr>
          </w:p>
        </w:tc>
      </w:tr>
      <w:tr w:rsidR="00482ABB" w:rsidRPr="008651A2" w14:paraId="047446D4" w14:textId="77777777" w:rsidTr="00BC616A">
        <w:trPr>
          <w:trHeight w:hRule="exact" w:val="300"/>
        </w:trPr>
        <w:tc>
          <w:tcPr>
            <w:tcW w:w="2206" w:type="pct"/>
            <w:shd w:val="clear" w:color="auto" w:fill="F2F2F2" w:themeFill="background1" w:themeFillShade="F2"/>
            <w:noWrap/>
            <w:tcMar>
              <w:top w:w="28" w:type="dxa"/>
              <w:bottom w:w="28" w:type="dxa"/>
            </w:tcMar>
            <w:hideMark/>
          </w:tcPr>
          <w:p w14:paraId="6A4E5E52" w14:textId="77777777" w:rsidR="00482ABB" w:rsidRPr="008651A2" w:rsidRDefault="00482ABB" w:rsidP="00FD3EDB">
            <w:pPr>
              <w:pStyle w:val="TableTextLeft"/>
              <w:rPr>
                <w:szCs w:val="16"/>
              </w:rPr>
            </w:pPr>
            <w:r w:rsidRPr="008651A2">
              <w:rPr>
                <w:szCs w:val="16"/>
              </w:rPr>
              <w:t>Treasury Bonds</w:t>
            </w:r>
          </w:p>
        </w:tc>
        <w:tc>
          <w:tcPr>
            <w:tcW w:w="551" w:type="pct"/>
            <w:shd w:val="clear" w:color="auto" w:fill="F2F2F2" w:themeFill="background1" w:themeFillShade="F2"/>
            <w:noWrap/>
            <w:tcMar>
              <w:top w:w="28" w:type="dxa"/>
              <w:bottom w:w="28" w:type="dxa"/>
            </w:tcMar>
            <w:hideMark/>
          </w:tcPr>
          <w:p w14:paraId="5B8550AC" w14:textId="77777777" w:rsidR="00482ABB" w:rsidRPr="008651A2" w:rsidRDefault="00482ABB" w:rsidP="00FD3EDB">
            <w:pPr>
              <w:pStyle w:val="TableTextRight"/>
              <w:jc w:val="center"/>
              <w:rPr>
                <w:b/>
                <w:bCs/>
                <w:szCs w:val="16"/>
              </w:rPr>
            </w:pPr>
            <w:r w:rsidRPr="008651A2">
              <w:rPr>
                <w:b/>
                <w:bCs/>
                <w:szCs w:val="16"/>
              </w:rPr>
              <w:t>2</w:t>
            </w:r>
          </w:p>
        </w:tc>
        <w:tc>
          <w:tcPr>
            <w:tcW w:w="735" w:type="pct"/>
            <w:shd w:val="clear" w:color="auto" w:fill="F2F2F2" w:themeFill="background1" w:themeFillShade="F2"/>
            <w:noWrap/>
            <w:tcMar>
              <w:top w:w="28" w:type="dxa"/>
              <w:bottom w:w="28" w:type="dxa"/>
            </w:tcMar>
          </w:tcPr>
          <w:p w14:paraId="2474AB01" w14:textId="77777777" w:rsidR="00482ABB" w:rsidRPr="008651A2" w:rsidRDefault="00482ABB" w:rsidP="00FD3EDB">
            <w:pPr>
              <w:pStyle w:val="TableTextRight"/>
              <w:rPr>
                <w:szCs w:val="16"/>
              </w:rPr>
            </w:pPr>
            <w:r w:rsidRPr="008651A2">
              <w:rPr>
                <w:szCs w:val="16"/>
              </w:rPr>
              <w:t>23,712</w:t>
            </w:r>
          </w:p>
        </w:tc>
        <w:tc>
          <w:tcPr>
            <w:tcW w:w="735" w:type="pct"/>
            <w:shd w:val="clear" w:color="auto" w:fill="F2F2F2" w:themeFill="background1" w:themeFillShade="F2"/>
            <w:noWrap/>
            <w:tcMar>
              <w:top w:w="28" w:type="dxa"/>
              <w:bottom w:w="28" w:type="dxa"/>
            </w:tcMar>
          </w:tcPr>
          <w:p w14:paraId="2AD11B02" w14:textId="77777777" w:rsidR="00482ABB" w:rsidRPr="008651A2" w:rsidRDefault="00482ABB" w:rsidP="00FD3EDB">
            <w:pPr>
              <w:pStyle w:val="TableTextRight"/>
              <w:rPr>
                <w:szCs w:val="16"/>
              </w:rPr>
            </w:pPr>
            <w:r w:rsidRPr="008651A2">
              <w:rPr>
                <w:szCs w:val="16"/>
              </w:rPr>
              <w:t>20,455</w:t>
            </w:r>
          </w:p>
        </w:tc>
        <w:tc>
          <w:tcPr>
            <w:tcW w:w="772" w:type="pct"/>
            <w:shd w:val="clear" w:color="auto" w:fill="F2F2F2" w:themeFill="background1" w:themeFillShade="F2"/>
            <w:tcMar>
              <w:top w:w="28" w:type="dxa"/>
              <w:bottom w:w="28" w:type="dxa"/>
            </w:tcMar>
          </w:tcPr>
          <w:p w14:paraId="3305E6CE" w14:textId="77777777" w:rsidR="00482ABB" w:rsidRPr="008651A2" w:rsidRDefault="00482ABB" w:rsidP="00FD3EDB">
            <w:pPr>
              <w:pStyle w:val="TableTextRight"/>
              <w:rPr>
                <w:szCs w:val="16"/>
              </w:rPr>
            </w:pPr>
            <w:r w:rsidRPr="008651A2">
              <w:rPr>
                <w:szCs w:val="16"/>
              </w:rPr>
              <w:t>24,243</w:t>
            </w:r>
          </w:p>
        </w:tc>
      </w:tr>
      <w:tr w:rsidR="00482ABB" w:rsidRPr="008651A2" w14:paraId="21F14FBB" w14:textId="77777777" w:rsidTr="00BC616A">
        <w:trPr>
          <w:trHeight w:hRule="exact" w:val="300"/>
        </w:trPr>
        <w:tc>
          <w:tcPr>
            <w:tcW w:w="2206" w:type="pct"/>
            <w:shd w:val="clear" w:color="auto" w:fill="F2F2F2" w:themeFill="background1" w:themeFillShade="F2"/>
            <w:noWrap/>
            <w:tcMar>
              <w:top w:w="28" w:type="dxa"/>
              <w:bottom w:w="28" w:type="dxa"/>
            </w:tcMar>
            <w:hideMark/>
          </w:tcPr>
          <w:p w14:paraId="7BCDEC42" w14:textId="77777777" w:rsidR="00482ABB" w:rsidRPr="008651A2" w:rsidRDefault="00482ABB" w:rsidP="00FD3EDB">
            <w:pPr>
              <w:pStyle w:val="TableTextLeft"/>
              <w:rPr>
                <w:szCs w:val="16"/>
              </w:rPr>
            </w:pPr>
            <w:r w:rsidRPr="008651A2">
              <w:rPr>
                <w:szCs w:val="16"/>
              </w:rPr>
              <w:t>Treasury Indexed Bonds</w:t>
            </w:r>
          </w:p>
        </w:tc>
        <w:tc>
          <w:tcPr>
            <w:tcW w:w="551" w:type="pct"/>
            <w:shd w:val="clear" w:color="auto" w:fill="F2F2F2" w:themeFill="background1" w:themeFillShade="F2"/>
            <w:noWrap/>
            <w:tcMar>
              <w:top w:w="28" w:type="dxa"/>
              <w:bottom w:w="28" w:type="dxa"/>
            </w:tcMar>
            <w:hideMark/>
          </w:tcPr>
          <w:p w14:paraId="25ED977D" w14:textId="77777777" w:rsidR="00482ABB" w:rsidRPr="008651A2" w:rsidRDefault="00482ABB" w:rsidP="00FD3EDB">
            <w:pPr>
              <w:pStyle w:val="TableTextRight"/>
              <w:jc w:val="center"/>
              <w:rPr>
                <w:b/>
                <w:bCs/>
                <w:szCs w:val="16"/>
              </w:rPr>
            </w:pPr>
            <w:r w:rsidRPr="008651A2">
              <w:rPr>
                <w:b/>
                <w:bCs/>
                <w:szCs w:val="16"/>
              </w:rPr>
              <w:t>3</w:t>
            </w:r>
          </w:p>
        </w:tc>
        <w:tc>
          <w:tcPr>
            <w:tcW w:w="735" w:type="pct"/>
            <w:shd w:val="clear" w:color="auto" w:fill="F2F2F2" w:themeFill="background1" w:themeFillShade="F2"/>
            <w:noWrap/>
            <w:tcMar>
              <w:top w:w="28" w:type="dxa"/>
              <w:bottom w:w="28" w:type="dxa"/>
            </w:tcMar>
          </w:tcPr>
          <w:p w14:paraId="26D96576" w14:textId="77777777" w:rsidR="00482ABB" w:rsidRPr="008651A2" w:rsidRDefault="00482ABB" w:rsidP="00FD3EDB">
            <w:pPr>
              <w:pStyle w:val="TableTextRight"/>
              <w:rPr>
                <w:szCs w:val="16"/>
              </w:rPr>
            </w:pPr>
            <w:r w:rsidRPr="008651A2">
              <w:rPr>
                <w:szCs w:val="16"/>
              </w:rPr>
              <w:t>2,478</w:t>
            </w:r>
          </w:p>
        </w:tc>
        <w:tc>
          <w:tcPr>
            <w:tcW w:w="735" w:type="pct"/>
            <w:shd w:val="clear" w:color="auto" w:fill="F2F2F2" w:themeFill="background1" w:themeFillShade="F2"/>
            <w:noWrap/>
            <w:tcMar>
              <w:top w:w="28" w:type="dxa"/>
              <w:bottom w:w="28" w:type="dxa"/>
            </w:tcMar>
          </w:tcPr>
          <w:p w14:paraId="7D162B8B" w14:textId="77777777" w:rsidR="00482ABB" w:rsidRPr="008651A2" w:rsidRDefault="00482ABB" w:rsidP="00FD3EDB">
            <w:pPr>
              <w:pStyle w:val="TableTextRight"/>
              <w:rPr>
                <w:szCs w:val="16"/>
              </w:rPr>
            </w:pPr>
            <w:r w:rsidRPr="008651A2">
              <w:rPr>
                <w:szCs w:val="16"/>
              </w:rPr>
              <w:t>1,971</w:t>
            </w:r>
          </w:p>
        </w:tc>
        <w:tc>
          <w:tcPr>
            <w:tcW w:w="772" w:type="pct"/>
            <w:shd w:val="clear" w:color="auto" w:fill="F2F2F2" w:themeFill="background1" w:themeFillShade="F2"/>
            <w:tcMar>
              <w:top w:w="28" w:type="dxa"/>
              <w:bottom w:w="28" w:type="dxa"/>
            </w:tcMar>
          </w:tcPr>
          <w:p w14:paraId="56915EDE" w14:textId="77777777" w:rsidR="00482ABB" w:rsidRPr="008651A2" w:rsidRDefault="00482ABB" w:rsidP="00FD3EDB">
            <w:pPr>
              <w:pStyle w:val="TableTextRight"/>
              <w:rPr>
                <w:szCs w:val="16"/>
              </w:rPr>
            </w:pPr>
            <w:r w:rsidRPr="008651A2">
              <w:rPr>
                <w:szCs w:val="16"/>
              </w:rPr>
              <w:t>2,130</w:t>
            </w:r>
          </w:p>
        </w:tc>
      </w:tr>
      <w:tr w:rsidR="00482ABB" w:rsidRPr="008651A2" w14:paraId="5321DF9F" w14:textId="77777777" w:rsidTr="00BC616A">
        <w:trPr>
          <w:trHeight w:hRule="exact" w:val="300"/>
        </w:trPr>
        <w:tc>
          <w:tcPr>
            <w:tcW w:w="2206" w:type="pct"/>
            <w:shd w:val="clear" w:color="auto" w:fill="F2F2F2" w:themeFill="background1" w:themeFillShade="F2"/>
            <w:noWrap/>
            <w:tcMar>
              <w:top w:w="28" w:type="dxa"/>
              <w:bottom w:w="28" w:type="dxa"/>
            </w:tcMar>
            <w:hideMark/>
          </w:tcPr>
          <w:p w14:paraId="418C6DAF" w14:textId="77777777" w:rsidR="00482ABB" w:rsidRPr="008651A2" w:rsidRDefault="00482ABB" w:rsidP="00FD3EDB">
            <w:pPr>
              <w:pStyle w:val="TableTextLeft"/>
              <w:rPr>
                <w:szCs w:val="16"/>
              </w:rPr>
            </w:pPr>
            <w:r w:rsidRPr="008651A2">
              <w:rPr>
                <w:szCs w:val="16"/>
              </w:rPr>
              <w:t>Treasury Notes</w:t>
            </w:r>
          </w:p>
        </w:tc>
        <w:tc>
          <w:tcPr>
            <w:tcW w:w="551" w:type="pct"/>
            <w:shd w:val="clear" w:color="auto" w:fill="F2F2F2" w:themeFill="background1" w:themeFillShade="F2"/>
            <w:noWrap/>
            <w:tcMar>
              <w:top w:w="28" w:type="dxa"/>
              <w:bottom w:w="28" w:type="dxa"/>
            </w:tcMar>
            <w:hideMark/>
          </w:tcPr>
          <w:p w14:paraId="4358A79E" w14:textId="77777777" w:rsidR="00482ABB" w:rsidRPr="008651A2" w:rsidRDefault="00482ABB" w:rsidP="00FD3EDB">
            <w:pPr>
              <w:pStyle w:val="TableTextRight"/>
              <w:jc w:val="center"/>
              <w:rPr>
                <w:b/>
                <w:bCs/>
                <w:szCs w:val="16"/>
              </w:rPr>
            </w:pPr>
            <w:r w:rsidRPr="008651A2">
              <w:rPr>
                <w:b/>
                <w:bCs/>
                <w:szCs w:val="16"/>
              </w:rPr>
              <w:t>4</w:t>
            </w:r>
          </w:p>
        </w:tc>
        <w:tc>
          <w:tcPr>
            <w:tcW w:w="735" w:type="pct"/>
            <w:shd w:val="clear" w:color="auto" w:fill="F2F2F2" w:themeFill="background1" w:themeFillShade="F2"/>
            <w:noWrap/>
            <w:tcMar>
              <w:top w:w="28" w:type="dxa"/>
              <w:bottom w:w="28" w:type="dxa"/>
            </w:tcMar>
          </w:tcPr>
          <w:p w14:paraId="3B233875" w14:textId="77777777" w:rsidR="00482ABB" w:rsidRPr="008651A2" w:rsidRDefault="00482ABB" w:rsidP="00FD3EDB">
            <w:pPr>
              <w:pStyle w:val="TableTextRight"/>
              <w:rPr>
                <w:szCs w:val="16"/>
              </w:rPr>
            </w:pPr>
            <w:r w:rsidRPr="008651A2">
              <w:rPr>
                <w:szCs w:val="16"/>
              </w:rPr>
              <w:t>1,493</w:t>
            </w:r>
          </w:p>
        </w:tc>
        <w:tc>
          <w:tcPr>
            <w:tcW w:w="735" w:type="pct"/>
            <w:shd w:val="clear" w:color="auto" w:fill="F2F2F2" w:themeFill="background1" w:themeFillShade="F2"/>
            <w:noWrap/>
            <w:tcMar>
              <w:top w:w="28" w:type="dxa"/>
              <w:bottom w:w="28" w:type="dxa"/>
            </w:tcMar>
          </w:tcPr>
          <w:p w14:paraId="5139B519" w14:textId="77777777" w:rsidR="00482ABB" w:rsidRPr="008651A2" w:rsidRDefault="00482ABB" w:rsidP="00FD3EDB">
            <w:pPr>
              <w:pStyle w:val="TableTextRight"/>
              <w:rPr>
                <w:szCs w:val="16"/>
              </w:rPr>
            </w:pPr>
            <w:r w:rsidRPr="008651A2">
              <w:rPr>
                <w:szCs w:val="16"/>
              </w:rPr>
              <w:t>1,419</w:t>
            </w:r>
          </w:p>
        </w:tc>
        <w:tc>
          <w:tcPr>
            <w:tcW w:w="772" w:type="pct"/>
            <w:shd w:val="clear" w:color="auto" w:fill="F2F2F2" w:themeFill="background1" w:themeFillShade="F2"/>
            <w:tcMar>
              <w:top w:w="28" w:type="dxa"/>
              <w:bottom w:w="28" w:type="dxa"/>
            </w:tcMar>
          </w:tcPr>
          <w:p w14:paraId="2DE55CB2" w14:textId="77777777" w:rsidR="00482ABB" w:rsidRPr="008651A2" w:rsidRDefault="00482ABB" w:rsidP="00FD3EDB">
            <w:pPr>
              <w:pStyle w:val="TableTextRight"/>
              <w:rPr>
                <w:szCs w:val="16"/>
              </w:rPr>
            </w:pPr>
            <w:r w:rsidRPr="008651A2">
              <w:rPr>
                <w:szCs w:val="16"/>
              </w:rPr>
              <w:t>2,046</w:t>
            </w:r>
          </w:p>
        </w:tc>
      </w:tr>
      <w:tr w:rsidR="00482ABB" w:rsidRPr="008651A2" w14:paraId="7FC45FEB" w14:textId="77777777" w:rsidTr="00BC616A">
        <w:trPr>
          <w:trHeight w:hRule="exact" w:val="300"/>
        </w:trPr>
        <w:tc>
          <w:tcPr>
            <w:tcW w:w="2206" w:type="pct"/>
            <w:shd w:val="clear" w:color="auto" w:fill="F2F2F2" w:themeFill="background1" w:themeFillShade="F2"/>
            <w:noWrap/>
            <w:tcMar>
              <w:top w:w="28" w:type="dxa"/>
              <w:bottom w:w="28" w:type="dxa"/>
            </w:tcMar>
            <w:hideMark/>
          </w:tcPr>
          <w:p w14:paraId="558CB120" w14:textId="77777777" w:rsidR="00482ABB" w:rsidRPr="008651A2" w:rsidRDefault="00482ABB" w:rsidP="00FD3EDB">
            <w:pPr>
              <w:pStyle w:val="TableTextLeft"/>
              <w:rPr>
                <w:rStyle w:val="Strong"/>
                <w:szCs w:val="16"/>
              </w:rPr>
            </w:pPr>
            <w:r w:rsidRPr="008651A2">
              <w:rPr>
                <w:rStyle w:val="Strong"/>
                <w:szCs w:val="16"/>
              </w:rPr>
              <w:t>Total interest expense</w:t>
            </w:r>
          </w:p>
        </w:tc>
        <w:tc>
          <w:tcPr>
            <w:tcW w:w="551" w:type="pct"/>
            <w:shd w:val="clear" w:color="auto" w:fill="F2F2F2" w:themeFill="background1" w:themeFillShade="F2"/>
            <w:noWrap/>
            <w:tcMar>
              <w:top w:w="28" w:type="dxa"/>
              <w:bottom w:w="28" w:type="dxa"/>
            </w:tcMar>
            <w:hideMark/>
          </w:tcPr>
          <w:p w14:paraId="1173F4B7" w14:textId="77777777" w:rsidR="00482ABB" w:rsidRPr="008651A2" w:rsidRDefault="00482ABB" w:rsidP="00FD3EDB">
            <w:pPr>
              <w:pStyle w:val="TableTextRight"/>
              <w:jc w:val="center"/>
              <w:rPr>
                <w:rStyle w:val="Strong"/>
                <w:szCs w:val="16"/>
              </w:rPr>
            </w:pPr>
          </w:p>
        </w:tc>
        <w:tc>
          <w:tcPr>
            <w:tcW w:w="735" w:type="pct"/>
            <w:shd w:val="clear" w:color="auto" w:fill="F2F2F2" w:themeFill="background1" w:themeFillShade="F2"/>
            <w:noWrap/>
            <w:tcMar>
              <w:top w:w="28" w:type="dxa"/>
              <w:bottom w:w="28" w:type="dxa"/>
            </w:tcMar>
          </w:tcPr>
          <w:p w14:paraId="287FCD06" w14:textId="77777777" w:rsidR="00482ABB" w:rsidRPr="008651A2" w:rsidRDefault="00482ABB" w:rsidP="00FD3EDB">
            <w:pPr>
              <w:pStyle w:val="TableTextRight"/>
              <w:rPr>
                <w:rStyle w:val="Strong"/>
                <w:szCs w:val="16"/>
              </w:rPr>
            </w:pPr>
            <w:r w:rsidRPr="008651A2">
              <w:rPr>
                <w:rStyle w:val="Strong"/>
                <w:szCs w:val="16"/>
              </w:rPr>
              <w:t>27,683</w:t>
            </w:r>
          </w:p>
        </w:tc>
        <w:tc>
          <w:tcPr>
            <w:tcW w:w="735" w:type="pct"/>
            <w:shd w:val="clear" w:color="auto" w:fill="F2F2F2" w:themeFill="background1" w:themeFillShade="F2"/>
            <w:noWrap/>
            <w:tcMar>
              <w:top w:w="28" w:type="dxa"/>
              <w:bottom w:w="28" w:type="dxa"/>
            </w:tcMar>
          </w:tcPr>
          <w:p w14:paraId="49E93007" w14:textId="77777777" w:rsidR="00482ABB" w:rsidRPr="008651A2" w:rsidRDefault="00482ABB" w:rsidP="00FD3EDB">
            <w:pPr>
              <w:pStyle w:val="TableTextRight"/>
              <w:rPr>
                <w:rStyle w:val="Strong"/>
                <w:szCs w:val="16"/>
              </w:rPr>
            </w:pPr>
            <w:r w:rsidRPr="008651A2">
              <w:rPr>
                <w:rStyle w:val="Strong"/>
                <w:szCs w:val="16"/>
              </w:rPr>
              <w:t>23,845</w:t>
            </w:r>
          </w:p>
        </w:tc>
        <w:tc>
          <w:tcPr>
            <w:tcW w:w="772" w:type="pct"/>
            <w:shd w:val="clear" w:color="auto" w:fill="F2F2F2" w:themeFill="background1" w:themeFillShade="F2"/>
            <w:tcMar>
              <w:top w:w="28" w:type="dxa"/>
              <w:bottom w:w="28" w:type="dxa"/>
            </w:tcMar>
          </w:tcPr>
          <w:p w14:paraId="11E45603" w14:textId="77777777" w:rsidR="00482ABB" w:rsidRPr="008651A2" w:rsidRDefault="00482ABB" w:rsidP="00FD3EDB">
            <w:pPr>
              <w:pStyle w:val="TableTextRight"/>
              <w:rPr>
                <w:rStyle w:val="Strong"/>
                <w:szCs w:val="16"/>
              </w:rPr>
            </w:pPr>
            <w:r w:rsidRPr="008651A2">
              <w:rPr>
                <w:rStyle w:val="Strong"/>
                <w:szCs w:val="16"/>
              </w:rPr>
              <w:t>28,419</w:t>
            </w:r>
          </w:p>
        </w:tc>
      </w:tr>
      <w:tr w:rsidR="00482ABB" w:rsidRPr="008651A2" w14:paraId="340520D5" w14:textId="77777777" w:rsidTr="00BC616A">
        <w:trPr>
          <w:trHeight w:hRule="exact" w:val="300"/>
        </w:trPr>
        <w:tc>
          <w:tcPr>
            <w:tcW w:w="2206" w:type="pct"/>
            <w:shd w:val="clear" w:color="auto" w:fill="F2F2F2" w:themeFill="background1" w:themeFillShade="F2"/>
            <w:noWrap/>
            <w:tcMar>
              <w:top w:w="28" w:type="dxa"/>
              <w:bottom w:w="28" w:type="dxa"/>
            </w:tcMar>
            <w:hideMark/>
          </w:tcPr>
          <w:p w14:paraId="2BA0A85E" w14:textId="77777777" w:rsidR="00482ABB" w:rsidRPr="008651A2" w:rsidRDefault="00482ABB" w:rsidP="00FD3EDB">
            <w:pPr>
              <w:pStyle w:val="TableTextLeft"/>
              <w:rPr>
                <w:b/>
                <w:bCs/>
              </w:rPr>
            </w:pPr>
            <w:r w:rsidRPr="008651A2">
              <w:rPr>
                <w:b/>
                <w:bCs/>
              </w:rPr>
              <w:t>Other expenses:</w:t>
            </w:r>
          </w:p>
        </w:tc>
        <w:tc>
          <w:tcPr>
            <w:tcW w:w="551" w:type="pct"/>
            <w:shd w:val="clear" w:color="auto" w:fill="F2F2F2" w:themeFill="background1" w:themeFillShade="F2"/>
            <w:noWrap/>
            <w:tcMar>
              <w:top w:w="28" w:type="dxa"/>
              <w:bottom w:w="28" w:type="dxa"/>
            </w:tcMar>
            <w:hideMark/>
          </w:tcPr>
          <w:p w14:paraId="4D67EA80" w14:textId="77777777" w:rsidR="00482ABB" w:rsidRPr="008651A2" w:rsidRDefault="00482ABB" w:rsidP="00FD3EDB">
            <w:pPr>
              <w:pStyle w:val="TableTextRight"/>
              <w:jc w:val="center"/>
              <w:rPr>
                <w:b/>
                <w:bCs/>
                <w:szCs w:val="16"/>
              </w:rPr>
            </w:pPr>
          </w:p>
        </w:tc>
        <w:tc>
          <w:tcPr>
            <w:tcW w:w="735" w:type="pct"/>
            <w:shd w:val="clear" w:color="auto" w:fill="F2F2F2" w:themeFill="background1" w:themeFillShade="F2"/>
            <w:noWrap/>
            <w:tcMar>
              <w:top w:w="28" w:type="dxa"/>
              <w:bottom w:w="28" w:type="dxa"/>
            </w:tcMar>
          </w:tcPr>
          <w:p w14:paraId="269C0DDD" w14:textId="77777777" w:rsidR="00482ABB" w:rsidRPr="008651A2" w:rsidRDefault="00482ABB" w:rsidP="00FD3EDB">
            <w:pPr>
              <w:pStyle w:val="TableTextRight"/>
              <w:rPr>
                <w:szCs w:val="16"/>
              </w:rPr>
            </w:pPr>
          </w:p>
        </w:tc>
        <w:tc>
          <w:tcPr>
            <w:tcW w:w="735" w:type="pct"/>
            <w:shd w:val="clear" w:color="auto" w:fill="F2F2F2" w:themeFill="background1" w:themeFillShade="F2"/>
            <w:noWrap/>
            <w:tcMar>
              <w:top w:w="28" w:type="dxa"/>
              <w:bottom w:w="28" w:type="dxa"/>
            </w:tcMar>
            <w:hideMark/>
          </w:tcPr>
          <w:p w14:paraId="4BCC9733" w14:textId="77777777" w:rsidR="00482ABB" w:rsidRPr="008651A2" w:rsidRDefault="00482ABB" w:rsidP="00FD3EDB">
            <w:pPr>
              <w:pStyle w:val="TableTextRight"/>
              <w:rPr>
                <w:szCs w:val="16"/>
              </w:rPr>
            </w:pPr>
          </w:p>
        </w:tc>
        <w:tc>
          <w:tcPr>
            <w:tcW w:w="772" w:type="pct"/>
            <w:shd w:val="clear" w:color="auto" w:fill="F2F2F2" w:themeFill="background1" w:themeFillShade="F2"/>
            <w:tcMar>
              <w:top w:w="28" w:type="dxa"/>
              <w:bottom w:w="28" w:type="dxa"/>
            </w:tcMar>
          </w:tcPr>
          <w:p w14:paraId="02D1570C" w14:textId="77777777" w:rsidR="00482ABB" w:rsidRPr="008651A2" w:rsidRDefault="00482ABB" w:rsidP="00FD3EDB">
            <w:pPr>
              <w:pStyle w:val="TableTextRight"/>
              <w:rPr>
                <w:szCs w:val="16"/>
              </w:rPr>
            </w:pPr>
          </w:p>
        </w:tc>
      </w:tr>
      <w:tr w:rsidR="00482ABB" w:rsidRPr="008651A2" w14:paraId="48ACD9C8" w14:textId="77777777" w:rsidTr="00BC616A">
        <w:trPr>
          <w:trHeight w:hRule="exact" w:val="300"/>
        </w:trPr>
        <w:tc>
          <w:tcPr>
            <w:tcW w:w="2206" w:type="pct"/>
            <w:shd w:val="clear" w:color="auto" w:fill="F2F2F2" w:themeFill="background1" w:themeFillShade="F2"/>
            <w:noWrap/>
            <w:tcMar>
              <w:top w:w="28" w:type="dxa"/>
              <w:bottom w:w="28" w:type="dxa"/>
            </w:tcMar>
            <w:hideMark/>
          </w:tcPr>
          <w:p w14:paraId="43C94B12" w14:textId="77777777" w:rsidR="00482ABB" w:rsidRPr="008651A2" w:rsidRDefault="00482ABB" w:rsidP="00FD3EDB">
            <w:pPr>
              <w:pStyle w:val="TableTextLeft"/>
              <w:rPr>
                <w:szCs w:val="16"/>
              </w:rPr>
            </w:pPr>
            <w:r w:rsidRPr="008651A2">
              <w:rPr>
                <w:szCs w:val="16"/>
              </w:rPr>
              <w:t>Debt repurchases</w:t>
            </w:r>
          </w:p>
        </w:tc>
        <w:tc>
          <w:tcPr>
            <w:tcW w:w="551" w:type="pct"/>
            <w:shd w:val="clear" w:color="auto" w:fill="F2F2F2" w:themeFill="background1" w:themeFillShade="F2"/>
            <w:noWrap/>
            <w:tcMar>
              <w:top w:w="28" w:type="dxa"/>
              <w:bottom w:w="28" w:type="dxa"/>
            </w:tcMar>
            <w:hideMark/>
          </w:tcPr>
          <w:p w14:paraId="1C51CB28" w14:textId="77777777" w:rsidR="00482ABB" w:rsidRPr="008651A2" w:rsidRDefault="00482ABB" w:rsidP="00FD3EDB">
            <w:pPr>
              <w:pStyle w:val="TableTextRight"/>
              <w:jc w:val="center"/>
              <w:rPr>
                <w:b/>
                <w:bCs/>
                <w:szCs w:val="16"/>
              </w:rPr>
            </w:pPr>
          </w:p>
        </w:tc>
        <w:tc>
          <w:tcPr>
            <w:tcW w:w="735" w:type="pct"/>
            <w:shd w:val="clear" w:color="auto" w:fill="F2F2F2" w:themeFill="background1" w:themeFillShade="F2"/>
            <w:noWrap/>
            <w:tcMar>
              <w:top w:w="28" w:type="dxa"/>
              <w:bottom w:w="28" w:type="dxa"/>
            </w:tcMar>
          </w:tcPr>
          <w:p w14:paraId="08EB7A4D" w14:textId="77777777" w:rsidR="00482ABB" w:rsidRPr="008651A2" w:rsidRDefault="00482ABB" w:rsidP="00FD3EDB">
            <w:pPr>
              <w:pStyle w:val="TableTextRight"/>
              <w:rPr>
                <w:szCs w:val="16"/>
              </w:rPr>
            </w:pPr>
            <w:r w:rsidRPr="008651A2">
              <w:rPr>
                <w:szCs w:val="16"/>
              </w:rPr>
              <w:t>-</w:t>
            </w:r>
          </w:p>
        </w:tc>
        <w:tc>
          <w:tcPr>
            <w:tcW w:w="735" w:type="pct"/>
            <w:shd w:val="clear" w:color="auto" w:fill="F2F2F2" w:themeFill="background1" w:themeFillShade="F2"/>
            <w:noWrap/>
            <w:tcMar>
              <w:top w:w="28" w:type="dxa"/>
              <w:bottom w:w="28" w:type="dxa"/>
            </w:tcMar>
          </w:tcPr>
          <w:p w14:paraId="4CBF9B5D" w14:textId="77777777" w:rsidR="00482ABB" w:rsidRPr="008651A2" w:rsidRDefault="00482ABB" w:rsidP="00FD3EDB">
            <w:pPr>
              <w:pStyle w:val="TableTextRight"/>
              <w:rPr>
                <w:szCs w:val="16"/>
              </w:rPr>
            </w:pPr>
            <w:r w:rsidRPr="008651A2">
              <w:rPr>
                <w:szCs w:val="16"/>
              </w:rPr>
              <w:t>22</w:t>
            </w:r>
          </w:p>
        </w:tc>
        <w:tc>
          <w:tcPr>
            <w:tcW w:w="772" w:type="pct"/>
            <w:shd w:val="clear" w:color="auto" w:fill="F2F2F2" w:themeFill="background1" w:themeFillShade="F2"/>
            <w:tcMar>
              <w:top w:w="28" w:type="dxa"/>
              <w:bottom w:w="28" w:type="dxa"/>
            </w:tcMar>
          </w:tcPr>
          <w:p w14:paraId="6DB80BE2" w14:textId="77777777" w:rsidR="00482ABB" w:rsidRPr="008651A2" w:rsidRDefault="00482ABB" w:rsidP="00FD3EDB">
            <w:pPr>
              <w:pStyle w:val="TableTextRight"/>
              <w:rPr>
                <w:szCs w:val="16"/>
              </w:rPr>
            </w:pPr>
            <w:r w:rsidRPr="008651A2">
              <w:rPr>
                <w:szCs w:val="16"/>
              </w:rPr>
              <w:t>-</w:t>
            </w:r>
          </w:p>
        </w:tc>
      </w:tr>
      <w:tr w:rsidR="00482ABB" w:rsidRPr="008651A2" w14:paraId="413ABDAE" w14:textId="77777777" w:rsidTr="00BC616A">
        <w:trPr>
          <w:trHeight w:hRule="exact" w:val="300"/>
        </w:trPr>
        <w:tc>
          <w:tcPr>
            <w:tcW w:w="2206" w:type="pct"/>
            <w:shd w:val="clear" w:color="auto" w:fill="F2F2F2" w:themeFill="background1" w:themeFillShade="F2"/>
            <w:noWrap/>
            <w:tcMar>
              <w:top w:w="28" w:type="dxa"/>
              <w:bottom w:w="28" w:type="dxa"/>
            </w:tcMar>
            <w:hideMark/>
          </w:tcPr>
          <w:p w14:paraId="2A2BB116" w14:textId="77777777" w:rsidR="00482ABB" w:rsidRPr="008651A2" w:rsidRDefault="00482ABB" w:rsidP="00FD3EDB">
            <w:pPr>
              <w:pStyle w:val="TableTextLeft"/>
              <w:rPr>
                <w:szCs w:val="16"/>
              </w:rPr>
            </w:pPr>
            <w:r w:rsidRPr="008651A2">
              <w:rPr>
                <w:szCs w:val="16"/>
              </w:rPr>
              <w:t>Supplier expenses</w:t>
            </w:r>
          </w:p>
        </w:tc>
        <w:tc>
          <w:tcPr>
            <w:tcW w:w="551" w:type="pct"/>
            <w:shd w:val="clear" w:color="auto" w:fill="F2F2F2" w:themeFill="background1" w:themeFillShade="F2"/>
            <w:noWrap/>
            <w:tcMar>
              <w:top w:w="28" w:type="dxa"/>
              <w:bottom w:w="28" w:type="dxa"/>
            </w:tcMar>
            <w:hideMark/>
          </w:tcPr>
          <w:p w14:paraId="69357441" w14:textId="77777777" w:rsidR="00482ABB" w:rsidRPr="008651A2" w:rsidRDefault="00482ABB" w:rsidP="00FD3EDB">
            <w:pPr>
              <w:pStyle w:val="TableTextRight"/>
              <w:jc w:val="center"/>
              <w:rPr>
                <w:b/>
                <w:bCs/>
                <w:szCs w:val="16"/>
              </w:rPr>
            </w:pPr>
          </w:p>
        </w:tc>
        <w:tc>
          <w:tcPr>
            <w:tcW w:w="735" w:type="pct"/>
            <w:shd w:val="clear" w:color="auto" w:fill="F2F2F2" w:themeFill="background1" w:themeFillShade="F2"/>
            <w:noWrap/>
            <w:tcMar>
              <w:top w:w="28" w:type="dxa"/>
              <w:bottom w:w="28" w:type="dxa"/>
            </w:tcMar>
          </w:tcPr>
          <w:p w14:paraId="42B9C498" w14:textId="77777777" w:rsidR="00482ABB" w:rsidRPr="008651A2" w:rsidRDefault="00482ABB" w:rsidP="00FD3EDB">
            <w:pPr>
              <w:pStyle w:val="TableTextRight"/>
              <w:rPr>
                <w:szCs w:val="16"/>
              </w:rPr>
            </w:pPr>
            <w:r w:rsidRPr="008651A2">
              <w:rPr>
                <w:szCs w:val="16"/>
              </w:rPr>
              <w:t>33</w:t>
            </w:r>
          </w:p>
        </w:tc>
        <w:tc>
          <w:tcPr>
            <w:tcW w:w="735" w:type="pct"/>
            <w:shd w:val="clear" w:color="auto" w:fill="F2F2F2" w:themeFill="background1" w:themeFillShade="F2"/>
            <w:noWrap/>
            <w:tcMar>
              <w:top w:w="28" w:type="dxa"/>
              <w:bottom w:w="28" w:type="dxa"/>
            </w:tcMar>
          </w:tcPr>
          <w:p w14:paraId="6BB7D308" w14:textId="77777777" w:rsidR="00482ABB" w:rsidRPr="008651A2" w:rsidRDefault="00482ABB" w:rsidP="00FD3EDB">
            <w:pPr>
              <w:pStyle w:val="TableTextRight"/>
              <w:rPr>
                <w:szCs w:val="16"/>
              </w:rPr>
            </w:pPr>
            <w:r w:rsidRPr="008651A2">
              <w:rPr>
                <w:szCs w:val="16"/>
              </w:rPr>
              <w:t>23</w:t>
            </w:r>
          </w:p>
        </w:tc>
        <w:tc>
          <w:tcPr>
            <w:tcW w:w="772" w:type="pct"/>
            <w:shd w:val="clear" w:color="auto" w:fill="F2F2F2" w:themeFill="background1" w:themeFillShade="F2"/>
            <w:tcMar>
              <w:top w:w="28" w:type="dxa"/>
              <w:bottom w:w="28" w:type="dxa"/>
            </w:tcMar>
          </w:tcPr>
          <w:p w14:paraId="0627D59E" w14:textId="77777777" w:rsidR="00482ABB" w:rsidRPr="008651A2" w:rsidRDefault="00482ABB" w:rsidP="00FD3EDB">
            <w:pPr>
              <w:pStyle w:val="TableTextRight"/>
              <w:rPr>
                <w:szCs w:val="16"/>
              </w:rPr>
            </w:pPr>
            <w:r w:rsidRPr="008651A2">
              <w:rPr>
                <w:szCs w:val="16"/>
              </w:rPr>
              <w:t>12</w:t>
            </w:r>
          </w:p>
        </w:tc>
      </w:tr>
      <w:tr w:rsidR="00482ABB" w:rsidRPr="008651A2" w14:paraId="14EBEE79" w14:textId="77777777" w:rsidTr="00BC616A">
        <w:trPr>
          <w:trHeight w:hRule="exact" w:val="300"/>
        </w:trPr>
        <w:tc>
          <w:tcPr>
            <w:tcW w:w="2206" w:type="pct"/>
            <w:shd w:val="clear" w:color="auto" w:fill="F2F2F2" w:themeFill="background1" w:themeFillShade="F2"/>
            <w:noWrap/>
            <w:tcMar>
              <w:top w:w="28" w:type="dxa"/>
              <w:bottom w:w="28" w:type="dxa"/>
            </w:tcMar>
            <w:hideMark/>
          </w:tcPr>
          <w:p w14:paraId="058B874B" w14:textId="77777777" w:rsidR="00482ABB" w:rsidRPr="008651A2" w:rsidRDefault="00482ABB" w:rsidP="00FD3EDB">
            <w:pPr>
              <w:pStyle w:val="TableTextLeft"/>
              <w:rPr>
                <w:b/>
                <w:bCs/>
                <w:szCs w:val="16"/>
              </w:rPr>
            </w:pPr>
            <w:r w:rsidRPr="008651A2">
              <w:rPr>
                <w:b/>
                <w:bCs/>
                <w:szCs w:val="16"/>
              </w:rPr>
              <w:t>Total other expenses</w:t>
            </w:r>
          </w:p>
        </w:tc>
        <w:tc>
          <w:tcPr>
            <w:tcW w:w="551" w:type="pct"/>
            <w:shd w:val="clear" w:color="auto" w:fill="F2F2F2" w:themeFill="background1" w:themeFillShade="F2"/>
            <w:noWrap/>
            <w:tcMar>
              <w:top w:w="28" w:type="dxa"/>
              <w:bottom w:w="28" w:type="dxa"/>
            </w:tcMar>
            <w:hideMark/>
          </w:tcPr>
          <w:p w14:paraId="54D1FBDF" w14:textId="77777777" w:rsidR="00482ABB" w:rsidRPr="008651A2" w:rsidRDefault="00482ABB" w:rsidP="00FD3EDB">
            <w:pPr>
              <w:pStyle w:val="TableTextRight"/>
              <w:jc w:val="center"/>
              <w:rPr>
                <w:b/>
                <w:bCs/>
                <w:szCs w:val="16"/>
              </w:rPr>
            </w:pPr>
          </w:p>
        </w:tc>
        <w:tc>
          <w:tcPr>
            <w:tcW w:w="735" w:type="pct"/>
            <w:shd w:val="clear" w:color="auto" w:fill="F2F2F2" w:themeFill="background1" w:themeFillShade="F2"/>
            <w:noWrap/>
            <w:tcMar>
              <w:top w:w="28" w:type="dxa"/>
              <w:bottom w:w="28" w:type="dxa"/>
            </w:tcMar>
          </w:tcPr>
          <w:p w14:paraId="16B879A0" w14:textId="77777777" w:rsidR="00482ABB" w:rsidRPr="008651A2" w:rsidRDefault="00482ABB" w:rsidP="00FD3EDB">
            <w:pPr>
              <w:pStyle w:val="TableTextRight"/>
              <w:rPr>
                <w:rStyle w:val="Strong"/>
              </w:rPr>
            </w:pPr>
            <w:r w:rsidRPr="008651A2">
              <w:rPr>
                <w:rStyle w:val="Strong"/>
              </w:rPr>
              <w:t>33</w:t>
            </w:r>
          </w:p>
        </w:tc>
        <w:tc>
          <w:tcPr>
            <w:tcW w:w="735" w:type="pct"/>
            <w:shd w:val="clear" w:color="auto" w:fill="F2F2F2" w:themeFill="background1" w:themeFillShade="F2"/>
            <w:noWrap/>
            <w:tcMar>
              <w:top w:w="28" w:type="dxa"/>
              <w:bottom w:w="28" w:type="dxa"/>
            </w:tcMar>
          </w:tcPr>
          <w:p w14:paraId="3E1E99E9" w14:textId="77777777" w:rsidR="00482ABB" w:rsidRPr="008651A2" w:rsidRDefault="00482ABB" w:rsidP="00FD3EDB">
            <w:pPr>
              <w:pStyle w:val="TableTextRight"/>
              <w:rPr>
                <w:rStyle w:val="Strong"/>
              </w:rPr>
            </w:pPr>
            <w:r w:rsidRPr="008651A2">
              <w:rPr>
                <w:rStyle w:val="Strong"/>
              </w:rPr>
              <w:t>46</w:t>
            </w:r>
          </w:p>
        </w:tc>
        <w:tc>
          <w:tcPr>
            <w:tcW w:w="772" w:type="pct"/>
            <w:shd w:val="clear" w:color="auto" w:fill="F2F2F2" w:themeFill="background1" w:themeFillShade="F2"/>
            <w:tcMar>
              <w:top w:w="28" w:type="dxa"/>
              <w:bottom w:w="28" w:type="dxa"/>
            </w:tcMar>
          </w:tcPr>
          <w:p w14:paraId="37034E9F" w14:textId="77777777" w:rsidR="00482ABB" w:rsidRPr="008651A2" w:rsidRDefault="00482ABB" w:rsidP="00FD3EDB">
            <w:pPr>
              <w:pStyle w:val="TableTextRight"/>
              <w:rPr>
                <w:rStyle w:val="Strong"/>
              </w:rPr>
            </w:pPr>
            <w:r w:rsidRPr="008651A2">
              <w:rPr>
                <w:rStyle w:val="Strong"/>
              </w:rPr>
              <w:t>12</w:t>
            </w:r>
          </w:p>
        </w:tc>
      </w:tr>
      <w:tr w:rsidR="00482ABB" w:rsidRPr="008651A2" w14:paraId="7BF2D6B9" w14:textId="77777777" w:rsidTr="00BC616A">
        <w:trPr>
          <w:trHeight w:hRule="exact" w:val="300"/>
        </w:trPr>
        <w:tc>
          <w:tcPr>
            <w:tcW w:w="2206" w:type="pct"/>
            <w:shd w:val="clear" w:color="auto" w:fill="F2F2F2" w:themeFill="background1" w:themeFillShade="F2"/>
            <w:noWrap/>
            <w:tcMar>
              <w:top w:w="28" w:type="dxa"/>
              <w:bottom w:w="28" w:type="dxa"/>
            </w:tcMar>
            <w:hideMark/>
          </w:tcPr>
          <w:p w14:paraId="3A286116" w14:textId="77777777" w:rsidR="00482ABB" w:rsidRPr="008651A2" w:rsidRDefault="00482ABB" w:rsidP="00FD3EDB">
            <w:pPr>
              <w:pStyle w:val="TableTextLeft"/>
              <w:rPr>
                <w:rStyle w:val="Strong"/>
                <w:szCs w:val="16"/>
              </w:rPr>
            </w:pPr>
            <w:r w:rsidRPr="008651A2">
              <w:rPr>
                <w:rStyle w:val="Strong"/>
                <w:szCs w:val="16"/>
              </w:rPr>
              <w:t>Total expenses</w:t>
            </w:r>
          </w:p>
        </w:tc>
        <w:tc>
          <w:tcPr>
            <w:tcW w:w="551" w:type="pct"/>
            <w:shd w:val="clear" w:color="auto" w:fill="F2F2F2" w:themeFill="background1" w:themeFillShade="F2"/>
            <w:noWrap/>
            <w:tcMar>
              <w:top w:w="28" w:type="dxa"/>
              <w:bottom w:w="28" w:type="dxa"/>
            </w:tcMar>
            <w:hideMark/>
          </w:tcPr>
          <w:p w14:paraId="3A216D9F" w14:textId="77777777" w:rsidR="00482ABB" w:rsidRPr="008651A2" w:rsidRDefault="00482ABB" w:rsidP="00FD3EDB">
            <w:pPr>
              <w:pStyle w:val="TableTextRight"/>
              <w:jc w:val="center"/>
              <w:rPr>
                <w:rStyle w:val="Strong"/>
                <w:szCs w:val="16"/>
              </w:rPr>
            </w:pPr>
          </w:p>
        </w:tc>
        <w:tc>
          <w:tcPr>
            <w:tcW w:w="735" w:type="pct"/>
            <w:shd w:val="clear" w:color="auto" w:fill="F2F2F2" w:themeFill="background1" w:themeFillShade="F2"/>
            <w:noWrap/>
            <w:tcMar>
              <w:top w:w="28" w:type="dxa"/>
              <w:bottom w:w="28" w:type="dxa"/>
            </w:tcMar>
          </w:tcPr>
          <w:p w14:paraId="2F77446E" w14:textId="77777777" w:rsidR="00482ABB" w:rsidRPr="008651A2" w:rsidRDefault="00482ABB" w:rsidP="00FD3EDB">
            <w:pPr>
              <w:pStyle w:val="TableTextRight"/>
              <w:rPr>
                <w:rStyle w:val="Strong"/>
                <w:szCs w:val="16"/>
              </w:rPr>
            </w:pPr>
            <w:r w:rsidRPr="008651A2">
              <w:rPr>
                <w:rStyle w:val="Strong"/>
                <w:szCs w:val="16"/>
              </w:rPr>
              <w:t>27,716</w:t>
            </w:r>
          </w:p>
        </w:tc>
        <w:tc>
          <w:tcPr>
            <w:tcW w:w="735" w:type="pct"/>
            <w:shd w:val="clear" w:color="auto" w:fill="F2F2F2" w:themeFill="background1" w:themeFillShade="F2"/>
            <w:noWrap/>
            <w:tcMar>
              <w:top w:w="28" w:type="dxa"/>
              <w:bottom w:w="28" w:type="dxa"/>
            </w:tcMar>
          </w:tcPr>
          <w:p w14:paraId="0D88F75F" w14:textId="77777777" w:rsidR="00482ABB" w:rsidRPr="008651A2" w:rsidRDefault="00482ABB" w:rsidP="00FD3EDB">
            <w:pPr>
              <w:pStyle w:val="TableTextRight"/>
              <w:rPr>
                <w:b/>
                <w:bCs/>
              </w:rPr>
            </w:pPr>
            <w:r w:rsidRPr="008651A2">
              <w:rPr>
                <w:rStyle w:val="Strong"/>
                <w:szCs w:val="16"/>
              </w:rPr>
              <w:t>23,890</w:t>
            </w:r>
          </w:p>
        </w:tc>
        <w:tc>
          <w:tcPr>
            <w:tcW w:w="772" w:type="pct"/>
            <w:shd w:val="clear" w:color="auto" w:fill="F2F2F2" w:themeFill="background1" w:themeFillShade="F2"/>
            <w:tcMar>
              <w:top w:w="28" w:type="dxa"/>
              <w:bottom w:w="28" w:type="dxa"/>
            </w:tcMar>
          </w:tcPr>
          <w:p w14:paraId="5A86AEF5" w14:textId="77777777" w:rsidR="00482ABB" w:rsidRPr="008651A2" w:rsidRDefault="00482ABB" w:rsidP="00FD3EDB">
            <w:pPr>
              <w:pStyle w:val="TableTextRight"/>
              <w:rPr>
                <w:rStyle w:val="Strong"/>
                <w:szCs w:val="16"/>
              </w:rPr>
            </w:pPr>
            <w:r w:rsidRPr="008651A2">
              <w:rPr>
                <w:rStyle w:val="Strong"/>
                <w:szCs w:val="16"/>
              </w:rPr>
              <w:t>28,431</w:t>
            </w:r>
          </w:p>
        </w:tc>
      </w:tr>
      <w:tr w:rsidR="00482ABB" w:rsidRPr="008651A2" w14:paraId="70C0C2D2" w14:textId="77777777" w:rsidTr="00BC616A">
        <w:trPr>
          <w:trHeight w:hRule="exact" w:val="300"/>
        </w:trPr>
        <w:tc>
          <w:tcPr>
            <w:tcW w:w="2206" w:type="pct"/>
            <w:shd w:val="clear" w:color="auto" w:fill="F2F2F2" w:themeFill="background1" w:themeFillShade="F2"/>
            <w:noWrap/>
            <w:tcMar>
              <w:top w:w="28" w:type="dxa"/>
              <w:bottom w:w="28" w:type="dxa"/>
            </w:tcMar>
          </w:tcPr>
          <w:p w14:paraId="2E2482BA" w14:textId="77777777" w:rsidR="00482ABB" w:rsidRPr="008651A2" w:rsidRDefault="00482ABB" w:rsidP="00FD3EDB">
            <w:pPr>
              <w:pStyle w:val="TableTextLeft"/>
              <w:rPr>
                <w:rStyle w:val="Strong"/>
                <w:b w:val="0"/>
                <w:bCs w:val="0"/>
                <w:sz w:val="18"/>
                <w:szCs w:val="18"/>
              </w:rPr>
            </w:pPr>
            <w:r w:rsidRPr="008651A2">
              <w:rPr>
                <w:b/>
                <w:bCs/>
                <w:color w:val="472978" w:themeColor="accent1"/>
                <w:sz w:val="18"/>
                <w:szCs w:val="18"/>
              </w:rPr>
              <w:t>INCOME</w:t>
            </w:r>
          </w:p>
        </w:tc>
        <w:tc>
          <w:tcPr>
            <w:tcW w:w="551" w:type="pct"/>
            <w:shd w:val="clear" w:color="auto" w:fill="F2F2F2" w:themeFill="background1" w:themeFillShade="F2"/>
            <w:noWrap/>
            <w:tcMar>
              <w:top w:w="28" w:type="dxa"/>
              <w:bottom w:w="28" w:type="dxa"/>
            </w:tcMar>
          </w:tcPr>
          <w:p w14:paraId="49B7D570" w14:textId="77777777" w:rsidR="00482ABB" w:rsidRPr="008651A2" w:rsidRDefault="00482ABB" w:rsidP="00FD3EDB">
            <w:pPr>
              <w:pStyle w:val="TableTextRight"/>
              <w:jc w:val="center"/>
              <w:rPr>
                <w:rStyle w:val="Strong"/>
                <w:szCs w:val="16"/>
              </w:rPr>
            </w:pPr>
          </w:p>
        </w:tc>
        <w:tc>
          <w:tcPr>
            <w:tcW w:w="735" w:type="pct"/>
            <w:shd w:val="clear" w:color="auto" w:fill="F2F2F2" w:themeFill="background1" w:themeFillShade="F2"/>
            <w:noWrap/>
            <w:tcMar>
              <w:top w:w="28" w:type="dxa"/>
              <w:bottom w:w="28" w:type="dxa"/>
            </w:tcMar>
          </w:tcPr>
          <w:p w14:paraId="2C84088C" w14:textId="77777777" w:rsidR="00482ABB" w:rsidRPr="008651A2" w:rsidRDefault="00482ABB" w:rsidP="00FD3EDB">
            <w:pPr>
              <w:pStyle w:val="TableTextRight"/>
              <w:rPr>
                <w:rStyle w:val="Strong"/>
                <w:szCs w:val="16"/>
              </w:rPr>
            </w:pPr>
          </w:p>
        </w:tc>
        <w:tc>
          <w:tcPr>
            <w:tcW w:w="735" w:type="pct"/>
            <w:shd w:val="clear" w:color="auto" w:fill="F2F2F2" w:themeFill="background1" w:themeFillShade="F2"/>
            <w:noWrap/>
            <w:tcMar>
              <w:top w:w="28" w:type="dxa"/>
              <w:bottom w:w="28" w:type="dxa"/>
            </w:tcMar>
          </w:tcPr>
          <w:p w14:paraId="6048BB0C" w14:textId="77777777" w:rsidR="00482ABB" w:rsidRPr="008651A2" w:rsidRDefault="00482ABB" w:rsidP="00FD3EDB">
            <w:pPr>
              <w:pStyle w:val="TableTextRight"/>
              <w:rPr>
                <w:rStyle w:val="Strong"/>
                <w:szCs w:val="16"/>
              </w:rPr>
            </w:pPr>
          </w:p>
        </w:tc>
        <w:tc>
          <w:tcPr>
            <w:tcW w:w="772" w:type="pct"/>
            <w:shd w:val="clear" w:color="auto" w:fill="F2F2F2" w:themeFill="background1" w:themeFillShade="F2"/>
            <w:tcMar>
              <w:top w:w="28" w:type="dxa"/>
              <w:bottom w:w="28" w:type="dxa"/>
            </w:tcMar>
          </w:tcPr>
          <w:p w14:paraId="613CB38B" w14:textId="77777777" w:rsidR="00482ABB" w:rsidRPr="008651A2" w:rsidRDefault="00482ABB" w:rsidP="00FD3EDB">
            <w:pPr>
              <w:pStyle w:val="TableTextRight"/>
              <w:rPr>
                <w:rStyle w:val="Strong"/>
                <w:szCs w:val="16"/>
              </w:rPr>
            </w:pPr>
          </w:p>
        </w:tc>
      </w:tr>
      <w:tr w:rsidR="00482ABB" w:rsidRPr="008651A2" w14:paraId="17816830" w14:textId="77777777" w:rsidTr="00BC616A">
        <w:trPr>
          <w:trHeight w:hRule="exact" w:val="300"/>
        </w:trPr>
        <w:tc>
          <w:tcPr>
            <w:tcW w:w="2206" w:type="pct"/>
            <w:shd w:val="clear" w:color="auto" w:fill="F2F2F2" w:themeFill="background1" w:themeFillShade="F2"/>
            <w:noWrap/>
            <w:tcMar>
              <w:top w:w="28" w:type="dxa"/>
              <w:bottom w:w="28" w:type="dxa"/>
            </w:tcMar>
            <w:hideMark/>
          </w:tcPr>
          <w:p w14:paraId="2DFEDEA3" w14:textId="77777777" w:rsidR="00482ABB" w:rsidRPr="008651A2" w:rsidRDefault="00482ABB" w:rsidP="00FD3EDB">
            <w:pPr>
              <w:pStyle w:val="TableTextLeft"/>
              <w:rPr>
                <w:rStyle w:val="Strong"/>
                <w:szCs w:val="16"/>
              </w:rPr>
            </w:pPr>
            <w:r w:rsidRPr="008651A2">
              <w:rPr>
                <w:rStyle w:val="Strong"/>
                <w:szCs w:val="16"/>
              </w:rPr>
              <w:t>Interest:</w:t>
            </w:r>
          </w:p>
        </w:tc>
        <w:tc>
          <w:tcPr>
            <w:tcW w:w="551" w:type="pct"/>
            <w:shd w:val="clear" w:color="auto" w:fill="F2F2F2" w:themeFill="background1" w:themeFillShade="F2"/>
            <w:noWrap/>
            <w:tcMar>
              <w:top w:w="28" w:type="dxa"/>
              <w:bottom w:w="28" w:type="dxa"/>
            </w:tcMar>
            <w:hideMark/>
          </w:tcPr>
          <w:p w14:paraId="25AFDFDE" w14:textId="77777777" w:rsidR="00482ABB" w:rsidRPr="008651A2" w:rsidRDefault="00482ABB" w:rsidP="00FD3EDB">
            <w:pPr>
              <w:pStyle w:val="TableTextRight"/>
              <w:jc w:val="center"/>
              <w:rPr>
                <w:b/>
                <w:bCs/>
                <w:szCs w:val="16"/>
              </w:rPr>
            </w:pPr>
          </w:p>
        </w:tc>
        <w:tc>
          <w:tcPr>
            <w:tcW w:w="735" w:type="pct"/>
            <w:shd w:val="clear" w:color="auto" w:fill="F2F2F2" w:themeFill="background1" w:themeFillShade="F2"/>
            <w:noWrap/>
            <w:tcMar>
              <w:top w:w="28" w:type="dxa"/>
              <w:bottom w:w="28" w:type="dxa"/>
            </w:tcMar>
          </w:tcPr>
          <w:p w14:paraId="672C1A84" w14:textId="77777777" w:rsidR="00482ABB" w:rsidRPr="008651A2" w:rsidRDefault="00482ABB" w:rsidP="00FD3EDB">
            <w:pPr>
              <w:pStyle w:val="TableTextRight"/>
              <w:rPr>
                <w:color w:val="202845"/>
                <w:szCs w:val="16"/>
              </w:rPr>
            </w:pPr>
          </w:p>
        </w:tc>
        <w:tc>
          <w:tcPr>
            <w:tcW w:w="735" w:type="pct"/>
            <w:shd w:val="clear" w:color="auto" w:fill="F2F2F2" w:themeFill="background1" w:themeFillShade="F2"/>
            <w:noWrap/>
            <w:tcMar>
              <w:top w:w="28" w:type="dxa"/>
              <w:bottom w:w="28" w:type="dxa"/>
            </w:tcMar>
            <w:hideMark/>
          </w:tcPr>
          <w:p w14:paraId="2202361D" w14:textId="77777777" w:rsidR="00482ABB" w:rsidRPr="008651A2" w:rsidRDefault="00482ABB" w:rsidP="00FD3EDB">
            <w:pPr>
              <w:pStyle w:val="TableTextRight"/>
              <w:rPr>
                <w:color w:val="202845"/>
                <w:szCs w:val="16"/>
              </w:rPr>
            </w:pPr>
          </w:p>
        </w:tc>
        <w:tc>
          <w:tcPr>
            <w:tcW w:w="772" w:type="pct"/>
            <w:shd w:val="clear" w:color="auto" w:fill="F2F2F2" w:themeFill="background1" w:themeFillShade="F2"/>
            <w:tcMar>
              <w:top w:w="28" w:type="dxa"/>
              <w:bottom w:w="28" w:type="dxa"/>
            </w:tcMar>
          </w:tcPr>
          <w:p w14:paraId="49E2A930" w14:textId="77777777" w:rsidR="00482ABB" w:rsidRPr="008651A2" w:rsidRDefault="00482ABB" w:rsidP="00FD3EDB">
            <w:pPr>
              <w:pStyle w:val="TableTextRight"/>
              <w:rPr>
                <w:color w:val="202845"/>
                <w:szCs w:val="16"/>
              </w:rPr>
            </w:pPr>
          </w:p>
        </w:tc>
      </w:tr>
      <w:tr w:rsidR="00482ABB" w:rsidRPr="008651A2" w14:paraId="1ED29EA6" w14:textId="77777777" w:rsidTr="00BC616A">
        <w:trPr>
          <w:trHeight w:hRule="exact" w:val="300"/>
        </w:trPr>
        <w:tc>
          <w:tcPr>
            <w:tcW w:w="2206" w:type="pct"/>
            <w:shd w:val="clear" w:color="auto" w:fill="F2F2F2" w:themeFill="background1" w:themeFillShade="F2"/>
            <w:noWrap/>
            <w:tcMar>
              <w:top w:w="28" w:type="dxa"/>
              <w:bottom w:w="28" w:type="dxa"/>
            </w:tcMar>
            <w:hideMark/>
          </w:tcPr>
          <w:p w14:paraId="5A86B36E" w14:textId="77777777" w:rsidR="00482ABB" w:rsidRPr="008651A2" w:rsidRDefault="00482ABB" w:rsidP="00FD3EDB">
            <w:pPr>
              <w:pStyle w:val="TableTextLeft"/>
              <w:rPr>
                <w:szCs w:val="16"/>
              </w:rPr>
            </w:pPr>
            <w:r w:rsidRPr="008651A2">
              <w:rPr>
                <w:szCs w:val="16"/>
              </w:rPr>
              <w:t>Loans to state and territory governments</w:t>
            </w:r>
          </w:p>
        </w:tc>
        <w:tc>
          <w:tcPr>
            <w:tcW w:w="551" w:type="pct"/>
            <w:shd w:val="clear" w:color="auto" w:fill="F2F2F2" w:themeFill="background1" w:themeFillShade="F2"/>
            <w:noWrap/>
            <w:tcMar>
              <w:top w:w="28" w:type="dxa"/>
              <w:bottom w:w="28" w:type="dxa"/>
            </w:tcMar>
            <w:hideMark/>
          </w:tcPr>
          <w:p w14:paraId="7C9E736D" w14:textId="77777777" w:rsidR="00482ABB" w:rsidRPr="008651A2" w:rsidRDefault="00482ABB" w:rsidP="00FD3EDB">
            <w:pPr>
              <w:pStyle w:val="TableTextRight"/>
              <w:jc w:val="center"/>
              <w:rPr>
                <w:b/>
                <w:bCs/>
                <w:szCs w:val="16"/>
              </w:rPr>
            </w:pPr>
          </w:p>
        </w:tc>
        <w:tc>
          <w:tcPr>
            <w:tcW w:w="735" w:type="pct"/>
            <w:shd w:val="clear" w:color="auto" w:fill="F2F2F2" w:themeFill="background1" w:themeFillShade="F2"/>
            <w:noWrap/>
            <w:tcMar>
              <w:top w:w="28" w:type="dxa"/>
              <w:bottom w:w="28" w:type="dxa"/>
            </w:tcMar>
          </w:tcPr>
          <w:p w14:paraId="65BF0F16" w14:textId="77777777" w:rsidR="00482ABB" w:rsidRPr="008651A2" w:rsidRDefault="00482ABB" w:rsidP="00FD3EDB">
            <w:pPr>
              <w:pStyle w:val="TableTextRight"/>
              <w:rPr>
                <w:szCs w:val="16"/>
              </w:rPr>
            </w:pPr>
            <w:r w:rsidRPr="008651A2">
              <w:rPr>
                <w:szCs w:val="16"/>
              </w:rPr>
              <w:t>64</w:t>
            </w:r>
          </w:p>
        </w:tc>
        <w:tc>
          <w:tcPr>
            <w:tcW w:w="735" w:type="pct"/>
            <w:shd w:val="clear" w:color="auto" w:fill="F2F2F2" w:themeFill="background1" w:themeFillShade="F2"/>
            <w:noWrap/>
            <w:tcMar>
              <w:top w:w="28" w:type="dxa"/>
              <w:bottom w:w="28" w:type="dxa"/>
            </w:tcMar>
          </w:tcPr>
          <w:p w14:paraId="6DB2ADCF" w14:textId="77777777" w:rsidR="00482ABB" w:rsidRPr="008651A2" w:rsidRDefault="00482ABB" w:rsidP="00FD3EDB">
            <w:pPr>
              <w:pStyle w:val="TableTextRight"/>
              <w:rPr>
                <w:szCs w:val="16"/>
              </w:rPr>
            </w:pPr>
            <w:r w:rsidRPr="008651A2">
              <w:rPr>
                <w:szCs w:val="16"/>
              </w:rPr>
              <w:t>69</w:t>
            </w:r>
          </w:p>
        </w:tc>
        <w:tc>
          <w:tcPr>
            <w:tcW w:w="772" w:type="pct"/>
            <w:shd w:val="clear" w:color="auto" w:fill="F2F2F2" w:themeFill="background1" w:themeFillShade="F2"/>
            <w:tcMar>
              <w:top w:w="28" w:type="dxa"/>
              <w:bottom w:w="28" w:type="dxa"/>
            </w:tcMar>
          </w:tcPr>
          <w:p w14:paraId="7AC2D0D6" w14:textId="77777777" w:rsidR="00482ABB" w:rsidRPr="008651A2" w:rsidRDefault="00482ABB" w:rsidP="00FD3EDB">
            <w:pPr>
              <w:pStyle w:val="TableTextRight"/>
              <w:rPr>
                <w:szCs w:val="16"/>
              </w:rPr>
            </w:pPr>
            <w:r w:rsidRPr="008651A2">
              <w:rPr>
                <w:szCs w:val="16"/>
              </w:rPr>
              <w:t>64</w:t>
            </w:r>
          </w:p>
        </w:tc>
      </w:tr>
      <w:tr w:rsidR="00482ABB" w:rsidRPr="008651A2" w14:paraId="6D88B4FC" w14:textId="77777777" w:rsidTr="00BC616A">
        <w:trPr>
          <w:trHeight w:hRule="exact" w:val="300"/>
        </w:trPr>
        <w:tc>
          <w:tcPr>
            <w:tcW w:w="2206" w:type="pct"/>
            <w:shd w:val="clear" w:color="auto" w:fill="F2F2F2" w:themeFill="background1" w:themeFillShade="F2"/>
            <w:noWrap/>
            <w:tcMar>
              <w:top w:w="28" w:type="dxa"/>
              <w:bottom w:w="28" w:type="dxa"/>
            </w:tcMar>
            <w:hideMark/>
          </w:tcPr>
          <w:p w14:paraId="111D185B" w14:textId="77777777" w:rsidR="00482ABB" w:rsidRPr="008651A2" w:rsidRDefault="00482ABB" w:rsidP="00FD3EDB">
            <w:pPr>
              <w:pStyle w:val="TableTextLeft"/>
              <w:rPr>
                <w:szCs w:val="16"/>
              </w:rPr>
            </w:pPr>
            <w:r w:rsidRPr="008651A2">
              <w:rPr>
                <w:szCs w:val="16"/>
              </w:rPr>
              <w:t>Cash and deposits</w:t>
            </w:r>
          </w:p>
        </w:tc>
        <w:tc>
          <w:tcPr>
            <w:tcW w:w="551" w:type="pct"/>
            <w:shd w:val="clear" w:color="auto" w:fill="F2F2F2" w:themeFill="background1" w:themeFillShade="F2"/>
            <w:noWrap/>
            <w:tcMar>
              <w:top w:w="28" w:type="dxa"/>
              <w:bottom w:w="28" w:type="dxa"/>
            </w:tcMar>
            <w:hideMark/>
          </w:tcPr>
          <w:p w14:paraId="243C0A91" w14:textId="77777777" w:rsidR="00482ABB" w:rsidRPr="008651A2" w:rsidRDefault="00482ABB" w:rsidP="00FD3EDB">
            <w:pPr>
              <w:pStyle w:val="TableTextRight"/>
              <w:jc w:val="center"/>
              <w:rPr>
                <w:b/>
                <w:bCs/>
                <w:szCs w:val="16"/>
              </w:rPr>
            </w:pPr>
            <w:r w:rsidRPr="008651A2">
              <w:rPr>
                <w:b/>
                <w:bCs/>
                <w:szCs w:val="16"/>
              </w:rPr>
              <w:t>5</w:t>
            </w:r>
          </w:p>
        </w:tc>
        <w:tc>
          <w:tcPr>
            <w:tcW w:w="735" w:type="pct"/>
            <w:shd w:val="clear" w:color="auto" w:fill="F2F2F2" w:themeFill="background1" w:themeFillShade="F2"/>
            <w:noWrap/>
            <w:tcMar>
              <w:top w:w="28" w:type="dxa"/>
              <w:bottom w:w="28" w:type="dxa"/>
            </w:tcMar>
          </w:tcPr>
          <w:p w14:paraId="2E6E164C" w14:textId="77777777" w:rsidR="00482ABB" w:rsidRPr="008651A2" w:rsidRDefault="00482ABB" w:rsidP="00FD3EDB">
            <w:pPr>
              <w:pStyle w:val="TableTextRight"/>
              <w:rPr>
                <w:szCs w:val="16"/>
              </w:rPr>
            </w:pPr>
            <w:r w:rsidRPr="008651A2">
              <w:rPr>
                <w:szCs w:val="16"/>
              </w:rPr>
              <w:t>2,239</w:t>
            </w:r>
          </w:p>
        </w:tc>
        <w:tc>
          <w:tcPr>
            <w:tcW w:w="735" w:type="pct"/>
            <w:shd w:val="clear" w:color="auto" w:fill="F2F2F2" w:themeFill="background1" w:themeFillShade="F2"/>
            <w:noWrap/>
            <w:tcMar>
              <w:top w:w="28" w:type="dxa"/>
              <w:bottom w:w="28" w:type="dxa"/>
            </w:tcMar>
          </w:tcPr>
          <w:p w14:paraId="505A2F3C" w14:textId="77777777" w:rsidR="00482ABB" w:rsidRPr="008651A2" w:rsidRDefault="00482ABB" w:rsidP="00FD3EDB">
            <w:pPr>
              <w:pStyle w:val="TableTextRight"/>
              <w:rPr>
                <w:szCs w:val="16"/>
              </w:rPr>
            </w:pPr>
            <w:r w:rsidRPr="008651A2">
              <w:rPr>
                <w:szCs w:val="16"/>
              </w:rPr>
              <w:t>2,786</w:t>
            </w:r>
          </w:p>
        </w:tc>
        <w:tc>
          <w:tcPr>
            <w:tcW w:w="772" w:type="pct"/>
            <w:shd w:val="clear" w:color="auto" w:fill="F2F2F2" w:themeFill="background1" w:themeFillShade="F2"/>
            <w:tcMar>
              <w:top w:w="28" w:type="dxa"/>
              <w:bottom w:w="28" w:type="dxa"/>
            </w:tcMar>
          </w:tcPr>
          <w:p w14:paraId="2ED2F188" w14:textId="77777777" w:rsidR="00482ABB" w:rsidRPr="008651A2" w:rsidRDefault="00482ABB" w:rsidP="00FD3EDB">
            <w:pPr>
              <w:pStyle w:val="TableTextRight"/>
              <w:rPr>
                <w:szCs w:val="16"/>
              </w:rPr>
            </w:pPr>
            <w:r w:rsidRPr="008651A2">
              <w:rPr>
                <w:szCs w:val="16"/>
              </w:rPr>
              <w:t>1,914</w:t>
            </w:r>
          </w:p>
        </w:tc>
      </w:tr>
      <w:tr w:rsidR="00482ABB" w:rsidRPr="008651A2" w14:paraId="3468B639" w14:textId="77777777" w:rsidTr="00BC616A">
        <w:trPr>
          <w:trHeight w:hRule="exact" w:val="300"/>
        </w:trPr>
        <w:tc>
          <w:tcPr>
            <w:tcW w:w="2206" w:type="pct"/>
            <w:shd w:val="clear" w:color="auto" w:fill="F2F2F2" w:themeFill="background1" w:themeFillShade="F2"/>
            <w:noWrap/>
            <w:tcMar>
              <w:top w:w="28" w:type="dxa"/>
              <w:bottom w:w="28" w:type="dxa"/>
            </w:tcMar>
            <w:hideMark/>
          </w:tcPr>
          <w:p w14:paraId="30942BCC" w14:textId="77777777" w:rsidR="00482ABB" w:rsidRPr="008651A2" w:rsidRDefault="00482ABB" w:rsidP="00FD3EDB">
            <w:pPr>
              <w:pStyle w:val="TableTextLeft"/>
              <w:rPr>
                <w:szCs w:val="16"/>
              </w:rPr>
            </w:pPr>
            <w:r w:rsidRPr="008651A2">
              <w:rPr>
                <w:szCs w:val="16"/>
              </w:rPr>
              <w:t>Structured finance securities</w:t>
            </w:r>
          </w:p>
        </w:tc>
        <w:tc>
          <w:tcPr>
            <w:tcW w:w="551" w:type="pct"/>
            <w:shd w:val="clear" w:color="auto" w:fill="F2F2F2" w:themeFill="background1" w:themeFillShade="F2"/>
            <w:noWrap/>
            <w:tcMar>
              <w:top w:w="28" w:type="dxa"/>
              <w:bottom w:w="28" w:type="dxa"/>
            </w:tcMar>
            <w:hideMark/>
          </w:tcPr>
          <w:p w14:paraId="3F60FB83" w14:textId="77777777" w:rsidR="00482ABB" w:rsidRPr="008651A2" w:rsidRDefault="00482ABB" w:rsidP="00FD3EDB">
            <w:pPr>
              <w:pStyle w:val="TableTextRight"/>
              <w:jc w:val="center"/>
              <w:rPr>
                <w:b/>
                <w:bCs/>
                <w:szCs w:val="16"/>
              </w:rPr>
            </w:pPr>
            <w:r w:rsidRPr="008651A2">
              <w:rPr>
                <w:b/>
                <w:bCs/>
                <w:szCs w:val="16"/>
              </w:rPr>
              <w:t>6</w:t>
            </w:r>
          </w:p>
        </w:tc>
        <w:tc>
          <w:tcPr>
            <w:tcW w:w="735" w:type="pct"/>
            <w:shd w:val="clear" w:color="auto" w:fill="F2F2F2" w:themeFill="background1" w:themeFillShade="F2"/>
            <w:noWrap/>
            <w:tcMar>
              <w:top w:w="28" w:type="dxa"/>
              <w:bottom w:w="28" w:type="dxa"/>
            </w:tcMar>
          </w:tcPr>
          <w:p w14:paraId="069DB898" w14:textId="77777777" w:rsidR="00482ABB" w:rsidRPr="008651A2" w:rsidRDefault="00482ABB" w:rsidP="00FD3EDB">
            <w:pPr>
              <w:pStyle w:val="TableTextRight"/>
              <w:rPr>
                <w:szCs w:val="16"/>
              </w:rPr>
            </w:pPr>
            <w:r w:rsidRPr="008651A2">
              <w:rPr>
                <w:szCs w:val="16"/>
              </w:rPr>
              <w:t>15</w:t>
            </w:r>
          </w:p>
        </w:tc>
        <w:tc>
          <w:tcPr>
            <w:tcW w:w="735" w:type="pct"/>
            <w:shd w:val="clear" w:color="auto" w:fill="F2F2F2" w:themeFill="background1" w:themeFillShade="F2"/>
            <w:noWrap/>
            <w:tcMar>
              <w:top w:w="28" w:type="dxa"/>
              <w:bottom w:w="28" w:type="dxa"/>
            </w:tcMar>
          </w:tcPr>
          <w:p w14:paraId="6BBF5730" w14:textId="77777777" w:rsidR="00482ABB" w:rsidRPr="008651A2" w:rsidRDefault="00482ABB" w:rsidP="00FD3EDB">
            <w:pPr>
              <w:pStyle w:val="TableTextRight"/>
            </w:pPr>
            <w:r w:rsidRPr="008651A2">
              <w:rPr>
                <w:szCs w:val="16"/>
              </w:rPr>
              <w:t>16</w:t>
            </w:r>
          </w:p>
        </w:tc>
        <w:tc>
          <w:tcPr>
            <w:tcW w:w="772" w:type="pct"/>
            <w:shd w:val="clear" w:color="auto" w:fill="F2F2F2" w:themeFill="background1" w:themeFillShade="F2"/>
            <w:tcMar>
              <w:top w:w="28" w:type="dxa"/>
              <w:bottom w:w="28" w:type="dxa"/>
            </w:tcMar>
          </w:tcPr>
          <w:p w14:paraId="2680C094" w14:textId="77777777" w:rsidR="00482ABB" w:rsidRPr="008651A2" w:rsidRDefault="00482ABB" w:rsidP="00FD3EDB">
            <w:pPr>
              <w:pStyle w:val="TableTextRight"/>
              <w:rPr>
                <w:szCs w:val="16"/>
              </w:rPr>
            </w:pPr>
            <w:r w:rsidRPr="008651A2">
              <w:rPr>
                <w:szCs w:val="16"/>
              </w:rPr>
              <w:t>60</w:t>
            </w:r>
          </w:p>
        </w:tc>
      </w:tr>
      <w:tr w:rsidR="00482ABB" w:rsidRPr="008651A2" w14:paraId="18F5528D" w14:textId="77777777" w:rsidTr="00BC616A">
        <w:trPr>
          <w:trHeight w:hRule="exact" w:val="300"/>
        </w:trPr>
        <w:tc>
          <w:tcPr>
            <w:tcW w:w="2206" w:type="pct"/>
            <w:shd w:val="clear" w:color="auto" w:fill="F2F2F2" w:themeFill="background1" w:themeFillShade="F2"/>
            <w:noWrap/>
            <w:tcMar>
              <w:top w:w="28" w:type="dxa"/>
              <w:bottom w:w="28" w:type="dxa"/>
            </w:tcMar>
            <w:hideMark/>
          </w:tcPr>
          <w:p w14:paraId="302374FC" w14:textId="77777777" w:rsidR="00482ABB" w:rsidRPr="008651A2" w:rsidRDefault="00482ABB" w:rsidP="00FD3EDB">
            <w:pPr>
              <w:pStyle w:val="TableTextLeft"/>
              <w:rPr>
                <w:b/>
                <w:bCs/>
              </w:rPr>
            </w:pPr>
            <w:r w:rsidRPr="008651A2">
              <w:rPr>
                <w:b/>
                <w:bCs/>
              </w:rPr>
              <w:t>Total income</w:t>
            </w:r>
          </w:p>
        </w:tc>
        <w:tc>
          <w:tcPr>
            <w:tcW w:w="551" w:type="pct"/>
            <w:shd w:val="clear" w:color="auto" w:fill="F2F2F2" w:themeFill="background1" w:themeFillShade="F2"/>
            <w:noWrap/>
            <w:tcMar>
              <w:top w:w="28" w:type="dxa"/>
              <w:bottom w:w="28" w:type="dxa"/>
            </w:tcMar>
            <w:hideMark/>
          </w:tcPr>
          <w:p w14:paraId="5B4BBDF0" w14:textId="77777777" w:rsidR="00482ABB" w:rsidRPr="008651A2" w:rsidRDefault="00482ABB" w:rsidP="00FD3EDB">
            <w:pPr>
              <w:pStyle w:val="TableTextLeft"/>
              <w:jc w:val="center"/>
              <w:rPr>
                <w:rStyle w:val="Strong"/>
                <w:szCs w:val="16"/>
              </w:rPr>
            </w:pPr>
          </w:p>
        </w:tc>
        <w:tc>
          <w:tcPr>
            <w:tcW w:w="735" w:type="pct"/>
            <w:shd w:val="clear" w:color="auto" w:fill="F2F2F2" w:themeFill="background1" w:themeFillShade="F2"/>
            <w:noWrap/>
            <w:tcMar>
              <w:top w:w="28" w:type="dxa"/>
              <w:bottom w:w="28" w:type="dxa"/>
            </w:tcMar>
          </w:tcPr>
          <w:p w14:paraId="03C28A97" w14:textId="77777777" w:rsidR="00482ABB" w:rsidRPr="008651A2" w:rsidRDefault="00482ABB" w:rsidP="00FD3EDB">
            <w:pPr>
              <w:pStyle w:val="TableTextRight"/>
              <w:rPr>
                <w:b/>
                <w:bCs/>
              </w:rPr>
            </w:pPr>
            <w:r w:rsidRPr="008651A2">
              <w:rPr>
                <w:b/>
                <w:bCs/>
              </w:rPr>
              <w:t>2,318</w:t>
            </w:r>
          </w:p>
        </w:tc>
        <w:tc>
          <w:tcPr>
            <w:tcW w:w="735" w:type="pct"/>
            <w:shd w:val="clear" w:color="auto" w:fill="F2F2F2" w:themeFill="background1" w:themeFillShade="F2"/>
            <w:noWrap/>
            <w:tcMar>
              <w:top w:w="28" w:type="dxa"/>
              <w:bottom w:w="28" w:type="dxa"/>
            </w:tcMar>
          </w:tcPr>
          <w:p w14:paraId="594B73A2" w14:textId="77777777" w:rsidR="00482ABB" w:rsidRPr="008651A2" w:rsidRDefault="00482ABB" w:rsidP="00FD3EDB">
            <w:pPr>
              <w:pStyle w:val="TableTextRight"/>
              <w:rPr>
                <w:b/>
                <w:bCs/>
              </w:rPr>
            </w:pPr>
            <w:r w:rsidRPr="008651A2">
              <w:rPr>
                <w:b/>
                <w:bCs/>
              </w:rPr>
              <w:t>2,871</w:t>
            </w:r>
          </w:p>
        </w:tc>
        <w:tc>
          <w:tcPr>
            <w:tcW w:w="772" w:type="pct"/>
            <w:shd w:val="clear" w:color="auto" w:fill="F2F2F2" w:themeFill="background1" w:themeFillShade="F2"/>
            <w:tcMar>
              <w:top w:w="28" w:type="dxa"/>
              <w:bottom w:w="28" w:type="dxa"/>
            </w:tcMar>
          </w:tcPr>
          <w:p w14:paraId="3E9FF135" w14:textId="77777777" w:rsidR="00482ABB" w:rsidRPr="008651A2" w:rsidRDefault="00482ABB" w:rsidP="00FD3EDB">
            <w:pPr>
              <w:pStyle w:val="TableTextRight"/>
              <w:rPr>
                <w:b/>
                <w:bCs/>
              </w:rPr>
            </w:pPr>
            <w:r w:rsidRPr="008651A2">
              <w:rPr>
                <w:b/>
                <w:bCs/>
              </w:rPr>
              <w:t>2,038</w:t>
            </w:r>
          </w:p>
        </w:tc>
      </w:tr>
      <w:tr w:rsidR="00482ABB" w:rsidRPr="008651A2" w14:paraId="43D49729" w14:textId="77777777" w:rsidTr="00BC616A">
        <w:trPr>
          <w:trHeight w:hRule="exact" w:val="300"/>
        </w:trPr>
        <w:tc>
          <w:tcPr>
            <w:tcW w:w="2206" w:type="pct"/>
            <w:shd w:val="clear" w:color="auto" w:fill="F2F2F2" w:themeFill="background1" w:themeFillShade="F2"/>
            <w:noWrap/>
            <w:tcMar>
              <w:top w:w="28" w:type="dxa"/>
              <w:bottom w:w="28" w:type="dxa"/>
            </w:tcMar>
            <w:hideMark/>
          </w:tcPr>
          <w:p w14:paraId="166CABF7" w14:textId="77777777" w:rsidR="00482ABB" w:rsidRPr="008651A2" w:rsidRDefault="00482ABB" w:rsidP="00FD3EDB">
            <w:pPr>
              <w:pStyle w:val="TableTextLeft"/>
              <w:rPr>
                <w:b/>
                <w:bCs/>
              </w:rPr>
            </w:pPr>
            <w:r w:rsidRPr="008651A2">
              <w:rPr>
                <w:b/>
                <w:bCs/>
              </w:rPr>
              <w:t>(Deficit) before re</w:t>
            </w:r>
            <w:r w:rsidRPr="008651A2">
              <w:rPr>
                <w:b/>
                <w:bCs/>
              </w:rPr>
              <w:noBreakHyphen/>
              <w:t>measurements</w:t>
            </w:r>
          </w:p>
        </w:tc>
        <w:tc>
          <w:tcPr>
            <w:tcW w:w="551" w:type="pct"/>
            <w:shd w:val="clear" w:color="auto" w:fill="F2F2F2" w:themeFill="background1" w:themeFillShade="F2"/>
            <w:noWrap/>
            <w:tcMar>
              <w:top w:w="28" w:type="dxa"/>
              <w:bottom w:w="28" w:type="dxa"/>
            </w:tcMar>
            <w:hideMark/>
          </w:tcPr>
          <w:p w14:paraId="620DD3CF" w14:textId="77777777" w:rsidR="00482ABB" w:rsidRPr="008651A2" w:rsidRDefault="00482ABB" w:rsidP="00FD3EDB">
            <w:pPr>
              <w:pStyle w:val="TableTextLeft"/>
              <w:jc w:val="center"/>
              <w:rPr>
                <w:b/>
                <w:bCs/>
                <w:szCs w:val="16"/>
              </w:rPr>
            </w:pPr>
          </w:p>
        </w:tc>
        <w:tc>
          <w:tcPr>
            <w:tcW w:w="735" w:type="pct"/>
            <w:shd w:val="clear" w:color="auto" w:fill="F2F2F2" w:themeFill="background1" w:themeFillShade="F2"/>
            <w:noWrap/>
            <w:tcMar>
              <w:top w:w="28" w:type="dxa"/>
              <w:bottom w:w="28" w:type="dxa"/>
            </w:tcMar>
          </w:tcPr>
          <w:p w14:paraId="47838510" w14:textId="77777777" w:rsidR="00482ABB" w:rsidRPr="008651A2" w:rsidRDefault="00482ABB" w:rsidP="00FD3EDB">
            <w:pPr>
              <w:pStyle w:val="TableTextRight"/>
              <w:rPr>
                <w:b/>
                <w:bCs/>
                <w:szCs w:val="16"/>
              </w:rPr>
            </w:pPr>
            <w:r w:rsidRPr="008651A2">
              <w:rPr>
                <w:b/>
                <w:bCs/>
                <w:szCs w:val="16"/>
              </w:rPr>
              <w:t>(25,398)</w:t>
            </w:r>
          </w:p>
        </w:tc>
        <w:tc>
          <w:tcPr>
            <w:tcW w:w="735" w:type="pct"/>
            <w:shd w:val="clear" w:color="auto" w:fill="F2F2F2" w:themeFill="background1" w:themeFillShade="F2"/>
            <w:noWrap/>
            <w:tcMar>
              <w:top w:w="28" w:type="dxa"/>
              <w:bottom w:w="28" w:type="dxa"/>
            </w:tcMar>
          </w:tcPr>
          <w:p w14:paraId="1B94A0FD" w14:textId="77777777" w:rsidR="00482ABB" w:rsidRPr="008651A2" w:rsidRDefault="00482ABB" w:rsidP="00FD3EDB">
            <w:pPr>
              <w:pStyle w:val="TableTextRight"/>
              <w:rPr>
                <w:b/>
                <w:bCs/>
                <w:szCs w:val="16"/>
              </w:rPr>
            </w:pPr>
            <w:r w:rsidRPr="008651A2">
              <w:rPr>
                <w:b/>
                <w:bCs/>
                <w:szCs w:val="16"/>
              </w:rPr>
              <w:t>(21,01</w:t>
            </w:r>
            <w:r w:rsidRPr="008651A2">
              <w:rPr>
                <w:b/>
                <w:bCs/>
              </w:rPr>
              <w:t>9</w:t>
            </w:r>
            <w:r w:rsidRPr="008651A2">
              <w:rPr>
                <w:b/>
                <w:bCs/>
                <w:szCs w:val="16"/>
              </w:rPr>
              <w:t>)</w:t>
            </w:r>
          </w:p>
        </w:tc>
        <w:tc>
          <w:tcPr>
            <w:tcW w:w="772" w:type="pct"/>
            <w:shd w:val="clear" w:color="auto" w:fill="F2F2F2" w:themeFill="background1" w:themeFillShade="F2"/>
            <w:tcMar>
              <w:top w:w="28" w:type="dxa"/>
              <w:bottom w:w="28" w:type="dxa"/>
            </w:tcMar>
          </w:tcPr>
          <w:p w14:paraId="2FF0CC26" w14:textId="77777777" w:rsidR="00482ABB" w:rsidRPr="008651A2" w:rsidRDefault="00482ABB" w:rsidP="00FD3EDB">
            <w:pPr>
              <w:pStyle w:val="TableTextRight"/>
              <w:rPr>
                <w:b/>
                <w:bCs/>
                <w:szCs w:val="16"/>
              </w:rPr>
            </w:pPr>
            <w:r w:rsidRPr="008651A2">
              <w:rPr>
                <w:b/>
                <w:bCs/>
                <w:szCs w:val="16"/>
              </w:rPr>
              <w:t>(26,393)</w:t>
            </w:r>
          </w:p>
        </w:tc>
      </w:tr>
      <w:tr w:rsidR="00482ABB" w:rsidRPr="008651A2" w14:paraId="62B15560" w14:textId="77777777" w:rsidTr="00BC616A">
        <w:trPr>
          <w:trHeight w:hRule="exact" w:val="325"/>
        </w:trPr>
        <w:tc>
          <w:tcPr>
            <w:tcW w:w="2757" w:type="pct"/>
            <w:gridSpan w:val="2"/>
            <w:shd w:val="clear" w:color="auto" w:fill="F2F2F2" w:themeFill="background1" w:themeFillShade="F2"/>
            <w:noWrap/>
            <w:tcMar>
              <w:top w:w="28" w:type="dxa"/>
              <w:bottom w:w="28" w:type="dxa"/>
            </w:tcMar>
            <w:hideMark/>
          </w:tcPr>
          <w:p w14:paraId="4DB7D310" w14:textId="77777777" w:rsidR="00482ABB" w:rsidRPr="008651A2" w:rsidRDefault="00482ABB" w:rsidP="00FD3EDB">
            <w:pPr>
              <w:pStyle w:val="TableColumnHeadingLeft"/>
              <w:jc w:val="center"/>
              <w:rPr>
                <w:rStyle w:val="Strong"/>
                <w:b/>
                <w:color w:val="472978" w:themeColor="accent1"/>
                <w:sz w:val="20"/>
                <w:szCs w:val="16"/>
                <w:lang w:eastAsia="en-US"/>
              </w:rPr>
            </w:pPr>
            <w:r w:rsidRPr="008651A2">
              <w:rPr>
                <w:rStyle w:val="Strong"/>
                <w:b/>
                <w:bCs w:val="0"/>
                <w:color w:val="472978" w:themeColor="accent1"/>
                <w:szCs w:val="16"/>
              </w:rPr>
              <w:t>RE</w:t>
            </w:r>
            <w:r w:rsidRPr="008651A2">
              <w:rPr>
                <w:rStyle w:val="Strong"/>
                <w:b/>
                <w:bCs w:val="0"/>
                <w:color w:val="472978" w:themeColor="accent1"/>
                <w:szCs w:val="16"/>
              </w:rPr>
              <w:noBreakHyphen/>
              <w:t>MEASUREMENTS (net market revaluation)</w:t>
            </w:r>
          </w:p>
          <w:p w14:paraId="2028FE7B" w14:textId="77777777" w:rsidR="00482ABB" w:rsidRPr="008651A2" w:rsidRDefault="00482ABB" w:rsidP="00FD3EDB">
            <w:pPr>
              <w:pStyle w:val="TableTextLeft"/>
              <w:jc w:val="center"/>
              <w:rPr>
                <w:rStyle w:val="Strong"/>
                <w:b w:val="0"/>
                <w:color w:val="FFFFFF" w:themeColor="background1"/>
                <w:sz w:val="18"/>
                <w:szCs w:val="16"/>
              </w:rPr>
            </w:pPr>
          </w:p>
        </w:tc>
        <w:tc>
          <w:tcPr>
            <w:tcW w:w="735" w:type="pct"/>
            <w:shd w:val="clear" w:color="auto" w:fill="F2F2F2" w:themeFill="background1" w:themeFillShade="F2"/>
            <w:noWrap/>
            <w:tcMar>
              <w:top w:w="28" w:type="dxa"/>
              <w:bottom w:w="28" w:type="dxa"/>
            </w:tcMar>
          </w:tcPr>
          <w:p w14:paraId="5FB77D36" w14:textId="77777777" w:rsidR="00482ABB" w:rsidRPr="008651A2" w:rsidRDefault="00482ABB" w:rsidP="00FD3EDB">
            <w:pPr>
              <w:pStyle w:val="TableTextRight"/>
              <w:rPr>
                <w:rStyle w:val="Strong"/>
                <w:szCs w:val="16"/>
              </w:rPr>
            </w:pPr>
          </w:p>
        </w:tc>
        <w:tc>
          <w:tcPr>
            <w:tcW w:w="735" w:type="pct"/>
            <w:shd w:val="clear" w:color="auto" w:fill="F2F2F2" w:themeFill="background1" w:themeFillShade="F2"/>
            <w:noWrap/>
            <w:tcMar>
              <w:top w:w="28" w:type="dxa"/>
              <w:bottom w:w="28" w:type="dxa"/>
            </w:tcMar>
            <w:hideMark/>
          </w:tcPr>
          <w:p w14:paraId="1D4B7A3A" w14:textId="77777777" w:rsidR="00482ABB" w:rsidRPr="008651A2" w:rsidRDefault="00482ABB" w:rsidP="00FD3EDB">
            <w:pPr>
              <w:pStyle w:val="TableTextRight"/>
              <w:rPr>
                <w:rStyle w:val="Strong"/>
                <w:szCs w:val="16"/>
              </w:rPr>
            </w:pPr>
            <w:r w:rsidRPr="008651A2">
              <w:rPr>
                <w:rStyle w:val="Strong"/>
                <w:szCs w:val="16"/>
              </w:rPr>
              <w:t> </w:t>
            </w:r>
          </w:p>
        </w:tc>
        <w:tc>
          <w:tcPr>
            <w:tcW w:w="772" w:type="pct"/>
            <w:shd w:val="clear" w:color="auto" w:fill="F2F2F2" w:themeFill="background1" w:themeFillShade="F2"/>
            <w:tcMar>
              <w:top w:w="28" w:type="dxa"/>
              <w:bottom w:w="28" w:type="dxa"/>
            </w:tcMar>
          </w:tcPr>
          <w:p w14:paraId="739CD557" w14:textId="77777777" w:rsidR="00482ABB" w:rsidRPr="008651A2" w:rsidRDefault="00482ABB" w:rsidP="00FD3EDB">
            <w:pPr>
              <w:pStyle w:val="TableTextRight"/>
              <w:rPr>
                <w:rStyle w:val="Strong"/>
                <w:szCs w:val="16"/>
              </w:rPr>
            </w:pPr>
          </w:p>
        </w:tc>
      </w:tr>
      <w:tr w:rsidR="00482ABB" w:rsidRPr="008651A2" w14:paraId="2EB13D32" w14:textId="77777777" w:rsidTr="00BC616A">
        <w:trPr>
          <w:trHeight w:hRule="exact" w:val="300"/>
        </w:trPr>
        <w:tc>
          <w:tcPr>
            <w:tcW w:w="2206" w:type="pct"/>
            <w:shd w:val="clear" w:color="auto" w:fill="F2F2F2" w:themeFill="background1" w:themeFillShade="F2"/>
            <w:noWrap/>
            <w:tcMar>
              <w:top w:w="28" w:type="dxa"/>
              <w:bottom w:w="28" w:type="dxa"/>
            </w:tcMar>
            <w:hideMark/>
          </w:tcPr>
          <w:p w14:paraId="48253DEF" w14:textId="77777777" w:rsidR="00482ABB" w:rsidRPr="008651A2" w:rsidRDefault="00482ABB" w:rsidP="00FD3EDB">
            <w:pPr>
              <w:pStyle w:val="TableTextLeft"/>
              <w:rPr>
                <w:szCs w:val="16"/>
              </w:rPr>
            </w:pPr>
            <w:r w:rsidRPr="008651A2">
              <w:rPr>
                <w:szCs w:val="16"/>
              </w:rPr>
              <w:t>Treasury Bonds</w:t>
            </w:r>
          </w:p>
        </w:tc>
        <w:tc>
          <w:tcPr>
            <w:tcW w:w="551" w:type="pct"/>
            <w:shd w:val="clear" w:color="auto" w:fill="F2F2F2" w:themeFill="background1" w:themeFillShade="F2"/>
            <w:noWrap/>
            <w:tcMar>
              <w:top w:w="28" w:type="dxa"/>
              <w:bottom w:w="28" w:type="dxa"/>
            </w:tcMar>
            <w:hideMark/>
          </w:tcPr>
          <w:p w14:paraId="57C5CF8B" w14:textId="77777777" w:rsidR="00482ABB" w:rsidRPr="008651A2" w:rsidRDefault="00482ABB" w:rsidP="00FD3EDB">
            <w:pPr>
              <w:pStyle w:val="TableTextRight"/>
              <w:jc w:val="center"/>
              <w:rPr>
                <w:szCs w:val="16"/>
              </w:rPr>
            </w:pPr>
          </w:p>
        </w:tc>
        <w:tc>
          <w:tcPr>
            <w:tcW w:w="735" w:type="pct"/>
            <w:shd w:val="clear" w:color="auto" w:fill="F2F2F2" w:themeFill="background1" w:themeFillShade="F2"/>
            <w:noWrap/>
            <w:tcMar>
              <w:top w:w="28" w:type="dxa"/>
              <w:bottom w:w="28" w:type="dxa"/>
            </w:tcMar>
          </w:tcPr>
          <w:p w14:paraId="5AB7D98B" w14:textId="77777777" w:rsidR="00482ABB" w:rsidRPr="008651A2" w:rsidRDefault="00482ABB" w:rsidP="00FD3EDB">
            <w:pPr>
              <w:pStyle w:val="TableTextRight"/>
              <w:rPr>
                <w:szCs w:val="16"/>
              </w:rPr>
            </w:pPr>
            <w:r w:rsidRPr="008651A2">
              <w:rPr>
                <w:szCs w:val="16"/>
              </w:rPr>
              <w:t>16,652</w:t>
            </w:r>
          </w:p>
        </w:tc>
        <w:tc>
          <w:tcPr>
            <w:tcW w:w="735" w:type="pct"/>
            <w:shd w:val="clear" w:color="auto" w:fill="F2F2F2" w:themeFill="background1" w:themeFillShade="F2"/>
            <w:noWrap/>
            <w:tcMar>
              <w:top w:w="28" w:type="dxa"/>
              <w:bottom w:w="28" w:type="dxa"/>
            </w:tcMar>
          </w:tcPr>
          <w:p w14:paraId="5A217F5D" w14:textId="77777777" w:rsidR="00482ABB" w:rsidRPr="008651A2" w:rsidRDefault="00482ABB" w:rsidP="00FD3EDB">
            <w:pPr>
              <w:pStyle w:val="TableTextRight"/>
              <w:rPr>
                <w:szCs w:val="16"/>
              </w:rPr>
            </w:pPr>
            <w:r w:rsidRPr="008651A2">
              <w:rPr>
                <w:szCs w:val="16"/>
              </w:rPr>
              <w:t>(26,917)</w:t>
            </w:r>
          </w:p>
        </w:tc>
        <w:tc>
          <w:tcPr>
            <w:tcW w:w="772" w:type="pct"/>
            <w:shd w:val="clear" w:color="auto" w:fill="F2F2F2" w:themeFill="background1" w:themeFillShade="F2"/>
            <w:tcMar>
              <w:top w:w="28" w:type="dxa"/>
              <w:bottom w:w="28" w:type="dxa"/>
            </w:tcMar>
          </w:tcPr>
          <w:p w14:paraId="521FF2C4" w14:textId="77777777" w:rsidR="00482ABB" w:rsidRPr="008651A2" w:rsidRDefault="00482ABB" w:rsidP="00FD3EDB">
            <w:pPr>
              <w:pStyle w:val="TableTextRight"/>
              <w:rPr>
                <w:szCs w:val="16"/>
              </w:rPr>
            </w:pPr>
            <w:r w:rsidRPr="008651A2">
              <w:rPr>
                <w:szCs w:val="16"/>
              </w:rPr>
              <w:t>(12,557)</w:t>
            </w:r>
          </w:p>
        </w:tc>
      </w:tr>
      <w:tr w:rsidR="00482ABB" w:rsidRPr="008651A2" w14:paraId="59DFC41D" w14:textId="77777777" w:rsidTr="00BC616A">
        <w:trPr>
          <w:trHeight w:hRule="exact" w:val="300"/>
        </w:trPr>
        <w:tc>
          <w:tcPr>
            <w:tcW w:w="2206" w:type="pct"/>
            <w:shd w:val="clear" w:color="auto" w:fill="F2F2F2" w:themeFill="background1" w:themeFillShade="F2"/>
            <w:noWrap/>
            <w:tcMar>
              <w:top w:w="28" w:type="dxa"/>
              <w:bottom w:w="28" w:type="dxa"/>
            </w:tcMar>
            <w:hideMark/>
          </w:tcPr>
          <w:p w14:paraId="60856188" w14:textId="77777777" w:rsidR="00482ABB" w:rsidRPr="008651A2" w:rsidRDefault="00482ABB" w:rsidP="00FD3EDB">
            <w:pPr>
              <w:pStyle w:val="TableTextLeft"/>
              <w:rPr>
                <w:szCs w:val="16"/>
              </w:rPr>
            </w:pPr>
            <w:r w:rsidRPr="008651A2">
              <w:rPr>
                <w:szCs w:val="16"/>
              </w:rPr>
              <w:t>Treasury Indexed Bonds</w:t>
            </w:r>
          </w:p>
        </w:tc>
        <w:tc>
          <w:tcPr>
            <w:tcW w:w="551" w:type="pct"/>
            <w:shd w:val="clear" w:color="auto" w:fill="F2F2F2" w:themeFill="background1" w:themeFillShade="F2"/>
            <w:noWrap/>
            <w:tcMar>
              <w:top w:w="28" w:type="dxa"/>
              <w:bottom w:w="28" w:type="dxa"/>
            </w:tcMar>
            <w:hideMark/>
          </w:tcPr>
          <w:p w14:paraId="77FB8B59" w14:textId="77777777" w:rsidR="00482ABB" w:rsidRPr="008651A2" w:rsidRDefault="00482ABB" w:rsidP="00FD3EDB">
            <w:pPr>
              <w:pStyle w:val="TableTextRight"/>
              <w:jc w:val="center"/>
              <w:rPr>
                <w:szCs w:val="16"/>
              </w:rPr>
            </w:pPr>
          </w:p>
        </w:tc>
        <w:tc>
          <w:tcPr>
            <w:tcW w:w="735" w:type="pct"/>
            <w:shd w:val="clear" w:color="auto" w:fill="F2F2F2" w:themeFill="background1" w:themeFillShade="F2"/>
            <w:noWrap/>
            <w:tcMar>
              <w:top w:w="28" w:type="dxa"/>
              <w:bottom w:w="28" w:type="dxa"/>
            </w:tcMar>
          </w:tcPr>
          <w:p w14:paraId="081DD996" w14:textId="77777777" w:rsidR="00482ABB" w:rsidRPr="008651A2" w:rsidRDefault="00482ABB" w:rsidP="00FD3EDB">
            <w:pPr>
              <w:pStyle w:val="TableTextRight"/>
              <w:rPr>
                <w:szCs w:val="16"/>
              </w:rPr>
            </w:pPr>
            <w:r w:rsidRPr="008651A2">
              <w:rPr>
                <w:szCs w:val="16"/>
              </w:rPr>
              <w:t>1,093</w:t>
            </w:r>
          </w:p>
        </w:tc>
        <w:tc>
          <w:tcPr>
            <w:tcW w:w="735" w:type="pct"/>
            <w:shd w:val="clear" w:color="auto" w:fill="F2F2F2" w:themeFill="background1" w:themeFillShade="F2"/>
            <w:noWrap/>
            <w:tcMar>
              <w:top w:w="28" w:type="dxa"/>
              <w:bottom w:w="28" w:type="dxa"/>
            </w:tcMar>
          </w:tcPr>
          <w:p w14:paraId="7C30F388" w14:textId="77777777" w:rsidR="00482ABB" w:rsidRPr="008651A2" w:rsidRDefault="00482ABB" w:rsidP="00FD3EDB">
            <w:pPr>
              <w:pStyle w:val="TableTextRight"/>
              <w:rPr>
                <w:szCs w:val="16"/>
              </w:rPr>
            </w:pPr>
            <w:r w:rsidRPr="008651A2">
              <w:rPr>
                <w:szCs w:val="16"/>
              </w:rPr>
              <w:t>222</w:t>
            </w:r>
          </w:p>
        </w:tc>
        <w:tc>
          <w:tcPr>
            <w:tcW w:w="772" w:type="pct"/>
            <w:shd w:val="clear" w:color="auto" w:fill="F2F2F2" w:themeFill="background1" w:themeFillShade="F2"/>
            <w:tcMar>
              <w:top w:w="28" w:type="dxa"/>
              <w:bottom w:w="28" w:type="dxa"/>
            </w:tcMar>
          </w:tcPr>
          <w:p w14:paraId="7CFB9067" w14:textId="77777777" w:rsidR="00482ABB" w:rsidRPr="008651A2" w:rsidRDefault="00482ABB" w:rsidP="00FD3EDB">
            <w:pPr>
              <w:pStyle w:val="TableTextRight"/>
              <w:rPr>
                <w:szCs w:val="16"/>
              </w:rPr>
            </w:pPr>
            <w:r w:rsidRPr="008651A2">
              <w:rPr>
                <w:szCs w:val="16"/>
              </w:rPr>
              <w:t>(562)</w:t>
            </w:r>
          </w:p>
        </w:tc>
      </w:tr>
      <w:tr w:rsidR="00482ABB" w:rsidRPr="008651A2" w14:paraId="2B4A3386" w14:textId="77777777" w:rsidTr="00BC616A">
        <w:trPr>
          <w:trHeight w:hRule="exact" w:val="300"/>
        </w:trPr>
        <w:tc>
          <w:tcPr>
            <w:tcW w:w="2206" w:type="pct"/>
            <w:shd w:val="clear" w:color="auto" w:fill="F2F2F2" w:themeFill="background1" w:themeFillShade="F2"/>
            <w:noWrap/>
            <w:tcMar>
              <w:top w:w="28" w:type="dxa"/>
              <w:bottom w:w="28" w:type="dxa"/>
            </w:tcMar>
            <w:hideMark/>
          </w:tcPr>
          <w:p w14:paraId="787380BF" w14:textId="77777777" w:rsidR="00482ABB" w:rsidRPr="008651A2" w:rsidRDefault="00482ABB" w:rsidP="00FD3EDB">
            <w:pPr>
              <w:pStyle w:val="TableTextLeft"/>
              <w:rPr>
                <w:szCs w:val="16"/>
              </w:rPr>
            </w:pPr>
            <w:r w:rsidRPr="008651A2">
              <w:rPr>
                <w:szCs w:val="16"/>
              </w:rPr>
              <w:t>Treasury Notes</w:t>
            </w:r>
          </w:p>
        </w:tc>
        <w:tc>
          <w:tcPr>
            <w:tcW w:w="551" w:type="pct"/>
            <w:shd w:val="clear" w:color="auto" w:fill="F2F2F2" w:themeFill="background1" w:themeFillShade="F2"/>
            <w:noWrap/>
            <w:tcMar>
              <w:top w:w="28" w:type="dxa"/>
              <w:bottom w:w="28" w:type="dxa"/>
            </w:tcMar>
            <w:hideMark/>
          </w:tcPr>
          <w:p w14:paraId="021F1507" w14:textId="77777777" w:rsidR="00482ABB" w:rsidRPr="008651A2" w:rsidRDefault="00482ABB" w:rsidP="00FD3EDB">
            <w:pPr>
              <w:pStyle w:val="TableTextRight"/>
              <w:jc w:val="center"/>
              <w:rPr>
                <w:szCs w:val="16"/>
              </w:rPr>
            </w:pPr>
          </w:p>
        </w:tc>
        <w:tc>
          <w:tcPr>
            <w:tcW w:w="735" w:type="pct"/>
            <w:shd w:val="clear" w:color="auto" w:fill="F2F2F2" w:themeFill="background1" w:themeFillShade="F2"/>
            <w:noWrap/>
            <w:tcMar>
              <w:top w:w="28" w:type="dxa"/>
              <w:bottom w:w="28" w:type="dxa"/>
            </w:tcMar>
          </w:tcPr>
          <w:p w14:paraId="7D7667E9" w14:textId="77777777" w:rsidR="00482ABB" w:rsidRPr="008651A2" w:rsidRDefault="00482ABB" w:rsidP="00FD3EDB">
            <w:pPr>
              <w:pStyle w:val="TableTextRight"/>
              <w:rPr>
                <w:szCs w:val="16"/>
              </w:rPr>
            </w:pPr>
            <w:r w:rsidRPr="008651A2">
              <w:rPr>
                <w:szCs w:val="16"/>
              </w:rPr>
              <w:t>9</w:t>
            </w:r>
          </w:p>
        </w:tc>
        <w:tc>
          <w:tcPr>
            <w:tcW w:w="735" w:type="pct"/>
            <w:shd w:val="clear" w:color="auto" w:fill="F2F2F2" w:themeFill="background1" w:themeFillShade="F2"/>
            <w:noWrap/>
            <w:tcMar>
              <w:top w:w="28" w:type="dxa"/>
              <w:bottom w:w="28" w:type="dxa"/>
            </w:tcMar>
          </w:tcPr>
          <w:p w14:paraId="427D4298" w14:textId="77777777" w:rsidR="00482ABB" w:rsidRPr="008651A2" w:rsidRDefault="00482ABB" w:rsidP="00FD3EDB">
            <w:pPr>
              <w:pStyle w:val="TableTextRight"/>
              <w:rPr>
                <w:szCs w:val="16"/>
              </w:rPr>
            </w:pPr>
            <w:r w:rsidRPr="008651A2">
              <w:rPr>
                <w:szCs w:val="16"/>
              </w:rPr>
              <w:t>(8)</w:t>
            </w:r>
          </w:p>
        </w:tc>
        <w:tc>
          <w:tcPr>
            <w:tcW w:w="772" w:type="pct"/>
            <w:shd w:val="clear" w:color="auto" w:fill="F2F2F2" w:themeFill="background1" w:themeFillShade="F2"/>
            <w:tcMar>
              <w:top w:w="28" w:type="dxa"/>
              <w:bottom w:w="28" w:type="dxa"/>
            </w:tcMar>
          </w:tcPr>
          <w:p w14:paraId="5A708FD1" w14:textId="77777777" w:rsidR="00482ABB" w:rsidRPr="008651A2" w:rsidRDefault="00482ABB" w:rsidP="00FD3EDB">
            <w:pPr>
              <w:pStyle w:val="TableTextRight"/>
              <w:rPr>
                <w:szCs w:val="16"/>
              </w:rPr>
            </w:pPr>
            <w:r w:rsidRPr="008651A2">
              <w:rPr>
                <w:szCs w:val="16"/>
              </w:rPr>
              <w:noBreakHyphen/>
            </w:r>
          </w:p>
        </w:tc>
      </w:tr>
      <w:tr w:rsidR="00482ABB" w:rsidRPr="008651A2" w14:paraId="7857342B" w14:textId="77777777" w:rsidTr="00BC616A">
        <w:trPr>
          <w:trHeight w:hRule="exact" w:val="300"/>
        </w:trPr>
        <w:tc>
          <w:tcPr>
            <w:tcW w:w="2206" w:type="pct"/>
            <w:shd w:val="clear" w:color="auto" w:fill="F2F2F2" w:themeFill="background1" w:themeFillShade="F2"/>
            <w:noWrap/>
            <w:tcMar>
              <w:top w:w="28" w:type="dxa"/>
              <w:bottom w:w="28" w:type="dxa"/>
            </w:tcMar>
            <w:hideMark/>
          </w:tcPr>
          <w:p w14:paraId="58A7530D" w14:textId="77777777" w:rsidR="00482ABB" w:rsidRPr="008651A2" w:rsidRDefault="00482ABB" w:rsidP="00FD3EDB">
            <w:pPr>
              <w:pStyle w:val="TableTextLeft"/>
              <w:rPr>
                <w:b/>
                <w:bCs/>
              </w:rPr>
            </w:pPr>
            <w:r w:rsidRPr="008651A2">
              <w:rPr>
                <w:b/>
                <w:bCs/>
              </w:rPr>
              <w:t>Total re</w:t>
            </w:r>
            <w:r w:rsidRPr="008651A2">
              <w:rPr>
                <w:b/>
                <w:bCs/>
              </w:rPr>
              <w:noBreakHyphen/>
              <w:t>measurements</w:t>
            </w:r>
          </w:p>
        </w:tc>
        <w:tc>
          <w:tcPr>
            <w:tcW w:w="551" w:type="pct"/>
            <w:shd w:val="clear" w:color="auto" w:fill="F2F2F2" w:themeFill="background1" w:themeFillShade="F2"/>
            <w:noWrap/>
            <w:tcMar>
              <w:top w:w="28" w:type="dxa"/>
              <w:bottom w:w="28" w:type="dxa"/>
            </w:tcMar>
            <w:hideMark/>
          </w:tcPr>
          <w:p w14:paraId="2629FC7B" w14:textId="77777777" w:rsidR="00482ABB" w:rsidRPr="008651A2" w:rsidRDefault="00482ABB" w:rsidP="00FD3EDB">
            <w:pPr>
              <w:pStyle w:val="TableTextRight"/>
              <w:jc w:val="center"/>
              <w:rPr>
                <w:rStyle w:val="Strong"/>
                <w:szCs w:val="16"/>
              </w:rPr>
            </w:pPr>
          </w:p>
        </w:tc>
        <w:tc>
          <w:tcPr>
            <w:tcW w:w="735" w:type="pct"/>
            <w:shd w:val="clear" w:color="auto" w:fill="F2F2F2" w:themeFill="background1" w:themeFillShade="F2"/>
            <w:noWrap/>
            <w:tcMar>
              <w:top w:w="28" w:type="dxa"/>
              <w:bottom w:w="28" w:type="dxa"/>
            </w:tcMar>
          </w:tcPr>
          <w:p w14:paraId="33C7BD98" w14:textId="77777777" w:rsidR="00482ABB" w:rsidRPr="008651A2" w:rsidRDefault="00482ABB" w:rsidP="00FD3EDB">
            <w:pPr>
              <w:pStyle w:val="TableTextRight"/>
              <w:rPr>
                <w:b/>
                <w:bCs/>
              </w:rPr>
            </w:pPr>
            <w:r w:rsidRPr="008651A2">
              <w:rPr>
                <w:b/>
                <w:bCs/>
              </w:rPr>
              <w:t>17,754</w:t>
            </w:r>
          </w:p>
        </w:tc>
        <w:tc>
          <w:tcPr>
            <w:tcW w:w="735" w:type="pct"/>
            <w:shd w:val="clear" w:color="auto" w:fill="F2F2F2" w:themeFill="background1" w:themeFillShade="F2"/>
            <w:noWrap/>
            <w:tcMar>
              <w:top w:w="28" w:type="dxa"/>
              <w:bottom w:w="28" w:type="dxa"/>
            </w:tcMar>
          </w:tcPr>
          <w:p w14:paraId="10C151EE" w14:textId="77777777" w:rsidR="00482ABB" w:rsidRPr="008651A2" w:rsidRDefault="00482ABB" w:rsidP="00FD3EDB">
            <w:pPr>
              <w:pStyle w:val="TableTextRight"/>
              <w:rPr>
                <w:b/>
                <w:bCs/>
              </w:rPr>
            </w:pPr>
            <w:r w:rsidRPr="008651A2">
              <w:rPr>
                <w:b/>
                <w:bCs/>
              </w:rPr>
              <w:t>(26,703)</w:t>
            </w:r>
          </w:p>
        </w:tc>
        <w:tc>
          <w:tcPr>
            <w:tcW w:w="772" w:type="pct"/>
            <w:shd w:val="clear" w:color="auto" w:fill="F2F2F2" w:themeFill="background1" w:themeFillShade="F2"/>
            <w:tcMar>
              <w:top w:w="28" w:type="dxa"/>
              <w:bottom w:w="28" w:type="dxa"/>
            </w:tcMar>
          </w:tcPr>
          <w:p w14:paraId="6370C58A" w14:textId="77777777" w:rsidR="00482ABB" w:rsidRPr="008651A2" w:rsidRDefault="00482ABB" w:rsidP="00FD3EDB">
            <w:pPr>
              <w:pStyle w:val="TableTextRight"/>
              <w:rPr>
                <w:b/>
                <w:bCs/>
              </w:rPr>
            </w:pPr>
            <w:r w:rsidRPr="008651A2">
              <w:rPr>
                <w:b/>
                <w:bCs/>
              </w:rPr>
              <w:t>(13,119)</w:t>
            </w:r>
          </w:p>
        </w:tc>
      </w:tr>
      <w:tr w:rsidR="00482ABB" w:rsidRPr="008651A2" w14:paraId="23091800" w14:textId="77777777" w:rsidTr="00BC616A">
        <w:trPr>
          <w:trHeight w:hRule="exact" w:val="300"/>
        </w:trPr>
        <w:tc>
          <w:tcPr>
            <w:tcW w:w="2206" w:type="pct"/>
            <w:shd w:val="clear" w:color="auto" w:fill="F2F2F2" w:themeFill="background1" w:themeFillShade="F2"/>
            <w:noWrap/>
            <w:tcMar>
              <w:top w:w="28" w:type="dxa"/>
              <w:bottom w:w="28" w:type="dxa"/>
            </w:tcMar>
            <w:hideMark/>
          </w:tcPr>
          <w:p w14:paraId="44794B2F" w14:textId="77777777" w:rsidR="00482ABB" w:rsidRPr="008651A2" w:rsidRDefault="00482ABB" w:rsidP="00FD3EDB">
            <w:pPr>
              <w:pStyle w:val="TableTextLeft"/>
              <w:rPr>
                <w:b/>
                <w:bCs/>
              </w:rPr>
            </w:pPr>
            <w:r w:rsidRPr="008651A2">
              <w:rPr>
                <w:b/>
                <w:bCs/>
              </w:rPr>
              <w:t>(Deficit)</w:t>
            </w:r>
          </w:p>
        </w:tc>
        <w:tc>
          <w:tcPr>
            <w:tcW w:w="551" w:type="pct"/>
            <w:shd w:val="clear" w:color="auto" w:fill="F2F2F2" w:themeFill="background1" w:themeFillShade="F2"/>
            <w:noWrap/>
            <w:tcMar>
              <w:top w:w="28" w:type="dxa"/>
              <w:bottom w:w="28" w:type="dxa"/>
            </w:tcMar>
            <w:hideMark/>
          </w:tcPr>
          <w:p w14:paraId="7C4623C3" w14:textId="77777777" w:rsidR="00482ABB" w:rsidRPr="008651A2" w:rsidRDefault="00482ABB" w:rsidP="00FD3EDB">
            <w:pPr>
              <w:pStyle w:val="TableTextRight"/>
              <w:jc w:val="center"/>
              <w:rPr>
                <w:rStyle w:val="Strong"/>
                <w:szCs w:val="16"/>
              </w:rPr>
            </w:pPr>
          </w:p>
        </w:tc>
        <w:tc>
          <w:tcPr>
            <w:tcW w:w="735" w:type="pct"/>
            <w:shd w:val="clear" w:color="auto" w:fill="F2F2F2" w:themeFill="background1" w:themeFillShade="F2"/>
            <w:noWrap/>
            <w:tcMar>
              <w:top w:w="28" w:type="dxa"/>
              <w:bottom w:w="28" w:type="dxa"/>
            </w:tcMar>
          </w:tcPr>
          <w:p w14:paraId="29D6D9F1" w14:textId="77777777" w:rsidR="00482ABB" w:rsidRPr="008651A2" w:rsidRDefault="00482ABB" w:rsidP="00FD3EDB">
            <w:pPr>
              <w:pStyle w:val="TableTextRight"/>
              <w:rPr>
                <w:b/>
                <w:bCs/>
              </w:rPr>
            </w:pPr>
            <w:r w:rsidRPr="008651A2">
              <w:rPr>
                <w:b/>
                <w:bCs/>
              </w:rPr>
              <w:t>(7,644)</w:t>
            </w:r>
          </w:p>
        </w:tc>
        <w:tc>
          <w:tcPr>
            <w:tcW w:w="735" w:type="pct"/>
            <w:shd w:val="clear" w:color="auto" w:fill="F2F2F2" w:themeFill="background1" w:themeFillShade="F2"/>
            <w:noWrap/>
            <w:tcMar>
              <w:top w:w="28" w:type="dxa"/>
              <w:bottom w:w="28" w:type="dxa"/>
            </w:tcMar>
          </w:tcPr>
          <w:p w14:paraId="3273ADD2" w14:textId="77777777" w:rsidR="00482ABB" w:rsidRPr="008651A2" w:rsidRDefault="00482ABB" w:rsidP="00FD3EDB">
            <w:pPr>
              <w:pStyle w:val="TableTextRight"/>
              <w:rPr>
                <w:b/>
                <w:bCs/>
              </w:rPr>
            </w:pPr>
            <w:r w:rsidRPr="008651A2">
              <w:rPr>
                <w:b/>
                <w:bCs/>
              </w:rPr>
              <w:t>(47,722)</w:t>
            </w:r>
          </w:p>
        </w:tc>
        <w:tc>
          <w:tcPr>
            <w:tcW w:w="772" w:type="pct"/>
            <w:shd w:val="clear" w:color="auto" w:fill="F2F2F2" w:themeFill="background1" w:themeFillShade="F2"/>
            <w:tcMar>
              <w:top w:w="28" w:type="dxa"/>
              <w:bottom w:w="28" w:type="dxa"/>
            </w:tcMar>
          </w:tcPr>
          <w:p w14:paraId="1AE01EC4" w14:textId="77777777" w:rsidR="00482ABB" w:rsidRPr="008651A2" w:rsidRDefault="00482ABB" w:rsidP="00FD3EDB">
            <w:pPr>
              <w:pStyle w:val="TableTextRight"/>
              <w:rPr>
                <w:b/>
                <w:bCs/>
              </w:rPr>
            </w:pPr>
            <w:r w:rsidRPr="008651A2">
              <w:rPr>
                <w:b/>
                <w:bCs/>
              </w:rPr>
              <w:t>(39,512)</w:t>
            </w:r>
          </w:p>
        </w:tc>
      </w:tr>
    </w:tbl>
    <w:p w14:paraId="2EEA86D3" w14:textId="77777777" w:rsidR="00482ABB" w:rsidRPr="00AF7459" w:rsidRDefault="00482ABB" w:rsidP="00482ABB">
      <w:pPr>
        <w:pStyle w:val="ChartorTableNote"/>
      </w:pPr>
      <w:r w:rsidRPr="00AF7459">
        <w:t>The above schedule should be read in conjunction with the accompanying notes.</w:t>
      </w:r>
    </w:p>
    <w:p w14:paraId="764329C9" w14:textId="77777777" w:rsidR="00482ABB" w:rsidRDefault="00482ABB" w:rsidP="00482ABB">
      <w:pPr>
        <w:pStyle w:val="ChartorTableNote"/>
        <w:ind w:left="0" w:firstLine="0"/>
      </w:pPr>
      <w:r w:rsidRPr="00AF7459">
        <w:t>Note 10 explains significant variances between actuals and the original budget as presented in the 202</w:t>
      </w:r>
      <w:r>
        <w:t>5</w:t>
      </w:r>
      <w:r>
        <w:rPr>
          <w:lang w:val="en-US"/>
        </w:rPr>
        <w:t>–</w:t>
      </w:r>
      <w:r>
        <w:t>26</w:t>
      </w:r>
      <w:r w:rsidRPr="00AF7459">
        <w:t xml:space="preserve"> Portfolio Budget Statements.</w:t>
      </w:r>
      <w:r>
        <w:br w:type="page"/>
      </w:r>
    </w:p>
    <w:p w14:paraId="4D77E8E3" w14:textId="77777777" w:rsidR="006E6BCE" w:rsidRPr="006C5624" w:rsidRDefault="006E6BCE" w:rsidP="007D5642">
      <w:r w:rsidRPr="006C5624">
        <w:lastRenderedPageBreak/>
        <w:t>Interest expense and interest revenue are determined using the effective interest method.</w:t>
      </w:r>
    </w:p>
    <w:p w14:paraId="0C2E1DFE" w14:textId="0E9139C9" w:rsidR="006E6BCE" w:rsidRPr="006C5624" w:rsidRDefault="008651A2" w:rsidP="007D5642">
      <w:r>
        <w:t>‘</w:t>
      </w:r>
      <w:r w:rsidR="006E6BCE">
        <w:t>Debt repurchases</w:t>
      </w:r>
      <w:r>
        <w:t>’</w:t>
      </w:r>
      <w:r w:rsidR="006E6BCE">
        <w:t xml:space="preserve"> represents the total proceeds paid from repurchasing debt before maturity less the amortised cost carrying value of the debt using the effective interest method. The AOFM conducts these transactions at market rates.</w:t>
      </w:r>
    </w:p>
    <w:p w14:paraId="60413E5C" w14:textId="5B15E564" w:rsidR="006E6BCE" w:rsidRPr="006C5624" w:rsidRDefault="008651A2" w:rsidP="007D5642">
      <w:r>
        <w:t>‘</w:t>
      </w:r>
      <w:r w:rsidR="006E6BCE" w:rsidRPr="006C5624">
        <w:t>Deficit before re</w:t>
      </w:r>
      <w:r>
        <w:noBreakHyphen/>
      </w:r>
      <w:r w:rsidR="006E6BCE" w:rsidRPr="006C5624">
        <w:t>measurements</w:t>
      </w:r>
      <w:r>
        <w:t>’</w:t>
      </w:r>
      <w:r w:rsidR="006E6BCE" w:rsidRPr="006C5624">
        <w:t xml:space="preserve"> records a financial result that is consistent with an accrual (or amortised cost) basis of accounting under the historic cost accounting convention. This is most relevant to the AOFM</w:t>
      </w:r>
      <w:r>
        <w:t>’</w:t>
      </w:r>
      <w:r w:rsidR="006E6BCE" w:rsidRPr="006C5624">
        <w:t>s role in managing the debt portfolio, which is predominantly issued and held to maturity, and where portfolio restructuring is performed for debt management purposes, rather than for profit making purposes.</w:t>
      </w:r>
    </w:p>
    <w:p w14:paraId="7E7BABBE" w14:textId="7EE6A78C" w:rsidR="00B30374" w:rsidRDefault="008651A2" w:rsidP="007D5642">
      <w:proofErr w:type="spellStart"/>
      <w:r>
        <w:t>‘</w:t>
      </w:r>
      <w:r w:rsidR="006E6BCE" w:rsidRPr="006C5624">
        <w:t>Re</w:t>
      </w:r>
      <w:proofErr w:type="spellEnd"/>
      <w:r>
        <w:noBreakHyphen/>
      </w:r>
      <w:r w:rsidR="006E6BCE" w:rsidRPr="006C5624">
        <w:t>measurements</w:t>
      </w:r>
      <w:r>
        <w:t>’</w:t>
      </w:r>
      <w:r w:rsidR="006E6BCE" w:rsidRPr="006C5624">
        <w:t xml:space="preserve"> provides information on the unrealised changes in the market valuation of the portfolio of administered financial assets and financial liabilities (which are carried at fair value through profit or loss) during the financial year. This is an implicit cost or revenue that is relevant for assessing changes in financial risk exposures and changes to the value of transactions managed from year to year. The</w:t>
      </w:r>
      <w:r w:rsidR="00AB5BE7">
        <w:t> </w:t>
      </w:r>
      <w:r w:rsidR="006E6BCE" w:rsidRPr="006C5624">
        <w:t>revaluation effect will net to zero over the life of a financial instrument.</w:t>
      </w:r>
    </w:p>
    <w:p w14:paraId="2FC3C86A" w14:textId="77777777" w:rsidR="007D5642" w:rsidRDefault="007D5642">
      <w:pPr>
        <w:spacing w:after="0" w:line="240" w:lineRule="auto"/>
      </w:pPr>
      <w:r>
        <w:rPr>
          <w:b/>
          <w:bCs/>
        </w:rPr>
        <w:br w:type="page"/>
      </w:r>
    </w:p>
    <w:p w14:paraId="7E2AD3BC" w14:textId="0BD61A83" w:rsidR="006E6BCE" w:rsidRPr="00AB5BE7" w:rsidRDefault="006E6BCE" w:rsidP="00AB5BE7">
      <w:pPr>
        <w:pStyle w:val="Heading2"/>
      </w:pPr>
      <w:bookmarkStart w:id="1467" w:name="_Toc239867842"/>
      <w:bookmarkStart w:id="1468" w:name="_Toc239867946"/>
      <w:bookmarkStart w:id="1469" w:name="_Toc239868175"/>
      <w:bookmarkStart w:id="1470" w:name="_Toc239868434"/>
      <w:bookmarkStart w:id="1471" w:name="_Toc241064741"/>
      <w:bookmarkStart w:id="1472" w:name="_Toc243049947"/>
      <w:bookmarkStart w:id="1473" w:name="_Toc243050141"/>
      <w:bookmarkStart w:id="1474" w:name="_Toc243050248"/>
      <w:bookmarkStart w:id="1475" w:name="_Toc243050396"/>
      <w:bookmarkStart w:id="1476" w:name="_Toc243050548"/>
      <w:r w:rsidRPr="00AB5BE7">
        <w:lastRenderedPageBreak/>
        <w:t>Administered schedule of assets and liabilities</w:t>
      </w:r>
      <w:bookmarkEnd w:id="1467"/>
      <w:bookmarkEnd w:id="1468"/>
      <w:bookmarkEnd w:id="1469"/>
      <w:bookmarkEnd w:id="1470"/>
      <w:bookmarkEnd w:id="1471"/>
      <w:bookmarkEnd w:id="1472"/>
      <w:bookmarkEnd w:id="1473"/>
      <w:bookmarkEnd w:id="1474"/>
      <w:bookmarkEnd w:id="1475"/>
      <w:bookmarkEnd w:id="1476"/>
    </w:p>
    <w:p w14:paraId="4C09C0EB" w14:textId="77777777" w:rsidR="006E6BCE" w:rsidRPr="00AB5BE7" w:rsidRDefault="006E6BCE" w:rsidP="00AB5BE7">
      <w:pPr>
        <w:pStyle w:val="TableMainHeading"/>
      </w:pPr>
      <w:r w:rsidRPr="00AB5BE7">
        <w:t xml:space="preserve">As </w:t>
      </w:r>
      <w:proofErr w:type="gramStart"/>
      <w:r w:rsidRPr="00AB5BE7">
        <w:t>at</w:t>
      </w:r>
      <w:proofErr w:type="gramEnd"/>
      <w:r w:rsidRPr="00AB5BE7">
        <w:t xml:space="preserve"> 30 June 2026</w:t>
      </w:r>
    </w:p>
    <w:tbl>
      <w:tblPr>
        <w:tblStyle w:val="AOFMTablemain"/>
        <w:tblW w:w="5000" w:type="pct"/>
        <w:tblLayout w:type="fixed"/>
        <w:tblLook w:val="06A0" w:firstRow="1" w:lastRow="0" w:firstColumn="1" w:lastColumn="0" w:noHBand="1" w:noVBand="1"/>
      </w:tblPr>
      <w:tblGrid>
        <w:gridCol w:w="3403"/>
        <w:gridCol w:w="851"/>
        <w:gridCol w:w="1133"/>
        <w:gridCol w:w="1133"/>
        <w:gridCol w:w="1190"/>
      </w:tblGrid>
      <w:tr w:rsidR="006E6BCE" w:rsidRPr="008651A2" w14:paraId="39B9D147" w14:textId="77777777" w:rsidTr="002A0C4F">
        <w:trPr>
          <w:cnfStyle w:val="100000000000" w:firstRow="1" w:lastRow="0" w:firstColumn="0" w:lastColumn="0" w:oddVBand="0" w:evenVBand="0" w:oddHBand="0" w:evenHBand="0" w:firstRowFirstColumn="0" w:firstRowLastColumn="0" w:lastRowFirstColumn="0" w:lastRowLastColumn="0"/>
          <w:trHeight w:hRule="exact" w:val="792"/>
        </w:trPr>
        <w:tc>
          <w:tcPr>
            <w:tcW w:w="2206" w:type="pct"/>
            <w:tcMar>
              <w:top w:w="28" w:type="dxa"/>
              <w:bottom w:w="28" w:type="dxa"/>
            </w:tcMar>
            <w:hideMark/>
          </w:tcPr>
          <w:p w14:paraId="2D3AC752" w14:textId="77777777" w:rsidR="006E6BCE" w:rsidRPr="008651A2" w:rsidRDefault="006E6BCE" w:rsidP="00FD3EDB">
            <w:pPr>
              <w:pStyle w:val="TableColumnHeadingRight"/>
              <w:rPr>
                <w:szCs w:val="16"/>
              </w:rPr>
            </w:pPr>
            <w:r w:rsidRPr="008651A2">
              <w:rPr>
                <w:szCs w:val="16"/>
              </w:rPr>
              <w:t> </w:t>
            </w:r>
          </w:p>
        </w:tc>
        <w:tc>
          <w:tcPr>
            <w:tcW w:w="551" w:type="pct"/>
            <w:tcMar>
              <w:top w:w="28" w:type="dxa"/>
              <w:bottom w:w="28" w:type="dxa"/>
            </w:tcMar>
            <w:vAlign w:val="bottom"/>
            <w:hideMark/>
          </w:tcPr>
          <w:p w14:paraId="42FD675C" w14:textId="77777777" w:rsidR="006E6BCE" w:rsidRPr="008651A2" w:rsidRDefault="006E6BCE" w:rsidP="00FD3EDB">
            <w:pPr>
              <w:pStyle w:val="TableColumnHeadingRight"/>
              <w:rPr>
                <w:szCs w:val="16"/>
              </w:rPr>
            </w:pPr>
            <w:r w:rsidRPr="008651A2">
              <w:rPr>
                <w:szCs w:val="16"/>
              </w:rPr>
              <w:t>Notes</w:t>
            </w:r>
          </w:p>
        </w:tc>
        <w:tc>
          <w:tcPr>
            <w:tcW w:w="735" w:type="pct"/>
            <w:tcMar>
              <w:top w:w="28" w:type="dxa"/>
              <w:bottom w:w="28" w:type="dxa"/>
            </w:tcMar>
            <w:vAlign w:val="bottom"/>
            <w:hideMark/>
          </w:tcPr>
          <w:p w14:paraId="0E7314B5" w14:textId="77777777" w:rsidR="006E6BCE" w:rsidRPr="008651A2" w:rsidRDefault="006E6BCE" w:rsidP="00FD3EDB">
            <w:pPr>
              <w:pStyle w:val="TableColumnHeadingRight"/>
              <w:rPr>
                <w:szCs w:val="16"/>
              </w:rPr>
            </w:pPr>
            <w:r w:rsidRPr="008651A2">
              <w:rPr>
                <w:szCs w:val="16"/>
              </w:rPr>
              <w:t xml:space="preserve">2026 </w:t>
            </w:r>
          </w:p>
          <w:p w14:paraId="6FEE26E3" w14:textId="77777777" w:rsidR="006E6BCE" w:rsidRPr="008651A2" w:rsidRDefault="006E6BCE" w:rsidP="00FD3EDB">
            <w:pPr>
              <w:pStyle w:val="TableColumnHeadingRight"/>
              <w:rPr>
                <w:szCs w:val="16"/>
              </w:rPr>
            </w:pPr>
            <w:r w:rsidRPr="008651A2">
              <w:rPr>
                <w:szCs w:val="16"/>
              </w:rPr>
              <w:t xml:space="preserve">($million) </w:t>
            </w:r>
          </w:p>
        </w:tc>
        <w:tc>
          <w:tcPr>
            <w:tcW w:w="735" w:type="pct"/>
            <w:tcMar>
              <w:top w:w="28" w:type="dxa"/>
              <w:bottom w:w="28" w:type="dxa"/>
            </w:tcMar>
            <w:vAlign w:val="bottom"/>
            <w:hideMark/>
          </w:tcPr>
          <w:p w14:paraId="1E56C914" w14:textId="77777777" w:rsidR="006E6BCE" w:rsidRPr="008651A2" w:rsidRDefault="006E6BCE" w:rsidP="00FD3EDB">
            <w:pPr>
              <w:pStyle w:val="TableColumnHeadingRight"/>
              <w:rPr>
                <w:szCs w:val="16"/>
              </w:rPr>
            </w:pPr>
            <w:r w:rsidRPr="008651A2">
              <w:rPr>
                <w:szCs w:val="16"/>
              </w:rPr>
              <w:t xml:space="preserve">2025 </w:t>
            </w:r>
          </w:p>
          <w:p w14:paraId="026CCC6D" w14:textId="77777777" w:rsidR="006E6BCE" w:rsidRPr="008651A2" w:rsidRDefault="006E6BCE" w:rsidP="00FD3EDB">
            <w:pPr>
              <w:pStyle w:val="TableColumnHeadingRight"/>
              <w:rPr>
                <w:szCs w:val="16"/>
              </w:rPr>
            </w:pPr>
            <w:r w:rsidRPr="008651A2">
              <w:rPr>
                <w:szCs w:val="16"/>
              </w:rPr>
              <w:t>($million)</w:t>
            </w:r>
          </w:p>
        </w:tc>
        <w:tc>
          <w:tcPr>
            <w:tcW w:w="772" w:type="pct"/>
            <w:tcMar>
              <w:top w:w="28" w:type="dxa"/>
              <w:bottom w:w="28" w:type="dxa"/>
            </w:tcMar>
            <w:vAlign w:val="bottom"/>
          </w:tcPr>
          <w:p w14:paraId="22EB2201" w14:textId="77777777" w:rsidR="006E6BCE" w:rsidRPr="008651A2" w:rsidRDefault="006E6BCE" w:rsidP="00FD3EDB">
            <w:pPr>
              <w:pStyle w:val="TableColumnHeadingRight"/>
              <w:rPr>
                <w:szCs w:val="16"/>
              </w:rPr>
            </w:pPr>
            <w:r w:rsidRPr="008651A2">
              <w:rPr>
                <w:szCs w:val="16"/>
              </w:rPr>
              <w:t xml:space="preserve">Budget </w:t>
            </w:r>
          </w:p>
          <w:p w14:paraId="318440E1" w14:textId="77777777" w:rsidR="006E6BCE" w:rsidRPr="008651A2" w:rsidRDefault="006E6BCE" w:rsidP="00FD3EDB">
            <w:pPr>
              <w:pStyle w:val="TableColumnHeadingRight"/>
              <w:rPr>
                <w:szCs w:val="16"/>
              </w:rPr>
            </w:pPr>
            <w:r w:rsidRPr="008651A2">
              <w:rPr>
                <w:szCs w:val="16"/>
              </w:rPr>
              <w:t>2026 ($million)</w:t>
            </w:r>
          </w:p>
        </w:tc>
      </w:tr>
      <w:tr w:rsidR="006E6BCE" w:rsidRPr="008651A2" w14:paraId="2ED1BF15" w14:textId="77777777" w:rsidTr="00BC616A">
        <w:trPr>
          <w:trHeight w:val="170"/>
        </w:trPr>
        <w:tc>
          <w:tcPr>
            <w:tcW w:w="2206" w:type="pct"/>
            <w:shd w:val="clear" w:color="auto" w:fill="F2F2F2" w:themeFill="background1" w:themeFillShade="F2"/>
            <w:tcMar>
              <w:top w:w="28" w:type="dxa"/>
              <w:bottom w:w="28" w:type="dxa"/>
            </w:tcMar>
          </w:tcPr>
          <w:p w14:paraId="289E6CF5" w14:textId="77777777" w:rsidR="006E6BCE" w:rsidRPr="008651A2" w:rsidRDefault="006E6BCE" w:rsidP="00FD3EDB">
            <w:pPr>
              <w:pStyle w:val="TableColumnHeadingLeft"/>
            </w:pPr>
            <w:r w:rsidRPr="008651A2">
              <w:rPr>
                <w:color w:val="472978" w:themeColor="accent1"/>
              </w:rPr>
              <w:t>FINANCIAL ASSETS</w:t>
            </w:r>
          </w:p>
        </w:tc>
        <w:tc>
          <w:tcPr>
            <w:tcW w:w="551" w:type="pct"/>
            <w:shd w:val="clear" w:color="auto" w:fill="F2F2F2" w:themeFill="background1" w:themeFillShade="F2"/>
            <w:tcMar>
              <w:top w:w="28" w:type="dxa"/>
              <w:bottom w:w="28" w:type="dxa"/>
            </w:tcMar>
            <w:hideMark/>
          </w:tcPr>
          <w:p w14:paraId="60C6B683" w14:textId="77777777" w:rsidR="006E6BCE" w:rsidRPr="008651A2" w:rsidRDefault="006E6BCE" w:rsidP="00FD3EDB">
            <w:pPr>
              <w:pStyle w:val="TableColumnHeadingLeft"/>
              <w:jc w:val="center"/>
              <w:rPr>
                <w:szCs w:val="16"/>
              </w:rPr>
            </w:pPr>
          </w:p>
        </w:tc>
        <w:tc>
          <w:tcPr>
            <w:tcW w:w="735" w:type="pct"/>
            <w:shd w:val="clear" w:color="auto" w:fill="F2F2F2" w:themeFill="background1" w:themeFillShade="F2"/>
            <w:tcMar>
              <w:top w:w="28" w:type="dxa"/>
              <w:bottom w:w="28" w:type="dxa"/>
            </w:tcMar>
            <w:hideMark/>
          </w:tcPr>
          <w:p w14:paraId="4254B2AE" w14:textId="77777777" w:rsidR="006E6BCE" w:rsidRPr="008651A2" w:rsidRDefault="006E6BCE" w:rsidP="00FD3EDB">
            <w:pPr>
              <w:pStyle w:val="TableColumnHeadingLeft"/>
              <w:rPr>
                <w:szCs w:val="16"/>
              </w:rPr>
            </w:pPr>
            <w:r w:rsidRPr="008651A2">
              <w:rPr>
                <w:szCs w:val="16"/>
              </w:rPr>
              <w:t> </w:t>
            </w:r>
          </w:p>
        </w:tc>
        <w:tc>
          <w:tcPr>
            <w:tcW w:w="735" w:type="pct"/>
            <w:shd w:val="clear" w:color="auto" w:fill="F2F2F2" w:themeFill="background1" w:themeFillShade="F2"/>
            <w:tcMar>
              <w:top w:w="28" w:type="dxa"/>
              <w:bottom w:w="28" w:type="dxa"/>
            </w:tcMar>
            <w:hideMark/>
          </w:tcPr>
          <w:p w14:paraId="4657970D" w14:textId="77777777" w:rsidR="006E6BCE" w:rsidRPr="008651A2" w:rsidRDefault="006E6BCE" w:rsidP="00FD3EDB">
            <w:pPr>
              <w:pStyle w:val="TableTextRight"/>
              <w:rPr>
                <w:szCs w:val="16"/>
              </w:rPr>
            </w:pPr>
            <w:r w:rsidRPr="008651A2">
              <w:rPr>
                <w:szCs w:val="16"/>
              </w:rPr>
              <w:t> </w:t>
            </w:r>
          </w:p>
        </w:tc>
        <w:tc>
          <w:tcPr>
            <w:tcW w:w="772" w:type="pct"/>
            <w:shd w:val="clear" w:color="auto" w:fill="F2F2F2" w:themeFill="background1" w:themeFillShade="F2"/>
            <w:tcMar>
              <w:top w:w="28" w:type="dxa"/>
              <w:bottom w:w="28" w:type="dxa"/>
            </w:tcMar>
          </w:tcPr>
          <w:p w14:paraId="294A9F65" w14:textId="77777777" w:rsidR="006E6BCE" w:rsidRPr="008651A2" w:rsidRDefault="006E6BCE" w:rsidP="00FD3EDB">
            <w:pPr>
              <w:pStyle w:val="TableTextRight"/>
              <w:rPr>
                <w:szCs w:val="16"/>
              </w:rPr>
            </w:pPr>
          </w:p>
        </w:tc>
      </w:tr>
      <w:tr w:rsidR="006E6BCE" w:rsidRPr="008651A2" w14:paraId="05A58F63" w14:textId="77777777" w:rsidTr="00BC616A">
        <w:trPr>
          <w:trHeight w:val="20"/>
        </w:trPr>
        <w:tc>
          <w:tcPr>
            <w:tcW w:w="2206" w:type="pct"/>
            <w:shd w:val="clear" w:color="auto" w:fill="F2F2F2" w:themeFill="background1" w:themeFillShade="F2"/>
            <w:tcMar>
              <w:top w:w="28" w:type="dxa"/>
              <w:bottom w:w="28" w:type="dxa"/>
            </w:tcMar>
          </w:tcPr>
          <w:p w14:paraId="3F9C56DB" w14:textId="77777777" w:rsidR="006E6BCE" w:rsidRPr="008651A2" w:rsidRDefault="006E6BCE" w:rsidP="00FD3EDB">
            <w:pPr>
              <w:pStyle w:val="TableTextLeft"/>
              <w:rPr>
                <w:rStyle w:val="Strong"/>
                <w:szCs w:val="16"/>
              </w:rPr>
            </w:pPr>
            <w:r w:rsidRPr="008651A2">
              <w:rPr>
                <w:szCs w:val="16"/>
              </w:rPr>
              <w:t>Cash held in the Official Public Account (OPA)</w:t>
            </w:r>
          </w:p>
        </w:tc>
        <w:tc>
          <w:tcPr>
            <w:tcW w:w="551" w:type="pct"/>
            <w:shd w:val="clear" w:color="auto" w:fill="F2F2F2" w:themeFill="background1" w:themeFillShade="F2"/>
            <w:tcMar>
              <w:top w:w="28" w:type="dxa"/>
              <w:bottom w:w="28" w:type="dxa"/>
            </w:tcMar>
            <w:hideMark/>
          </w:tcPr>
          <w:p w14:paraId="6BBCDB4F" w14:textId="77777777" w:rsidR="006E6BCE" w:rsidRPr="008651A2" w:rsidRDefault="006E6BCE" w:rsidP="00FD3EDB">
            <w:pPr>
              <w:pStyle w:val="TableTextRight"/>
              <w:jc w:val="center"/>
              <w:rPr>
                <w:rStyle w:val="Strong"/>
                <w:szCs w:val="16"/>
              </w:rPr>
            </w:pPr>
          </w:p>
        </w:tc>
        <w:tc>
          <w:tcPr>
            <w:tcW w:w="735" w:type="pct"/>
            <w:shd w:val="clear" w:color="auto" w:fill="F2F2F2" w:themeFill="background1" w:themeFillShade="F2"/>
            <w:tcMar>
              <w:top w:w="28" w:type="dxa"/>
              <w:bottom w:w="28" w:type="dxa"/>
            </w:tcMar>
          </w:tcPr>
          <w:p w14:paraId="4736580A" w14:textId="77777777" w:rsidR="006E6BCE" w:rsidRPr="008651A2" w:rsidRDefault="006E6BCE" w:rsidP="00FD3EDB">
            <w:pPr>
              <w:pStyle w:val="TableTextRight"/>
              <w:rPr>
                <w:rStyle w:val="Strong"/>
                <w:b w:val="0"/>
                <w:bCs w:val="0"/>
              </w:rPr>
            </w:pPr>
            <w:r w:rsidRPr="008651A2">
              <w:rPr>
                <w:rStyle w:val="Strong"/>
                <w:b w:val="0"/>
                <w:bCs w:val="0"/>
              </w:rPr>
              <w:t>1</w:t>
            </w:r>
          </w:p>
        </w:tc>
        <w:tc>
          <w:tcPr>
            <w:tcW w:w="735" w:type="pct"/>
            <w:shd w:val="clear" w:color="auto" w:fill="F2F2F2" w:themeFill="background1" w:themeFillShade="F2"/>
            <w:tcMar>
              <w:top w:w="28" w:type="dxa"/>
              <w:bottom w:w="28" w:type="dxa"/>
            </w:tcMar>
            <w:hideMark/>
          </w:tcPr>
          <w:p w14:paraId="0ADC58AB" w14:textId="77777777" w:rsidR="006E6BCE" w:rsidRPr="008651A2" w:rsidRDefault="006E6BCE" w:rsidP="00FD3EDB">
            <w:pPr>
              <w:pStyle w:val="TableTextRight"/>
              <w:rPr>
                <w:rStyle w:val="Strong"/>
                <w:szCs w:val="16"/>
              </w:rPr>
            </w:pPr>
            <w:r w:rsidRPr="008651A2">
              <w:rPr>
                <w:rStyle w:val="Strong"/>
                <w:b w:val="0"/>
                <w:bCs w:val="0"/>
              </w:rPr>
              <w:t>1</w:t>
            </w:r>
          </w:p>
        </w:tc>
        <w:tc>
          <w:tcPr>
            <w:tcW w:w="772" w:type="pct"/>
            <w:shd w:val="clear" w:color="auto" w:fill="F2F2F2" w:themeFill="background1" w:themeFillShade="F2"/>
            <w:tcMar>
              <w:top w:w="28" w:type="dxa"/>
              <w:bottom w:w="28" w:type="dxa"/>
            </w:tcMar>
          </w:tcPr>
          <w:p w14:paraId="42425437" w14:textId="77777777" w:rsidR="006E6BCE" w:rsidRPr="008651A2" w:rsidRDefault="006E6BCE" w:rsidP="00FD3EDB">
            <w:pPr>
              <w:pStyle w:val="TableTextRight"/>
              <w:rPr>
                <w:szCs w:val="16"/>
              </w:rPr>
            </w:pPr>
            <w:r w:rsidRPr="008651A2">
              <w:rPr>
                <w:szCs w:val="16"/>
              </w:rPr>
              <w:t>1</w:t>
            </w:r>
          </w:p>
        </w:tc>
      </w:tr>
      <w:tr w:rsidR="006E6BCE" w:rsidRPr="008651A2" w14:paraId="444225FC" w14:textId="77777777" w:rsidTr="00BC616A">
        <w:trPr>
          <w:trHeight w:val="20"/>
        </w:trPr>
        <w:tc>
          <w:tcPr>
            <w:tcW w:w="2206" w:type="pct"/>
            <w:shd w:val="clear" w:color="auto" w:fill="F2F2F2" w:themeFill="background1" w:themeFillShade="F2"/>
            <w:tcMar>
              <w:top w:w="28" w:type="dxa"/>
              <w:bottom w:w="28" w:type="dxa"/>
            </w:tcMar>
          </w:tcPr>
          <w:p w14:paraId="3B7A6E6E" w14:textId="77777777" w:rsidR="006E6BCE" w:rsidRPr="008651A2" w:rsidRDefault="006E6BCE" w:rsidP="00FD3EDB">
            <w:pPr>
              <w:pStyle w:val="TableTextLeft"/>
              <w:ind w:right="770"/>
              <w:rPr>
                <w:rStyle w:val="Strong"/>
                <w:szCs w:val="16"/>
              </w:rPr>
            </w:pPr>
            <w:r w:rsidRPr="008651A2">
              <w:rPr>
                <w:szCs w:val="16"/>
              </w:rPr>
              <w:t>Cash held in the cash management account (a)</w:t>
            </w:r>
          </w:p>
        </w:tc>
        <w:tc>
          <w:tcPr>
            <w:tcW w:w="551" w:type="pct"/>
            <w:shd w:val="clear" w:color="auto" w:fill="F2F2F2" w:themeFill="background1" w:themeFillShade="F2"/>
            <w:tcMar>
              <w:top w:w="28" w:type="dxa"/>
              <w:bottom w:w="28" w:type="dxa"/>
            </w:tcMar>
          </w:tcPr>
          <w:p w14:paraId="62EB44E8" w14:textId="77777777" w:rsidR="006E6BCE" w:rsidRPr="008651A2" w:rsidRDefault="006E6BCE" w:rsidP="00FD3EDB">
            <w:pPr>
              <w:pStyle w:val="TableTextRight"/>
              <w:jc w:val="center"/>
              <w:rPr>
                <w:rStyle w:val="Strong"/>
                <w:szCs w:val="16"/>
              </w:rPr>
            </w:pPr>
            <w:r w:rsidRPr="008651A2">
              <w:rPr>
                <w:b/>
                <w:bCs/>
                <w:szCs w:val="16"/>
              </w:rPr>
              <w:t>5</w:t>
            </w:r>
          </w:p>
        </w:tc>
        <w:tc>
          <w:tcPr>
            <w:tcW w:w="735" w:type="pct"/>
            <w:shd w:val="clear" w:color="auto" w:fill="F2F2F2" w:themeFill="background1" w:themeFillShade="F2"/>
            <w:tcMar>
              <w:top w:w="28" w:type="dxa"/>
              <w:bottom w:w="28" w:type="dxa"/>
            </w:tcMar>
          </w:tcPr>
          <w:p w14:paraId="76BF550A" w14:textId="77777777" w:rsidR="006E6BCE" w:rsidRPr="008651A2" w:rsidRDefault="006E6BCE" w:rsidP="00FD3EDB">
            <w:pPr>
              <w:pStyle w:val="TableTextRight"/>
              <w:rPr>
                <w:rStyle w:val="Strong"/>
                <w:b w:val="0"/>
                <w:bCs w:val="0"/>
              </w:rPr>
            </w:pPr>
            <w:r w:rsidRPr="008651A2">
              <w:rPr>
                <w:rStyle w:val="Strong"/>
                <w:b w:val="0"/>
                <w:bCs w:val="0"/>
              </w:rPr>
              <w:t>61,735</w:t>
            </w:r>
          </w:p>
        </w:tc>
        <w:tc>
          <w:tcPr>
            <w:tcW w:w="735" w:type="pct"/>
            <w:shd w:val="clear" w:color="auto" w:fill="F2F2F2" w:themeFill="background1" w:themeFillShade="F2"/>
            <w:tcMar>
              <w:top w:w="28" w:type="dxa"/>
              <w:bottom w:w="28" w:type="dxa"/>
            </w:tcMar>
          </w:tcPr>
          <w:p w14:paraId="252E5BE4" w14:textId="77777777" w:rsidR="006E6BCE" w:rsidRPr="008651A2" w:rsidRDefault="006E6BCE" w:rsidP="00FD3EDB">
            <w:pPr>
              <w:pStyle w:val="TableTextRight"/>
              <w:rPr>
                <w:rStyle w:val="Strong"/>
                <w:szCs w:val="16"/>
              </w:rPr>
            </w:pPr>
            <w:r w:rsidRPr="008651A2">
              <w:rPr>
                <w:rStyle w:val="Strong"/>
                <w:b w:val="0"/>
                <w:bCs w:val="0"/>
              </w:rPr>
              <w:t>68,379</w:t>
            </w:r>
          </w:p>
        </w:tc>
        <w:tc>
          <w:tcPr>
            <w:tcW w:w="772" w:type="pct"/>
            <w:shd w:val="clear" w:color="auto" w:fill="F2F2F2" w:themeFill="background1" w:themeFillShade="F2"/>
            <w:tcMar>
              <w:top w:w="28" w:type="dxa"/>
              <w:bottom w:w="28" w:type="dxa"/>
            </w:tcMar>
          </w:tcPr>
          <w:p w14:paraId="7E880C05" w14:textId="77777777" w:rsidR="006E6BCE" w:rsidRPr="008651A2" w:rsidRDefault="006E6BCE" w:rsidP="00FD3EDB">
            <w:pPr>
              <w:pStyle w:val="TableTextRight"/>
              <w:rPr>
                <w:szCs w:val="16"/>
              </w:rPr>
            </w:pPr>
            <w:r w:rsidRPr="008651A2">
              <w:rPr>
                <w:szCs w:val="16"/>
              </w:rPr>
              <w:t>60,698</w:t>
            </w:r>
          </w:p>
        </w:tc>
      </w:tr>
      <w:tr w:rsidR="006E6BCE" w:rsidRPr="008651A2" w14:paraId="096CA948" w14:textId="77777777" w:rsidTr="00BC616A">
        <w:trPr>
          <w:trHeight w:val="20"/>
        </w:trPr>
        <w:tc>
          <w:tcPr>
            <w:tcW w:w="2206" w:type="pct"/>
            <w:shd w:val="clear" w:color="auto" w:fill="F2F2F2" w:themeFill="background1" w:themeFillShade="F2"/>
            <w:tcMar>
              <w:top w:w="28" w:type="dxa"/>
              <w:bottom w:w="28" w:type="dxa"/>
            </w:tcMar>
          </w:tcPr>
          <w:p w14:paraId="38B80C4A" w14:textId="77777777" w:rsidR="006E6BCE" w:rsidRPr="008651A2" w:rsidRDefault="006E6BCE" w:rsidP="00FD3EDB">
            <w:pPr>
              <w:pStyle w:val="TableTextLeft"/>
              <w:rPr>
                <w:rStyle w:val="Strong"/>
                <w:szCs w:val="16"/>
              </w:rPr>
            </w:pPr>
            <w:r w:rsidRPr="008651A2">
              <w:rPr>
                <w:b/>
                <w:bCs/>
                <w:szCs w:val="16"/>
              </w:rPr>
              <w:t>Assets at amortised cost:</w:t>
            </w:r>
          </w:p>
        </w:tc>
        <w:tc>
          <w:tcPr>
            <w:tcW w:w="551" w:type="pct"/>
            <w:shd w:val="clear" w:color="auto" w:fill="F2F2F2" w:themeFill="background1" w:themeFillShade="F2"/>
            <w:tcMar>
              <w:top w:w="28" w:type="dxa"/>
              <w:bottom w:w="28" w:type="dxa"/>
            </w:tcMar>
          </w:tcPr>
          <w:p w14:paraId="07BC4143" w14:textId="77777777" w:rsidR="006E6BCE" w:rsidRPr="008651A2" w:rsidRDefault="006E6BCE" w:rsidP="00FD3EDB">
            <w:pPr>
              <w:pStyle w:val="TableTextRight"/>
              <w:jc w:val="center"/>
              <w:rPr>
                <w:rStyle w:val="Strong"/>
                <w:szCs w:val="16"/>
              </w:rPr>
            </w:pPr>
          </w:p>
        </w:tc>
        <w:tc>
          <w:tcPr>
            <w:tcW w:w="735" w:type="pct"/>
            <w:shd w:val="clear" w:color="auto" w:fill="F2F2F2" w:themeFill="background1" w:themeFillShade="F2"/>
            <w:tcMar>
              <w:top w:w="28" w:type="dxa"/>
              <w:bottom w:w="28" w:type="dxa"/>
            </w:tcMar>
          </w:tcPr>
          <w:p w14:paraId="5C205AAA" w14:textId="77777777" w:rsidR="006E6BCE" w:rsidRPr="008651A2" w:rsidRDefault="006E6BCE" w:rsidP="00FD3EDB">
            <w:pPr>
              <w:pStyle w:val="TableTextRight"/>
              <w:rPr>
                <w:rStyle w:val="Strong"/>
              </w:rPr>
            </w:pPr>
          </w:p>
        </w:tc>
        <w:tc>
          <w:tcPr>
            <w:tcW w:w="735" w:type="pct"/>
            <w:shd w:val="clear" w:color="auto" w:fill="F2F2F2" w:themeFill="background1" w:themeFillShade="F2"/>
            <w:tcMar>
              <w:top w:w="28" w:type="dxa"/>
              <w:bottom w:w="28" w:type="dxa"/>
            </w:tcMar>
          </w:tcPr>
          <w:p w14:paraId="604315DB" w14:textId="77777777" w:rsidR="006E6BCE" w:rsidRPr="008651A2" w:rsidRDefault="006E6BCE" w:rsidP="00FD3EDB">
            <w:pPr>
              <w:pStyle w:val="TableTextRight"/>
              <w:rPr>
                <w:rStyle w:val="Strong"/>
                <w:szCs w:val="16"/>
              </w:rPr>
            </w:pPr>
          </w:p>
        </w:tc>
        <w:tc>
          <w:tcPr>
            <w:tcW w:w="772" w:type="pct"/>
            <w:shd w:val="clear" w:color="auto" w:fill="F2F2F2" w:themeFill="background1" w:themeFillShade="F2"/>
            <w:tcMar>
              <w:top w:w="28" w:type="dxa"/>
              <w:bottom w:w="28" w:type="dxa"/>
            </w:tcMar>
          </w:tcPr>
          <w:p w14:paraId="08AA5432" w14:textId="77777777" w:rsidR="006E6BCE" w:rsidRPr="008651A2" w:rsidRDefault="006E6BCE" w:rsidP="00FD3EDB">
            <w:pPr>
              <w:pStyle w:val="TableTextRight"/>
              <w:rPr>
                <w:szCs w:val="16"/>
              </w:rPr>
            </w:pPr>
          </w:p>
        </w:tc>
      </w:tr>
      <w:tr w:rsidR="006E6BCE" w:rsidRPr="008651A2" w14:paraId="24DA2BC7" w14:textId="77777777" w:rsidTr="00BC616A">
        <w:trPr>
          <w:trHeight w:val="20"/>
        </w:trPr>
        <w:tc>
          <w:tcPr>
            <w:tcW w:w="2206" w:type="pct"/>
            <w:shd w:val="clear" w:color="auto" w:fill="F2F2F2" w:themeFill="background1" w:themeFillShade="F2"/>
            <w:tcMar>
              <w:top w:w="28" w:type="dxa"/>
              <w:bottom w:w="28" w:type="dxa"/>
            </w:tcMar>
          </w:tcPr>
          <w:p w14:paraId="28A6DB97" w14:textId="77777777" w:rsidR="006E6BCE" w:rsidRPr="008651A2" w:rsidRDefault="006E6BCE" w:rsidP="00FD3EDB">
            <w:pPr>
              <w:pStyle w:val="TableTextLeft"/>
              <w:rPr>
                <w:rStyle w:val="Strong"/>
                <w:szCs w:val="16"/>
              </w:rPr>
            </w:pPr>
            <w:r w:rsidRPr="008651A2">
              <w:rPr>
                <w:szCs w:val="16"/>
              </w:rPr>
              <w:t>Structured finance securities</w:t>
            </w:r>
          </w:p>
        </w:tc>
        <w:tc>
          <w:tcPr>
            <w:tcW w:w="551" w:type="pct"/>
            <w:shd w:val="clear" w:color="auto" w:fill="F2F2F2" w:themeFill="background1" w:themeFillShade="F2"/>
            <w:tcMar>
              <w:top w:w="28" w:type="dxa"/>
              <w:bottom w:w="28" w:type="dxa"/>
            </w:tcMar>
          </w:tcPr>
          <w:p w14:paraId="2442FEAF" w14:textId="77777777" w:rsidR="006E6BCE" w:rsidRPr="008651A2" w:rsidRDefault="006E6BCE" w:rsidP="00FD3EDB">
            <w:pPr>
              <w:pStyle w:val="TableTextRight"/>
              <w:jc w:val="center"/>
              <w:rPr>
                <w:rStyle w:val="Strong"/>
                <w:szCs w:val="16"/>
              </w:rPr>
            </w:pPr>
            <w:r w:rsidRPr="008651A2">
              <w:rPr>
                <w:b/>
                <w:bCs/>
                <w:szCs w:val="16"/>
              </w:rPr>
              <w:t>6</w:t>
            </w:r>
          </w:p>
        </w:tc>
        <w:tc>
          <w:tcPr>
            <w:tcW w:w="735" w:type="pct"/>
            <w:shd w:val="clear" w:color="auto" w:fill="F2F2F2" w:themeFill="background1" w:themeFillShade="F2"/>
            <w:tcMar>
              <w:top w:w="28" w:type="dxa"/>
              <w:bottom w:w="28" w:type="dxa"/>
            </w:tcMar>
          </w:tcPr>
          <w:p w14:paraId="39313659" w14:textId="77777777" w:rsidR="006E6BCE" w:rsidRPr="008651A2" w:rsidRDefault="006E6BCE" w:rsidP="00FD3EDB">
            <w:pPr>
              <w:pStyle w:val="TableTextRight"/>
              <w:rPr>
                <w:rStyle w:val="Strong"/>
                <w:b w:val="0"/>
                <w:bCs w:val="0"/>
              </w:rPr>
            </w:pPr>
            <w:r w:rsidRPr="008651A2">
              <w:rPr>
                <w:rStyle w:val="Strong"/>
                <w:b w:val="0"/>
                <w:bCs w:val="0"/>
              </w:rPr>
              <w:t>361</w:t>
            </w:r>
          </w:p>
        </w:tc>
        <w:tc>
          <w:tcPr>
            <w:tcW w:w="735" w:type="pct"/>
            <w:shd w:val="clear" w:color="auto" w:fill="F2F2F2" w:themeFill="background1" w:themeFillShade="F2"/>
            <w:tcMar>
              <w:top w:w="28" w:type="dxa"/>
              <w:bottom w:w="28" w:type="dxa"/>
            </w:tcMar>
          </w:tcPr>
          <w:p w14:paraId="2FFEC5B5" w14:textId="77777777" w:rsidR="006E6BCE" w:rsidRPr="008651A2" w:rsidRDefault="006E6BCE" w:rsidP="00FD3EDB">
            <w:pPr>
              <w:pStyle w:val="TableTextRight"/>
              <w:rPr>
                <w:rStyle w:val="Strong"/>
                <w:szCs w:val="16"/>
              </w:rPr>
            </w:pPr>
            <w:r w:rsidRPr="008651A2">
              <w:rPr>
                <w:rStyle w:val="Strong"/>
                <w:b w:val="0"/>
                <w:bCs w:val="0"/>
              </w:rPr>
              <w:t>219</w:t>
            </w:r>
          </w:p>
        </w:tc>
        <w:tc>
          <w:tcPr>
            <w:tcW w:w="772" w:type="pct"/>
            <w:shd w:val="clear" w:color="auto" w:fill="F2F2F2" w:themeFill="background1" w:themeFillShade="F2"/>
            <w:tcMar>
              <w:top w:w="28" w:type="dxa"/>
              <w:bottom w:w="28" w:type="dxa"/>
            </w:tcMar>
          </w:tcPr>
          <w:p w14:paraId="5BF36E45" w14:textId="77777777" w:rsidR="006E6BCE" w:rsidRPr="008651A2" w:rsidRDefault="006E6BCE" w:rsidP="00FD3EDB">
            <w:pPr>
              <w:pStyle w:val="TableTextRight"/>
              <w:rPr>
                <w:szCs w:val="16"/>
              </w:rPr>
            </w:pPr>
            <w:r w:rsidRPr="008651A2">
              <w:rPr>
                <w:szCs w:val="16"/>
              </w:rPr>
              <w:t>878</w:t>
            </w:r>
          </w:p>
        </w:tc>
      </w:tr>
      <w:tr w:rsidR="006E6BCE" w:rsidRPr="008651A2" w14:paraId="5B8A1EF1" w14:textId="77777777" w:rsidTr="00BC616A">
        <w:trPr>
          <w:trHeight w:val="20"/>
        </w:trPr>
        <w:tc>
          <w:tcPr>
            <w:tcW w:w="2206" w:type="pct"/>
            <w:shd w:val="clear" w:color="auto" w:fill="F2F2F2" w:themeFill="background1" w:themeFillShade="F2"/>
            <w:tcMar>
              <w:top w:w="28" w:type="dxa"/>
              <w:bottom w:w="28" w:type="dxa"/>
            </w:tcMar>
          </w:tcPr>
          <w:p w14:paraId="60CE3B8C" w14:textId="77777777" w:rsidR="006E6BCE" w:rsidRPr="008651A2" w:rsidRDefault="006E6BCE" w:rsidP="00FD3EDB">
            <w:pPr>
              <w:pStyle w:val="TableTextLeft"/>
              <w:rPr>
                <w:rStyle w:val="Strong"/>
                <w:szCs w:val="16"/>
              </w:rPr>
            </w:pPr>
            <w:r w:rsidRPr="008651A2">
              <w:rPr>
                <w:szCs w:val="16"/>
              </w:rPr>
              <w:t>Loans to state and territory governments</w:t>
            </w:r>
          </w:p>
        </w:tc>
        <w:tc>
          <w:tcPr>
            <w:tcW w:w="551" w:type="pct"/>
            <w:shd w:val="clear" w:color="auto" w:fill="F2F2F2" w:themeFill="background1" w:themeFillShade="F2"/>
            <w:tcMar>
              <w:top w:w="28" w:type="dxa"/>
              <w:bottom w:w="28" w:type="dxa"/>
            </w:tcMar>
          </w:tcPr>
          <w:p w14:paraId="62CF43EC" w14:textId="77777777" w:rsidR="006E6BCE" w:rsidRPr="008651A2" w:rsidRDefault="006E6BCE" w:rsidP="00FD3EDB">
            <w:pPr>
              <w:pStyle w:val="TableTextRight"/>
              <w:jc w:val="center"/>
              <w:rPr>
                <w:rStyle w:val="Strong"/>
                <w:szCs w:val="16"/>
              </w:rPr>
            </w:pPr>
            <w:r w:rsidRPr="008651A2">
              <w:rPr>
                <w:b/>
                <w:bCs/>
                <w:szCs w:val="16"/>
              </w:rPr>
              <w:t>7</w:t>
            </w:r>
          </w:p>
        </w:tc>
        <w:tc>
          <w:tcPr>
            <w:tcW w:w="735" w:type="pct"/>
            <w:shd w:val="clear" w:color="auto" w:fill="F2F2F2" w:themeFill="background1" w:themeFillShade="F2"/>
            <w:tcMar>
              <w:top w:w="28" w:type="dxa"/>
              <w:bottom w:w="28" w:type="dxa"/>
            </w:tcMar>
          </w:tcPr>
          <w:p w14:paraId="446D9B50" w14:textId="77777777" w:rsidR="006E6BCE" w:rsidRPr="008651A2" w:rsidRDefault="006E6BCE" w:rsidP="00FD3EDB">
            <w:pPr>
              <w:pStyle w:val="TableTextRight"/>
              <w:rPr>
                <w:rStyle w:val="Strong"/>
                <w:b w:val="0"/>
                <w:bCs w:val="0"/>
              </w:rPr>
            </w:pPr>
            <w:r w:rsidRPr="008651A2">
              <w:rPr>
                <w:rStyle w:val="Strong"/>
                <w:b w:val="0"/>
                <w:bCs w:val="0"/>
              </w:rPr>
              <w:t>1,004</w:t>
            </w:r>
          </w:p>
        </w:tc>
        <w:tc>
          <w:tcPr>
            <w:tcW w:w="735" w:type="pct"/>
            <w:shd w:val="clear" w:color="auto" w:fill="F2F2F2" w:themeFill="background1" w:themeFillShade="F2"/>
            <w:tcMar>
              <w:top w:w="28" w:type="dxa"/>
              <w:bottom w:w="28" w:type="dxa"/>
            </w:tcMar>
          </w:tcPr>
          <w:p w14:paraId="3BEC1917" w14:textId="77777777" w:rsidR="006E6BCE" w:rsidRPr="008651A2" w:rsidRDefault="006E6BCE" w:rsidP="00FD3EDB">
            <w:pPr>
              <w:pStyle w:val="TableTextRight"/>
              <w:rPr>
                <w:rStyle w:val="Strong"/>
                <w:szCs w:val="16"/>
              </w:rPr>
            </w:pPr>
            <w:r w:rsidRPr="008651A2">
              <w:rPr>
                <w:rStyle w:val="Strong"/>
                <w:b w:val="0"/>
                <w:bCs w:val="0"/>
              </w:rPr>
              <w:t>1,089</w:t>
            </w:r>
          </w:p>
        </w:tc>
        <w:tc>
          <w:tcPr>
            <w:tcW w:w="772" w:type="pct"/>
            <w:shd w:val="clear" w:color="auto" w:fill="F2F2F2" w:themeFill="background1" w:themeFillShade="F2"/>
            <w:tcMar>
              <w:top w:w="28" w:type="dxa"/>
              <w:bottom w:w="28" w:type="dxa"/>
            </w:tcMar>
          </w:tcPr>
          <w:p w14:paraId="6B8B56B4" w14:textId="77777777" w:rsidR="006E6BCE" w:rsidRPr="008651A2" w:rsidRDefault="006E6BCE" w:rsidP="00FD3EDB">
            <w:pPr>
              <w:pStyle w:val="TableTextRight"/>
              <w:rPr>
                <w:szCs w:val="16"/>
              </w:rPr>
            </w:pPr>
            <w:r w:rsidRPr="008651A2">
              <w:rPr>
                <w:szCs w:val="16"/>
              </w:rPr>
              <w:t>1,004</w:t>
            </w:r>
          </w:p>
        </w:tc>
      </w:tr>
      <w:tr w:rsidR="006E6BCE" w:rsidRPr="008651A2" w14:paraId="3CDDF2FA" w14:textId="77777777" w:rsidTr="00BC616A">
        <w:trPr>
          <w:trHeight w:val="20"/>
        </w:trPr>
        <w:tc>
          <w:tcPr>
            <w:tcW w:w="2206" w:type="pct"/>
            <w:shd w:val="clear" w:color="auto" w:fill="F2F2F2" w:themeFill="background1" w:themeFillShade="F2"/>
            <w:tcMar>
              <w:top w:w="28" w:type="dxa"/>
              <w:bottom w:w="28" w:type="dxa"/>
            </w:tcMar>
          </w:tcPr>
          <w:p w14:paraId="5CD1DE96" w14:textId="77777777" w:rsidR="006E6BCE" w:rsidRPr="008651A2" w:rsidRDefault="006E6BCE" w:rsidP="00FD3EDB">
            <w:pPr>
              <w:pStyle w:val="TableTextLeft"/>
              <w:rPr>
                <w:rStyle w:val="Strong"/>
                <w:szCs w:val="16"/>
              </w:rPr>
            </w:pPr>
            <w:r w:rsidRPr="008651A2">
              <w:rPr>
                <w:szCs w:val="16"/>
              </w:rPr>
              <w:t>Accrued interest on cash management account</w:t>
            </w:r>
          </w:p>
        </w:tc>
        <w:tc>
          <w:tcPr>
            <w:tcW w:w="551" w:type="pct"/>
            <w:shd w:val="clear" w:color="auto" w:fill="F2F2F2" w:themeFill="background1" w:themeFillShade="F2"/>
            <w:tcMar>
              <w:top w:w="28" w:type="dxa"/>
              <w:bottom w:w="28" w:type="dxa"/>
            </w:tcMar>
          </w:tcPr>
          <w:p w14:paraId="7A5514ED" w14:textId="77777777" w:rsidR="006E6BCE" w:rsidRPr="008651A2" w:rsidRDefault="006E6BCE" w:rsidP="00FD3EDB">
            <w:pPr>
              <w:pStyle w:val="TableTextRight"/>
              <w:jc w:val="center"/>
              <w:rPr>
                <w:rStyle w:val="Strong"/>
                <w:szCs w:val="16"/>
              </w:rPr>
            </w:pPr>
            <w:r w:rsidRPr="008651A2">
              <w:rPr>
                <w:b/>
                <w:bCs/>
                <w:szCs w:val="16"/>
              </w:rPr>
              <w:t>5</w:t>
            </w:r>
          </w:p>
        </w:tc>
        <w:tc>
          <w:tcPr>
            <w:tcW w:w="735" w:type="pct"/>
            <w:shd w:val="clear" w:color="auto" w:fill="F2F2F2" w:themeFill="background1" w:themeFillShade="F2"/>
            <w:tcMar>
              <w:top w:w="28" w:type="dxa"/>
              <w:bottom w:w="28" w:type="dxa"/>
            </w:tcMar>
          </w:tcPr>
          <w:p w14:paraId="2D10D2A4" w14:textId="77777777" w:rsidR="006E6BCE" w:rsidRPr="008651A2" w:rsidRDefault="006E6BCE" w:rsidP="00FD3EDB">
            <w:pPr>
              <w:pStyle w:val="TableTextRight"/>
              <w:rPr>
                <w:rStyle w:val="Strong"/>
                <w:b w:val="0"/>
                <w:bCs w:val="0"/>
              </w:rPr>
            </w:pPr>
            <w:r w:rsidRPr="008651A2">
              <w:rPr>
                <w:rStyle w:val="Strong"/>
                <w:b w:val="0"/>
                <w:bCs w:val="0"/>
              </w:rPr>
              <w:t>259</w:t>
            </w:r>
          </w:p>
        </w:tc>
        <w:tc>
          <w:tcPr>
            <w:tcW w:w="735" w:type="pct"/>
            <w:shd w:val="clear" w:color="auto" w:fill="F2F2F2" w:themeFill="background1" w:themeFillShade="F2"/>
            <w:tcMar>
              <w:top w:w="28" w:type="dxa"/>
              <w:bottom w:w="28" w:type="dxa"/>
            </w:tcMar>
          </w:tcPr>
          <w:p w14:paraId="796DB1DF" w14:textId="77777777" w:rsidR="006E6BCE" w:rsidRPr="008651A2" w:rsidRDefault="006E6BCE" w:rsidP="00FD3EDB">
            <w:pPr>
              <w:pStyle w:val="TableTextRight"/>
              <w:rPr>
                <w:rStyle w:val="Strong"/>
                <w:szCs w:val="16"/>
              </w:rPr>
            </w:pPr>
            <w:r w:rsidRPr="008651A2">
              <w:rPr>
                <w:rStyle w:val="Strong"/>
                <w:b w:val="0"/>
                <w:bCs w:val="0"/>
              </w:rPr>
              <w:t>230</w:t>
            </w:r>
          </w:p>
        </w:tc>
        <w:tc>
          <w:tcPr>
            <w:tcW w:w="772" w:type="pct"/>
            <w:shd w:val="clear" w:color="auto" w:fill="F2F2F2" w:themeFill="background1" w:themeFillShade="F2"/>
            <w:tcMar>
              <w:top w:w="28" w:type="dxa"/>
              <w:bottom w:w="28" w:type="dxa"/>
            </w:tcMar>
          </w:tcPr>
          <w:p w14:paraId="004D9F1E" w14:textId="77777777" w:rsidR="006E6BCE" w:rsidRPr="008651A2" w:rsidRDefault="006E6BCE" w:rsidP="00FD3EDB">
            <w:pPr>
              <w:pStyle w:val="TableTextRight"/>
              <w:rPr>
                <w:szCs w:val="16"/>
              </w:rPr>
            </w:pPr>
            <w:r w:rsidRPr="008651A2">
              <w:rPr>
                <w:szCs w:val="16"/>
              </w:rPr>
              <w:t>146</w:t>
            </w:r>
          </w:p>
        </w:tc>
      </w:tr>
      <w:tr w:rsidR="006E6BCE" w:rsidRPr="008651A2" w14:paraId="05C78087" w14:textId="77777777" w:rsidTr="00BC616A">
        <w:trPr>
          <w:trHeight w:val="20"/>
        </w:trPr>
        <w:tc>
          <w:tcPr>
            <w:tcW w:w="2206" w:type="pct"/>
            <w:shd w:val="clear" w:color="auto" w:fill="F2F2F2" w:themeFill="background1" w:themeFillShade="F2"/>
            <w:tcMar>
              <w:top w:w="28" w:type="dxa"/>
              <w:bottom w:w="28" w:type="dxa"/>
            </w:tcMar>
          </w:tcPr>
          <w:p w14:paraId="29BF39B0" w14:textId="77777777" w:rsidR="006E6BCE" w:rsidRPr="008651A2" w:rsidRDefault="006E6BCE" w:rsidP="00FD3EDB">
            <w:pPr>
              <w:pStyle w:val="TableTextLeft"/>
              <w:rPr>
                <w:rStyle w:val="Strong"/>
              </w:rPr>
            </w:pPr>
            <w:r w:rsidRPr="008651A2">
              <w:rPr>
                <w:rStyle w:val="Strong"/>
              </w:rPr>
              <w:t>Total assets administered on behalf of Government</w:t>
            </w:r>
          </w:p>
        </w:tc>
        <w:tc>
          <w:tcPr>
            <w:tcW w:w="551" w:type="pct"/>
            <w:shd w:val="clear" w:color="auto" w:fill="F2F2F2" w:themeFill="background1" w:themeFillShade="F2"/>
            <w:tcMar>
              <w:top w:w="28" w:type="dxa"/>
              <w:bottom w:w="28" w:type="dxa"/>
            </w:tcMar>
          </w:tcPr>
          <w:p w14:paraId="2814E723" w14:textId="77777777" w:rsidR="006E6BCE" w:rsidRPr="008651A2" w:rsidRDefault="006E6BCE" w:rsidP="00FD3EDB">
            <w:pPr>
              <w:pStyle w:val="TableTextLeft"/>
              <w:jc w:val="center"/>
              <w:rPr>
                <w:rStyle w:val="Strong"/>
              </w:rPr>
            </w:pPr>
          </w:p>
        </w:tc>
        <w:tc>
          <w:tcPr>
            <w:tcW w:w="735" w:type="pct"/>
            <w:shd w:val="clear" w:color="auto" w:fill="F2F2F2" w:themeFill="background1" w:themeFillShade="F2"/>
            <w:tcMar>
              <w:top w:w="28" w:type="dxa"/>
              <w:bottom w:w="28" w:type="dxa"/>
            </w:tcMar>
          </w:tcPr>
          <w:p w14:paraId="44F3E728" w14:textId="77777777" w:rsidR="006E6BCE" w:rsidRPr="008651A2" w:rsidRDefault="006E6BCE" w:rsidP="00FD3EDB">
            <w:pPr>
              <w:pStyle w:val="TableTextRight"/>
              <w:rPr>
                <w:rStyle w:val="Strong"/>
              </w:rPr>
            </w:pPr>
            <w:r w:rsidRPr="008651A2">
              <w:rPr>
                <w:rStyle w:val="Strong"/>
              </w:rPr>
              <w:t>63,360</w:t>
            </w:r>
          </w:p>
        </w:tc>
        <w:tc>
          <w:tcPr>
            <w:tcW w:w="735" w:type="pct"/>
            <w:shd w:val="clear" w:color="auto" w:fill="F2F2F2" w:themeFill="background1" w:themeFillShade="F2"/>
            <w:tcMar>
              <w:top w:w="28" w:type="dxa"/>
              <w:bottom w:w="28" w:type="dxa"/>
            </w:tcMar>
          </w:tcPr>
          <w:p w14:paraId="5BF7C145" w14:textId="77777777" w:rsidR="006E6BCE" w:rsidRPr="008651A2" w:rsidRDefault="006E6BCE" w:rsidP="00FD3EDB">
            <w:pPr>
              <w:pStyle w:val="TableTextRight"/>
              <w:rPr>
                <w:rStyle w:val="Strong"/>
              </w:rPr>
            </w:pPr>
            <w:r w:rsidRPr="008651A2">
              <w:rPr>
                <w:rStyle w:val="Strong"/>
              </w:rPr>
              <w:t>69,918</w:t>
            </w:r>
          </w:p>
        </w:tc>
        <w:tc>
          <w:tcPr>
            <w:tcW w:w="772" w:type="pct"/>
            <w:shd w:val="clear" w:color="auto" w:fill="F2F2F2" w:themeFill="background1" w:themeFillShade="F2"/>
            <w:tcMar>
              <w:top w:w="28" w:type="dxa"/>
              <w:bottom w:w="28" w:type="dxa"/>
            </w:tcMar>
          </w:tcPr>
          <w:p w14:paraId="4ABE68CE" w14:textId="77777777" w:rsidR="006E6BCE" w:rsidRPr="008651A2" w:rsidRDefault="006E6BCE" w:rsidP="00FD3EDB">
            <w:pPr>
              <w:pStyle w:val="TableTextRight"/>
              <w:rPr>
                <w:rStyle w:val="Strong"/>
              </w:rPr>
            </w:pPr>
            <w:r w:rsidRPr="008651A2">
              <w:rPr>
                <w:rStyle w:val="Strong"/>
              </w:rPr>
              <w:t>62,727</w:t>
            </w:r>
          </w:p>
        </w:tc>
      </w:tr>
      <w:tr w:rsidR="006E6BCE" w:rsidRPr="008651A2" w14:paraId="149588B4" w14:textId="77777777" w:rsidTr="00BC616A">
        <w:trPr>
          <w:trHeight w:hRule="exact" w:val="283"/>
        </w:trPr>
        <w:tc>
          <w:tcPr>
            <w:tcW w:w="2206" w:type="pct"/>
            <w:shd w:val="clear" w:color="auto" w:fill="F2F2F2" w:themeFill="background1" w:themeFillShade="F2"/>
            <w:tcMar>
              <w:top w:w="28" w:type="dxa"/>
              <w:bottom w:w="28" w:type="dxa"/>
            </w:tcMar>
          </w:tcPr>
          <w:p w14:paraId="519A7EC7" w14:textId="77777777" w:rsidR="006E6BCE" w:rsidRPr="008651A2" w:rsidRDefault="006E6BCE" w:rsidP="00FD3EDB">
            <w:pPr>
              <w:pStyle w:val="TableColumnHeadingLeft"/>
              <w:rPr>
                <w:rStyle w:val="Strong"/>
                <w:b/>
                <w:bCs w:val="0"/>
                <w:szCs w:val="16"/>
              </w:rPr>
            </w:pPr>
            <w:r w:rsidRPr="008651A2">
              <w:rPr>
                <w:color w:val="472978" w:themeColor="accent1"/>
              </w:rPr>
              <w:t>FINANCIAL LIABILITIES</w:t>
            </w:r>
          </w:p>
        </w:tc>
        <w:tc>
          <w:tcPr>
            <w:tcW w:w="551" w:type="pct"/>
            <w:shd w:val="clear" w:color="auto" w:fill="F2F2F2" w:themeFill="background1" w:themeFillShade="F2"/>
            <w:tcMar>
              <w:top w:w="28" w:type="dxa"/>
              <w:bottom w:w="28" w:type="dxa"/>
            </w:tcMar>
          </w:tcPr>
          <w:p w14:paraId="2EFE79ED" w14:textId="77777777" w:rsidR="006E6BCE" w:rsidRPr="008651A2" w:rsidRDefault="006E6BCE" w:rsidP="00FD3EDB">
            <w:pPr>
              <w:pStyle w:val="TableTextRight"/>
              <w:jc w:val="center"/>
              <w:rPr>
                <w:rStyle w:val="Strong"/>
                <w:b w:val="0"/>
                <w:color w:val="FFFFFF" w:themeColor="background1"/>
                <w:sz w:val="18"/>
                <w:szCs w:val="16"/>
              </w:rPr>
            </w:pPr>
          </w:p>
        </w:tc>
        <w:tc>
          <w:tcPr>
            <w:tcW w:w="735" w:type="pct"/>
            <w:shd w:val="clear" w:color="auto" w:fill="F2F2F2" w:themeFill="background1" w:themeFillShade="F2"/>
            <w:tcMar>
              <w:top w:w="28" w:type="dxa"/>
              <w:bottom w:w="28" w:type="dxa"/>
            </w:tcMar>
          </w:tcPr>
          <w:p w14:paraId="73984692" w14:textId="77777777" w:rsidR="006E6BCE" w:rsidRPr="008651A2" w:rsidRDefault="006E6BCE" w:rsidP="00FD3EDB">
            <w:pPr>
              <w:pStyle w:val="TableTextRight"/>
              <w:rPr>
                <w:rStyle w:val="Strong"/>
                <w:szCs w:val="16"/>
              </w:rPr>
            </w:pPr>
          </w:p>
        </w:tc>
        <w:tc>
          <w:tcPr>
            <w:tcW w:w="735" w:type="pct"/>
            <w:shd w:val="clear" w:color="auto" w:fill="F2F2F2" w:themeFill="background1" w:themeFillShade="F2"/>
            <w:tcMar>
              <w:top w:w="28" w:type="dxa"/>
              <w:bottom w:w="28" w:type="dxa"/>
            </w:tcMar>
          </w:tcPr>
          <w:p w14:paraId="33D84833" w14:textId="77777777" w:rsidR="006E6BCE" w:rsidRPr="008651A2" w:rsidRDefault="006E6BCE" w:rsidP="00FD3EDB">
            <w:pPr>
              <w:pStyle w:val="TableTextRight"/>
              <w:rPr>
                <w:rStyle w:val="Strong"/>
                <w:szCs w:val="16"/>
              </w:rPr>
            </w:pPr>
          </w:p>
        </w:tc>
        <w:tc>
          <w:tcPr>
            <w:tcW w:w="772" w:type="pct"/>
            <w:shd w:val="clear" w:color="auto" w:fill="F2F2F2" w:themeFill="background1" w:themeFillShade="F2"/>
            <w:tcMar>
              <w:top w:w="28" w:type="dxa"/>
              <w:bottom w:w="28" w:type="dxa"/>
            </w:tcMar>
          </w:tcPr>
          <w:p w14:paraId="0B569B6E" w14:textId="77777777" w:rsidR="006E6BCE" w:rsidRPr="008651A2" w:rsidRDefault="006E6BCE" w:rsidP="00FD3EDB">
            <w:pPr>
              <w:pStyle w:val="TableTextRight"/>
              <w:rPr>
                <w:rStyle w:val="Strong"/>
                <w:szCs w:val="16"/>
              </w:rPr>
            </w:pPr>
          </w:p>
        </w:tc>
      </w:tr>
      <w:tr w:rsidR="006E6BCE" w:rsidRPr="008651A2" w14:paraId="73723657" w14:textId="77777777" w:rsidTr="00BC616A">
        <w:trPr>
          <w:trHeight w:hRule="exact" w:val="283"/>
        </w:trPr>
        <w:tc>
          <w:tcPr>
            <w:tcW w:w="2206" w:type="pct"/>
            <w:shd w:val="clear" w:color="auto" w:fill="F2F2F2" w:themeFill="background1" w:themeFillShade="F2"/>
            <w:tcMar>
              <w:top w:w="28" w:type="dxa"/>
              <w:bottom w:w="28" w:type="dxa"/>
            </w:tcMar>
          </w:tcPr>
          <w:p w14:paraId="47AA2EA4" w14:textId="77777777" w:rsidR="006E6BCE" w:rsidRPr="008651A2" w:rsidRDefault="006E6BCE" w:rsidP="00FD3EDB">
            <w:pPr>
              <w:pStyle w:val="TableTextLeft"/>
              <w:rPr>
                <w:rStyle w:val="Strong"/>
                <w:szCs w:val="16"/>
              </w:rPr>
            </w:pPr>
            <w:r w:rsidRPr="008651A2">
              <w:rPr>
                <w:rStyle w:val="Strong"/>
                <w:szCs w:val="16"/>
              </w:rPr>
              <w:t>Interest bearing liabilities at fair value:</w:t>
            </w:r>
          </w:p>
        </w:tc>
        <w:tc>
          <w:tcPr>
            <w:tcW w:w="551" w:type="pct"/>
            <w:shd w:val="clear" w:color="auto" w:fill="F2F2F2" w:themeFill="background1" w:themeFillShade="F2"/>
            <w:tcMar>
              <w:top w:w="28" w:type="dxa"/>
              <w:bottom w:w="28" w:type="dxa"/>
            </w:tcMar>
          </w:tcPr>
          <w:p w14:paraId="66CC2DD5" w14:textId="77777777" w:rsidR="006E6BCE" w:rsidRPr="008651A2" w:rsidRDefault="006E6BCE" w:rsidP="00FD3EDB">
            <w:pPr>
              <w:pStyle w:val="TableTextRight"/>
              <w:jc w:val="center"/>
              <w:rPr>
                <w:rStyle w:val="Strong"/>
                <w:szCs w:val="16"/>
              </w:rPr>
            </w:pPr>
          </w:p>
        </w:tc>
        <w:tc>
          <w:tcPr>
            <w:tcW w:w="735" w:type="pct"/>
            <w:shd w:val="clear" w:color="auto" w:fill="F2F2F2" w:themeFill="background1" w:themeFillShade="F2"/>
            <w:tcMar>
              <w:top w:w="28" w:type="dxa"/>
              <w:bottom w:w="28" w:type="dxa"/>
            </w:tcMar>
          </w:tcPr>
          <w:p w14:paraId="42071F91" w14:textId="77777777" w:rsidR="006E6BCE" w:rsidRPr="008651A2" w:rsidRDefault="006E6BCE" w:rsidP="00FD3EDB">
            <w:pPr>
              <w:pStyle w:val="TableTextRight"/>
              <w:rPr>
                <w:rStyle w:val="Strong"/>
                <w:szCs w:val="16"/>
              </w:rPr>
            </w:pPr>
          </w:p>
        </w:tc>
        <w:tc>
          <w:tcPr>
            <w:tcW w:w="735" w:type="pct"/>
            <w:shd w:val="clear" w:color="auto" w:fill="F2F2F2" w:themeFill="background1" w:themeFillShade="F2"/>
            <w:tcMar>
              <w:top w:w="28" w:type="dxa"/>
              <w:bottom w:w="28" w:type="dxa"/>
            </w:tcMar>
          </w:tcPr>
          <w:p w14:paraId="2652D9B1" w14:textId="77777777" w:rsidR="006E6BCE" w:rsidRPr="008651A2" w:rsidRDefault="006E6BCE" w:rsidP="00FD3EDB">
            <w:pPr>
              <w:pStyle w:val="TableTextRight"/>
              <w:rPr>
                <w:rStyle w:val="Strong"/>
                <w:szCs w:val="16"/>
              </w:rPr>
            </w:pPr>
          </w:p>
        </w:tc>
        <w:tc>
          <w:tcPr>
            <w:tcW w:w="772" w:type="pct"/>
            <w:shd w:val="clear" w:color="auto" w:fill="F2F2F2" w:themeFill="background1" w:themeFillShade="F2"/>
            <w:tcMar>
              <w:top w:w="28" w:type="dxa"/>
              <w:bottom w:w="28" w:type="dxa"/>
            </w:tcMar>
          </w:tcPr>
          <w:p w14:paraId="537610E0" w14:textId="77777777" w:rsidR="006E6BCE" w:rsidRPr="008651A2" w:rsidRDefault="006E6BCE" w:rsidP="00FD3EDB">
            <w:pPr>
              <w:pStyle w:val="TableTextRight"/>
              <w:rPr>
                <w:rStyle w:val="Strong"/>
                <w:szCs w:val="16"/>
              </w:rPr>
            </w:pPr>
          </w:p>
        </w:tc>
      </w:tr>
      <w:tr w:rsidR="006E6BCE" w:rsidRPr="008651A2" w14:paraId="2352DE27" w14:textId="77777777" w:rsidTr="00BC616A">
        <w:trPr>
          <w:trHeight w:hRule="exact" w:val="283"/>
        </w:trPr>
        <w:tc>
          <w:tcPr>
            <w:tcW w:w="2206" w:type="pct"/>
            <w:shd w:val="clear" w:color="auto" w:fill="F2F2F2" w:themeFill="background1" w:themeFillShade="F2"/>
            <w:tcMar>
              <w:top w:w="28" w:type="dxa"/>
              <w:bottom w:w="28" w:type="dxa"/>
            </w:tcMar>
            <w:hideMark/>
          </w:tcPr>
          <w:p w14:paraId="7F9BA70E" w14:textId="77777777" w:rsidR="006E6BCE" w:rsidRPr="008651A2" w:rsidRDefault="006E6BCE" w:rsidP="00FD3EDB">
            <w:pPr>
              <w:pStyle w:val="TableTextLeft"/>
              <w:rPr>
                <w:szCs w:val="16"/>
              </w:rPr>
            </w:pPr>
            <w:r w:rsidRPr="008651A2">
              <w:rPr>
                <w:szCs w:val="16"/>
              </w:rPr>
              <w:t>Treasury Bonds</w:t>
            </w:r>
          </w:p>
        </w:tc>
        <w:tc>
          <w:tcPr>
            <w:tcW w:w="551" w:type="pct"/>
            <w:shd w:val="clear" w:color="auto" w:fill="F2F2F2" w:themeFill="background1" w:themeFillShade="F2"/>
            <w:tcMar>
              <w:top w:w="28" w:type="dxa"/>
              <w:bottom w:w="28" w:type="dxa"/>
            </w:tcMar>
            <w:hideMark/>
          </w:tcPr>
          <w:p w14:paraId="1164C33E" w14:textId="77777777" w:rsidR="006E6BCE" w:rsidRPr="008651A2" w:rsidRDefault="006E6BCE" w:rsidP="00FD3EDB">
            <w:pPr>
              <w:pStyle w:val="TableTextRight"/>
              <w:jc w:val="center"/>
              <w:rPr>
                <w:b/>
                <w:bCs/>
                <w:szCs w:val="16"/>
              </w:rPr>
            </w:pPr>
            <w:r w:rsidRPr="008651A2">
              <w:rPr>
                <w:b/>
                <w:bCs/>
                <w:szCs w:val="16"/>
              </w:rPr>
              <w:t>2</w:t>
            </w:r>
          </w:p>
        </w:tc>
        <w:tc>
          <w:tcPr>
            <w:tcW w:w="735" w:type="pct"/>
            <w:shd w:val="clear" w:color="auto" w:fill="F2F2F2" w:themeFill="background1" w:themeFillShade="F2"/>
            <w:tcMar>
              <w:top w:w="28" w:type="dxa"/>
              <w:bottom w:w="28" w:type="dxa"/>
            </w:tcMar>
          </w:tcPr>
          <w:p w14:paraId="61A2DE70" w14:textId="77777777" w:rsidR="006E6BCE" w:rsidRPr="008651A2" w:rsidRDefault="006E6BCE" w:rsidP="00FD3EDB">
            <w:pPr>
              <w:pStyle w:val="TableTextRight"/>
              <w:rPr>
                <w:szCs w:val="16"/>
              </w:rPr>
            </w:pPr>
            <w:r w:rsidRPr="008651A2">
              <w:rPr>
                <w:szCs w:val="16"/>
              </w:rPr>
              <w:t>819,134</w:t>
            </w:r>
          </w:p>
        </w:tc>
        <w:tc>
          <w:tcPr>
            <w:tcW w:w="735" w:type="pct"/>
            <w:shd w:val="clear" w:color="auto" w:fill="F2F2F2" w:themeFill="background1" w:themeFillShade="F2"/>
            <w:tcMar>
              <w:top w:w="28" w:type="dxa"/>
              <w:bottom w:w="28" w:type="dxa"/>
            </w:tcMar>
            <w:hideMark/>
          </w:tcPr>
          <w:p w14:paraId="403C6261" w14:textId="77777777" w:rsidR="006E6BCE" w:rsidRPr="008651A2" w:rsidRDefault="006E6BCE" w:rsidP="00FD3EDB">
            <w:pPr>
              <w:pStyle w:val="TableTextRight"/>
              <w:rPr>
                <w:szCs w:val="16"/>
              </w:rPr>
            </w:pPr>
            <w:r w:rsidRPr="008651A2">
              <w:rPr>
                <w:szCs w:val="16"/>
              </w:rPr>
              <w:t>801,142</w:t>
            </w:r>
          </w:p>
        </w:tc>
        <w:tc>
          <w:tcPr>
            <w:tcW w:w="772" w:type="pct"/>
            <w:shd w:val="clear" w:color="auto" w:fill="F2F2F2" w:themeFill="background1" w:themeFillShade="F2"/>
            <w:tcMar>
              <w:top w:w="28" w:type="dxa"/>
              <w:bottom w:w="28" w:type="dxa"/>
            </w:tcMar>
          </w:tcPr>
          <w:p w14:paraId="6796E818" w14:textId="77777777" w:rsidR="006E6BCE" w:rsidRPr="008651A2" w:rsidRDefault="006E6BCE" w:rsidP="00FD3EDB">
            <w:pPr>
              <w:pStyle w:val="TableTextRight"/>
              <w:rPr>
                <w:szCs w:val="16"/>
              </w:rPr>
            </w:pPr>
            <w:r w:rsidRPr="008651A2">
              <w:rPr>
                <w:szCs w:val="16"/>
              </w:rPr>
              <w:t>859,939</w:t>
            </w:r>
          </w:p>
        </w:tc>
      </w:tr>
      <w:tr w:rsidR="006E6BCE" w:rsidRPr="008651A2" w14:paraId="1646F995" w14:textId="77777777" w:rsidTr="00BC616A">
        <w:trPr>
          <w:trHeight w:hRule="exact" w:val="283"/>
        </w:trPr>
        <w:tc>
          <w:tcPr>
            <w:tcW w:w="2206" w:type="pct"/>
            <w:shd w:val="clear" w:color="auto" w:fill="F2F2F2" w:themeFill="background1" w:themeFillShade="F2"/>
            <w:tcMar>
              <w:top w:w="28" w:type="dxa"/>
              <w:bottom w:w="28" w:type="dxa"/>
            </w:tcMar>
            <w:hideMark/>
          </w:tcPr>
          <w:p w14:paraId="3D213431" w14:textId="77777777" w:rsidR="006E6BCE" w:rsidRPr="008651A2" w:rsidRDefault="006E6BCE" w:rsidP="00FD3EDB">
            <w:pPr>
              <w:pStyle w:val="TableTextLeft"/>
              <w:rPr>
                <w:szCs w:val="16"/>
              </w:rPr>
            </w:pPr>
            <w:r w:rsidRPr="008651A2">
              <w:rPr>
                <w:szCs w:val="16"/>
              </w:rPr>
              <w:t>Treasury Indexed Bonds</w:t>
            </w:r>
          </w:p>
        </w:tc>
        <w:tc>
          <w:tcPr>
            <w:tcW w:w="551" w:type="pct"/>
            <w:shd w:val="clear" w:color="auto" w:fill="F2F2F2" w:themeFill="background1" w:themeFillShade="F2"/>
            <w:tcMar>
              <w:top w:w="28" w:type="dxa"/>
              <w:bottom w:w="28" w:type="dxa"/>
            </w:tcMar>
            <w:hideMark/>
          </w:tcPr>
          <w:p w14:paraId="3DDC1437" w14:textId="77777777" w:rsidR="006E6BCE" w:rsidRPr="008651A2" w:rsidRDefault="006E6BCE" w:rsidP="00FD3EDB">
            <w:pPr>
              <w:pStyle w:val="TableTextRight"/>
              <w:jc w:val="center"/>
              <w:rPr>
                <w:b/>
                <w:bCs/>
                <w:szCs w:val="16"/>
              </w:rPr>
            </w:pPr>
            <w:r w:rsidRPr="008651A2">
              <w:rPr>
                <w:b/>
                <w:bCs/>
                <w:szCs w:val="16"/>
              </w:rPr>
              <w:t>3</w:t>
            </w:r>
          </w:p>
        </w:tc>
        <w:tc>
          <w:tcPr>
            <w:tcW w:w="735" w:type="pct"/>
            <w:shd w:val="clear" w:color="auto" w:fill="F2F2F2" w:themeFill="background1" w:themeFillShade="F2"/>
            <w:tcMar>
              <w:top w:w="28" w:type="dxa"/>
              <w:bottom w:w="28" w:type="dxa"/>
            </w:tcMar>
          </w:tcPr>
          <w:p w14:paraId="3F0068B5" w14:textId="77777777" w:rsidR="006E6BCE" w:rsidRPr="008651A2" w:rsidRDefault="006E6BCE" w:rsidP="00FD3EDB">
            <w:pPr>
              <w:pStyle w:val="TableTextRight"/>
              <w:rPr>
                <w:szCs w:val="16"/>
              </w:rPr>
            </w:pPr>
            <w:r w:rsidRPr="008651A2">
              <w:rPr>
                <w:szCs w:val="16"/>
              </w:rPr>
              <w:t>51,365</w:t>
            </w:r>
          </w:p>
        </w:tc>
        <w:tc>
          <w:tcPr>
            <w:tcW w:w="735" w:type="pct"/>
            <w:shd w:val="clear" w:color="auto" w:fill="F2F2F2" w:themeFill="background1" w:themeFillShade="F2"/>
            <w:tcMar>
              <w:top w:w="28" w:type="dxa"/>
              <w:bottom w:w="28" w:type="dxa"/>
            </w:tcMar>
            <w:hideMark/>
          </w:tcPr>
          <w:p w14:paraId="0DBDC2B8" w14:textId="77777777" w:rsidR="006E6BCE" w:rsidRPr="008651A2" w:rsidRDefault="006E6BCE" w:rsidP="00FD3EDB">
            <w:pPr>
              <w:pStyle w:val="TableTextRight"/>
              <w:rPr>
                <w:szCs w:val="16"/>
              </w:rPr>
            </w:pPr>
            <w:r w:rsidRPr="008651A2">
              <w:rPr>
                <w:szCs w:val="16"/>
              </w:rPr>
              <w:t>53,047</w:t>
            </w:r>
          </w:p>
        </w:tc>
        <w:tc>
          <w:tcPr>
            <w:tcW w:w="772" w:type="pct"/>
            <w:shd w:val="clear" w:color="auto" w:fill="F2F2F2" w:themeFill="background1" w:themeFillShade="F2"/>
            <w:tcMar>
              <w:top w:w="28" w:type="dxa"/>
              <w:bottom w:w="28" w:type="dxa"/>
            </w:tcMar>
          </w:tcPr>
          <w:p w14:paraId="43E3D3F3" w14:textId="77777777" w:rsidR="006E6BCE" w:rsidRPr="008651A2" w:rsidRDefault="006E6BCE" w:rsidP="00FD3EDB">
            <w:pPr>
              <w:pStyle w:val="TableTextRight"/>
              <w:rPr>
                <w:szCs w:val="16"/>
              </w:rPr>
            </w:pPr>
            <w:r w:rsidRPr="008651A2">
              <w:rPr>
                <w:szCs w:val="16"/>
              </w:rPr>
              <w:t>52,563</w:t>
            </w:r>
          </w:p>
        </w:tc>
      </w:tr>
      <w:tr w:rsidR="006E6BCE" w:rsidRPr="008651A2" w14:paraId="51033BFC" w14:textId="77777777" w:rsidTr="00BC616A">
        <w:trPr>
          <w:trHeight w:hRule="exact" w:val="283"/>
        </w:trPr>
        <w:tc>
          <w:tcPr>
            <w:tcW w:w="2206" w:type="pct"/>
            <w:shd w:val="clear" w:color="auto" w:fill="F2F2F2" w:themeFill="background1" w:themeFillShade="F2"/>
            <w:tcMar>
              <w:top w:w="28" w:type="dxa"/>
              <w:bottom w:w="28" w:type="dxa"/>
            </w:tcMar>
            <w:hideMark/>
          </w:tcPr>
          <w:p w14:paraId="3BE1769C" w14:textId="77777777" w:rsidR="006E6BCE" w:rsidRPr="008651A2" w:rsidRDefault="006E6BCE" w:rsidP="00FD3EDB">
            <w:pPr>
              <w:pStyle w:val="TableTextLeft"/>
              <w:rPr>
                <w:szCs w:val="16"/>
              </w:rPr>
            </w:pPr>
            <w:r w:rsidRPr="008651A2">
              <w:rPr>
                <w:szCs w:val="16"/>
              </w:rPr>
              <w:t>Treasury Notes</w:t>
            </w:r>
          </w:p>
        </w:tc>
        <w:tc>
          <w:tcPr>
            <w:tcW w:w="551" w:type="pct"/>
            <w:shd w:val="clear" w:color="auto" w:fill="F2F2F2" w:themeFill="background1" w:themeFillShade="F2"/>
            <w:tcMar>
              <w:top w:w="28" w:type="dxa"/>
              <w:bottom w:w="28" w:type="dxa"/>
            </w:tcMar>
            <w:hideMark/>
          </w:tcPr>
          <w:p w14:paraId="53902253" w14:textId="77777777" w:rsidR="006E6BCE" w:rsidRPr="008651A2" w:rsidRDefault="006E6BCE" w:rsidP="00FD3EDB">
            <w:pPr>
              <w:pStyle w:val="TableTextRight"/>
              <w:jc w:val="center"/>
              <w:rPr>
                <w:b/>
                <w:bCs/>
                <w:szCs w:val="16"/>
              </w:rPr>
            </w:pPr>
            <w:r w:rsidRPr="008651A2">
              <w:rPr>
                <w:b/>
                <w:bCs/>
                <w:szCs w:val="16"/>
              </w:rPr>
              <w:t>4</w:t>
            </w:r>
          </w:p>
        </w:tc>
        <w:tc>
          <w:tcPr>
            <w:tcW w:w="735" w:type="pct"/>
            <w:shd w:val="clear" w:color="auto" w:fill="F2F2F2" w:themeFill="background1" w:themeFillShade="F2"/>
            <w:tcMar>
              <w:top w:w="28" w:type="dxa"/>
              <w:bottom w:w="28" w:type="dxa"/>
            </w:tcMar>
          </w:tcPr>
          <w:p w14:paraId="5B81BA52" w14:textId="77777777" w:rsidR="006E6BCE" w:rsidRPr="008651A2" w:rsidRDefault="006E6BCE" w:rsidP="00FD3EDB">
            <w:pPr>
              <w:pStyle w:val="TableTextRight"/>
              <w:rPr>
                <w:szCs w:val="16"/>
              </w:rPr>
            </w:pPr>
            <w:r w:rsidRPr="008651A2">
              <w:rPr>
                <w:szCs w:val="16"/>
              </w:rPr>
              <w:t>35,776</w:t>
            </w:r>
          </w:p>
        </w:tc>
        <w:tc>
          <w:tcPr>
            <w:tcW w:w="735" w:type="pct"/>
            <w:shd w:val="clear" w:color="auto" w:fill="F2F2F2" w:themeFill="background1" w:themeFillShade="F2"/>
            <w:tcMar>
              <w:top w:w="28" w:type="dxa"/>
              <w:bottom w:w="28" w:type="dxa"/>
            </w:tcMar>
            <w:hideMark/>
          </w:tcPr>
          <w:p w14:paraId="1AD5B269" w14:textId="77777777" w:rsidR="006E6BCE" w:rsidRPr="008651A2" w:rsidRDefault="006E6BCE" w:rsidP="00FD3EDB">
            <w:pPr>
              <w:pStyle w:val="TableTextRight"/>
              <w:rPr>
                <w:szCs w:val="16"/>
              </w:rPr>
            </w:pPr>
            <w:r w:rsidRPr="008651A2">
              <w:rPr>
                <w:szCs w:val="16"/>
              </w:rPr>
              <w:t>32,827</w:t>
            </w:r>
          </w:p>
        </w:tc>
        <w:tc>
          <w:tcPr>
            <w:tcW w:w="772" w:type="pct"/>
            <w:shd w:val="clear" w:color="auto" w:fill="F2F2F2" w:themeFill="background1" w:themeFillShade="F2"/>
            <w:tcMar>
              <w:top w:w="28" w:type="dxa"/>
              <w:bottom w:w="28" w:type="dxa"/>
            </w:tcMar>
          </w:tcPr>
          <w:p w14:paraId="132A18B9" w14:textId="77777777" w:rsidR="006E6BCE" w:rsidRPr="008651A2" w:rsidRDefault="006E6BCE" w:rsidP="00FD3EDB">
            <w:pPr>
              <w:pStyle w:val="TableTextRight"/>
              <w:rPr>
                <w:szCs w:val="16"/>
              </w:rPr>
            </w:pPr>
            <w:r w:rsidRPr="008651A2">
              <w:rPr>
                <w:szCs w:val="16"/>
              </w:rPr>
              <w:t>55,942</w:t>
            </w:r>
          </w:p>
        </w:tc>
      </w:tr>
      <w:tr w:rsidR="006E6BCE" w:rsidRPr="008651A2" w14:paraId="2C103D60" w14:textId="77777777" w:rsidTr="00BC616A">
        <w:trPr>
          <w:trHeight w:hRule="exact" w:val="454"/>
        </w:trPr>
        <w:tc>
          <w:tcPr>
            <w:tcW w:w="2206" w:type="pct"/>
            <w:shd w:val="clear" w:color="auto" w:fill="F2F2F2" w:themeFill="background1" w:themeFillShade="F2"/>
            <w:tcMar>
              <w:top w:w="28" w:type="dxa"/>
              <w:bottom w:w="28" w:type="dxa"/>
            </w:tcMar>
            <w:hideMark/>
          </w:tcPr>
          <w:p w14:paraId="04211708" w14:textId="77777777" w:rsidR="006E6BCE" w:rsidRPr="008651A2" w:rsidRDefault="006E6BCE" w:rsidP="00FD3EDB">
            <w:pPr>
              <w:pStyle w:val="TableTextLeft"/>
              <w:rPr>
                <w:b/>
                <w:bCs/>
                <w:szCs w:val="16"/>
              </w:rPr>
            </w:pPr>
            <w:r w:rsidRPr="008651A2">
              <w:rPr>
                <w:b/>
                <w:bCs/>
                <w:szCs w:val="16"/>
              </w:rPr>
              <w:t>Interest bearing liabilities at amortised cost:</w:t>
            </w:r>
          </w:p>
        </w:tc>
        <w:tc>
          <w:tcPr>
            <w:tcW w:w="551" w:type="pct"/>
            <w:shd w:val="clear" w:color="auto" w:fill="F2F2F2" w:themeFill="background1" w:themeFillShade="F2"/>
            <w:tcMar>
              <w:top w:w="28" w:type="dxa"/>
              <w:bottom w:w="28" w:type="dxa"/>
            </w:tcMar>
            <w:hideMark/>
          </w:tcPr>
          <w:p w14:paraId="047D3147" w14:textId="77777777" w:rsidR="006E6BCE" w:rsidRPr="008651A2" w:rsidRDefault="006E6BCE" w:rsidP="00FD3EDB">
            <w:pPr>
              <w:pStyle w:val="TableTextRight"/>
              <w:jc w:val="center"/>
              <w:rPr>
                <w:b/>
                <w:bCs/>
                <w:szCs w:val="16"/>
              </w:rPr>
            </w:pPr>
          </w:p>
        </w:tc>
        <w:tc>
          <w:tcPr>
            <w:tcW w:w="735" w:type="pct"/>
            <w:shd w:val="clear" w:color="auto" w:fill="F2F2F2" w:themeFill="background1" w:themeFillShade="F2"/>
            <w:tcMar>
              <w:top w:w="28" w:type="dxa"/>
              <w:bottom w:w="28" w:type="dxa"/>
            </w:tcMar>
          </w:tcPr>
          <w:p w14:paraId="51D81A14" w14:textId="77777777" w:rsidR="006E6BCE" w:rsidRPr="008651A2" w:rsidRDefault="006E6BCE" w:rsidP="00FD3EDB">
            <w:pPr>
              <w:pStyle w:val="TableTextRight"/>
              <w:rPr>
                <w:szCs w:val="16"/>
              </w:rPr>
            </w:pPr>
          </w:p>
        </w:tc>
        <w:tc>
          <w:tcPr>
            <w:tcW w:w="735" w:type="pct"/>
            <w:shd w:val="clear" w:color="auto" w:fill="F2F2F2" w:themeFill="background1" w:themeFillShade="F2"/>
            <w:tcMar>
              <w:top w:w="28" w:type="dxa"/>
              <w:bottom w:w="28" w:type="dxa"/>
            </w:tcMar>
            <w:hideMark/>
          </w:tcPr>
          <w:p w14:paraId="6A6D4E53" w14:textId="77777777" w:rsidR="006E6BCE" w:rsidRPr="008651A2" w:rsidRDefault="006E6BCE" w:rsidP="00FD3EDB">
            <w:pPr>
              <w:pStyle w:val="TableTextRight"/>
              <w:rPr>
                <w:szCs w:val="16"/>
              </w:rPr>
            </w:pPr>
          </w:p>
        </w:tc>
        <w:tc>
          <w:tcPr>
            <w:tcW w:w="772" w:type="pct"/>
            <w:shd w:val="clear" w:color="auto" w:fill="F2F2F2" w:themeFill="background1" w:themeFillShade="F2"/>
            <w:tcMar>
              <w:top w:w="28" w:type="dxa"/>
              <w:bottom w:w="28" w:type="dxa"/>
            </w:tcMar>
          </w:tcPr>
          <w:p w14:paraId="7E62B6EA" w14:textId="77777777" w:rsidR="006E6BCE" w:rsidRPr="008651A2" w:rsidRDefault="006E6BCE" w:rsidP="00FD3EDB">
            <w:pPr>
              <w:pStyle w:val="TableTextRight"/>
              <w:rPr>
                <w:szCs w:val="16"/>
              </w:rPr>
            </w:pPr>
          </w:p>
        </w:tc>
      </w:tr>
      <w:tr w:rsidR="006E6BCE" w:rsidRPr="008651A2" w14:paraId="0D2361B7" w14:textId="77777777" w:rsidTr="00BC616A">
        <w:trPr>
          <w:trHeight w:val="113"/>
        </w:trPr>
        <w:tc>
          <w:tcPr>
            <w:tcW w:w="2206" w:type="pct"/>
            <w:shd w:val="clear" w:color="auto" w:fill="F2F2F2" w:themeFill="background1" w:themeFillShade="F2"/>
            <w:tcMar>
              <w:top w:w="28" w:type="dxa"/>
              <w:bottom w:w="28" w:type="dxa"/>
            </w:tcMar>
            <w:hideMark/>
          </w:tcPr>
          <w:p w14:paraId="060F43DA" w14:textId="77777777" w:rsidR="006E6BCE" w:rsidRPr="008651A2" w:rsidRDefault="006E6BCE" w:rsidP="00FD3EDB">
            <w:pPr>
              <w:pStyle w:val="TableTextLeft"/>
              <w:rPr>
                <w:szCs w:val="16"/>
              </w:rPr>
            </w:pPr>
            <w:r w:rsidRPr="008651A2">
              <w:rPr>
                <w:szCs w:val="16"/>
              </w:rPr>
              <w:t>Other debt</w:t>
            </w:r>
          </w:p>
        </w:tc>
        <w:tc>
          <w:tcPr>
            <w:tcW w:w="551" w:type="pct"/>
            <w:shd w:val="clear" w:color="auto" w:fill="F2F2F2" w:themeFill="background1" w:themeFillShade="F2"/>
            <w:tcMar>
              <w:top w:w="28" w:type="dxa"/>
              <w:bottom w:w="28" w:type="dxa"/>
            </w:tcMar>
            <w:hideMark/>
          </w:tcPr>
          <w:p w14:paraId="12AAA99C" w14:textId="77777777" w:rsidR="006E6BCE" w:rsidRPr="008651A2" w:rsidRDefault="006E6BCE" w:rsidP="00FD3EDB">
            <w:pPr>
              <w:pStyle w:val="TableTextRight"/>
              <w:jc w:val="center"/>
              <w:rPr>
                <w:b/>
                <w:bCs/>
                <w:szCs w:val="16"/>
              </w:rPr>
            </w:pPr>
          </w:p>
        </w:tc>
        <w:tc>
          <w:tcPr>
            <w:tcW w:w="735" w:type="pct"/>
            <w:shd w:val="clear" w:color="auto" w:fill="F2F2F2" w:themeFill="background1" w:themeFillShade="F2"/>
            <w:tcMar>
              <w:top w:w="28" w:type="dxa"/>
              <w:bottom w:w="28" w:type="dxa"/>
            </w:tcMar>
          </w:tcPr>
          <w:p w14:paraId="38398DFA" w14:textId="77777777" w:rsidR="006E6BCE" w:rsidRPr="008651A2" w:rsidRDefault="006E6BCE" w:rsidP="00FD3EDB">
            <w:pPr>
              <w:pStyle w:val="TableTextRight"/>
              <w:rPr>
                <w:szCs w:val="16"/>
              </w:rPr>
            </w:pPr>
            <w:r w:rsidRPr="008651A2">
              <w:rPr>
                <w:szCs w:val="16"/>
              </w:rPr>
              <w:t>5</w:t>
            </w:r>
          </w:p>
        </w:tc>
        <w:tc>
          <w:tcPr>
            <w:tcW w:w="735" w:type="pct"/>
            <w:shd w:val="clear" w:color="auto" w:fill="F2F2F2" w:themeFill="background1" w:themeFillShade="F2"/>
            <w:tcMar>
              <w:top w:w="28" w:type="dxa"/>
              <w:bottom w:w="28" w:type="dxa"/>
            </w:tcMar>
            <w:hideMark/>
          </w:tcPr>
          <w:p w14:paraId="13089487" w14:textId="77777777" w:rsidR="006E6BCE" w:rsidRPr="008651A2" w:rsidRDefault="006E6BCE" w:rsidP="00FD3EDB">
            <w:pPr>
              <w:pStyle w:val="TableTextRight"/>
              <w:rPr>
                <w:szCs w:val="16"/>
              </w:rPr>
            </w:pPr>
            <w:r w:rsidRPr="008651A2">
              <w:rPr>
                <w:szCs w:val="16"/>
              </w:rPr>
              <w:t>5</w:t>
            </w:r>
          </w:p>
        </w:tc>
        <w:tc>
          <w:tcPr>
            <w:tcW w:w="772" w:type="pct"/>
            <w:shd w:val="clear" w:color="auto" w:fill="F2F2F2" w:themeFill="background1" w:themeFillShade="F2"/>
            <w:tcMar>
              <w:top w:w="28" w:type="dxa"/>
              <w:bottom w:w="28" w:type="dxa"/>
            </w:tcMar>
          </w:tcPr>
          <w:p w14:paraId="4B36B750" w14:textId="77777777" w:rsidR="006E6BCE" w:rsidRPr="008651A2" w:rsidRDefault="006E6BCE" w:rsidP="00FD3EDB">
            <w:pPr>
              <w:pStyle w:val="TableTextRight"/>
              <w:rPr>
                <w:szCs w:val="16"/>
              </w:rPr>
            </w:pPr>
            <w:r w:rsidRPr="008651A2">
              <w:rPr>
                <w:szCs w:val="16"/>
              </w:rPr>
              <w:t>5</w:t>
            </w:r>
          </w:p>
        </w:tc>
      </w:tr>
      <w:tr w:rsidR="006E6BCE" w:rsidRPr="008651A2" w14:paraId="39EF1865" w14:textId="77777777" w:rsidTr="00BC616A">
        <w:trPr>
          <w:trHeight w:val="340"/>
        </w:trPr>
        <w:tc>
          <w:tcPr>
            <w:tcW w:w="2206" w:type="pct"/>
            <w:shd w:val="clear" w:color="auto" w:fill="F2F2F2" w:themeFill="background1" w:themeFillShade="F2"/>
            <w:tcMar>
              <w:top w:w="28" w:type="dxa"/>
              <w:bottom w:w="28" w:type="dxa"/>
            </w:tcMar>
          </w:tcPr>
          <w:p w14:paraId="2168614E" w14:textId="77777777" w:rsidR="006E6BCE" w:rsidRPr="008651A2" w:rsidRDefault="006E6BCE" w:rsidP="00FD3EDB">
            <w:pPr>
              <w:pStyle w:val="TableTextLeft"/>
              <w:rPr>
                <w:b/>
                <w:bCs/>
              </w:rPr>
            </w:pPr>
            <w:r w:rsidRPr="008651A2">
              <w:rPr>
                <w:b/>
                <w:bCs/>
              </w:rPr>
              <w:t>Total liabilities administered on behalf of Government</w:t>
            </w:r>
          </w:p>
        </w:tc>
        <w:tc>
          <w:tcPr>
            <w:tcW w:w="551" w:type="pct"/>
            <w:shd w:val="clear" w:color="auto" w:fill="F2F2F2" w:themeFill="background1" w:themeFillShade="F2"/>
            <w:tcMar>
              <w:top w:w="28" w:type="dxa"/>
              <w:bottom w:w="28" w:type="dxa"/>
            </w:tcMar>
          </w:tcPr>
          <w:p w14:paraId="3C69AD2D" w14:textId="77777777" w:rsidR="006E6BCE" w:rsidRPr="008651A2" w:rsidRDefault="006E6BCE" w:rsidP="00FD3EDB">
            <w:pPr>
              <w:pStyle w:val="TableTextRight"/>
              <w:jc w:val="center"/>
              <w:rPr>
                <w:rStyle w:val="Strong"/>
                <w:szCs w:val="16"/>
              </w:rPr>
            </w:pPr>
          </w:p>
        </w:tc>
        <w:tc>
          <w:tcPr>
            <w:tcW w:w="735" w:type="pct"/>
            <w:shd w:val="clear" w:color="auto" w:fill="F2F2F2" w:themeFill="background1" w:themeFillShade="F2"/>
            <w:tcMar>
              <w:top w:w="28" w:type="dxa"/>
              <w:bottom w:w="28" w:type="dxa"/>
            </w:tcMar>
          </w:tcPr>
          <w:p w14:paraId="3D2567E5" w14:textId="77777777" w:rsidR="006E6BCE" w:rsidRPr="008651A2" w:rsidRDefault="006E6BCE" w:rsidP="00FD3EDB">
            <w:pPr>
              <w:pStyle w:val="TableTextRight"/>
              <w:rPr>
                <w:b/>
                <w:bCs/>
              </w:rPr>
            </w:pPr>
            <w:r w:rsidRPr="008651A2">
              <w:rPr>
                <w:b/>
                <w:bCs/>
              </w:rPr>
              <w:t>906,280</w:t>
            </w:r>
          </w:p>
        </w:tc>
        <w:tc>
          <w:tcPr>
            <w:tcW w:w="735" w:type="pct"/>
            <w:shd w:val="clear" w:color="auto" w:fill="F2F2F2" w:themeFill="background1" w:themeFillShade="F2"/>
            <w:tcMar>
              <w:top w:w="28" w:type="dxa"/>
              <w:bottom w:w="28" w:type="dxa"/>
            </w:tcMar>
          </w:tcPr>
          <w:p w14:paraId="5F0FA025" w14:textId="77777777" w:rsidR="006E6BCE" w:rsidRPr="008651A2" w:rsidRDefault="006E6BCE" w:rsidP="00FD3EDB">
            <w:pPr>
              <w:pStyle w:val="TableTextRight"/>
              <w:rPr>
                <w:b/>
                <w:bCs/>
              </w:rPr>
            </w:pPr>
            <w:r w:rsidRPr="008651A2">
              <w:rPr>
                <w:b/>
                <w:bCs/>
              </w:rPr>
              <w:t>887,021</w:t>
            </w:r>
          </w:p>
        </w:tc>
        <w:tc>
          <w:tcPr>
            <w:tcW w:w="772" w:type="pct"/>
            <w:shd w:val="clear" w:color="auto" w:fill="F2F2F2" w:themeFill="background1" w:themeFillShade="F2"/>
            <w:tcMar>
              <w:top w:w="28" w:type="dxa"/>
              <w:bottom w:w="28" w:type="dxa"/>
            </w:tcMar>
          </w:tcPr>
          <w:p w14:paraId="757F911E" w14:textId="77777777" w:rsidR="006E6BCE" w:rsidRPr="008651A2" w:rsidRDefault="006E6BCE" w:rsidP="00FD3EDB">
            <w:pPr>
              <w:pStyle w:val="TableTextRight"/>
              <w:rPr>
                <w:b/>
                <w:bCs/>
              </w:rPr>
            </w:pPr>
            <w:r w:rsidRPr="008651A2">
              <w:rPr>
                <w:b/>
                <w:bCs/>
              </w:rPr>
              <w:t>968,449</w:t>
            </w:r>
          </w:p>
        </w:tc>
      </w:tr>
      <w:tr w:rsidR="006E6BCE" w:rsidRPr="008651A2" w14:paraId="57341C8C" w14:textId="77777777" w:rsidTr="00BC616A">
        <w:trPr>
          <w:trHeight w:hRule="exact" w:val="283"/>
        </w:trPr>
        <w:tc>
          <w:tcPr>
            <w:tcW w:w="2206" w:type="pct"/>
            <w:shd w:val="clear" w:color="auto" w:fill="F2F2F2" w:themeFill="background1" w:themeFillShade="F2"/>
            <w:tcMar>
              <w:top w:w="28" w:type="dxa"/>
              <w:bottom w:w="28" w:type="dxa"/>
            </w:tcMar>
            <w:hideMark/>
          </w:tcPr>
          <w:p w14:paraId="2487B522" w14:textId="77777777" w:rsidR="006E6BCE" w:rsidRPr="008651A2" w:rsidRDefault="006E6BCE" w:rsidP="00FD3EDB">
            <w:pPr>
              <w:pStyle w:val="TableTextLeft"/>
              <w:rPr>
                <w:b/>
                <w:bCs/>
              </w:rPr>
            </w:pPr>
            <w:r w:rsidRPr="008651A2">
              <w:rPr>
                <w:b/>
                <w:bCs/>
              </w:rPr>
              <w:t>Net position (b)</w:t>
            </w:r>
          </w:p>
        </w:tc>
        <w:tc>
          <w:tcPr>
            <w:tcW w:w="551" w:type="pct"/>
            <w:shd w:val="clear" w:color="auto" w:fill="F2F2F2" w:themeFill="background1" w:themeFillShade="F2"/>
            <w:tcMar>
              <w:top w:w="28" w:type="dxa"/>
              <w:bottom w:w="28" w:type="dxa"/>
            </w:tcMar>
            <w:hideMark/>
          </w:tcPr>
          <w:p w14:paraId="053C960C" w14:textId="77777777" w:rsidR="006E6BCE" w:rsidRPr="008651A2" w:rsidRDefault="006E6BCE" w:rsidP="00FD3EDB">
            <w:pPr>
              <w:pStyle w:val="TableTextRight"/>
              <w:jc w:val="center"/>
              <w:rPr>
                <w:rStyle w:val="Strong"/>
                <w:szCs w:val="16"/>
              </w:rPr>
            </w:pPr>
          </w:p>
        </w:tc>
        <w:tc>
          <w:tcPr>
            <w:tcW w:w="735" w:type="pct"/>
            <w:shd w:val="clear" w:color="auto" w:fill="F2F2F2" w:themeFill="background1" w:themeFillShade="F2"/>
            <w:tcMar>
              <w:top w:w="28" w:type="dxa"/>
              <w:bottom w:w="28" w:type="dxa"/>
            </w:tcMar>
          </w:tcPr>
          <w:p w14:paraId="005502C9" w14:textId="77777777" w:rsidR="006E6BCE" w:rsidRPr="008651A2" w:rsidRDefault="006E6BCE" w:rsidP="00FD3EDB">
            <w:pPr>
              <w:pStyle w:val="TableTextRight"/>
              <w:rPr>
                <w:b/>
                <w:bCs/>
              </w:rPr>
            </w:pPr>
            <w:r w:rsidRPr="008651A2">
              <w:rPr>
                <w:b/>
                <w:bCs/>
              </w:rPr>
              <w:t>(842,920)</w:t>
            </w:r>
          </w:p>
        </w:tc>
        <w:tc>
          <w:tcPr>
            <w:tcW w:w="735" w:type="pct"/>
            <w:shd w:val="clear" w:color="auto" w:fill="F2F2F2" w:themeFill="background1" w:themeFillShade="F2"/>
            <w:tcMar>
              <w:top w:w="28" w:type="dxa"/>
              <w:bottom w:w="28" w:type="dxa"/>
            </w:tcMar>
            <w:hideMark/>
          </w:tcPr>
          <w:p w14:paraId="585883E1" w14:textId="77777777" w:rsidR="006E6BCE" w:rsidRPr="008651A2" w:rsidRDefault="006E6BCE" w:rsidP="00FD3EDB">
            <w:pPr>
              <w:pStyle w:val="TableTextRight"/>
              <w:rPr>
                <w:b/>
                <w:bCs/>
              </w:rPr>
            </w:pPr>
            <w:r w:rsidRPr="008651A2">
              <w:rPr>
                <w:b/>
                <w:bCs/>
              </w:rPr>
              <w:t>(817,103)</w:t>
            </w:r>
          </w:p>
        </w:tc>
        <w:tc>
          <w:tcPr>
            <w:tcW w:w="772" w:type="pct"/>
            <w:shd w:val="clear" w:color="auto" w:fill="F2F2F2" w:themeFill="background1" w:themeFillShade="F2"/>
            <w:tcMar>
              <w:top w:w="28" w:type="dxa"/>
              <w:bottom w:w="28" w:type="dxa"/>
            </w:tcMar>
          </w:tcPr>
          <w:p w14:paraId="56C824AE" w14:textId="77777777" w:rsidR="006E6BCE" w:rsidRPr="008651A2" w:rsidRDefault="006E6BCE" w:rsidP="00FD3EDB">
            <w:pPr>
              <w:pStyle w:val="TableTextRight"/>
              <w:rPr>
                <w:b/>
                <w:bCs/>
              </w:rPr>
            </w:pPr>
            <w:r w:rsidRPr="008651A2">
              <w:rPr>
                <w:b/>
                <w:bCs/>
              </w:rPr>
              <w:t>(905,722)</w:t>
            </w:r>
          </w:p>
        </w:tc>
      </w:tr>
    </w:tbl>
    <w:p w14:paraId="053811F0" w14:textId="77777777" w:rsidR="006E6BCE" w:rsidRPr="00C469B2" w:rsidRDefault="006E6BCE" w:rsidP="006E6BCE">
      <w:pPr>
        <w:pStyle w:val="ChartorTableNote"/>
        <w:ind w:left="0" w:firstLine="0"/>
      </w:pPr>
      <w:r w:rsidRPr="00C469B2">
        <w:t>The above schedule should be read in conjunction with the accompanying notes.</w:t>
      </w:r>
    </w:p>
    <w:p w14:paraId="5314C6F4" w14:textId="77777777" w:rsidR="006E6BCE" w:rsidRPr="00C469B2" w:rsidRDefault="006E6BCE" w:rsidP="006E6BCE">
      <w:pPr>
        <w:pStyle w:val="ChartorTableNote"/>
        <w:ind w:left="0" w:firstLine="0"/>
      </w:pPr>
      <w:r w:rsidRPr="00C469B2">
        <w:t>Note</w:t>
      </w:r>
      <w:r>
        <w:t xml:space="preserve"> </w:t>
      </w:r>
      <w:r w:rsidRPr="00C469B2">
        <w:t>1</w:t>
      </w:r>
      <w:r>
        <w:t>0</w:t>
      </w:r>
      <w:r w:rsidRPr="00C469B2">
        <w:t xml:space="preserve"> </w:t>
      </w:r>
      <w:r>
        <w:t>explains</w:t>
      </w:r>
      <w:r w:rsidRPr="00C469B2">
        <w:t xml:space="preserve"> </w:t>
      </w:r>
      <w:r>
        <w:t xml:space="preserve">significant </w:t>
      </w:r>
      <w:r w:rsidRPr="00C469B2">
        <w:t>variances between actuals and the original budget as presented in the 202</w:t>
      </w:r>
      <w:r>
        <w:t>5</w:t>
      </w:r>
      <w:r>
        <w:rPr>
          <w:lang w:val="en-US"/>
        </w:rPr>
        <w:t>–</w:t>
      </w:r>
      <w:r>
        <w:t>26</w:t>
      </w:r>
      <w:r w:rsidRPr="00C469B2">
        <w:t xml:space="preserve"> Portfolio Budget Statements.</w:t>
      </w:r>
    </w:p>
    <w:p w14:paraId="5F216345" w14:textId="77777777" w:rsidR="006E6BCE" w:rsidRPr="00AF7459" w:rsidRDefault="006E6BCE" w:rsidP="00E8630F">
      <w:pPr>
        <w:pStyle w:val="ChartorTableNoteAlpha"/>
        <w:numPr>
          <w:ilvl w:val="0"/>
          <w:numId w:val="30"/>
        </w:numPr>
      </w:pPr>
      <w:r w:rsidRPr="00AF7459">
        <w:t xml:space="preserve">Cash held in the cash management account contains </w:t>
      </w:r>
      <w:r>
        <w:t xml:space="preserve">Debt Retirement Reserve Trust Account (DRRTA), Australian Business Securitisation Fund (ABSF) and Structured Finance Support Fund (SFSF) special account balances. </w:t>
      </w:r>
      <w:r w:rsidRPr="00AF7459">
        <w:t xml:space="preserve">Refer to Note 9: Appropriations for detailed disclosure. </w:t>
      </w:r>
    </w:p>
    <w:p w14:paraId="1EEA25BC" w14:textId="06A60A38" w:rsidR="006E6BCE" w:rsidRDefault="006E6BCE" w:rsidP="00E8630F">
      <w:pPr>
        <w:pStyle w:val="ChartorTableNoteAlpha"/>
        <w:numPr>
          <w:ilvl w:val="0"/>
          <w:numId w:val="30"/>
        </w:numPr>
      </w:pPr>
      <w:r>
        <w:t>The administered schedule of assets and liabilities reports a negative equity position. This reflects the Commonwealth</w:t>
      </w:r>
      <w:r w:rsidR="008651A2">
        <w:t>’</w:t>
      </w:r>
      <w:r>
        <w:t>s debt obligations as managed by the AOFM. However, the schedule does not recognise the broader asset base of the Commonwealth which, in economic terms, underpins and supports these obligations.</w:t>
      </w:r>
    </w:p>
    <w:p w14:paraId="079C5CAD" w14:textId="77777777" w:rsidR="00913DA6" w:rsidRPr="00F20799" w:rsidRDefault="00913DA6" w:rsidP="00AB5BE7">
      <w:bookmarkStart w:id="1477" w:name="_Statement_by_the"/>
      <w:bookmarkEnd w:id="1477"/>
      <w:r w:rsidRPr="00F20799">
        <w:lastRenderedPageBreak/>
        <w:t xml:space="preserve">The Treasurer issued the Commonwealth Inscribed Stock (Maximum Total Face Value of Stock and Securities) Direction 2020. The Direction </w:t>
      </w:r>
      <w:r>
        <w:t xml:space="preserve">permits the AOFM to borrow to $1,200 billion in face value terms under the </w:t>
      </w:r>
      <w:r w:rsidRPr="004D225D">
        <w:rPr>
          <w:i/>
          <w:iCs/>
        </w:rPr>
        <w:t>Commonwealth Inscribed Stock Act 1911</w:t>
      </w:r>
      <w:r w:rsidRPr="00F20799">
        <w:t xml:space="preserve">. </w:t>
      </w:r>
    </w:p>
    <w:p w14:paraId="149C1578" w14:textId="0222D268" w:rsidR="00913DA6" w:rsidRPr="00F20799" w:rsidRDefault="00913DA6" w:rsidP="00AB5BE7">
      <w:r w:rsidRPr="006F6F92">
        <w:t xml:space="preserve">As </w:t>
      </w:r>
      <w:proofErr w:type="gramStart"/>
      <w:r w:rsidRPr="006F6F92">
        <w:t>at</w:t>
      </w:r>
      <w:proofErr w:type="gramEnd"/>
      <w:r w:rsidRPr="006F6F92">
        <w:t xml:space="preserve"> 30 June 2026</w:t>
      </w:r>
      <w:r w:rsidR="002E0D6B">
        <w:t>,</w:t>
      </w:r>
      <w:r w:rsidRPr="006F6F92">
        <w:t xml:space="preserve"> the face value on issue was $9</w:t>
      </w:r>
      <w:r>
        <w:t>87</w:t>
      </w:r>
      <w:r w:rsidRPr="006F6F92">
        <w:t xml:space="preserve"> billion. The schedule above reports the carrying value of debt in fair value (synonymous with market value) terms, being $906 billion. An increase in interest rates over the course of the past </w:t>
      </w:r>
      <w:r w:rsidR="007D108D">
        <w:t>5</w:t>
      </w:r>
      <w:r w:rsidR="007D108D" w:rsidRPr="006F6F92">
        <w:t xml:space="preserve"> </w:t>
      </w:r>
      <w:r w:rsidRPr="006F6F92">
        <w:t xml:space="preserve">years has led the fair value of the debt portfolio to be below its face value as </w:t>
      </w:r>
      <w:proofErr w:type="gramStart"/>
      <w:r w:rsidRPr="006F6F92">
        <w:t>at</w:t>
      </w:r>
      <w:proofErr w:type="gramEnd"/>
      <w:r w:rsidRPr="006F6F92">
        <w:t xml:space="preserve"> 30 June 2025 and 30</w:t>
      </w:r>
      <w:r w:rsidR="004A4B8B">
        <w:t> </w:t>
      </w:r>
      <w:r w:rsidRPr="006F6F92">
        <w:t xml:space="preserve">June 2026. This is due to increases in interest rates reducing the </w:t>
      </w:r>
      <w:r>
        <w:t xml:space="preserve">market </w:t>
      </w:r>
      <w:r w:rsidRPr="006F6F92">
        <w:t>price of fixed income instruments.</w:t>
      </w:r>
    </w:p>
    <w:p w14:paraId="42F04E0C" w14:textId="77777777" w:rsidR="00913DA6" w:rsidRPr="00F20799" w:rsidRDefault="00913DA6" w:rsidP="00AB5BE7">
      <w:r w:rsidRPr="00F20799">
        <w:t>Financial assets and financial liabilities denoted as being measured at amortised cost are measured at fair value on initial recognition and at amortised cost on subsequent measurement using the effective interest method. Changes in carrying value, including amortisation of premiums or discounts, are recognised in interest revenue (for assets) and interest expense (for liabilities).</w:t>
      </w:r>
    </w:p>
    <w:p w14:paraId="17EEF7B5" w14:textId="259288AC" w:rsidR="00913DA6" w:rsidRDefault="00913DA6" w:rsidP="00AB5BE7">
      <w:r w:rsidRPr="00F20799">
        <w:t>Financial assets and financial liabilities denoted as being measured at fair value are measured at fair value on initial recognition and through profit or loss on subsequent measurement. Changes in carrying value are attributed between changes in amortised cost and other changes. Changes in carrying value attributable to amortised cost, including amortisation of premiums or discounts, are recognised in interest revenue (for assets) and interest expense (for liabilities). Other changes in carrying value (including unrealised changes in valuation due to a change in interest rates) are recognised in re</w:t>
      </w:r>
      <w:r w:rsidR="008651A2">
        <w:noBreakHyphen/>
      </w:r>
      <w:r w:rsidRPr="00F20799">
        <w:t>measurements.</w:t>
      </w:r>
    </w:p>
    <w:p w14:paraId="38E41516" w14:textId="2109BB25" w:rsidR="00913DA6" w:rsidRDefault="00913DA6">
      <w:pPr>
        <w:spacing w:after="0" w:line="240" w:lineRule="auto"/>
      </w:pPr>
      <w:r>
        <w:br w:type="page"/>
      </w:r>
    </w:p>
    <w:p w14:paraId="706383A9" w14:textId="77777777" w:rsidR="00913DA6" w:rsidRPr="00AB5BE7" w:rsidRDefault="00913DA6" w:rsidP="00AB5BE7">
      <w:pPr>
        <w:pStyle w:val="Heading2"/>
      </w:pPr>
      <w:bookmarkStart w:id="1478" w:name="_Toc146112224"/>
      <w:bookmarkStart w:id="1479" w:name="_Toc239867843"/>
      <w:bookmarkStart w:id="1480" w:name="_Toc239867947"/>
      <w:bookmarkStart w:id="1481" w:name="_Toc239868176"/>
      <w:bookmarkStart w:id="1482" w:name="_Toc239868435"/>
      <w:bookmarkStart w:id="1483" w:name="_Toc241064742"/>
      <w:bookmarkStart w:id="1484" w:name="_Toc243049948"/>
      <w:bookmarkStart w:id="1485" w:name="_Toc243050142"/>
      <w:bookmarkStart w:id="1486" w:name="_Toc243050249"/>
      <w:bookmarkStart w:id="1487" w:name="_Toc243050397"/>
      <w:bookmarkStart w:id="1488" w:name="_Toc243050549"/>
      <w:r w:rsidRPr="00AB5BE7">
        <w:lastRenderedPageBreak/>
        <w:t>Administered reconciliation schedule</w:t>
      </w:r>
      <w:bookmarkEnd w:id="1478"/>
      <w:bookmarkEnd w:id="1479"/>
      <w:bookmarkEnd w:id="1480"/>
      <w:bookmarkEnd w:id="1481"/>
      <w:bookmarkEnd w:id="1482"/>
      <w:bookmarkEnd w:id="1483"/>
      <w:bookmarkEnd w:id="1484"/>
      <w:bookmarkEnd w:id="1485"/>
      <w:bookmarkEnd w:id="1486"/>
      <w:bookmarkEnd w:id="1487"/>
      <w:bookmarkEnd w:id="1488"/>
    </w:p>
    <w:p w14:paraId="34BED492" w14:textId="77777777" w:rsidR="00913DA6" w:rsidRPr="00AB5BE7" w:rsidRDefault="00913DA6" w:rsidP="00AB5BE7">
      <w:pPr>
        <w:pStyle w:val="TableMainHeading"/>
      </w:pPr>
      <w:r w:rsidRPr="00AB5BE7">
        <w:t>For the period ended 30 June 2026</w:t>
      </w:r>
    </w:p>
    <w:tbl>
      <w:tblPr>
        <w:tblStyle w:val="AOFMTablemain"/>
        <w:tblW w:w="5000" w:type="pct"/>
        <w:tblLook w:val="06A0" w:firstRow="1" w:lastRow="0" w:firstColumn="1" w:lastColumn="0" w:noHBand="1" w:noVBand="1"/>
      </w:tblPr>
      <w:tblGrid>
        <w:gridCol w:w="4535"/>
        <w:gridCol w:w="710"/>
        <w:gridCol w:w="1275"/>
        <w:gridCol w:w="1190"/>
      </w:tblGrid>
      <w:tr w:rsidR="00913DA6" w:rsidRPr="008651A2" w14:paraId="2C92CBB8" w14:textId="77777777" w:rsidTr="002A0C4F">
        <w:trPr>
          <w:cnfStyle w:val="100000000000" w:firstRow="1" w:lastRow="0" w:firstColumn="0" w:lastColumn="0" w:oddVBand="0" w:evenVBand="0" w:oddHBand="0" w:evenHBand="0" w:firstRowFirstColumn="0" w:firstRowLastColumn="0" w:lastRowFirstColumn="0" w:lastRowLastColumn="0"/>
          <w:trHeight w:hRule="exact" w:val="668"/>
        </w:trPr>
        <w:tc>
          <w:tcPr>
            <w:tcW w:w="2941" w:type="pct"/>
            <w:noWrap/>
            <w:tcMar>
              <w:top w:w="28" w:type="dxa"/>
              <w:bottom w:w="28" w:type="dxa"/>
            </w:tcMar>
            <w:hideMark/>
          </w:tcPr>
          <w:p w14:paraId="17EDA75A" w14:textId="77777777" w:rsidR="00913DA6" w:rsidRPr="008651A2" w:rsidRDefault="00913DA6" w:rsidP="00FD3EDB">
            <w:pPr>
              <w:pStyle w:val="TableTextRight"/>
              <w:rPr>
                <w:color w:val="FFFFFF" w:themeColor="background1"/>
              </w:rPr>
            </w:pPr>
            <w:r w:rsidRPr="008651A2">
              <w:rPr>
                <w:color w:val="FFFFFF" w:themeColor="background1"/>
              </w:rPr>
              <w:t> </w:t>
            </w:r>
          </w:p>
        </w:tc>
        <w:tc>
          <w:tcPr>
            <w:tcW w:w="460" w:type="pct"/>
            <w:noWrap/>
            <w:tcMar>
              <w:top w:w="28" w:type="dxa"/>
              <w:bottom w:w="28" w:type="dxa"/>
            </w:tcMar>
            <w:vAlign w:val="bottom"/>
            <w:hideMark/>
          </w:tcPr>
          <w:p w14:paraId="1339F806" w14:textId="77777777" w:rsidR="00913DA6" w:rsidRPr="008651A2" w:rsidRDefault="00913DA6" w:rsidP="00FD3EDB">
            <w:pPr>
              <w:pStyle w:val="TableColumnHeadingRight"/>
            </w:pPr>
            <w:r w:rsidRPr="008651A2">
              <w:t>Notes</w:t>
            </w:r>
          </w:p>
        </w:tc>
        <w:tc>
          <w:tcPr>
            <w:tcW w:w="827" w:type="pct"/>
            <w:noWrap/>
            <w:tcMar>
              <w:top w:w="28" w:type="dxa"/>
              <w:bottom w:w="28" w:type="dxa"/>
            </w:tcMar>
            <w:vAlign w:val="bottom"/>
            <w:hideMark/>
          </w:tcPr>
          <w:p w14:paraId="31ECA6DE" w14:textId="77777777" w:rsidR="00913DA6" w:rsidRPr="008651A2" w:rsidRDefault="00913DA6" w:rsidP="00FD3EDB">
            <w:pPr>
              <w:pStyle w:val="TableColumnHeadingRight"/>
              <w:rPr>
                <w:szCs w:val="16"/>
              </w:rPr>
            </w:pPr>
            <w:r w:rsidRPr="008651A2">
              <w:rPr>
                <w:szCs w:val="16"/>
              </w:rPr>
              <w:t xml:space="preserve">2026 </w:t>
            </w:r>
          </w:p>
          <w:p w14:paraId="5ECA5E53" w14:textId="77777777" w:rsidR="00913DA6" w:rsidRPr="008651A2" w:rsidRDefault="00913DA6" w:rsidP="00FD3EDB">
            <w:pPr>
              <w:pStyle w:val="TableColumnHeadingRight"/>
            </w:pPr>
            <w:r w:rsidRPr="008651A2">
              <w:rPr>
                <w:szCs w:val="16"/>
              </w:rPr>
              <w:t xml:space="preserve">($million) </w:t>
            </w:r>
          </w:p>
        </w:tc>
        <w:tc>
          <w:tcPr>
            <w:tcW w:w="772" w:type="pct"/>
            <w:noWrap/>
            <w:tcMar>
              <w:top w:w="28" w:type="dxa"/>
              <w:bottom w:w="28" w:type="dxa"/>
            </w:tcMar>
            <w:vAlign w:val="bottom"/>
            <w:hideMark/>
          </w:tcPr>
          <w:p w14:paraId="14918187" w14:textId="77777777" w:rsidR="00913DA6" w:rsidRPr="008651A2" w:rsidRDefault="00913DA6" w:rsidP="00FD3EDB">
            <w:pPr>
              <w:pStyle w:val="TableColumnHeadingRight"/>
              <w:rPr>
                <w:szCs w:val="16"/>
              </w:rPr>
            </w:pPr>
            <w:r w:rsidRPr="008651A2">
              <w:rPr>
                <w:szCs w:val="16"/>
              </w:rPr>
              <w:t xml:space="preserve">2025 </w:t>
            </w:r>
          </w:p>
          <w:p w14:paraId="2D22D6AF" w14:textId="77777777" w:rsidR="00913DA6" w:rsidRPr="008651A2" w:rsidRDefault="00913DA6" w:rsidP="00FD3EDB">
            <w:pPr>
              <w:pStyle w:val="TableColumnHeadingRight"/>
            </w:pPr>
            <w:r w:rsidRPr="008651A2">
              <w:rPr>
                <w:szCs w:val="16"/>
              </w:rPr>
              <w:t>($million)</w:t>
            </w:r>
          </w:p>
        </w:tc>
      </w:tr>
      <w:tr w:rsidR="00913DA6" w:rsidRPr="008651A2" w14:paraId="34C1CF40" w14:textId="77777777" w:rsidTr="00BC616A">
        <w:trPr>
          <w:trHeight w:hRule="exact" w:val="283"/>
        </w:trPr>
        <w:tc>
          <w:tcPr>
            <w:tcW w:w="2941" w:type="pct"/>
            <w:shd w:val="clear" w:color="auto" w:fill="F2F2F2" w:themeFill="background1" w:themeFillShade="F2"/>
            <w:noWrap/>
            <w:tcMar>
              <w:top w:w="28" w:type="dxa"/>
              <w:bottom w:w="28" w:type="dxa"/>
            </w:tcMar>
            <w:hideMark/>
          </w:tcPr>
          <w:p w14:paraId="169E2B03" w14:textId="77777777" w:rsidR="00913DA6" w:rsidRPr="008651A2" w:rsidRDefault="00913DA6" w:rsidP="00FD3EDB">
            <w:pPr>
              <w:pStyle w:val="TableTextLeft"/>
              <w:rPr>
                <w:rStyle w:val="Strong"/>
              </w:rPr>
            </w:pPr>
            <w:r w:rsidRPr="008651A2">
              <w:rPr>
                <w:rStyle w:val="Strong"/>
              </w:rPr>
              <w:t xml:space="preserve">Opening assets less liabilities as </w:t>
            </w:r>
            <w:proofErr w:type="gramStart"/>
            <w:r w:rsidRPr="008651A2">
              <w:rPr>
                <w:rStyle w:val="Strong"/>
              </w:rPr>
              <w:t>at</w:t>
            </w:r>
            <w:proofErr w:type="gramEnd"/>
            <w:r w:rsidRPr="008651A2">
              <w:rPr>
                <w:rStyle w:val="Strong"/>
              </w:rPr>
              <w:t xml:space="preserve"> 1 July</w:t>
            </w:r>
          </w:p>
        </w:tc>
        <w:tc>
          <w:tcPr>
            <w:tcW w:w="460" w:type="pct"/>
            <w:shd w:val="clear" w:color="auto" w:fill="F2F2F2" w:themeFill="background1" w:themeFillShade="F2"/>
            <w:noWrap/>
            <w:tcMar>
              <w:top w:w="28" w:type="dxa"/>
              <w:bottom w:w="28" w:type="dxa"/>
            </w:tcMar>
            <w:hideMark/>
          </w:tcPr>
          <w:p w14:paraId="4CE4CB69" w14:textId="77777777" w:rsidR="00913DA6" w:rsidRPr="008651A2" w:rsidRDefault="00913DA6" w:rsidP="00FD3EDB">
            <w:pPr>
              <w:pStyle w:val="TableTextRight"/>
              <w:jc w:val="center"/>
              <w:rPr>
                <w:rStyle w:val="Strong"/>
              </w:rPr>
            </w:pPr>
          </w:p>
        </w:tc>
        <w:tc>
          <w:tcPr>
            <w:tcW w:w="827" w:type="pct"/>
            <w:shd w:val="clear" w:color="auto" w:fill="F2F2F2" w:themeFill="background1" w:themeFillShade="F2"/>
            <w:noWrap/>
            <w:tcMar>
              <w:top w:w="28" w:type="dxa"/>
              <w:bottom w:w="28" w:type="dxa"/>
            </w:tcMar>
          </w:tcPr>
          <w:p w14:paraId="005C5344" w14:textId="77777777" w:rsidR="00913DA6" w:rsidRPr="008651A2" w:rsidRDefault="00913DA6" w:rsidP="00FD3EDB">
            <w:pPr>
              <w:pStyle w:val="TableTextLeft"/>
              <w:jc w:val="right"/>
              <w:rPr>
                <w:b/>
                <w:bCs/>
              </w:rPr>
            </w:pPr>
            <w:r w:rsidRPr="008651A2">
              <w:rPr>
                <w:b/>
                <w:bCs/>
              </w:rPr>
              <w:t>(817,103)</w:t>
            </w:r>
          </w:p>
        </w:tc>
        <w:tc>
          <w:tcPr>
            <w:tcW w:w="772" w:type="pct"/>
            <w:shd w:val="clear" w:color="auto" w:fill="F2F2F2" w:themeFill="background1" w:themeFillShade="F2"/>
            <w:noWrap/>
            <w:tcMar>
              <w:top w:w="28" w:type="dxa"/>
              <w:bottom w:w="28" w:type="dxa"/>
            </w:tcMar>
            <w:hideMark/>
          </w:tcPr>
          <w:p w14:paraId="70F2FC31" w14:textId="77777777" w:rsidR="00913DA6" w:rsidRPr="008651A2" w:rsidRDefault="00913DA6" w:rsidP="00FD3EDB">
            <w:pPr>
              <w:pStyle w:val="TableTextLeft"/>
              <w:jc w:val="right"/>
              <w:rPr>
                <w:b/>
                <w:bCs/>
              </w:rPr>
            </w:pPr>
            <w:r w:rsidRPr="008651A2">
              <w:rPr>
                <w:b/>
                <w:bCs/>
              </w:rPr>
              <w:t>(756,898)</w:t>
            </w:r>
          </w:p>
        </w:tc>
      </w:tr>
      <w:tr w:rsidR="00913DA6" w:rsidRPr="008651A2" w14:paraId="73F5E7D7" w14:textId="77777777" w:rsidTr="00BC616A">
        <w:trPr>
          <w:trHeight w:hRule="exact" w:val="283"/>
        </w:trPr>
        <w:tc>
          <w:tcPr>
            <w:tcW w:w="2941" w:type="pct"/>
            <w:shd w:val="clear" w:color="auto" w:fill="F2F2F2" w:themeFill="background1" w:themeFillShade="F2"/>
            <w:noWrap/>
            <w:tcMar>
              <w:top w:w="28" w:type="dxa"/>
              <w:bottom w:w="28" w:type="dxa"/>
            </w:tcMar>
            <w:hideMark/>
          </w:tcPr>
          <w:p w14:paraId="0A389E40" w14:textId="77777777" w:rsidR="00913DA6" w:rsidRPr="008651A2" w:rsidRDefault="00913DA6" w:rsidP="00FD3EDB">
            <w:pPr>
              <w:pStyle w:val="TableTextLeft"/>
              <w:jc w:val="both"/>
            </w:pPr>
            <w:r w:rsidRPr="008651A2">
              <w:t>(Deficit)</w:t>
            </w:r>
          </w:p>
        </w:tc>
        <w:tc>
          <w:tcPr>
            <w:tcW w:w="460" w:type="pct"/>
            <w:shd w:val="clear" w:color="auto" w:fill="F2F2F2" w:themeFill="background1" w:themeFillShade="F2"/>
            <w:noWrap/>
            <w:tcMar>
              <w:top w:w="28" w:type="dxa"/>
              <w:bottom w:w="28" w:type="dxa"/>
            </w:tcMar>
            <w:hideMark/>
          </w:tcPr>
          <w:p w14:paraId="391BA21E" w14:textId="77777777" w:rsidR="00913DA6" w:rsidRPr="008651A2" w:rsidRDefault="00913DA6" w:rsidP="00FD3EDB">
            <w:pPr>
              <w:pStyle w:val="TableTextRight"/>
              <w:jc w:val="center"/>
              <w:rPr>
                <w:color w:val="202845"/>
              </w:rPr>
            </w:pPr>
          </w:p>
        </w:tc>
        <w:tc>
          <w:tcPr>
            <w:tcW w:w="827" w:type="pct"/>
            <w:shd w:val="clear" w:color="auto" w:fill="F2F2F2" w:themeFill="background1" w:themeFillShade="F2"/>
            <w:noWrap/>
            <w:tcMar>
              <w:top w:w="28" w:type="dxa"/>
              <w:bottom w:w="28" w:type="dxa"/>
            </w:tcMar>
          </w:tcPr>
          <w:p w14:paraId="74271A75" w14:textId="77777777" w:rsidR="00913DA6" w:rsidRPr="008651A2" w:rsidRDefault="00913DA6" w:rsidP="00FD3EDB">
            <w:pPr>
              <w:pStyle w:val="TableTextRight"/>
            </w:pPr>
            <w:r w:rsidRPr="008651A2">
              <w:t>(7,644)</w:t>
            </w:r>
          </w:p>
        </w:tc>
        <w:tc>
          <w:tcPr>
            <w:tcW w:w="772" w:type="pct"/>
            <w:shd w:val="clear" w:color="auto" w:fill="F2F2F2" w:themeFill="background1" w:themeFillShade="F2"/>
            <w:noWrap/>
            <w:tcMar>
              <w:top w:w="28" w:type="dxa"/>
              <w:bottom w:w="28" w:type="dxa"/>
            </w:tcMar>
            <w:hideMark/>
          </w:tcPr>
          <w:p w14:paraId="1B2EF83C" w14:textId="77777777" w:rsidR="00913DA6" w:rsidRPr="008651A2" w:rsidRDefault="00913DA6" w:rsidP="00FD3EDB">
            <w:pPr>
              <w:pStyle w:val="TableTextRight"/>
            </w:pPr>
            <w:r w:rsidRPr="008651A2">
              <w:t>(47,722)</w:t>
            </w:r>
          </w:p>
        </w:tc>
      </w:tr>
      <w:tr w:rsidR="00913DA6" w:rsidRPr="008651A2" w14:paraId="34DDF50B" w14:textId="77777777" w:rsidTr="00BC616A">
        <w:trPr>
          <w:trHeight w:hRule="exact" w:val="283"/>
        </w:trPr>
        <w:tc>
          <w:tcPr>
            <w:tcW w:w="2941" w:type="pct"/>
            <w:shd w:val="clear" w:color="auto" w:fill="F2F2F2" w:themeFill="background1" w:themeFillShade="F2"/>
            <w:noWrap/>
            <w:tcMar>
              <w:top w:w="28" w:type="dxa"/>
              <w:bottom w:w="28" w:type="dxa"/>
            </w:tcMar>
            <w:hideMark/>
          </w:tcPr>
          <w:p w14:paraId="3BCC1F56" w14:textId="77777777" w:rsidR="00913DA6" w:rsidRPr="008651A2" w:rsidRDefault="00913DA6" w:rsidP="00FD3EDB">
            <w:pPr>
              <w:pStyle w:val="TableTextLeft"/>
              <w:jc w:val="both"/>
              <w:rPr>
                <w:rStyle w:val="Strong"/>
                <w:sz w:val="20"/>
                <w:lang w:eastAsia="en-US"/>
              </w:rPr>
            </w:pPr>
            <w:r w:rsidRPr="008651A2">
              <w:rPr>
                <w:rStyle w:val="Strong"/>
              </w:rPr>
              <w:t>Transfers from/(to) the Australian Government</w:t>
            </w:r>
          </w:p>
        </w:tc>
        <w:tc>
          <w:tcPr>
            <w:tcW w:w="460" w:type="pct"/>
            <w:shd w:val="clear" w:color="auto" w:fill="F2F2F2" w:themeFill="background1" w:themeFillShade="F2"/>
            <w:noWrap/>
            <w:tcMar>
              <w:top w:w="28" w:type="dxa"/>
              <w:bottom w:w="28" w:type="dxa"/>
            </w:tcMar>
            <w:hideMark/>
          </w:tcPr>
          <w:p w14:paraId="20DB0661" w14:textId="77777777" w:rsidR="00913DA6" w:rsidRPr="008651A2" w:rsidRDefault="00913DA6" w:rsidP="00FD3EDB">
            <w:pPr>
              <w:pStyle w:val="TableTextRight"/>
              <w:jc w:val="center"/>
              <w:rPr>
                <w:rStyle w:val="Strong"/>
              </w:rPr>
            </w:pPr>
          </w:p>
        </w:tc>
        <w:tc>
          <w:tcPr>
            <w:tcW w:w="827" w:type="pct"/>
            <w:shd w:val="clear" w:color="auto" w:fill="F2F2F2" w:themeFill="background1" w:themeFillShade="F2"/>
            <w:noWrap/>
            <w:tcMar>
              <w:top w:w="28" w:type="dxa"/>
              <w:bottom w:w="28" w:type="dxa"/>
            </w:tcMar>
          </w:tcPr>
          <w:p w14:paraId="0D906C71" w14:textId="77777777" w:rsidR="00913DA6" w:rsidRPr="008651A2" w:rsidRDefault="00913DA6" w:rsidP="00FD3EDB">
            <w:pPr>
              <w:pStyle w:val="TableTextRight"/>
              <w:rPr>
                <w:rStyle w:val="Strong"/>
              </w:rPr>
            </w:pPr>
          </w:p>
        </w:tc>
        <w:tc>
          <w:tcPr>
            <w:tcW w:w="772" w:type="pct"/>
            <w:shd w:val="clear" w:color="auto" w:fill="F2F2F2" w:themeFill="background1" w:themeFillShade="F2"/>
            <w:noWrap/>
            <w:tcMar>
              <w:top w:w="28" w:type="dxa"/>
              <w:bottom w:w="28" w:type="dxa"/>
            </w:tcMar>
            <w:hideMark/>
          </w:tcPr>
          <w:p w14:paraId="789CDD2D" w14:textId="77777777" w:rsidR="00913DA6" w:rsidRPr="008651A2" w:rsidRDefault="00913DA6" w:rsidP="00FD3EDB">
            <w:pPr>
              <w:pStyle w:val="TableTextRight"/>
              <w:rPr>
                <w:rStyle w:val="Strong"/>
              </w:rPr>
            </w:pPr>
          </w:p>
        </w:tc>
      </w:tr>
      <w:tr w:rsidR="00913DA6" w:rsidRPr="008651A2" w14:paraId="709FF0A5" w14:textId="77777777" w:rsidTr="00BC616A">
        <w:trPr>
          <w:trHeight w:hRule="exact" w:val="283"/>
        </w:trPr>
        <w:tc>
          <w:tcPr>
            <w:tcW w:w="2941" w:type="pct"/>
            <w:shd w:val="clear" w:color="auto" w:fill="F2F2F2" w:themeFill="background1" w:themeFillShade="F2"/>
            <w:noWrap/>
            <w:tcMar>
              <w:top w:w="28" w:type="dxa"/>
              <w:bottom w:w="28" w:type="dxa"/>
            </w:tcMar>
          </w:tcPr>
          <w:p w14:paraId="420E7DD7" w14:textId="77777777" w:rsidR="00913DA6" w:rsidRPr="008651A2" w:rsidRDefault="00913DA6" w:rsidP="00FD3EDB">
            <w:pPr>
              <w:pStyle w:val="TableTextLeft"/>
              <w:jc w:val="both"/>
              <w:rPr>
                <w:rStyle w:val="Strong"/>
                <w:sz w:val="20"/>
                <w:lang w:eastAsia="en-US"/>
              </w:rPr>
            </w:pPr>
            <w:r w:rsidRPr="008651A2">
              <w:rPr>
                <w:rStyle w:val="Strong"/>
              </w:rPr>
              <w:t>Appropriation transfers from Official Public Account</w:t>
            </w:r>
          </w:p>
        </w:tc>
        <w:tc>
          <w:tcPr>
            <w:tcW w:w="460" w:type="pct"/>
            <w:shd w:val="clear" w:color="auto" w:fill="F2F2F2" w:themeFill="background1" w:themeFillShade="F2"/>
            <w:noWrap/>
            <w:tcMar>
              <w:top w:w="28" w:type="dxa"/>
              <w:bottom w:w="28" w:type="dxa"/>
            </w:tcMar>
          </w:tcPr>
          <w:p w14:paraId="40FE6896" w14:textId="77777777" w:rsidR="00913DA6" w:rsidRPr="008651A2" w:rsidRDefault="00913DA6" w:rsidP="00FD3EDB">
            <w:pPr>
              <w:pStyle w:val="TableTextRight"/>
              <w:jc w:val="center"/>
              <w:rPr>
                <w:rStyle w:val="Strong"/>
              </w:rPr>
            </w:pPr>
          </w:p>
        </w:tc>
        <w:tc>
          <w:tcPr>
            <w:tcW w:w="827" w:type="pct"/>
            <w:shd w:val="clear" w:color="auto" w:fill="F2F2F2" w:themeFill="background1" w:themeFillShade="F2"/>
            <w:noWrap/>
            <w:tcMar>
              <w:top w:w="28" w:type="dxa"/>
              <w:bottom w:w="28" w:type="dxa"/>
            </w:tcMar>
          </w:tcPr>
          <w:p w14:paraId="7AFF2744" w14:textId="77777777" w:rsidR="00913DA6" w:rsidRPr="008651A2" w:rsidRDefault="00913DA6" w:rsidP="00FD3EDB">
            <w:pPr>
              <w:pStyle w:val="TableTextRight"/>
              <w:rPr>
                <w:rStyle w:val="Strong"/>
              </w:rPr>
            </w:pPr>
          </w:p>
        </w:tc>
        <w:tc>
          <w:tcPr>
            <w:tcW w:w="772" w:type="pct"/>
            <w:shd w:val="clear" w:color="auto" w:fill="F2F2F2" w:themeFill="background1" w:themeFillShade="F2"/>
            <w:noWrap/>
            <w:tcMar>
              <w:top w:w="28" w:type="dxa"/>
              <w:bottom w:w="28" w:type="dxa"/>
            </w:tcMar>
          </w:tcPr>
          <w:p w14:paraId="299267AC" w14:textId="77777777" w:rsidR="00913DA6" w:rsidRPr="008651A2" w:rsidRDefault="00913DA6" w:rsidP="00FD3EDB">
            <w:pPr>
              <w:pStyle w:val="TableTextRight"/>
              <w:rPr>
                <w:rStyle w:val="Strong"/>
              </w:rPr>
            </w:pPr>
          </w:p>
        </w:tc>
      </w:tr>
      <w:tr w:rsidR="00913DA6" w:rsidRPr="008651A2" w14:paraId="47A4FA8F" w14:textId="77777777" w:rsidTr="00BC616A">
        <w:trPr>
          <w:trHeight w:hRule="exact" w:val="283"/>
        </w:trPr>
        <w:tc>
          <w:tcPr>
            <w:tcW w:w="2941" w:type="pct"/>
            <w:shd w:val="clear" w:color="auto" w:fill="F2F2F2" w:themeFill="background1" w:themeFillShade="F2"/>
            <w:noWrap/>
            <w:tcMar>
              <w:top w:w="28" w:type="dxa"/>
              <w:bottom w:w="28" w:type="dxa"/>
            </w:tcMar>
          </w:tcPr>
          <w:p w14:paraId="42DFEEDD" w14:textId="77777777" w:rsidR="00913DA6" w:rsidRPr="008651A2" w:rsidRDefault="00913DA6" w:rsidP="00FD3EDB">
            <w:pPr>
              <w:pStyle w:val="TableTextLeft"/>
              <w:jc w:val="both"/>
              <w:rPr>
                <w:rStyle w:val="Strong"/>
                <w:b w:val="0"/>
                <w:bCs w:val="0"/>
                <w:sz w:val="20"/>
                <w:lang w:eastAsia="en-US"/>
              </w:rPr>
            </w:pPr>
            <w:r w:rsidRPr="008651A2">
              <w:t>Special appropriations (unlimited)</w:t>
            </w:r>
          </w:p>
        </w:tc>
        <w:tc>
          <w:tcPr>
            <w:tcW w:w="460" w:type="pct"/>
            <w:shd w:val="clear" w:color="auto" w:fill="F2F2F2" w:themeFill="background1" w:themeFillShade="F2"/>
            <w:noWrap/>
            <w:tcMar>
              <w:top w:w="28" w:type="dxa"/>
              <w:bottom w:w="28" w:type="dxa"/>
            </w:tcMar>
          </w:tcPr>
          <w:p w14:paraId="23DB771E" w14:textId="77777777" w:rsidR="00913DA6" w:rsidRPr="008651A2" w:rsidRDefault="00913DA6" w:rsidP="00AB5BE7">
            <w:pPr>
              <w:pStyle w:val="TableTextCentered"/>
              <w:rPr>
                <w:rStyle w:val="Strong"/>
              </w:rPr>
            </w:pPr>
            <w:r w:rsidRPr="008651A2">
              <w:t>9</w:t>
            </w:r>
          </w:p>
        </w:tc>
        <w:tc>
          <w:tcPr>
            <w:tcW w:w="827" w:type="pct"/>
            <w:shd w:val="clear" w:color="auto" w:fill="F2F2F2" w:themeFill="background1" w:themeFillShade="F2"/>
            <w:noWrap/>
            <w:tcMar>
              <w:top w:w="28" w:type="dxa"/>
              <w:bottom w:w="28" w:type="dxa"/>
            </w:tcMar>
          </w:tcPr>
          <w:p w14:paraId="357583C7" w14:textId="77777777" w:rsidR="00913DA6" w:rsidRPr="008651A2" w:rsidRDefault="00913DA6" w:rsidP="00FD3EDB">
            <w:pPr>
              <w:pStyle w:val="TableTextRight"/>
            </w:pPr>
            <w:r w:rsidRPr="008651A2">
              <w:t>239,121</w:t>
            </w:r>
          </w:p>
        </w:tc>
        <w:tc>
          <w:tcPr>
            <w:tcW w:w="772" w:type="pct"/>
            <w:shd w:val="clear" w:color="auto" w:fill="F2F2F2" w:themeFill="background1" w:themeFillShade="F2"/>
            <w:noWrap/>
            <w:tcMar>
              <w:top w:w="28" w:type="dxa"/>
              <w:bottom w:w="28" w:type="dxa"/>
            </w:tcMar>
          </w:tcPr>
          <w:p w14:paraId="784D46E0" w14:textId="77777777" w:rsidR="00913DA6" w:rsidRPr="008651A2" w:rsidRDefault="00913DA6" w:rsidP="00FD3EDB">
            <w:pPr>
              <w:pStyle w:val="TableTextRight"/>
              <w:rPr>
                <w:rStyle w:val="Strong"/>
              </w:rPr>
            </w:pPr>
            <w:r w:rsidRPr="008651A2">
              <w:t>220,424</w:t>
            </w:r>
          </w:p>
        </w:tc>
      </w:tr>
      <w:tr w:rsidR="00913DA6" w:rsidRPr="008651A2" w14:paraId="34A1BE4A" w14:textId="77777777" w:rsidTr="00BC616A">
        <w:trPr>
          <w:trHeight w:hRule="exact" w:val="283"/>
        </w:trPr>
        <w:tc>
          <w:tcPr>
            <w:tcW w:w="2941" w:type="pct"/>
            <w:shd w:val="clear" w:color="auto" w:fill="F2F2F2" w:themeFill="background1" w:themeFillShade="F2"/>
            <w:noWrap/>
            <w:tcMar>
              <w:top w:w="28" w:type="dxa"/>
              <w:bottom w:w="28" w:type="dxa"/>
            </w:tcMar>
          </w:tcPr>
          <w:p w14:paraId="1F2D0B1B" w14:textId="77777777" w:rsidR="00913DA6" w:rsidRPr="008651A2" w:rsidRDefault="00913DA6" w:rsidP="00FD3EDB">
            <w:pPr>
              <w:pStyle w:val="TableTextLeft"/>
              <w:jc w:val="both"/>
            </w:pPr>
            <w:r w:rsidRPr="008651A2">
              <w:t>Cash management account transfers</w:t>
            </w:r>
          </w:p>
        </w:tc>
        <w:tc>
          <w:tcPr>
            <w:tcW w:w="460" w:type="pct"/>
            <w:shd w:val="clear" w:color="auto" w:fill="F2F2F2" w:themeFill="background1" w:themeFillShade="F2"/>
            <w:noWrap/>
            <w:tcMar>
              <w:top w:w="28" w:type="dxa"/>
              <w:bottom w:w="28" w:type="dxa"/>
            </w:tcMar>
          </w:tcPr>
          <w:p w14:paraId="1E0FC568" w14:textId="77777777" w:rsidR="00913DA6" w:rsidRPr="008651A2" w:rsidRDefault="00913DA6" w:rsidP="00FD3EDB">
            <w:pPr>
              <w:pStyle w:val="TableTextRight"/>
              <w:jc w:val="center"/>
              <w:rPr>
                <w:b/>
                <w:bCs/>
              </w:rPr>
            </w:pPr>
          </w:p>
        </w:tc>
        <w:tc>
          <w:tcPr>
            <w:tcW w:w="827" w:type="pct"/>
            <w:shd w:val="clear" w:color="auto" w:fill="F2F2F2" w:themeFill="background1" w:themeFillShade="F2"/>
            <w:noWrap/>
            <w:tcMar>
              <w:top w:w="28" w:type="dxa"/>
              <w:bottom w:w="28" w:type="dxa"/>
            </w:tcMar>
          </w:tcPr>
          <w:p w14:paraId="5E14DBE7" w14:textId="77777777" w:rsidR="00913DA6" w:rsidRPr="008651A2" w:rsidRDefault="00913DA6" w:rsidP="00FD3EDB">
            <w:pPr>
              <w:pStyle w:val="TableTextRight"/>
            </w:pPr>
            <w:r w:rsidRPr="008651A2">
              <w:t>(6,644)</w:t>
            </w:r>
          </w:p>
        </w:tc>
        <w:tc>
          <w:tcPr>
            <w:tcW w:w="772" w:type="pct"/>
            <w:shd w:val="clear" w:color="auto" w:fill="F2F2F2" w:themeFill="background1" w:themeFillShade="F2"/>
            <w:noWrap/>
            <w:tcMar>
              <w:top w:w="28" w:type="dxa"/>
              <w:bottom w:w="28" w:type="dxa"/>
            </w:tcMar>
          </w:tcPr>
          <w:p w14:paraId="614524CD" w14:textId="77777777" w:rsidR="00913DA6" w:rsidRPr="008651A2" w:rsidRDefault="00913DA6" w:rsidP="00FD3EDB">
            <w:pPr>
              <w:pStyle w:val="TableTextRight"/>
            </w:pPr>
            <w:r w:rsidRPr="008651A2">
              <w:t>(17,172)</w:t>
            </w:r>
          </w:p>
        </w:tc>
      </w:tr>
      <w:tr w:rsidR="00913DA6" w:rsidRPr="008651A2" w14:paraId="27594F21" w14:textId="77777777" w:rsidTr="00BC616A">
        <w:trPr>
          <w:trHeight w:hRule="exact" w:val="283"/>
        </w:trPr>
        <w:tc>
          <w:tcPr>
            <w:tcW w:w="2941" w:type="pct"/>
            <w:shd w:val="clear" w:color="auto" w:fill="F2F2F2" w:themeFill="background1" w:themeFillShade="F2"/>
            <w:noWrap/>
            <w:tcMar>
              <w:top w:w="28" w:type="dxa"/>
              <w:bottom w:w="28" w:type="dxa"/>
            </w:tcMar>
          </w:tcPr>
          <w:p w14:paraId="3C0DF35A" w14:textId="77777777" w:rsidR="00913DA6" w:rsidRPr="008651A2" w:rsidRDefault="00913DA6" w:rsidP="00FD3EDB">
            <w:pPr>
              <w:pStyle w:val="TableTextLeft"/>
              <w:jc w:val="both"/>
            </w:pPr>
            <w:r w:rsidRPr="008651A2">
              <w:rPr>
                <w:b/>
                <w:bCs/>
              </w:rPr>
              <w:t>Appropriation transfers to Official Public Account</w:t>
            </w:r>
          </w:p>
        </w:tc>
        <w:tc>
          <w:tcPr>
            <w:tcW w:w="460" w:type="pct"/>
            <w:shd w:val="clear" w:color="auto" w:fill="F2F2F2" w:themeFill="background1" w:themeFillShade="F2"/>
            <w:noWrap/>
            <w:tcMar>
              <w:top w:w="28" w:type="dxa"/>
              <w:bottom w:w="28" w:type="dxa"/>
            </w:tcMar>
          </w:tcPr>
          <w:p w14:paraId="7E3D8EB2" w14:textId="77777777" w:rsidR="00913DA6" w:rsidRPr="008651A2" w:rsidRDefault="00913DA6" w:rsidP="00FD3EDB">
            <w:pPr>
              <w:pStyle w:val="TableTextRight"/>
              <w:jc w:val="center"/>
              <w:rPr>
                <w:b/>
                <w:bCs/>
              </w:rPr>
            </w:pPr>
          </w:p>
        </w:tc>
        <w:tc>
          <w:tcPr>
            <w:tcW w:w="827" w:type="pct"/>
            <w:shd w:val="clear" w:color="auto" w:fill="F2F2F2" w:themeFill="background1" w:themeFillShade="F2"/>
            <w:noWrap/>
            <w:tcMar>
              <w:top w:w="28" w:type="dxa"/>
              <w:bottom w:w="28" w:type="dxa"/>
            </w:tcMar>
          </w:tcPr>
          <w:p w14:paraId="1A983C0D" w14:textId="77777777" w:rsidR="00913DA6" w:rsidRPr="008651A2" w:rsidRDefault="00913DA6" w:rsidP="00FD3EDB">
            <w:pPr>
              <w:pStyle w:val="TableTextRight"/>
              <w:rPr>
                <w:rStyle w:val="Strong"/>
                <w:b w:val="0"/>
                <w:bCs w:val="0"/>
              </w:rPr>
            </w:pPr>
          </w:p>
        </w:tc>
        <w:tc>
          <w:tcPr>
            <w:tcW w:w="772" w:type="pct"/>
            <w:shd w:val="clear" w:color="auto" w:fill="F2F2F2" w:themeFill="background1" w:themeFillShade="F2"/>
            <w:noWrap/>
            <w:tcMar>
              <w:top w:w="28" w:type="dxa"/>
              <w:bottom w:w="28" w:type="dxa"/>
            </w:tcMar>
          </w:tcPr>
          <w:p w14:paraId="5D447C16" w14:textId="77777777" w:rsidR="00913DA6" w:rsidRPr="008651A2" w:rsidRDefault="00913DA6" w:rsidP="00FD3EDB">
            <w:pPr>
              <w:pStyle w:val="TableTextRight"/>
            </w:pPr>
          </w:p>
        </w:tc>
      </w:tr>
      <w:tr w:rsidR="00913DA6" w:rsidRPr="008651A2" w14:paraId="537DB39D" w14:textId="77777777" w:rsidTr="00BC616A">
        <w:trPr>
          <w:trHeight w:hRule="exact" w:val="283"/>
        </w:trPr>
        <w:tc>
          <w:tcPr>
            <w:tcW w:w="2941" w:type="pct"/>
            <w:shd w:val="clear" w:color="auto" w:fill="F2F2F2" w:themeFill="background1" w:themeFillShade="F2"/>
            <w:noWrap/>
            <w:tcMar>
              <w:top w:w="28" w:type="dxa"/>
              <w:bottom w:w="28" w:type="dxa"/>
            </w:tcMar>
          </w:tcPr>
          <w:p w14:paraId="283D777C" w14:textId="77777777" w:rsidR="00913DA6" w:rsidRPr="008651A2" w:rsidRDefault="00913DA6" w:rsidP="00FD3EDB">
            <w:pPr>
              <w:pStyle w:val="TableTextLeft"/>
              <w:jc w:val="both"/>
              <w:rPr>
                <w:b/>
                <w:bCs/>
              </w:rPr>
            </w:pPr>
            <w:r w:rsidRPr="008651A2">
              <w:t>Transfers to OPA</w:t>
            </w:r>
          </w:p>
        </w:tc>
        <w:tc>
          <w:tcPr>
            <w:tcW w:w="460" w:type="pct"/>
            <w:shd w:val="clear" w:color="auto" w:fill="F2F2F2" w:themeFill="background1" w:themeFillShade="F2"/>
            <w:noWrap/>
            <w:tcMar>
              <w:top w:w="28" w:type="dxa"/>
              <w:bottom w:w="28" w:type="dxa"/>
            </w:tcMar>
          </w:tcPr>
          <w:p w14:paraId="591DA95C" w14:textId="77777777" w:rsidR="00913DA6" w:rsidRPr="008651A2" w:rsidRDefault="00913DA6" w:rsidP="00FD3EDB">
            <w:pPr>
              <w:pStyle w:val="TableTextRight"/>
              <w:jc w:val="center"/>
              <w:rPr>
                <w:b/>
                <w:bCs/>
              </w:rPr>
            </w:pPr>
          </w:p>
        </w:tc>
        <w:tc>
          <w:tcPr>
            <w:tcW w:w="827" w:type="pct"/>
            <w:shd w:val="clear" w:color="auto" w:fill="F2F2F2" w:themeFill="background1" w:themeFillShade="F2"/>
            <w:noWrap/>
            <w:tcMar>
              <w:top w:w="28" w:type="dxa"/>
              <w:bottom w:w="28" w:type="dxa"/>
            </w:tcMar>
          </w:tcPr>
          <w:p w14:paraId="61F71C0A" w14:textId="77777777" w:rsidR="00913DA6" w:rsidRPr="008651A2" w:rsidRDefault="00913DA6" w:rsidP="00FD3EDB">
            <w:pPr>
              <w:pStyle w:val="TableTextRight"/>
              <w:rPr>
                <w:rStyle w:val="Strong"/>
                <w:b w:val="0"/>
                <w:bCs w:val="0"/>
              </w:rPr>
            </w:pPr>
            <w:r w:rsidRPr="008651A2">
              <w:rPr>
                <w:rStyle w:val="Strong"/>
                <w:b w:val="0"/>
                <w:bCs w:val="0"/>
              </w:rPr>
              <w:t>(250,777)</w:t>
            </w:r>
          </w:p>
        </w:tc>
        <w:tc>
          <w:tcPr>
            <w:tcW w:w="772" w:type="pct"/>
            <w:shd w:val="clear" w:color="auto" w:fill="F2F2F2" w:themeFill="background1" w:themeFillShade="F2"/>
            <w:noWrap/>
            <w:tcMar>
              <w:top w:w="28" w:type="dxa"/>
              <w:bottom w:w="28" w:type="dxa"/>
            </w:tcMar>
          </w:tcPr>
          <w:p w14:paraId="5FFBA1DE" w14:textId="77777777" w:rsidR="00913DA6" w:rsidRPr="008651A2" w:rsidRDefault="00913DA6" w:rsidP="00FD3EDB">
            <w:pPr>
              <w:pStyle w:val="TableTextRight"/>
            </w:pPr>
            <w:r w:rsidRPr="008651A2">
              <w:rPr>
                <w:rStyle w:val="Strong"/>
                <w:b w:val="0"/>
                <w:bCs w:val="0"/>
              </w:rPr>
              <w:t>(215,615)</w:t>
            </w:r>
          </w:p>
        </w:tc>
      </w:tr>
      <w:tr w:rsidR="00913DA6" w:rsidRPr="008651A2" w14:paraId="636ADB99" w14:textId="77777777" w:rsidTr="00BC616A">
        <w:trPr>
          <w:trHeight w:hRule="exact" w:val="283"/>
        </w:trPr>
        <w:tc>
          <w:tcPr>
            <w:tcW w:w="2941" w:type="pct"/>
            <w:shd w:val="clear" w:color="auto" w:fill="F2F2F2" w:themeFill="background1" w:themeFillShade="F2"/>
            <w:noWrap/>
            <w:tcMar>
              <w:top w:w="28" w:type="dxa"/>
              <w:bottom w:w="28" w:type="dxa"/>
            </w:tcMar>
          </w:tcPr>
          <w:p w14:paraId="18607271" w14:textId="77777777" w:rsidR="00913DA6" w:rsidRPr="008651A2" w:rsidRDefault="00913DA6" w:rsidP="00FD3EDB">
            <w:pPr>
              <w:pStyle w:val="TableTextLeft"/>
              <w:jc w:val="both"/>
              <w:rPr>
                <w:rStyle w:val="Strong"/>
                <w:b w:val="0"/>
                <w:bCs w:val="0"/>
                <w:sz w:val="20"/>
                <w:lang w:eastAsia="en-US"/>
              </w:rPr>
            </w:pPr>
            <w:r w:rsidRPr="008651A2">
              <w:t>Change in special account balances</w:t>
            </w:r>
          </w:p>
        </w:tc>
        <w:tc>
          <w:tcPr>
            <w:tcW w:w="460" w:type="pct"/>
            <w:shd w:val="clear" w:color="auto" w:fill="F2F2F2" w:themeFill="background1" w:themeFillShade="F2"/>
            <w:noWrap/>
            <w:tcMar>
              <w:top w:w="28" w:type="dxa"/>
              <w:bottom w:w="28" w:type="dxa"/>
            </w:tcMar>
          </w:tcPr>
          <w:p w14:paraId="47131BD0" w14:textId="77777777" w:rsidR="00913DA6" w:rsidRPr="008651A2" w:rsidRDefault="00913DA6" w:rsidP="00FD3EDB">
            <w:pPr>
              <w:pStyle w:val="TableTextRight"/>
              <w:jc w:val="center"/>
              <w:rPr>
                <w:b/>
                <w:bCs/>
              </w:rPr>
            </w:pPr>
          </w:p>
        </w:tc>
        <w:tc>
          <w:tcPr>
            <w:tcW w:w="827" w:type="pct"/>
            <w:shd w:val="clear" w:color="auto" w:fill="F2F2F2" w:themeFill="background1" w:themeFillShade="F2"/>
            <w:noWrap/>
            <w:tcMar>
              <w:top w:w="28" w:type="dxa"/>
              <w:bottom w:w="28" w:type="dxa"/>
            </w:tcMar>
          </w:tcPr>
          <w:p w14:paraId="431ECE55" w14:textId="77777777" w:rsidR="00913DA6" w:rsidRPr="008651A2" w:rsidRDefault="00913DA6" w:rsidP="00FD3EDB">
            <w:pPr>
              <w:pStyle w:val="TableTextRight"/>
              <w:rPr>
                <w:rStyle w:val="Strong"/>
                <w:b w:val="0"/>
                <w:bCs w:val="0"/>
              </w:rPr>
            </w:pPr>
            <w:r w:rsidRPr="008651A2">
              <w:t>127</w:t>
            </w:r>
          </w:p>
        </w:tc>
        <w:tc>
          <w:tcPr>
            <w:tcW w:w="772" w:type="pct"/>
            <w:shd w:val="clear" w:color="auto" w:fill="F2F2F2" w:themeFill="background1" w:themeFillShade="F2"/>
            <w:noWrap/>
            <w:tcMar>
              <w:top w:w="28" w:type="dxa"/>
              <w:bottom w:w="28" w:type="dxa"/>
            </w:tcMar>
          </w:tcPr>
          <w:p w14:paraId="0FDE6F92" w14:textId="77777777" w:rsidR="00913DA6" w:rsidRPr="008651A2" w:rsidRDefault="00913DA6" w:rsidP="00FD3EDB">
            <w:pPr>
              <w:pStyle w:val="TableTextRight"/>
            </w:pPr>
            <w:r w:rsidRPr="008651A2">
              <w:t>(120)</w:t>
            </w:r>
          </w:p>
        </w:tc>
      </w:tr>
      <w:tr w:rsidR="00913DA6" w:rsidRPr="008651A2" w14:paraId="518DAC15" w14:textId="77777777" w:rsidTr="00BC616A">
        <w:trPr>
          <w:trHeight w:hRule="exact" w:val="283"/>
        </w:trPr>
        <w:tc>
          <w:tcPr>
            <w:tcW w:w="2941" w:type="pct"/>
            <w:shd w:val="clear" w:color="auto" w:fill="F2F2F2" w:themeFill="background1" w:themeFillShade="F2"/>
            <w:noWrap/>
            <w:tcMar>
              <w:top w:w="28" w:type="dxa"/>
              <w:bottom w:w="28" w:type="dxa"/>
            </w:tcMar>
          </w:tcPr>
          <w:p w14:paraId="15777931" w14:textId="77777777" w:rsidR="00913DA6" w:rsidRPr="008651A2" w:rsidRDefault="00913DA6" w:rsidP="00FD3EDB">
            <w:pPr>
              <w:pStyle w:val="TableTextLeft"/>
              <w:jc w:val="both"/>
            </w:pPr>
            <w:r w:rsidRPr="008651A2">
              <w:rPr>
                <w:b/>
                <w:bCs/>
              </w:rPr>
              <w:t xml:space="preserve">Closing assets less liabilities as </w:t>
            </w:r>
            <w:proofErr w:type="gramStart"/>
            <w:r w:rsidRPr="008651A2">
              <w:rPr>
                <w:b/>
                <w:bCs/>
              </w:rPr>
              <w:t>at</w:t>
            </w:r>
            <w:proofErr w:type="gramEnd"/>
            <w:r w:rsidRPr="008651A2">
              <w:rPr>
                <w:b/>
                <w:bCs/>
              </w:rPr>
              <w:t xml:space="preserve"> 30 June</w:t>
            </w:r>
          </w:p>
        </w:tc>
        <w:tc>
          <w:tcPr>
            <w:tcW w:w="460" w:type="pct"/>
            <w:shd w:val="clear" w:color="auto" w:fill="F2F2F2" w:themeFill="background1" w:themeFillShade="F2"/>
            <w:noWrap/>
            <w:tcMar>
              <w:top w:w="28" w:type="dxa"/>
              <w:bottom w:w="28" w:type="dxa"/>
            </w:tcMar>
          </w:tcPr>
          <w:p w14:paraId="237102E7" w14:textId="77777777" w:rsidR="00913DA6" w:rsidRPr="008651A2" w:rsidRDefault="00913DA6" w:rsidP="00FD3EDB">
            <w:pPr>
              <w:pStyle w:val="TableTextRight"/>
              <w:jc w:val="center"/>
              <w:rPr>
                <w:b/>
                <w:bCs/>
              </w:rPr>
            </w:pPr>
          </w:p>
        </w:tc>
        <w:tc>
          <w:tcPr>
            <w:tcW w:w="827" w:type="pct"/>
            <w:shd w:val="clear" w:color="auto" w:fill="F2F2F2" w:themeFill="background1" w:themeFillShade="F2"/>
            <w:noWrap/>
            <w:tcMar>
              <w:top w:w="28" w:type="dxa"/>
              <w:bottom w:w="28" w:type="dxa"/>
            </w:tcMar>
          </w:tcPr>
          <w:p w14:paraId="418910F0" w14:textId="77777777" w:rsidR="00913DA6" w:rsidRPr="008651A2" w:rsidRDefault="00913DA6" w:rsidP="00FD3EDB">
            <w:pPr>
              <w:pStyle w:val="TableTextRight"/>
            </w:pPr>
            <w:r w:rsidRPr="008651A2">
              <w:rPr>
                <w:b/>
                <w:bCs/>
              </w:rPr>
              <w:t>(842,920)</w:t>
            </w:r>
          </w:p>
        </w:tc>
        <w:tc>
          <w:tcPr>
            <w:tcW w:w="772" w:type="pct"/>
            <w:shd w:val="clear" w:color="auto" w:fill="F2F2F2" w:themeFill="background1" w:themeFillShade="F2"/>
            <w:noWrap/>
            <w:tcMar>
              <w:top w:w="28" w:type="dxa"/>
              <w:bottom w:w="28" w:type="dxa"/>
            </w:tcMar>
          </w:tcPr>
          <w:p w14:paraId="425BA9CB" w14:textId="77777777" w:rsidR="00913DA6" w:rsidRPr="008651A2" w:rsidRDefault="00913DA6" w:rsidP="00FD3EDB">
            <w:pPr>
              <w:pStyle w:val="TableTextRight"/>
            </w:pPr>
            <w:r w:rsidRPr="008651A2">
              <w:rPr>
                <w:b/>
                <w:bCs/>
              </w:rPr>
              <w:t>(817,103)</w:t>
            </w:r>
          </w:p>
        </w:tc>
      </w:tr>
    </w:tbl>
    <w:p w14:paraId="430F8B94" w14:textId="77777777" w:rsidR="00913DA6" w:rsidRPr="00C469B2" w:rsidRDefault="00913DA6" w:rsidP="00913DA6">
      <w:pPr>
        <w:pStyle w:val="ChartorTableNote"/>
        <w:rPr>
          <w:szCs w:val="16"/>
        </w:rPr>
      </w:pPr>
      <w:r w:rsidRPr="00C469B2">
        <w:rPr>
          <w:szCs w:val="16"/>
        </w:rPr>
        <w:t>The above schedule should be read in conjunction with the accompanying notes.</w:t>
      </w:r>
    </w:p>
    <w:p w14:paraId="7ECF0495" w14:textId="77777777" w:rsidR="00913DA6" w:rsidRPr="00AB5BE7" w:rsidRDefault="00913DA6" w:rsidP="00AB5BE7">
      <w:pPr>
        <w:pStyle w:val="Heading2"/>
      </w:pPr>
      <w:bookmarkStart w:id="1489" w:name="_Toc239867844"/>
      <w:bookmarkStart w:id="1490" w:name="_Toc239867948"/>
      <w:bookmarkStart w:id="1491" w:name="_Toc239868177"/>
      <w:bookmarkStart w:id="1492" w:name="_Toc239868436"/>
      <w:bookmarkStart w:id="1493" w:name="_Toc241064743"/>
      <w:bookmarkStart w:id="1494" w:name="_Toc243049949"/>
      <w:bookmarkStart w:id="1495" w:name="_Toc243050143"/>
      <w:bookmarkStart w:id="1496" w:name="_Toc243050250"/>
      <w:bookmarkStart w:id="1497" w:name="_Toc243050398"/>
      <w:bookmarkStart w:id="1498" w:name="_Toc243050550"/>
      <w:r w:rsidRPr="00AB5BE7">
        <w:t>Accounting policy</w:t>
      </w:r>
      <w:bookmarkEnd w:id="1489"/>
      <w:bookmarkEnd w:id="1490"/>
      <w:bookmarkEnd w:id="1491"/>
      <w:bookmarkEnd w:id="1492"/>
      <w:bookmarkEnd w:id="1493"/>
      <w:bookmarkEnd w:id="1494"/>
      <w:bookmarkEnd w:id="1495"/>
      <w:bookmarkEnd w:id="1496"/>
      <w:bookmarkEnd w:id="1497"/>
      <w:bookmarkEnd w:id="1498"/>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913DA6" w:rsidRPr="008651A2" w14:paraId="02D273DC" w14:textId="77777777" w:rsidTr="00FD3EDB">
        <w:tc>
          <w:tcPr>
            <w:tcW w:w="7700" w:type="dxa"/>
            <w:tcBorders>
              <w:bottom w:val="single" w:sz="24" w:space="0" w:color="472978" w:themeColor="accent1"/>
            </w:tcBorders>
            <w:shd w:val="clear" w:color="auto" w:fill="E7DCF7" w:themeFill="text2" w:themeFillTint="1A"/>
          </w:tcPr>
          <w:p w14:paraId="66EFC089" w14:textId="77777777" w:rsidR="00913DA6" w:rsidRPr="008651A2" w:rsidRDefault="00913DA6" w:rsidP="00FD3EDB">
            <w:pPr>
              <w:pStyle w:val="Boxheading"/>
            </w:pPr>
            <w:r w:rsidRPr="008651A2">
              <w:t>Administered Cash Transfers to and from the Official Public Account</w:t>
            </w:r>
          </w:p>
          <w:p w14:paraId="16BA4414" w14:textId="77777777" w:rsidR="00913DA6" w:rsidRPr="008651A2" w:rsidRDefault="00913DA6" w:rsidP="00FD3EDB">
            <w:pPr>
              <w:pStyle w:val="BoxText"/>
            </w:pPr>
            <w:r w:rsidRPr="008651A2">
              <w:t>Revenue collected by the AOFM for use by the Government rather than the AOFM is administered revenue. Collections are transferred to the Official Public Account (OPA) maintained by the Department of Finance. Conversely, cash is drawn from the OPA to make payments under Parliamentary appropriation on behalf of Government. These transfers to and from the OPA are adjustments to the administered cash held by the AOFM on behalf of the Government and reported as such in the administered cash flow statement and in the administered reconciliation schedule.</w:t>
            </w:r>
          </w:p>
        </w:tc>
      </w:tr>
    </w:tbl>
    <w:p w14:paraId="7BC68755" w14:textId="77777777" w:rsidR="00AB5BE7" w:rsidRDefault="00AB5BE7">
      <w:pPr>
        <w:spacing w:after="0" w:line="240" w:lineRule="auto"/>
      </w:pPr>
      <w:bookmarkStart w:id="1499" w:name="_Toc146112225"/>
      <w:r>
        <w:rPr>
          <w:b/>
          <w:bCs/>
        </w:rPr>
        <w:br w:type="page"/>
      </w:r>
    </w:p>
    <w:p w14:paraId="5B48A612" w14:textId="48157F6E" w:rsidR="00913DA6" w:rsidRPr="006534F5" w:rsidRDefault="00913DA6" w:rsidP="00AB5BE7">
      <w:pPr>
        <w:pStyle w:val="Heading2"/>
      </w:pPr>
      <w:bookmarkStart w:id="1500" w:name="_Toc239867845"/>
      <w:bookmarkStart w:id="1501" w:name="_Toc239867949"/>
      <w:bookmarkStart w:id="1502" w:name="_Toc239868178"/>
      <w:bookmarkStart w:id="1503" w:name="_Toc239868437"/>
      <w:bookmarkStart w:id="1504" w:name="_Toc241064744"/>
      <w:bookmarkStart w:id="1505" w:name="_Toc243049950"/>
      <w:bookmarkStart w:id="1506" w:name="_Toc243050144"/>
      <w:bookmarkStart w:id="1507" w:name="_Toc243050251"/>
      <w:bookmarkStart w:id="1508" w:name="_Toc243050399"/>
      <w:bookmarkStart w:id="1509" w:name="_Toc243050551"/>
      <w:r>
        <w:lastRenderedPageBreak/>
        <w:t>Administered cash flow statement</w:t>
      </w:r>
      <w:bookmarkEnd w:id="1499"/>
      <w:bookmarkEnd w:id="1500"/>
      <w:bookmarkEnd w:id="1501"/>
      <w:bookmarkEnd w:id="1502"/>
      <w:bookmarkEnd w:id="1503"/>
      <w:bookmarkEnd w:id="1504"/>
      <w:bookmarkEnd w:id="1505"/>
      <w:bookmarkEnd w:id="1506"/>
      <w:bookmarkEnd w:id="1507"/>
      <w:bookmarkEnd w:id="1508"/>
      <w:bookmarkEnd w:id="1509"/>
    </w:p>
    <w:p w14:paraId="0D17F1D6" w14:textId="77777777" w:rsidR="00913DA6" w:rsidRPr="00A56CFD" w:rsidRDefault="00913DA6" w:rsidP="00913DA6">
      <w:pPr>
        <w:pStyle w:val="TableMainHeading"/>
        <w:spacing w:before="0"/>
      </w:pPr>
      <w:r w:rsidRPr="00A56CFD">
        <w:t>For the period ended 30 June 202</w:t>
      </w:r>
      <w:r>
        <w:t>6</w:t>
      </w:r>
    </w:p>
    <w:tbl>
      <w:tblPr>
        <w:tblStyle w:val="AOFMTablemain"/>
        <w:tblW w:w="5091" w:type="pct"/>
        <w:tblLayout w:type="fixed"/>
        <w:tblLook w:val="06A0" w:firstRow="1" w:lastRow="0" w:firstColumn="1" w:lastColumn="0" w:noHBand="1" w:noVBand="1"/>
      </w:tblPr>
      <w:tblGrid>
        <w:gridCol w:w="3403"/>
        <w:gridCol w:w="851"/>
        <w:gridCol w:w="1134"/>
        <w:gridCol w:w="1134"/>
        <w:gridCol w:w="1328"/>
      </w:tblGrid>
      <w:tr w:rsidR="00913DA6" w:rsidRPr="008651A2" w14:paraId="58158ED7" w14:textId="77777777" w:rsidTr="002A0C4F">
        <w:trPr>
          <w:cnfStyle w:val="100000000000" w:firstRow="1" w:lastRow="0" w:firstColumn="0" w:lastColumn="0" w:oddVBand="0" w:evenVBand="0" w:oddHBand="0" w:evenHBand="0" w:firstRowFirstColumn="0" w:firstRowLastColumn="0" w:lastRowFirstColumn="0" w:lastRowLastColumn="0"/>
          <w:trHeight w:val="20"/>
        </w:trPr>
        <w:tc>
          <w:tcPr>
            <w:tcW w:w="2168" w:type="pct"/>
            <w:noWrap/>
            <w:tcMar>
              <w:top w:w="28" w:type="dxa"/>
              <w:bottom w:w="28" w:type="dxa"/>
            </w:tcMar>
            <w:hideMark/>
          </w:tcPr>
          <w:p w14:paraId="6AA5446E" w14:textId="77777777" w:rsidR="00913DA6" w:rsidRPr="008651A2" w:rsidRDefault="00913DA6" w:rsidP="00FD3EDB">
            <w:pPr>
              <w:pStyle w:val="TableColumnHeadingRight"/>
              <w:rPr>
                <w:szCs w:val="16"/>
              </w:rPr>
            </w:pPr>
            <w:r w:rsidRPr="008651A2">
              <w:rPr>
                <w:szCs w:val="16"/>
              </w:rPr>
              <w:t> </w:t>
            </w:r>
          </w:p>
        </w:tc>
        <w:tc>
          <w:tcPr>
            <w:tcW w:w="542" w:type="pct"/>
            <w:noWrap/>
            <w:tcMar>
              <w:top w:w="28" w:type="dxa"/>
              <w:bottom w:w="28" w:type="dxa"/>
            </w:tcMar>
            <w:vAlign w:val="bottom"/>
            <w:hideMark/>
          </w:tcPr>
          <w:p w14:paraId="613F17CF" w14:textId="77777777" w:rsidR="00913DA6" w:rsidRPr="008651A2" w:rsidRDefault="00913DA6" w:rsidP="00FD3EDB">
            <w:pPr>
              <w:pStyle w:val="TableColumnHeadingRight"/>
              <w:jc w:val="center"/>
              <w:rPr>
                <w:szCs w:val="16"/>
              </w:rPr>
            </w:pPr>
            <w:r w:rsidRPr="008651A2">
              <w:rPr>
                <w:szCs w:val="16"/>
              </w:rPr>
              <w:t>Notes</w:t>
            </w:r>
          </w:p>
        </w:tc>
        <w:tc>
          <w:tcPr>
            <w:tcW w:w="722" w:type="pct"/>
            <w:noWrap/>
            <w:tcMar>
              <w:top w:w="28" w:type="dxa"/>
              <w:bottom w:w="28" w:type="dxa"/>
            </w:tcMar>
            <w:vAlign w:val="bottom"/>
            <w:hideMark/>
          </w:tcPr>
          <w:p w14:paraId="4C8156F6" w14:textId="77777777" w:rsidR="00913DA6" w:rsidRPr="008651A2" w:rsidRDefault="00913DA6" w:rsidP="00FD3EDB">
            <w:pPr>
              <w:pStyle w:val="TableColumnHeadingRight"/>
              <w:rPr>
                <w:szCs w:val="16"/>
              </w:rPr>
            </w:pPr>
            <w:r w:rsidRPr="008651A2">
              <w:rPr>
                <w:szCs w:val="16"/>
              </w:rPr>
              <w:t xml:space="preserve">2026 </w:t>
            </w:r>
          </w:p>
          <w:p w14:paraId="18F1F163" w14:textId="77777777" w:rsidR="00913DA6" w:rsidRPr="008651A2" w:rsidRDefault="00913DA6" w:rsidP="00FD3EDB">
            <w:pPr>
              <w:pStyle w:val="TableColumnHeadingRight"/>
              <w:rPr>
                <w:szCs w:val="16"/>
              </w:rPr>
            </w:pPr>
            <w:r w:rsidRPr="008651A2">
              <w:rPr>
                <w:szCs w:val="16"/>
              </w:rPr>
              <w:t xml:space="preserve">($million) </w:t>
            </w:r>
          </w:p>
        </w:tc>
        <w:tc>
          <w:tcPr>
            <w:tcW w:w="722" w:type="pct"/>
            <w:noWrap/>
            <w:tcMar>
              <w:top w:w="28" w:type="dxa"/>
              <w:bottom w:w="28" w:type="dxa"/>
            </w:tcMar>
            <w:vAlign w:val="bottom"/>
            <w:hideMark/>
          </w:tcPr>
          <w:p w14:paraId="14C62A86" w14:textId="77777777" w:rsidR="00913DA6" w:rsidRPr="008651A2" w:rsidRDefault="00913DA6" w:rsidP="00FD3EDB">
            <w:pPr>
              <w:pStyle w:val="TableColumnHeadingRight"/>
              <w:rPr>
                <w:szCs w:val="16"/>
              </w:rPr>
            </w:pPr>
            <w:r w:rsidRPr="008651A2">
              <w:rPr>
                <w:szCs w:val="16"/>
              </w:rPr>
              <w:t xml:space="preserve">2025 </w:t>
            </w:r>
          </w:p>
          <w:p w14:paraId="115A1C11" w14:textId="77777777" w:rsidR="00913DA6" w:rsidRPr="008651A2" w:rsidRDefault="00913DA6" w:rsidP="00FD3EDB">
            <w:pPr>
              <w:pStyle w:val="TableColumnHeadingRight"/>
              <w:rPr>
                <w:szCs w:val="16"/>
              </w:rPr>
            </w:pPr>
            <w:r w:rsidRPr="008651A2">
              <w:rPr>
                <w:szCs w:val="16"/>
              </w:rPr>
              <w:t>($million)</w:t>
            </w:r>
          </w:p>
        </w:tc>
        <w:tc>
          <w:tcPr>
            <w:tcW w:w="846" w:type="pct"/>
            <w:noWrap/>
            <w:tcMar>
              <w:top w:w="28" w:type="dxa"/>
              <w:bottom w:w="28" w:type="dxa"/>
            </w:tcMar>
            <w:vAlign w:val="bottom"/>
          </w:tcPr>
          <w:p w14:paraId="48F3734B" w14:textId="77777777" w:rsidR="00913DA6" w:rsidRPr="008651A2" w:rsidRDefault="00913DA6" w:rsidP="00FD3EDB">
            <w:pPr>
              <w:pStyle w:val="TableColumnHeadingRight"/>
              <w:rPr>
                <w:szCs w:val="16"/>
              </w:rPr>
            </w:pPr>
            <w:r w:rsidRPr="008651A2">
              <w:rPr>
                <w:szCs w:val="16"/>
              </w:rPr>
              <w:t xml:space="preserve">Budget </w:t>
            </w:r>
          </w:p>
          <w:p w14:paraId="3E9AEA26" w14:textId="77777777" w:rsidR="00913DA6" w:rsidRPr="008651A2" w:rsidRDefault="00913DA6" w:rsidP="00FD3EDB">
            <w:pPr>
              <w:pStyle w:val="TableColumnHeadingRight"/>
              <w:rPr>
                <w:szCs w:val="16"/>
              </w:rPr>
            </w:pPr>
            <w:r w:rsidRPr="008651A2">
              <w:rPr>
                <w:szCs w:val="16"/>
              </w:rPr>
              <w:t>2026 ($million)</w:t>
            </w:r>
          </w:p>
        </w:tc>
      </w:tr>
      <w:tr w:rsidR="00913DA6" w:rsidRPr="008651A2" w14:paraId="0D08EFD5" w14:textId="77777777" w:rsidTr="00BC616A">
        <w:trPr>
          <w:trHeight w:val="20"/>
        </w:trPr>
        <w:tc>
          <w:tcPr>
            <w:tcW w:w="2168" w:type="pct"/>
            <w:shd w:val="clear" w:color="auto" w:fill="F2F2F2" w:themeFill="background1" w:themeFillShade="F2"/>
            <w:noWrap/>
            <w:tcMar>
              <w:top w:w="28" w:type="dxa"/>
              <w:bottom w:w="28" w:type="dxa"/>
            </w:tcMar>
            <w:hideMark/>
          </w:tcPr>
          <w:p w14:paraId="4E15C28B" w14:textId="77777777" w:rsidR="00913DA6" w:rsidRPr="008651A2" w:rsidRDefault="00913DA6" w:rsidP="00FD3EDB">
            <w:pPr>
              <w:pStyle w:val="TableColumnHeadingLeft"/>
              <w:rPr>
                <w:rStyle w:val="Strong"/>
                <w:b/>
                <w:bCs w:val="0"/>
                <w:szCs w:val="16"/>
              </w:rPr>
            </w:pPr>
            <w:r w:rsidRPr="008651A2">
              <w:rPr>
                <w:rStyle w:val="Strong"/>
                <w:b/>
                <w:bCs w:val="0"/>
                <w:color w:val="472978" w:themeColor="accent1"/>
                <w:szCs w:val="16"/>
              </w:rPr>
              <w:t>OPERATING ACTIVITIES</w:t>
            </w:r>
          </w:p>
        </w:tc>
        <w:tc>
          <w:tcPr>
            <w:tcW w:w="542" w:type="pct"/>
            <w:shd w:val="clear" w:color="auto" w:fill="F2F2F2" w:themeFill="background1" w:themeFillShade="F2"/>
            <w:noWrap/>
            <w:tcMar>
              <w:top w:w="28" w:type="dxa"/>
              <w:bottom w:w="28" w:type="dxa"/>
            </w:tcMar>
            <w:hideMark/>
          </w:tcPr>
          <w:p w14:paraId="33D532AD" w14:textId="77777777" w:rsidR="00913DA6" w:rsidRPr="008651A2" w:rsidRDefault="00913DA6" w:rsidP="00FD3EDB">
            <w:pPr>
              <w:pStyle w:val="TableTextRight"/>
              <w:jc w:val="center"/>
              <w:rPr>
                <w:rStyle w:val="Strong"/>
                <w:b w:val="0"/>
                <w:color w:val="FFFFFF" w:themeColor="background1"/>
                <w:sz w:val="18"/>
                <w:szCs w:val="16"/>
              </w:rPr>
            </w:pPr>
          </w:p>
        </w:tc>
        <w:tc>
          <w:tcPr>
            <w:tcW w:w="722" w:type="pct"/>
            <w:shd w:val="clear" w:color="auto" w:fill="F2F2F2" w:themeFill="background1" w:themeFillShade="F2"/>
            <w:noWrap/>
            <w:tcMar>
              <w:top w:w="28" w:type="dxa"/>
              <w:bottom w:w="28" w:type="dxa"/>
            </w:tcMar>
            <w:hideMark/>
          </w:tcPr>
          <w:p w14:paraId="1505EB12" w14:textId="77777777" w:rsidR="00913DA6" w:rsidRPr="008651A2" w:rsidRDefault="00913DA6" w:rsidP="00FD3EDB">
            <w:pPr>
              <w:pStyle w:val="TableTextRight"/>
              <w:rPr>
                <w:color w:val="202845"/>
                <w:szCs w:val="16"/>
              </w:rPr>
            </w:pPr>
            <w:r w:rsidRPr="008651A2">
              <w:rPr>
                <w:color w:val="202845"/>
                <w:szCs w:val="16"/>
              </w:rPr>
              <w:t> </w:t>
            </w:r>
          </w:p>
        </w:tc>
        <w:tc>
          <w:tcPr>
            <w:tcW w:w="722" w:type="pct"/>
            <w:shd w:val="clear" w:color="auto" w:fill="F2F2F2" w:themeFill="background1" w:themeFillShade="F2"/>
            <w:noWrap/>
            <w:tcMar>
              <w:top w:w="28" w:type="dxa"/>
              <w:bottom w:w="28" w:type="dxa"/>
            </w:tcMar>
            <w:hideMark/>
          </w:tcPr>
          <w:p w14:paraId="1F17CB50" w14:textId="77777777" w:rsidR="00913DA6" w:rsidRPr="008651A2" w:rsidRDefault="00913DA6" w:rsidP="00FD3EDB">
            <w:pPr>
              <w:pStyle w:val="TableTextRight"/>
              <w:rPr>
                <w:color w:val="202845"/>
                <w:szCs w:val="16"/>
              </w:rPr>
            </w:pPr>
            <w:r w:rsidRPr="008651A2">
              <w:rPr>
                <w:color w:val="202845"/>
                <w:szCs w:val="16"/>
              </w:rPr>
              <w:t> </w:t>
            </w:r>
          </w:p>
        </w:tc>
        <w:tc>
          <w:tcPr>
            <w:tcW w:w="846" w:type="pct"/>
            <w:shd w:val="clear" w:color="auto" w:fill="F2F2F2" w:themeFill="background1" w:themeFillShade="F2"/>
            <w:noWrap/>
            <w:tcMar>
              <w:top w:w="28" w:type="dxa"/>
              <w:bottom w:w="28" w:type="dxa"/>
            </w:tcMar>
          </w:tcPr>
          <w:p w14:paraId="6EDF7142" w14:textId="77777777" w:rsidR="00913DA6" w:rsidRPr="008651A2" w:rsidRDefault="00913DA6" w:rsidP="00FD3EDB">
            <w:pPr>
              <w:pStyle w:val="TableTextRight"/>
              <w:rPr>
                <w:color w:val="202845"/>
                <w:szCs w:val="16"/>
              </w:rPr>
            </w:pPr>
          </w:p>
        </w:tc>
      </w:tr>
      <w:tr w:rsidR="00913DA6" w:rsidRPr="008651A2" w14:paraId="4B7EB5F0" w14:textId="77777777" w:rsidTr="00BC616A">
        <w:trPr>
          <w:trHeight w:val="20"/>
        </w:trPr>
        <w:tc>
          <w:tcPr>
            <w:tcW w:w="2168" w:type="pct"/>
            <w:shd w:val="clear" w:color="auto" w:fill="F2F2F2" w:themeFill="background1" w:themeFillShade="F2"/>
            <w:noWrap/>
            <w:tcMar>
              <w:top w:w="28" w:type="dxa"/>
              <w:bottom w:w="28" w:type="dxa"/>
            </w:tcMar>
          </w:tcPr>
          <w:p w14:paraId="2AE585CA" w14:textId="77777777" w:rsidR="00913DA6" w:rsidRPr="008651A2" w:rsidRDefault="00913DA6" w:rsidP="00FD3EDB">
            <w:pPr>
              <w:pStyle w:val="TableTextLeft"/>
              <w:rPr>
                <w:b/>
                <w:bCs/>
              </w:rPr>
            </w:pPr>
            <w:r w:rsidRPr="008651A2">
              <w:rPr>
                <w:b/>
                <w:bCs/>
              </w:rPr>
              <w:t>Cash received</w:t>
            </w:r>
          </w:p>
        </w:tc>
        <w:tc>
          <w:tcPr>
            <w:tcW w:w="542" w:type="pct"/>
            <w:shd w:val="clear" w:color="auto" w:fill="F2F2F2" w:themeFill="background1" w:themeFillShade="F2"/>
            <w:noWrap/>
            <w:tcMar>
              <w:top w:w="28" w:type="dxa"/>
              <w:bottom w:w="28" w:type="dxa"/>
            </w:tcMar>
          </w:tcPr>
          <w:p w14:paraId="424A4DD4" w14:textId="77777777" w:rsidR="00913DA6" w:rsidRPr="008651A2" w:rsidRDefault="00913DA6" w:rsidP="00FD3EDB">
            <w:pPr>
              <w:pStyle w:val="TableTextRight"/>
              <w:jc w:val="center"/>
              <w:rPr>
                <w:rStyle w:val="Strong"/>
                <w:szCs w:val="16"/>
              </w:rPr>
            </w:pPr>
          </w:p>
        </w:tc>
        <w:tc>
          <w:tcPr>
            <w:tcW w:w="722" w:type="pct"/>
            <w:shd w:val="clear" w:color="auto" w:fill="F2F2F2" w:themeFill="background1" w:themeFillShade="F2"/>
            <w:noWrap/>
            <w:tcMar>
              <w:top w:w="28" w:type="dxa"/>
              <w:bottom w:w="28" w:type="dxa"/>
            </w:tcMar>
          </w:tcPr>
          <w:p w14:paraId="3798A7BE" w14:textId="77777777" w:rsidR="00913DA6" w:rsidRPr="008651A2" w:rsidRDefault="00913DA6" w:rsidP="00FD3EDB">
            <w:pPr>
              <w:pStyle w:val="TableTextRight"/>
              <w:rPr>
                <w:color w:val="202845"/>
                <w:szCs w:val="16"/>
              </w:rPr>
            </w:pPr>
          </w:p>
        </w:tc>
        <w:tc>
          <w:tcPr>
            <w:tcW w:w="722" w:type="pct"/>
            <w:shd w:val="clear" w:color="auto" w:fill="F2F2F2" w:themeFill="background1" w:themeFillShade="F2"/>
            <w:noWrap/>
            <w:tcMar>
              <w:top w:w="28" w:type="dxa"/>
              <w:bottom w:w="28" w:type="dxa"/>
            </w:tcMar>
          </w:tcPr>
          <w:p w14:paraId="7667E2CF" w14:textId="77777777" w:rsidR="00913DA6" w:rsidRPr="008651A2" w:rsidRDefault="00913DA6" w:rsidP="00FD3EDB">
            <w:pPr>
              <w:pStyle w:val="TableTextRight"/>
              <w:rPr>
                <w:color w:val="202845"/>
                <w:szCs w:val="16"/>
              </w:rPr>
            </w:pPr>
          </w:p>
        </w:tc>
        <w:tc>
          <w:tcPr>
            <w:tcW w:w="846" w:type="pct"/>
            <w:shd w:val="clear" w:color="auto" w:fill="F2F2F2" w:themeFill="background1" w:themeFillShade="F2"/>
            <w:noWrap/>
            <w:tcMar>
              <w:top w:w="28" w:type="dxa"/>
              <w:bottom w:w="28" w:type="dxa"/>
            </w:tcMar>
          </w:tcPr>
          <w:p w14:paraId="0A7527A6" w14:textId="77777777" w:rsidR="00913DA6" w:rsidRPr="008651A2" w:rsidRDefault="00913DA6" w:rsidP="00FD3EDB">
            <w:pPr>
              <w:pStyle w:val="TableTextRight"/>
              <w:rPr>
                <w:color w:val="202845"/>
                <w:szCs w:val="16"/>
              </w:rPr>
            </w:pPr>
          </w:p>
        </w:tc>
      </w:tr>
      <w:tr w:rsidR="00913DA6" w:rsidRPr="008651A2" w14:paraId="4890776C" w14:textId="77777777" w:rsidTr="00BC616A">
        <w:trPr>
          <w:trHeight w:val="20"/>
        </w:trPr>
        <w:tc>
          <w:tcPr>
            <w:tcW w:w="2168" w:type="pct"/>
            <w:shd w:val="clear" w:color="auto" w:fill="F2F2F2" w:themeFill="background1" w:themeFillShade="F2"/>
            <w:noWrap/>
            <w:tcMar>
              <w:top w:w="28" w:type="dxa"/>
              <w:bottom w:w="28" w:type="dxa"/>
            </w:tcMar>
            <w:hideMark/>
          </w:tcPr>
          <w:p w14:paraId="57169F96" w14:textId="77777777" w:rsidR="00913DA6" w:rsidRPr="008651A2" w:rsidRDefault="00913DA6" w:rsidP="00FD3EDB">
            <w:pPr>
              <w:pStyle w:val="TableTextLeft"/>
              <w:rPr>
                <w:szCs w:val="16"/>
              </w:rPr>
            </w:pPr>
            <w:r w:rsidRPr="008651A2">
              <w:rPr>
                <w:szCs w:val="16"/>
              </w:rPr>
              <w:t>Interest receipts</w:t>
            </w:r>
          </w:p>
        </w:tc>
        <w:tc>
          <w:tcPr>
            <w:tcW w:w="542" w:type="pct"/>
            <w:shd w:val="clear" w:color="auto" w:fill="F2F2F2" w:themeFill="background1" w:themeFillShade="F2"/>
            <w:noWrap/>
            <w:tcMar>
              <w:top w:w="28" w:type="dxa"/>
              <w:bottom w:w="28" w:type="dxa"/>
            </w:tcMar>
            <w:hideMark/>
          </w:tcPr>
          <w:p w14:paraId="19F530CF"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6E5E3D94" w14:textId="77777777" w:rsidR="00913DA6" w:rsidRPr="008651A2" w:rsidRDefault="00913DA6" w:rsidP="00FD3EDB">
            <w:pPr>
              <w:pStyle w:val="TableTextRight"/>
              <w:rPr>
                <w:szCs w:val="16"/>
              </w:rPr>
            </w:pPr>
            <w:r w:rsidRPr="008651A2">
              <w:rPr>
                <w:szCs w:val="16"/>
              </w:rPr>
              <w:t>2,338</w:t>
            </w:r>
          </w:p>
        </w:tc>
        <w:tc>
          <w:tcPr>
            <w:tcW w:w="722" w:type="pct"/>
            <w:shd w:val="clear" w:color="auto" w:fill="F2F2F2" w:themeFill="background1" w:themeFillShade="F2"/>
            <w:noWrap/>
            <w:tcMar>
              <w:top w:w="28" w:type="dxa"/>
              <w:bottom w:w="28" w:type="dxa"/>
            </w:tcMar>
            <w:hideMark/>
          </w:tcPr>
          <w:p w14:paraId="306D4270" w14:textId="77777777" w:rsidR="00913DA6" w:rsidRPr="008651A2" w:rsidRDefault="00913DA6" w:rsidP="00FD3EDB">
            <w:pPr>
              <w:pStyle w:val="TableTextRight"/>
              <w:rPr>
                <w:szCs w:val="16"/>
              </w:rPr>
            </w:pPr>
            <w:r w:rsidRPr="008651A2">
              <w:rPr>
                <w:szCs w:val="16"/>
              </w:rPr>
              <w:t>2,960</w:t>
            </w:r>
          </w:p>
        </w:tc>
        <w:tc>
          <w:tcPr>
            <w:tcW w:w="846" w:type="pct"/>
            <w:shd w:val="clear" w:color="auto" w:fill="F2F2F2" w:themeFill="background1" w:themeFillShade="F2"/>
            <w:noWrap/>
            <w:tcMar>
              <w:top w:w="28" w:type="dxa"/>
              <w:bottom w:w="28" w:type="dxa"/>
            </w:tcMar>
          </w:tcPr>
          <w:p w14:paraId="6A9A9D46" w14:textId="77777777" w:rsidR="00913DA6" w:rsidRPr="008651A2" w:rsidRDefault="00913DA6" w:rsidP="00FD3EDB">
            <w:pPr>
              <w:pStyle w:val="TableTextRight"/>
              <w:rPr>
                <w:szCs w:val="16"/>
              </w:rPr>
            </w:pPr>
            <w:r w:rsidRPr="008651A2">
              <w:rPr>
                <w:szCs w:val="16"/>
              </w:rPr>
              <w:t>2,026</w:t>
            </w:r>
          </w:p>
        </w:tc>
      </w:tr>
      <w:tr w:rsidR="00913DA6" w:rsidRPr="008651A2" w14:paraId="20096EB7" w14:textId="77777777" w:rsidTr="00BC616A">
        <w:trPr>
          <w:trHeight w:val="20"/>
        </w:trPr>
        <w:tc>
          <w:tcPr>
            <w:tcW w:w="2168" w:type="pct"/>
            <w:shd w:val="clear" w:color="auto" w:fill="F2F2F2" w:themeFill="background1" w:themeFillShade="F2"/>
            <w:noWrap/>
            <w:tcMar>
              <w:top w:w="28" w:type="dxa"/>
              <w:bottom w:w="28" w:type="dxa"/>
            </w:tcMar>
            <w:hideMark/>
          </w:tcPr>
          <w:p w14:paraId="694240C6" w14:textId="77777777" w:rsidR="00913DA6" w:rsidRPr="008651A2" w:rsidRDefault="00913DA6" w:rsidP="00FD3EDB">
            <w:pPr>
              <w:pStyle w:val="TableTextLeft"/>
              <w:rPr>
                <w:szCs w:val="16"/>
              </w:rPr>
            </w:pPr>
            <w:r w:rsidRPr="008651A2">
              <w:rPr>
                <w:szCs w:val="16"/>
              </w:rPr>
              <w:t>Other receipts</w:t>
            </w:r>
          </w:p>
        </w:tc>
        <w:tc>
          <w:tcPr>
            <w:tcW w:w="542" w:type="pct"/>
            <w:shd w:val="clear" w:color="auto" w:fill="F2F2F2" w:themeFill="background1" w:themeFillShade="F2"/>
            <w:noWrap/>
            <w:tcMar>
              <w:top w:w="28" w:type="dxa"/>
              <w:bottom w:w="28" w:type="dxa"/>
            </w:tcMar>
            <w:hideMark/>
          </w:tcPr>
          <w:p w14:paraId="2DBBE444"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1C30D39B" w14:textId="77777777" w:rsidR="00913DA6" w:rsidRPr="008651A2" w:rsidRDefault="00913DA6" w:rsidP="00FD3EDB">
            <w:pPr>
              <w:pStyle w:val="TableTextRight"/>
              <w:rPr>
                <w:szCs w:val="16"/>
              </w:rPr>
            </w:pPr>
            <w:r w:rsidRPr="008651A2">
              <w:rPr>
                <w:szCs w:val="16"/>
              </w:rPr>
              <w:t>1</w:t>
            </w:r>
          </w:p>
        </w:tc>
        <w:tc>
          <w:tcPr>
            <w:tcW w:w="722" w:type="pct"/>
            <w:shd w:val="clear" w:color="auto" w:fill="F2F2F2" w:themeFill="background1" w:themeFillShade="F2"/>
            <w:noWrap/>
            <w:tcMar>
              <w:top w:w="28" w:type="dxa"/>
              <w:bottom w:w="28" w:type="dxa"/>
            </w:tcMar>
            <w:hideMark/>
          </w:tcPr>
          <w:p w14:paraId="18329F0D" w14:textId="77777777" w:rsidR="00913DA6" w:rsidRPr="008651A2" w:rsidRDefault="00913DA6" w:rsidP="00FD3EDB">
            <w:pPr>
              <w:pStyle w:val="TableTextRight"/>
              <w:rPr>
                <w:szCs w:val="16"/>
              </w:rPr>
            </w:pPr>
            <w:r w:rsidRPr="008651A2">
              <w:rPr>
                <w:szCs w:val="16"/>
              </w:rPr>
              <w:noBreakHyphen/>
            </w:r>
          </w:p>
        </w:tc>
        <w:tc>
          <w:tcPr>
            <w:tcW w:w="846" w:type="pct"/>
            <w:shd w:val="clear" w:color="auto" w:fill="F2F2F2" w:themeFill="background1" w:themeFillShade="F2"/>
            <w:noWrap/>
            <w:tcMar>
              <w:top w:w="28" w:type="dxa"/>
              <w:bottom w:w="28" w:type="dxa"/>
            </w:tcMar>
          </w:tcPr>
          <w:p w14:paraId="690C82F9" w14:textId="77777777" w:rsidR="00913DA6" w:rsidRPr="008651A2" w:rsidRDefault="00913DA6" w:rsidP="00FD3EDB">
            <w:pPr>
              <w:pStyle w:val="TableTextRight"/>
              <w:rPr>
                <w:szCs w:val="16"/>
              </w:rPr>
            </w:pPr>
            <w:r w:rsidRPr="008651A2">
              <w:rPr>
                <w:szCs w:val="16"/>
              </w:rPr>
              <w:noBreakHyphen/>
            </w:r>
          </w:p>
        </w:tc>
      </w:tr>
      <w:tr w:rsidR="00913DA6" w:rsidRPr="008651A2" w14:paraId="6DFBE936" w14:textId="77777777" w:rsidTr="00BC616A">
        <w:trPr>
          <w:trHeight w:val="20"/>
        </w:trPr>
        <w:tc>
          <w:tcPr>
            <w:tcW w:w="2168" w:type="pct"/>
            <w:shd w:val="clear" w:color="auto" w:fill="F2F2F2" w:themeFill="background1" w:themeFillShade="F2"/>
            <w:noWrap/>
            <w:tcMar>
              <w:top w:w="28" w:type="dxa"/>
              <w:bottom w:w="28" w:type="dxa"/>
            </w:tcMar>
            <w:hideMark/>
          </w:tcPr>
          <w:p w14:paraId="24E9174F" w14:textId="77777777" w:rsidR="00913DA6" w:rsidRPr="008651A2" w:rsidRDefault="00913DA6" w:rsidP="00FD3EDB">
            <w:pPr>
              <w:pStyle w:val="TableTextLeft"/>
              <w:rPr>
                <w:szCs w:val="16"/>
              </w:rPr>
            </w:pPr>
            <w:r w:rsidRPr="008651A2">
              <w:rPr>
                <w:szCs w:val="16"/>
              </w:rPr>
              <w:t>GST refunds from ATO</w:t>
            </w:r>
          </w:p>
        </w:tc>
        <w:tc>
          <w:tcPr>
            <w:tcW w:w="542" w:type="pct"/>
            <w:shd w:val="clear" w:color="auto" w:fill="F2F2F2" w:themeFill="background1" w:themeFillShade="F2"/>
            <w:noWrap/>
            <w:tcMar>
              <w:top w:w="28" w:type="dxa"/>
              <w:bottom w:w="28" w:type="dxa"/>
            </w:tcMar>
            <w:hideMark/>
          </w:tcPr>
          <w:p w14:paraId="1D2FE75A"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51CB1D45" w14:textId="77777777" w:rsidR="00913DA6" w:rsidRPr="008651A2" w:rsidRDefault="00913DA6" w:rsidP="00FD3EDB">
            <w:pPr>
              <w:pStyle w:val="TableTextRight"/>
              <w:rPr>
                <w:szCs w:val="16"/>
              </w:rPr>
            </w:pPr>
            <w:r w:rsidRPr="008651A2">
              <w:rPr>
                <w:szCs w:val="16"/>
              </w:rPr>
              <w:t>2</w:t>
            </w:r>
          </w:p>
        </w:tc>
        <w:tc>
          <w:tcPr>
            <w:tcW w:w="722" w:type="pct"/>
            <w:shd w:val="clear" w:color="auto" w:fill="F2F2F2" w:themeFill="background1" w:themeFillShade="F2"/>
            <w:noWrap/>
            <w:tcMar>
              <w:top w:w="28" w:type="dxa"/>
              <w:bottom w:w="28" w:type="dxa"/>
            </w:tcMar>
            <w:hideMark/>
          </w:tcPr>
          <w:p w14:paraId="782EB508" w14:textId="77777777" w:rsidR="00913DA6" w:rsidRPr="008651A2" w:rsidRDefault="00913DA6" w:rsidP="00FD3EDB">
            <w:pPr>
              <w:pStyle w:val="TableTextRight"/>
              <w:rPr>
                <w:szCs w:val="16"/>
              </w:rPr>
            </w:pPr>
            <w:r w:rsidRPr="008651A2">
              <w:rPr>
                <w:szCs w:val="16"/>
              </w:rPr>
              <w:t>2</w:t>
            </w:r>
          </w:p>
        </w:tc>
        <w:tc>
          <w:tcPr>
            <w:tcW w:w="846" w:type="pct"/>
            <w:shd w:val="clear" w:color="auto" w:fill="F2F2F2" w:themeFill="background1" w:themeFillShade="F2"/>
            <w:noWrap/>
            <w:tcMar>
              <w:top w:w="28" w:type="dxa"/>
              <w:bottom w:w="28" w:type="dxa"/>
            </w:tcMar>
          </w:tcPr>
          <w:p w14:paraId="32E3F35C" w14:textId="77777777" w:rsidR="00913DA6" w:rsidRPr="008651A2" w:rsidRDefault="00913DA6" w:rsidP="00FD3EDB">
            <w:pPr>
              <w:pStyle w:val="TableTextRight"/>
              <w:rPr>
                <w:szCs w:val="16"/>
              </w:rPr>
            </w:pPr>
            <w:r w:rsidRPr="008651A2">
              <w:rPr>
                <w:szCs w:val="16"/>
              </w:rPr>
              <w:noBreakHyphen/>
            </w:r>
          </w:p>
        </w:tc>
      </w:tr>
      <w:tr w:rsidR="00913DA6" w:rsidRPr="008651A2" w14:paraId="78BC26D3" w14:textId="77777777" w:rsidTr="00BC616A">
        <w:trPr>
          <w:trHeight w:val="20"/>
        </w:trPr>
        <w:tc>
          <w:tcPr>
            <w:tcW w:w="2168" w:type="pct"/>
            <w:shd w:val="clear" w:color="auto" w:fill="F2F2F2" w:themeFill="background1" w:themeFillShade="F2"/>
            <w:noWrap/>
            <w:tcMar>
              <w:top w:w="28" w:type="dxa"/>
              <w:bottom w:w="28" w:type="dxa"/>
            </w:tcMar>
          </w:tcPr>
          <w:p w14:paraId="742E9FD2" w14:textId="77777777" w:rsidR="00913DA6" w:rsidRPr="008651A2" w:rsidRDefault="00913DA6" w:rsidP="00FD3EDB">
            <w:pPr>
              <w:pStyle w:val="TableTextLeft"/>
              <w:rPr>
                <w:b/>
                <w:bCs/>
              </w:rPr>
            </w:pPr>
            <w:r w:rsidRPr="008651A2">
              <w:rPr>
                <w:b/>
                <w:bCs/>
              </w:rPr>
              <w:t>Total cash received</w:t>
            </w:r>
          </w:p>
        </w:tc>
        <w:tc>
          <w:tcPr>
            <w:tcW w:w="542" w:type="pct"/>
            <w:shd w:val="clear" w:color="auto" w:fill="F2F2F2" w:themeFill="background1" w:themeFillShade="F2"/>
            <w:noWrap/>
            <w:tcMar>
              <w:top w:w="28" w:type="dxa"/>
              <w:bottom w:w="28" w:type="dxa"/>
            </w:tcMar>
          </w:tcPr>
          <w:p w14:paraId="3BB62803"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5629C425" w14:textId="77777777" w:rsidR="00913DA6" w:rsidRPr="008651A2" w:rsidRDefault="00913DA6" w:rsidP="00FD3EDB">
            <w:pPr>
              <w:pStyle w:val="TableTextRight"/>
              <w:rPr>
                <w:b/>
                <w:bCs/>
                <w:szCs w:val="16"/>
              </w:rPr>
            </w:pPr>
            <w:r w:rsidRPr="008651A2">
              <w:rPr>
                <w:b/>
                <w:bCs/>
                <w:szCs w:val="16"/>
              </w:rPr>
              <w:t>2,341</w:t>
            </w:r>
          </w:p>
        </w:tc>
        <w:tc>
          <w:tcPr>
            <w:tcW w:w="722" w:type="pct"/>
            <w:shd w:val="clear" w:color="auto" w:fill="F2F2F2" w:themeFill="background1" w:themeFillShade="F2"/>
            <w:noWrap/>
            <w:tcMar>
              <w:top w:w="28" w:type="dxa"/>
              <w:bottom w:w="28" w:type="dxa"/>
            </w:tcMar>
          </w:tcPr>
          <w:p w14:paraId="1B569D1B" w14:textId="77777777" w:rsidR="00913DA6" w:rsidRPr="008651A2" w:rsidRDefault="00913DA6" w:rsidP="00FD3EDB">
            <w:pPr>
              <w:pStyle w:val="TableTextRight"/>
              <w:rPr>
                <w:b/>
                <w:bCs/>
                <w:szCs w:val="16"/>
              </w:rPr>
            </w:pPr>
            <w:r w:rsidRPr="008651A2">
              <w:rPr>
                <w:b/>
                <w:bCs/>
                <w:szCs w:val="16"/>
              </w:rPr>
              <w:t>2,962</w:t>
            </w:r>
          </w:p>
        </w:tc>
        <w:tc>
          <w:tcPr>
            <w:tcW w:w="846" w:type="pct"/>
            <w:shd w:val="clear" w:color="auto" w:fill="F2F2F2" w:themeFill="background1" w:themeFillShade="F2"/>
            <w:noWrap/>
            <w:tcMar>
              <w:top w:w="28" w:type="dxa"/>
              <w:bottom w:w="28" w:type="dxa"/>
            </w:tcMar>
          </w:tcPr>
          <w:p w14:paraId="64D5CA3B" w14:textId="77777777" w:rsidR="00913DA6" w:rsidRPr="008651A2" w:rsidRDefault="00913DA6" w:rsidP="00FD3EDB">
            <w:pPr>
              <w:pStyle w:val="TableTextRight"/>
              <w:rPr>
                <w:b/>
                <w:bCs/>
                <w:szCs w:val="16"/>
              </w:rPr>
            </w:pPr>
            <w:r w:rsidRPr="008651A2">
              <w:rPr>
                <w:b/>
                <w:bCs/>
                <w:szCs w:val="16"/>
              </w:rPr>
              <w:t>2,026</w:t>
            </w:r>
          </w:p>
        </w:tc>
      </w:tr>
      <w:tr w:rsidR="00913DA6" w:rsidRPr="008651A2" w14:paraId="140089C4" w14:textId="77777777" w:rsidTr="00BC616A">
        <w:trPr>
          <w:trHeight w:val="20"/>
        </w:trPr>
        <w:tc>
          <w:tcPr>
            <w:tcW w:w="2168" w:type="pct"/>
            <w:shd w:val="clear" w:color="auto" w:fill="F2F2F2" w:themeFill="background1" w:themeFillShade="F2"/>
            <w:noWrap/>
            <w:tcMar>
              <w:top w:w="28" w:type="dxa"/>
              <w:bottom w:w="28" w:type="dxa"/>
            </w:tcMar>
          </w:tcPr>
          <w:p w14:paraId="652A7458" w14:textId="77777777" w:rsidR="00913DA6" w:rsidRPr="008651A2" w:rsidRDefault="00913DA6" w:rsidP="00FD3EDB">
            <w:pPr>
              <w:pStyle w:val="TableTextLeft"/>
              <w:rPr>
                <w:b/>
                <w:bCs/>
              </w:rPr>
            </w:pPr>
            <w:r w:rsidRPr="008651A2">
              <w:rPr>
                <w:b/>
                <w:bCs/>
              </w:rPr>
              <w:t>Cash used</w:t>
            </w:r>
          </w:p>
        </w:tc>
        <w:tc>
          <w:tcPr>
            <w:tcW w:w="542" w:type="pct"/>
            <w:shd w:val="clear" w:color="auto" w:fill="F2F2F2" w:themeFill="background1" w:themeFillShade="F2"/>
            <w:noWrap/>
            <w:tcMar>
              <w:top w:w="28" w:type="dxa"/>
              <w:bottom w:w="28" w:type="dxa"/>
            </w:tcMar>
          </w:tcPr>
          <w:p w14:paraId="28BE5260"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286AF0C3" w14:textId="77777777" w:rsidR="00913DA6" w:rsidRPr="008651A2" w:rsidRDefault="00913DA6" w:rsidP="00FD3EDB">
            <w:pPr>
              <w:pStyle w:val="TableTextRight"/>
              <w:rPr>
                <w:szCs w:val="16"/>
              </w:rPr>
            </w:pPr>
          </w:p>
        </w:tc>
        <w:tc>
          <w:tcPr>
            <w:tcW w:w="722" w:type="pct"/>
            <w:shd w:val="clear" w:color="auto" w:fill="F2F2F2" w:themeFill="background1" w:themeFillShade="F2"/>
            <w:noWrap/>
            <w:tcMar>
              <w:top w:w="28" w:type="dxa"/>
              <w:bottom w:w="28" w:type="dxa"/>
            </w:tcMar>
          </w:tcPr>
          <w:p w14:paraId="29A3320C" w14:textId="77777777" w:rsidR="00913DA6" w:rsidRPr="008651A2" w:rsidRDefault="00913DA6" w:rsidP="00FD3EDB">
            <w:pPr>
              <w:pStyle w:val="TableTextRight"/>
              <w:rPr>
                <w:szCs w:val="16"/>
              </w:rPr>
            </w:pPr>
          </w:p>
        </w:tc>
        <w:tc>
          <w:tcPr>
            <w:tcW w:w="846" w:type="pct"/>
            <w:shd w:val="clear" w:color="auto" w:fill="F2F2F2" w:themeFill="background1" w:themeFillShade="F2"/>
            <w:noWrap/>
            <w:tcMar>
              <w:top w:w="28" w:type="dxa"/>
              <w:bottom w:w="28" w:type="dxa"/>
            </w:tcMar>
          </w:tcPr>
          <w:p w14:paraId="74C3BB97" w14:textId="77777777" w:rsidR="00913DA6" w:rsidRPr="008651A2" w:rsidRDefault="00913DA6" w:rsidP="00FD3EDB">
            <w:pPr>
              <w:pStyle w:val="TableTextRight"/>
              <w:rPr>
                <w:szCs w:val="16"/>
              </w:rPr>
            </w:pPr>
          </w:p>
        </w:tc>
      </w:tr>
      <w:tr w:rsidR="00913DA6" w:rsidRPr="008651A2" w14:paraId="4CEDDFDD" w14:textId="77777777" w:rsidTr="00BC616A">
        <w:trPr>
          <w:trHeight w:val="20"/>
        </w:trPr>
        <w:tc>
          <w:tcPr>
            <w:tcW w:w="2168" w:type="pct"/>
            <w:shd w:val="clear" w:color="auto" w:fill="F2F2F2" w:themeFill="background1" w:themeFillShade="F2"/>
            <w:noWrap/>
            <w:tcMar>
              <w:top w:w="28" w:type="dxa"/>
              <w:bottom w:w="28" w:type="dxa"/>
            </w:tcMar>
            <w:hideMark/>
          </w:tcPr>
          <w:p w14:paraId="73B1EC0E" w14:textId="77777777" w:rsidR="00913DA6" w:rsidRPr="008651A2" w:rsidRDefault="00913DA6" w:rsidP="00FD3EDB">
            <w:pPr>
              <w:pStyle w:val="TableTextLeft"/>
              <w:rPr>
                <w:szCs w:val="16"/>
              </w:rPr>
            </w:pPr>
            <w:r w:rsidRPr="008651A2">
              <w:rPr>
                <w:szCs w:val="16"/>
              </w:rPr>
              <w:t>Interest paid on Treasury Bonds</w:t>
            </w:r>
          </w:p>
        </w:tc>
        <w:tc>
          <w:tcPr>
            <w:tcW w:w="542" w:type="pct"/>
            <w:shd w:val="clear" w:color="auto" w:fill="F2F2F2" w:themeFill="background1" w:themeFillShade="F2"/>
            <w:noWrap/>
            <w:tcMar>
              <w:top w:w="28" w:type="dxa"/>
              <w:bottom w:w="28" w:type="dxa"/>
            </w:tcMar>
            <w:hideMark/>
          </w:tcPr>
          <w:p w14:paraId="0BB9DCB6" w14:textId="77777777" w:rsidR="00913DA6" w:rsidRPr="008651A2" w:rsidRDefault="00913DA6" w:rsidP="00FD3EDB">
            <w:pPr>
              <w:pStyle w:val="TableTextRight"/>
              <w:jc w:val="center"/>
              <w:rPr>
                <w:b/>
                <w:bCs/>
                <w:szCs w:val="16"/>
              </w:rPr>
            </w:pPr>
            <w:r w:rsidRPr="008651A2">
              <w:rPr>
                <w:b/>
                <w:bCs/>
                <w:szCs w:val="16"/>
              </w:rPr>
              <w:t>2</w:t>
            </w:r>
          </w:p>
        </w:tc>
        <w:tc>
          <w:tcPr>
            <w:tcW w:w="722" w:type="pct"/>
            <w:shd w:val="clear" w:color="auto" w:fill="F2F2F2" w:themeFill="background1" w:themeFillShade="F2"/>
            <w:noWrap/>
            <w:tcMar>
              <w:top w:w="28" w:type="dxa"/>
              <w:bottom w:w="28" w:type="dxa"/>
            </w:tcMar>
          </w:tcPr>
          <w:p w14:paraId="7454DCE6" w14:textId="77777777" w:rsidR="00913DA6" w:rsidRPr="008651A2" w:rsidRDefault="00913DA6" w:rsidP="00FD3EDB">
            <w:pPr>
              <w:pStyle w:val="TableTextRight"/>
              <w:rPr>
                <w:szCs w:val="16"/>
              </w:rPr>
            </w:pPr>
            <w:r w:rsidRPr="008651A2">
              <w:rPr>
                <w:szCs w:val="16"/>
              </w:rPr>
              <w:t>(23,547)</w:t>
            </w:r>
          </w:p>
        </w:tc>
        <w:tc>
          <w:tcPr>
            <w:tcW w:w="722" w:type="pct"/>
            <w:shd w:val="clear" w:color="auto" w:fill="F2F2F2" w:themeFill="background1" w:themeFillShade="F2"/>
            <w:noWrap/>
            <w:tcMar>
              <w:top w:w="28" w:type="dxa"/>
              <w:bottom w:w="28" w:type="dxa"/>
            </w:tcMar>
            <w:hideMark/>
          </w:tcPr>
          <w:p w14:paraId="76AB58E4" w14:textId="77777777" w:rsidR="00913DA6" w:rsidRPr="008651A2" w:rsidRDefault="00913DA6" w:rsidP="00FD3EDB">
            <w:pPr>
              <w:pStyle w:val="TableTextRight"/>
              <w:rPr>
                <w:szCs w:val="16"/>
              </w:rPr>
            </w:pPr>
            <w:r w:rsidRPr="008651A2">
              <w:rPr>
                <w:szCs w:val="16"/>
              </w:rPr>
              <w:t>(21,328)</w:t>
            </w:r>
          </w:p>
        </w:tc>
        <w:tc>
          <w:tcPr>
            <w:tcW w:w="846" w:type="pct"/>
            <w:shd w:val="clear" w:color="auto" w:fill="F2F2F2" w:themeFill="background1" w:themeFillShade="F2"/>
            <w:noWrap/>
            <w:tcMar>
              <w:top w:w="28" w:type="dxa"/>
              <w:bottom w:w="28" w:type="dxa"/>
            </w:tcMar>
          </w:tcPr>
          <w:p w14:paraId="267E0E0D" w14:textId="77777777" w:rsidR="00913DA6" w:rsidRPr="008651A2" w:rsidRDefault="00913DA6" w:rsidP="00FD3EDB">
            <w:pPr>
              <w:pStyle w:val="TableTextRight"/>
              <w:rPr>
                <w:szCs w:val="16"/>
              </w:rPr>
            </w:pPr>
            <w:r w:rsidRPr="008651A2">
              <w:rPr>
                <w:szCs w:val="16"/>
              </w:rPr>
              <w:t>(24,129)</w:t>
            </w:r>
          </w:p>
        </w:tc>
      </w:tr>
      <w:tr w:rsidR="00913DA6" w:rsidRPr="008651A2" w14:paraId="1D0822C0" w14:textId="77777777" w:rsidTr="00BC616A">
        <w:trPr>
          <w:trHeight w:val="20"/>
        </w:trPr>
        <w:tc>
          <w:tcPr>
            <w:tcW w:w="2168" w:type="pct"/>
            <w:shd w:val="clear" w:color="auto" w:fill="F2F2F2" w:themeFill="background1" w:themeFillShade="F2"/>
            <w:noWrap/>
            <w:tcMar>
              <w:top w:w="28" w:type="dxa"/>
              <w:bottom w:w="28" w:type="dxa"/>
            </w:tcMar>
            <w:hideMark/>
          </w:tcPr>
          <w:p w14:paraId="5CB204A3" w14:textId="77777777" w:rsidR="00913DA6" w:rsidRPr="008651A2" w:rsidRDefault="00913DA6" w:rsidP="00FD3EDB">
            <w:pPr>
              <w:pStyle w:val="TableTextLeft"/>
              <w:rPr>
                <w:szCs w:val="16"/>
              </w:rPr>
            </w:pPr>
            <w:r w:rsidRPr="008651A2">
              <w:rPr>
                <w:szCs w:val="16"/>
              </w:rPr>
              <w:t>Interest paid on Treasury Indexed Bonds</w:t>
            </w:r>
          </w:p>
        </w:tc>
        <w:tc>
          <w:tcPr>
            <w:tcW w:w="542" w:type="pct"/>
            <w:shd w:val="clear" w:color="auto" w:fill="F2F2F2" w:themeFill="background1" w:themeFillShade="F2"/>
            <w:noWrap/>
            <w:tcMar>
              <w:top w:w="28" w:type="dxa"/>
              <w:bottom w:w="28" w:type="dxa"/>
            </w:tcMar>
            <w:hideMark/>
          </w:tcPr>
          <w:p w14:paraId="3468DBE0" w14:textId="77777777" w:rsidR="00913DA6" w:rsidRPr="008651A2" w:rsidRDefault="00913DA6" w:rsidP="00FD3EDB">
            <w:pPr>
              <w:pStyle w:val="TableTextRight"/>
              <w:jc w:val="center"/>
              <w:rPr>
                <w:b/>
                <w:bCs/>
                <w:szCs w:val="16"/>
              </w:rPr>
            </w:pPr>
            <w:r w:rsidRPr="008651A2">
              <w:rPr>
                <w:b/>
                <w:bCs/>
                <w:szCs w:val="16"/>
              </w:rPr>
              <w:t>3</w:t>
            </w:r>
          </w:p>
        </w:tc>
        <w:tc>
          <w:tcPr>
            <w:tcW w:w="722" w:type="pct"/>
            <w:shd w:val="clear" w:color="auto" w:fill="F2F2F2" w:themeFill="background1" w:themeFillShade="F2"/>
            <w:noWrap/>
            <w:tcMar>
              <w:top w:w="28" w:type="dxa"/>
              <w:bottom w:w="28" w:type="dxa"/>
            </w:tcMar>
          </w:tcPr>
          <w:p w14:paraId="35C7E11D" w14:textId="77777777" w:rsidR="00913DA6" w:rsidRPr="008651A2" w:rsidRDefault="00913DA6" w:rsidP="00FD3EDB">
            <w:pPr>
              <w:pStyle w:val="TableTextRight"/>
              <w:rPr>
                <w:szCs w:val="16"/>
              </w:rPr>
            </w:pPr>
            <w:r w:rsidRPr="008651A2">
              <w:rPr>
                <w:szCs w:val="16"/>
              </w:rPr>
              <w:t>(2,295)</w:t>
            </w:r>
          </w:p>
        </w:tc>
        <w:tc>
          <w:tcPr>
            <w:tcW w:w="722" w:type="pct"/>
            <w:shd w:val="clear" w:color="auto" w:fill="F2F2F2" w:themeFill="background1" w:themeFillShade="F2"/>
            <w:noWrap/>
            <w:tcMar>
              <w:top w:w="28" w:type="dxa"/>
              <w:bottom w:w="28" w:type="dxa"/>
            </w:tcMar>
            <w:hideMark/>
          </w:tcPr>
          <w:p w14:paraId="5013ECFA" w14:textId="77777777" w:rsidR="00913DA6" w:rsidRPr="008651A2" w:rsidRDefault="00913DA6" w:rsidP="00FD3EDB">
            <w:pPr>
              <w:pStyle w:val="TableTextRight"/>
              <w:rPr>
                <w:szCs w:val="16"/>
              </w:rPr>
            </w:pPr>
            <w:r w:rsidRPr="008651A2">
              <w:rPr>
                <w:szCs w:val="16"/>
              </w:rPr>
              <w:t>(1,871)</w:t>
            </w:r>
          </w:p>
        </w:tc>
        <w:tc>
          <w:tcPr>
            <w:tcW w:w="846" w:type="pct"/>
            <w:shd w:val="clear" w:color="auto" w:fill="F2F2F2" w:themeFill="background1" w:themeFillShade="F2"/>
            <w:noWrap/>
            <w:tcMar>
              <w:top w:w="28" w:type="dxa"/>
              <w:bottom w:w="28" w:type="dxa"/>
            </w:tcMar>
          </w:tcPr>
          <w:p w14:paraId="27770BB0" w14:textId="77777777" w:rsidR="00913DA6" w:rsidRPr="008651A2" w:rsidRDefault="00913DA6" w:rsidP="00FD3EDB">
            <w:pPr>
              <w:pStyle w:val="TableTextRight"/>
              <w:rPr>
                <w:szCs w:val="16"/>
              </w:rPr>
            </w:pPr>
            <w:r w:rsidRPr="008651A2">
              <w:rPr>
                <w:szCs w:val="16"/>
              </w:rPr>
              <w:t>(2,302)</w:t>
            </w:r>
          </w:p>
        </w:tc>
      </w:tr>
      <w:tr w:rsidR="00913DA6" w:rsidRPr="008651A2" w14:paraId="69509644" w14:textId="77777777" w:rsidTr="00BC616A">
        <w:trPr>
          <w:trHeight w:val="20"/>
        </w:trPr>
        <w:tc>
          <w:tcPr>
            <w:tcW w:w="2168" w:type="pct"/>
            <w:shd w:val="clear" w:color="auto" w:fill="F2F2F2" w:themeFill="background1" w:themeFillShade="F2"/>
            <w:noWrap/>
            <w:tcMar>
              <w:top w:w="28" w:type="dxa"/>
              <w:bottom w:w="28" w:type="dxa"/>
            </w:tcMar>
            <w:hideMark/>
          </w:tcPr>
          <w:p w14:paraId="5C29E1FC" w14:textId="77777777" w:rsidR="00913DA6" w:rsidRPr="008651A2" w:rsidRDefault="00913DA6" w:rsidP="00FD3EDB">
            <w:pPr>
              <w:pStyle w:val="TableTextLeft"/>
              <w:rPr>
                <w:szCs w:val="16"/>
              </w:rPr>
            </w:pPr>
            <w:r w:rsidRPr="008651A2">
              <w:rPr>
                <w:szCs w:val="16"/>
              </w:rPr>
              <w:t>Interest paid on Treasury Notes</w:t>
            </w:r>
          </w:p>
        </w:tc>
        <w:tc>
          <w:tcPr>
            <w:tcW w:w="542" w:type="pct"/>
            <w:shd w:val="clear" w:color="auto" w:fill="F2F2F2" w:themeFill="background1" w:themeFillShade="F2"/>
            <w:noWrap/>
            <w:tcMar>
              <w:top w:w="28" w:type="dxa"/>
              <w:bottom w:w="28" w:type="dxa"/>
            </w:tcMar>
            <w:hideMark/>
          </w:tcPr>
          <w:p w14:paraId="4DCF7044"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2A12B3E0" w14:textId="77777777" w:rsidR="00913DA6" w:rsidRPr="008651A2" w:rsidRDefault="00913DA6" w:rsidP="00FD3EDB">
            <w:pPr>
              <w:pStyle w:val="TableTextRight"/>
              <w:rPr>
                <w:szCs w:val="16"/>
              </w:rPr>
            </w:pPr>
            <w:r w:rsidRPr="008651A2">
              <w:rPr>
                <w:szCs w:val="16"/>
              </w:rPr>
              <w:t>(1,412)</w:t>
            </w:r>
          </w:p>
        </w:tc>
        <w:tc>
          <w:tcPr>
            <w:tcW w:w="722" w:type="pct"/>
            <w:shd w:val="clear" w:color="auto" w:fill="F2F2F2" w:themeFill="background1" w:themeFillShade="F2"/>
            <w:noWrap/>
            <w:tcMar>
              <w:top w:w="28" w:type="dxa"/>
              <w:bottom w:w="28" w:type="dxa"/>
            </w:tcMar>
            <w:hideMark/>
          </w:tcPr>
          <w:p w14:paraId="2A8B63AE" w14:textId="77777777" w:rsidR="00913DA6" w:rsidRPr="008651A2" w:rsidRDefault="00913DA6" w:rsidP="00FD3EDB">
            <w:pPr>
              <w:pStyle w:val="TableTextRight"/>
              <w:rPr>
                <w:szCs w:val="16"/>
              </w:rPr>
            </w:pPr>
            <w:r w:rsidRPr="008651A2">
              <w:rPr>
                <w:szCs w:val="16"/>
              </w:rPr>
              <w:t>(1,389)</w:t>
            </w:r>
          </w:p>
        </w:tc>
        <w:tc>
          <w:tcPr>
            <w:tcW w:w="846" w:type="pct"/>
            <w:shd w:val="clear" w:color="auto" w:fill="F2F2F2" w:themeFill="background1" w:themeFillShade="F2"/>
            <w:noWrap/>
            <w:tcMar>
              <w:top w:w="28" w:type="dxa"/>
              <w:bottom w:w="28" w:type="dxa"/>
            </w:tcMar>
          </w:tcPr>
          <w:p w14:paraId="407BD2BE" w14:textId="77777777" w:rsidR="00913DA6" w:rsidRPr="008651A2" w:rsidRDefault="00913DA6" w:rsidP="00FD3EDB">
            <w:pPr>
              <w:pStyle w:val="TableTextRight"/>
              <w:rPr>
                <w:szCs w:val="16"/>
              </w:rPr>
            </w:pPr>
            <w:r w:rsidRPr="008651A2">
              <w:rPr>
                <w:szCs w:val="16"/>
              </w:rPr>
              <w:t>(2,032)</w:t>
            </w:r>
          </w:p>
        </w:tc>
      </w:tr>
      <w:tr w:rsidR="00913DA6" w:rsidRPr="008651A2" w14:paraId="3FD4DC3C" w14:textId="77777777" w:rsidTr="00BC616A">
        <w:trPr>
          <w:trHeight w:val="20"/>
        </w:trPr>
        <w:tc>
          <w:tcPr>
            <w:tcW w:w="2168" w:type="pct"/>
            <w:shd w:val="clear" w:color="auto" w:fill="F2F2F2" w:themeFill="background1" w:themeFillShade="F2"/>
            <w:noWrap/>
            <w:tcMar>
              <w:top w:w="28" w:type="dxa"/>
              <w:bottom w:w="28" w:type="dxa"/>
            </w:tcMar>
            <w:hideMark/>
          </w:tcPr>
          <w:p w14:paraId="53A1A756" w14:textId="77777777" w:rsidR="00913DA6" w:rsidRPr="008651A2" w:rsidRDefault="00913DA6" w:rsidP="00FD3EDB">
            <w:pPr>
              <w:pStyle w:val="TableTextLeft"/>
              <w:rPr>
                <w:szCs w:val="16"/>
              </w:rPr>
            </w:pPr>
            <w:r w:rsidRPr="008651A2">
              <w:rPr>
                <w:szCs w:val="16"/>
              </w:rPr>
              <w:t>Interest paid on other debt instruments</w:t>
            </w:r>
          </w:p>
        </w:tc>
        <w:tc>
          <w:tcPr>
            <w:tcW w:w="542" w:type="pct"/>
            <w:shd w:val="clear" w:color="auto" w:fill="F2F2F2" w:themeFill="background1" w:themeFillShade="F2"/>
            <w:noWrap/>
            <w:tcMar>
              <w:top w:w="28" w:type="dxa"/>
              <w:bottom w:w="28" w:type="dxa"/>
            </w:tcMar>
            <w:hideMark/>
          </w:tcPr>
          <w:p w14:paraId="7B9D7903"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63386212" w14:textId="77777777" w:rsidR="00913DA6" w:rsidRPr="008651A2" w:rsidRDefault="00913DA6" w:rsidP="00FD3EDB">
            <w:pPr>
              <w:pStyle w:val="TableTextRight"/>
              <w:rPr>
                <w:szCs w:val="16"/>
              </w:rPr>
            </w:pPr>
            <w:r w:rsidRPr="008651A2">
              <w:rPr>
                <w:szCs w:val="16"/>
              </w:rPr>
              <w:t>(61)</w:t>
            </w:r>
          </w:p>
        </w:tc>
        <w:tc>
          <w:tcPr>
            <w:tcW w:w="722" w:type="pct"/>
            <w:shd w:val="clear" w:color="auto" w:fill="F2F2F2" w:themeFill="background1" w:themeFillShade="F2"/>
            <w:noWrap/>
            <w:tcMar>
              <w:top w:w="28" w:type="dxa"/>
              <w:bottom w:w="28" w:type="dxa"/>
            </w:tcMar>
            <w:hideMark/>
          </w:tcPr>
          <w:p w14:paraId="051741A8" w14:textId="77777777" w:rsidR="00913DA6" w:rsidRPr="008651A2" w:rsidRDefault="00913DA6" w:rsidP="00FD3EDB">
            <w:pPr>
              <w:pStyle w:val="TableTextRight"/>
              <w:rPr>
                <w:szCs w:val="16"/>
              </w:rPr>
            </w:pPr>
            <w:r w:rsidRPr="008651A2">
              <w:rPr>
                <w:szCs w:val="16"/>
              </w:rPr>
              <w:t>(35)</w:t>
            </w:r>
          </w:p>
        </w:tc>
        <w:tc>
          <w:tcPr>
            <w:tcW w:w="846" w:type="pct"/>
            <w:shd w:val="clear" w:color="auto" w:fill="F2F2F2" w:themeFill="background1" w:themeFillShade="F2"/>
            <w:noWrap/>
            <w:tcMar>
              <w:top w:w="28" w:type="dxa"/>
              <w:bottom w:w="28" w:type="dxa"/>
            </w:tcMar>
          </w:tcPr>
          <w:p w14:paraId="683E79D5" w14:textId="77777777" w:rsidR="00913DA6" w:rsidRPr="008651A2" w:rsidRDefault="00913DA6" w:rsidP="00FD3EDB">
            <w:pPr>
              <w:pStyle w:val="TableTextRight"/>
              <w:rPr>
                <w:szCs w:val="16"/>
              </w:rPr>
            </w:pPr>
            <w:r w:rsidRPr="008651A2">
              <w:rPr>
                <w:szCs w:val="16"/>
              </w:rPr>
              <w:noBreakHyphen/>
            </w:r>
          </w:p>
        </w:tc>
      </w:tr>
      <w:tr w:rsidR="00913DA6" w:rsidRPr="008651A2" w14:paraId="64CB7DD6" w14:textId="77777777" w:rsidTr="00BC616A">
        <w:trPr>
          <w:trHeight w:val="20"/>
        </w:trPr>
        <w:tc>
          <w:tcPr>
            <w:tcW w:w="2168" w:type="pct"/>
            <w:shd w:val="clear" w:color="auto" w:fill="F2F2F2" w:themeFill="background1" w:themeFillShade="F2"/>
            <w:noWrap/>
            <w:tcMar>
              <w:top w:w="28" w:type="dxa"/>
              <w:bottom w:w="28" w:type="dxa"/>
            </w:tcMar>
            <w:hideMark/>
          </w:tcPr>
          <w:p w14:paraId="6411CD4D" w14:textId="77777777" w:rsidR="00913DA6" w:rsidRPr="008651A2" w:rsidRDefault="00913DA6" w:rsidP="00FD3EDB">
            <w:pPr>
              <w:pStyle w:val="TableTextLeft"/>
              <w:rPr>
                <w:szCs w:val="16"/>
              </w:rPr>
            </w:pPr>
            <w:r w:rsidRPr="008651A2">
              <w:rPr>
                <w:szCs w:val="16"/>
              </w:rPr>
              <w:t>Other payments</w:t>
            </w:r>
          </w:p>
        </w:tc>
        <w:tc>
          <w:tcPr>
            <w:tcW w:w="542" w:type="pct"/>
            <w:shd w:val="clear" w:color="auto" w:fill="F2F2F2" w:themeFill="background1" w:themeFillShade="F2"/>
            <w:noWrap/>
            <w:tcMar>
              <w:top w:w="28" w:type="dxa"/>
              <w:bottom w:w="28" w:type="dxa"/>
            </w:tcMar>
            <w:hideMark/>
          </w:tcPr>
          <w:p w14:paraId="19FDE535"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3C4EDAC0" w14:textId="77777777" w:rsidR="00913DA6" w:rsidRPr="008651A2" w:rsidRDefault="00913DA6" w:rsidP="00FD3EDB">
            <w:pPr>
              <w:pStyle w:val="TableTextRight"/>
              <w:rPr>
                <w:szCs w:val="16"/>
              </w:rPr>
            </w:pPr>
            <w:r w:rsidRPr="008651A2">
              <w:rPr>
                <w:szCs w:val="16"/>
              </w:rPr>
              <w:t>(35)</w:t>
            </w:r>
          </w:p>
        </w:tc>
        <w:tc>
          <w:tcPr>
            <w:tcW w:w="722" w:type="pct"/>
            <w:shd w:val="clear" w:color="auto" w:fill="F2F2F2" w:themeFill="background1" w:themeFillShade="F2"/>
            <w:noWrap/>
            <w:tcMar>
              <w:top w:w="28" w:type="dxa"/>
              <w:bottom w:w="28" w:type="dxa"/>
            </w:tcMar>
            <w:hideMark/>
          </w:tcPr>
          <w:p w14:paraId="382ACFF1" w14:textId="77777777" w:rsidR="00913DA6" w:rsidRPr="008651A2" w:rsidRDefault="00913DA6" w:rsidP="00FD3EDB">
            <w:pPr>
              <w:pStyle w:val="TableTextRight"/>
              <w:rPr>
                <w:szCs w:val="16"/>
              </w:rPr>
            </w:pPr>
            <w:r w:rsidRPr="008651A2">
              <w:rPr>
                <w:szCs w:val="16"/>
              </w:rPr>
              <w:t>(25)</w:t>
            </w:r>
          </w:p>
        </w:tc>
        <w:tc>
          <w:tcPr>
            <w:tcW w:w="846" w:type="pct"/>
            <w:shd w:val="clear" w:color="auto" w:fill="F2F2F2" w:themeFill="background1" w:themeFillShade="F2"/>
            <w:noWrap/>
            <w:tcMar>
              <w:top w:w="28" w:type="dxa"/>
              <w:bottom w:w="28" w:type="dxa"/>
            </w:tcMar>
          </w:tcPr>
          <w:p w14:paraId="5D78225F" w14:textId="77777777" w:rsidR="00913DA6" w:rsidRPr="008651A2" w:rsidRDefault="00913DA6" w:rsidP="00FD3EDB">
            <w:pPr>
              <w:pStyle w:val="TableTextRight"/>
              <w:rPr>
                <w:szCs w:val="16"/>
              </w:rPr>
            </w:pPr>
            <w:r w:rsidRPr="008651A2">
              <w:rPr>
                <w:szCs w:val="16"/>
              </w:rPr>
              <w:t>(10)</w:t>
            </w:r>
          </w:p>
        </w:tc>
      </w:tr>
      <w:tr w:rsidR="00913DA6" w:rsidRPr="008651A2" w14:paraId="739F8D09" w14:textId="77777777" w:rsidTr="00BC616A">
        <w:trPr>
          <w:trHeight w:val="20"/>
        </w:trPr>
        <w:tc>
          <w:tcPr>
            <w:tcW w:w="2168" w:type="pct"/>
            <w:shd w:val="clear" w:color="auto" w:fill="F2F2F2" w:themeFill="background1" w:themeFillShade="F2"/>
            <w:noWrap/>
            <w:tcMar>
              <w:top w:w="28" w:type="dxa"/>
              <w:bottom w:w="28" w:type="dxa"/>
            </w:tcMar>
          </w:tcPr>
          <w:p w14:paraId="6DA76716" w14:textId="77777777" w:rsidR="00913DA6" w:rsidRPr="008651A2" w:rsidRDefault="00913DA6" w:rsidP="00FD3EDB">
            <w:pPr>
              <w:pStyle w:val="TableTextLeft"/>
              <w:rPr>
                <w:b/>
                <w:bCs/>
              </w:rPr>
            </w:pPr>
            <w:r w:rsidRPr="008651A2">
              <w:rPr>
                <w:b/>
                <w:bCs/>
              </w:rPr>
              <w:t>Total cash used</w:t>
            </w:r>
          </w:p>
        </w:tc>
        <w:tc>
          <w:tcPr>
            <w:tcW w:w="542" w:type="pct"/>
            <w:shd w:val="clear" w:color="auto" w:fill="F2F2F2" w:themeFill="background1" w:themeFillShade="F2"/>
            <w:noWrap/>
            <w:tcMar>
              <w:top w:w="28" w:type="dxa"/>
              <w:bottom w:w="28" w:type="dxa"/>
            </w:tcMar>
          </w:tcPr>
          <w:p w14:paraId="4A2AA9DB"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61C321EE" w14:textId="77777777" w:rsidR="00913DA6" w:rsidRPr="008651A2" w:rsidRDefault="00913DA6" w:rsidP="00FD3EDB">
            <w:pPr>
              <w:pStyle w:val="TableTextRight"/>
              <w:rPr>
                <w:b/>
                <w:bCs/>
                <w:szCs w:val="16"/>
              </w:rPr>
            </w:pPr>
            <w:r w:rsidRPr="008651A2">
              <w:rPr>
                <w:b/>
                <w:bCs/>
                <w:szCs w:val="16"/>
              </w:rPr>
              <w:t>(27,350)</w:t>
            </w:r>
          </w:p>
        </w:tc>
        <w:tc>
          <w:tcPr>
            <w:tcW w:w="722" w:type="pct"/>
            <w:shd w:val="clear" w:color="auto" w:fill="F2F2F2" w:themeFill="background1" w:themeFillShade="F2"/>
            <w:noWrap/>
            <w:tcMar>
              <w:top w:w="28" w:type="dxa"/>
              <w:bottom w:w="28" w:type="dxa"/>
            </w:tcMar>
          </w:tcPr>
          <w:p w14:paraId="15F98C78" w14:textId="77777777" w:rsidR="00913DA6" w:rsidRPr="008651A2" w:rsidRDefault="00913DA6" w:rsidP="00FD3EDB">
            <w:pPr>
              <w:pStyle w:val="TableTextRight"/>
              <w:rPr>
                <w:b/>
                <w:bCs/>
                <w:szCs w:val="16"/>
              </w:rPr>
            </w:pPr>
            <w:r w:rsidRPr="008651A2">
              <w:rPr>
                <w:b/>
                <w:bCs/>
                <w:szCs w:val="16"/>
              </w:rPr>
              <w:t>(24,648)</w:t>
            </w:r>
          </w:p>
        </w:tc>
        <w:tc>
          <w:tcPr>
            <w:tcW w:w="846" w:type="pct"/>
            <w:shd w:val="clear" w:color="auto" w:fill="F2F2F2" w:themeFill="background1" w:themeFillShade="F2"/>
            <w:noWrap/>
            <w:tcMar>
              <w:top w:w="28" w:type="dxa"/>
              <w:bottom w:w="28" w:type="dxa"/>
            </w:tcMar>
          </w:tcPr>
          <w:p w14:paraId="218E8561" w14:textId="77777777" w:rsidR="00913DA6" w:rsidRPr="008651A2" w:rsidRDefault="00913DA6" w:rsidP="00FD3EDB">
            <w:pPr>
              <w:pStyle w:val="TableTextRight"/>
              <w:rPr>
                <w:b/>
                <w:bCs/>
                <w:szCs w:val="16"/>
              </w:rPr>
            </w:pPr>
            <w:r w:rsidRPr="008651A2">
              <w:rPr>
                <w:b/>
                <w:bCs/>
                <w:szCs w:val="16"/>
              </w:rPr>
              <w:t>(28,473)</w:t>
            </w:r>
          </w:p>
        </w:tc>
      </w:tr>
      <w:tr w:rsidR="00913DA6" w:rsidRPr="008651A2" w14:paraId="4085BC19" w14:textId="77777777" w:rsidTr="00BC616A">
        <w:trPr>
          <w:trHeight w:val="20"/>
        </w:trPr>
        <w:tc>
          <w:tcPr>
            <w:tcW w:w="2168" w:type="pct"/>
            <w:shd w:val="clear" w:color="auto" w:fill="F2F2F2" w:themeFill="background1" w:themeFillShade="F2"/>
            <w:noWrap/>
            <w:tcMar>
              <w:top w:w="28" w:type="dxa"/>
              <w:bottom w:w="28" w:type="dxa"/>
            </w:tcMar>
            <w:hideMark/>
          </w:tcPr>
          <w:p w14:paraId="4AF29851" w14:textId="77777777" w:rsidR="00913DA6" w:rsidRPr="008651A2" w:rsidRDefault="00913DA6" w:rsidP="00FD3EDB">
            <w:pPr>
              <w:pStyle w:val="TableTextLeft"/>
              <w:rPr>
                <w:rStyle w:val="Strong"/>
              </w:rPr>
            </w:pPr>
            <w:r w:rsidRPr="008651A2">
              <w:rPr>
                <w:rStyle w:val="Strong"/>
              </w:rPr>
              <w:t>Net cash used by operating activities</w:t>
            </w:r>
          </w:p>
        </w:tc>
        <w:tc>
          <w:tcPr>
            <w:tcW w:w="542" w:type="pct"/>
            <w:shd w:val="clear" w:color="auto" w:fill="F2F2F2" w:themeFill="background1" w:themeFillShade="F2"/>
            <w:noWrap/>
            <w:tcMar>
              <w:top w:w="28" w:type="dxa"/>
              <w:bottom w:w="28" w:type="dxa"/>
            </w:tcMar>
            <w:hideMark/>
          </w:tcPr>
          <w:p w14:paraId="57CA339E" w14:textId="77777777" w:rsidR="00913DA6" w:rsidRPr="008651A2" w:rsidRDefault="00913DA6" w:rsidP="00FD3EDB">
            <w:pPr>
              <w:pStyle w:val="TableTextRight"/>
              <w:jc w:val="center"/>
              <w:rPr>
                <w:rStyle w:val="Strong"/>
                <w:szCs w:val="16"/>
              </w:rPr>
            </w:pPr>
            <w:r w:rsidRPr="008651A2">
              <w:rPr>
                <w:rStyle w:val="Strong"/>
                <w:szCs w:val="16"/>
              </w:rPr>
              <w:t>8</w:t>
            </w:r>
          </w:p>
        </w:tc>
        <w:tc>
          <w:tcPr>
            <w:tcW w:w="722" w:type="pct"/>
            <w:shd w:val="clear" w:color="auto" w:fill="F2F2F2" w:themeFill="background1" w:themeFillShade="F2"/>
            <w:noWrap/>
            <w:tcMar>
              <w:top w:w="28" w:type="dxa"/>
              <w:bottom w:w="28" w:type="dxa"/>
            </w:tcMar>
          </w:tcPr>
          <w:p w14:paraId="032B0639" w14:textId="77777777" w:rsidR="00913DA6" w:rsidRPr="008651A2" w:rsidRDefault="00913DA6" w:rsidP="00FD3EDB">
            <w:pPr>
              <w:pStyle w:val="TableTextRight"/>
              <w:rPr>
                <w:rStyle w:val="Strong"/>
                <w:szCs w:val="16"/>
              </w:rPr>
            </w:pPr>
            <w:r w:rsidRPr="008651A2">
              <w:rPr>
                <w:rStyle w:val="Strong"/>
                <w:szCs w:val="16"/>
              </w:rPr>
              <w:t>(25,009)</w:t>
            </w:r>
          </w:p>
        </w:tc>
        <w:tc>
          <w:tcPr>
            <w:tcW w:w="722" w:type="pct"/>
            <w:shd w:val="clear" w:color="auto" w:fill="F2F2F2" w:themeFill="background1" w:themeFillShade="F2"/>
            <w:noWrap/>
            <w:tcMar>
              <w:top w:w="28" w:type="dxa"/>
              <w:bottom w:w="28" w:type="dxa"/>
            </w:tcMar>
            <w:hideMark/>
          </w:tcPr>
          <w:p w14:paraId="249A79AC" w14:textId="77777777" w:rsidR="00913DA6" w:rsidRPr="008651A2" w:rsidRDefault="00913DA6" w:rsidP="00FD3EDB">
            <w:pPr>
              <w:pStyle w:val="TableTextRight"/>
              <w:rPr>
                <w:rStyle w:val="Strong"/>
                <w:szCs w:val="16"/>
              </w:rPr>
            </w:pPr>
            <w:r w:rsidRPr="008651A2">
              <w:rPr>
                <w:rStyle w:val="Strong"/>
                <w:szCs w:val="16"/>
              </w:rPr>
              <w:t>(</w:t>
            </w:r>
            <w:r w:rsidRPr="008651A2">
              <w:rPr>
                <w:rStyle w:val="Strong"/>
              </w:rPr>
              <w:t>21,686)</w:t>
            </w:r>
          </w:p>
        </w:tc>
        <w:tc>
          <w:tcPr>
            <w:tcW w:w="846" w:type="pct"/>
            <w:shd w:val="clear" w:color="auto" w:fill="F2F2F2" w:themeFill="background1" w:themeFillShade="F2"/>
            <w:noWrap/>
            <w:tcMar>
              <w:top w:w="28" w:type="dxa"/>
              <w:bottom w:w="28" w:type="dxa"/>
            </w:tcMar>
          </w:tcPr>
          <w:p w14:paraId="553A8178" w14:textId="77777777" w:rsidR="00913DA6" w:rsidRPr="008651A2" w:rsidRDefault="00913DA6" w:rsidP="00FD3EDB">
            <w:pPr>
              <w:pStyle w:val="TableTextRight"/>
              <w:rPr>
                <w:rStyle w:val="Strong"/>
                <w:szCs w:val="16"/>
              </w:rPr>
            </w:pPr>
            <w:r w:rsidRPr="008651A2">
              <w:rPr>
                <w:rStyle w:val="Strong"/>
                <w:szCs w:val="16"/>
              </w:rPr>
              <w:t>(2</w:t>
            </w:r>
            <w:r w:rsidRPr="008651A2">
              <w:rPr>
                <w:rStyle w:val="Strong"/>
              </w:rPr>
              <w:t>6,447</w:t>
            </w:r>
            <w:r w:rsidRPr="008651A2">
              <w:rPr>
                <w:rStyle w:val="Strong"/>
                <w:szCs w:val="16"/>
              </w:rPr>
              <w:t>)</w:t>
            </w:r>
          </w:p>
        </w:tc>
      </w:tr>
      <w:tr w:rsidR="00913DA6" w:rsidRPr="008651A2" w14:paraId="46FB7903" w14:textId="77777777" w:rsidTr="00BC616A">
        <w:trPr>
          <w:trHeight w:val="20"/>
        </w:trPr>
        <w:tc>
          <w:tcPr>
            <w:tcW w:w="2168" w:type="pct"/>
            <w:shd w:val="clear" w:color="auto" w:fill="F2F2F2" w:themeFill="background1" w:themeFillShade="F2"/>
            <w:noWrap/>
            <w:tcMar>
              <w:top w:w="28" w:type="dxa"/>
              <w:bottom w:w="28" w:type="dxa"/>
            </w:tcMar>
            <w:hideMark/>
          </w:tcPr>
          <w:p w14:paraId="658DED50" w14:textId="77777777" w:rsidR="00913DA6" w:rsidRPr="008651A2" w:rsidRDefault="00913DA6" w:rsidP="00FD3EDB">
            <w:pPr>
              <w:pStyle w:val="TableColumnHeadingLeft"/>
              <w:rPr>
                <w:rStyle w:val="Strong"/>
                <w:b/>
                <w:bCs w:val="0"/>
                <w:szCs w:val="16"/>
              </w:rPr>
            </w:pPr>
            <w:r w:rsidRPr="008651A2">
              <w:rPr>
                <w:rStyle w:val="Strong"/>
                <w:b/>
                <w:bCs w:val="0"/>
                <w:color w:val="472978" w:themeColor="accent1"/>
                <w:szCs w:val="16"/>
              </w:rPr>
              <w:t>INVESTING ACTIVITIES</w:t>
            </w:r>
          </w:p>
        </w:tc>
        <w:tc>
          <w:tcPr>
            <w:tcW w:w="542" w:type="pct"/>
            <w:shd w:val="clear" w:color="auto" w:fill="F2F2F2" w:themeFill="background1" w:themeFillShade="F2"/>
            <w:noWrap/>
            <w:tcMar>
              <w:top w:w="28" w:type="dxa"/>
              <w:bottom w:w="28" w:type="dxa"/>
            </w:tcMar>
            <w:hideMark/>
          </w:tcPr>
          <w:p w14:paraId="10D5F4ED" w14:textId="77777777" w:rsidR="00913DA6" w:rsidRPr="008651A2" w:rsidRDefault="00913DA6" w:rsidP="00FD3EDB">
            <w:pPr>
              <w:pStyle w:val="TableTextRight"/>
              <w:jc w:val="center"/>
              <w:rPr>
                <w:rStyle w:val="Strong"/>
                <w:b w:val="0"/>
                <w:color w:val="FFFFFF" w:themeColor="background1"/>
                <w:sz w:val="18"/>
                <w:szCs w:val="16"/>
              </w:rPr>
            </w:pPr>
          </w:p>
        </w:tc>
        <w:tc>
          <w:tcPr>
            <w:tcW w:w="722" w:type="pct"/>
            <w:shd w:val="clear" w:color="auto" w:fill="F2F2F2" w:themeFill="background1" w:themeFillShade="F2"/>
            <w:noWrap/>
            <w:tcMar>
              <w:top w:w="28" w:type="dxa"/>
              <w:bottom w:w="28" w:type="dxa"/>
            </w:tcMar>
          </w:tcPr>
          <w:p w14:paraId="7B21D9EC" w14:textId="77777777" w:rsidR="00913DA6" w:rsidRPr="008651A2" w:rsidRDefault="00913DA6" w:rsidP="00FD3EDB">
            <w:pPr>
              <w:pStyle w:val="TableTextRight"/>
              <w:rPr>
                <w:rStyle w:val="Strong"/>
                <w:szCs w:val="16"/>
              </w:rPr>
            </w:pPr>
          </w:p>
        </w:tc>
        <w:tc>
          <w:tcPr>
            <w:tcW w:w="722" w:type="pct"/>
            <w:shd w:val="clear" w:color="auto" w:fill="F2F2F2" w:themeFill="background1" w:themeFillShade="F2"/>
            <w:noWrap/>
            <w:tcMar>
              <w:top w:w="28" w:type="dxa"/>
              <w:bottom w:w="28" w:type="dxa"/>
            </w:tcMar>
            <w:hideMark/>
          </w:tcPr>
          <w:p w14:paraId="5CB22AEB" w14:textId="77777777" w:rsidR="00913DA6" w:rsidRPr="008651A2" w:rsidRDefault="00913DA6" w:rsidP="00FD3EDB">
            <w:pPr>
              <w:pStyle w:val="TableTextRight"/>
              <w:rPr>
                <w:rStyle w:val="Strong"/>
                <w:szCs w:val="16"/>
              </w:rPr>
            </w:pPr>
            <w:r w:rsidRPr="008651A2">
              <w:rPr>
                <w:rStyle w:val="Strong"/>
                <w:szCs w:val="16"/>
              </w:rPr>
              <w:t> </w:t>
            </w:r>
          </w:p>
        </w:tc>
        <w:tc>
          <w:tcPr>
            <w:tcW w:w="846" w:type="pct"/>
            <w:shd w:val="clear" w:color="auto" w:fill="F2F2F2" w:themeFill="background1" w:themeFillShade="F2"/>
            <w:noWrap/>
            <w:tcMar>
              <w:top w:w="28" w:type="dxa"/>
              <w:bottom w:w="28" w:type="dxa"/>
            </w:tcMar>
          </w:tcPr>
          <w:p w14:paraId="3A2560B3" w14:textId="77777777" w:rsidR="00913DA6" w:rsidRPr="008651A2" w:rsidRDefault="00913DA6" w:rsidP="00FD3EDB">
            <w:pPr>
              <w:pStyle w:val="TableTextRight"/>
              <w:rPr>
                <w:rStyle w:val="Strong"/>
                <w:szCs w:val="16"/>
              </w:rPr>
            </w:pPr>
          </w:p>
        </w:tc>
      </w:tr>
      <w:tr w:rsidR="00913DA6" w:rsidRPr="008651A2" w14:paraId="2BB340FF" w14:textId="77777777" w:rsidTr="00BC616A">
        <w:trPr>
          <w:trHeight w:val="20"/>
        </w:trPr>
        <w:tc>
          <w:tcPr>
            <w:tcW w:w="2168" w:type="pct"/>
            <w:shd w:val="clear" w:color="auto" w:fill="F2F2F2" w:themeFill="background1" w:themeFillShade="F2"/>
            <w:noWrap/>
            <w:tcMar>
              <w:top w:w="28" w:type="dxa"/>
              <w:bottom w:w="28" w:type="dxa"/>
            </w:tcMar>
          </w:tcPr>
          <w:p w14:paraId="385E3498" w14:textId="77777777" w:rsidR="00913DA6" w:rsidRPr="008651A2" w:rsidRDefault="00913DA6" w:rsidP="00FD3EDB">
            <w:pPr>
              <w:pStyle w:val="TableTextLeft"/>
              <w:rPr>
                <w:b/>
                <w:bCs/>
              </w:rPr>
            </w:pPr>
            <w:r w:rsidRPr="008651A2">
              <w:rPr>
                <w:b/>
                <w:bCs/>
              </w:rPr>
              <w:t>Cash received</w:t>
            </w:r>
          </w:p>
        </w:tc>
        <w:tc>
          <w:tcPr>
            <w:tcW w:w="542" w:type="pct"/>
            <w:shd w:val="clear" w:color="auto" w:fill="F2F2F2" w:themeFill="background1" w:themeFillShade="F2"/>
            <w:noWrap/>
            <w:tcMar>
              <w:top w:w="28" w:type="dxa"/>
              <w:bottom w:w="28" w:type="dxa"/>
            </w:tcMar>
          </w:tcPr>
          <w:p w14:paraId="11147028" w14:textId="77777777" w:rsidR="00913DA6" w:rsidRPr="008651A2" w:rsidRDefault="00913DA6" w:rsidP="00FD3EDB">
            <w:pPr>
              <w:pStyle w:val="TableTextRight"/>
              <w:jc w:val="center"/>
              <w:rPr>
                <w:rStyle w:val="Strong"/>
                <w:szCs w:val="16"/>
              </w:rPr>
            </w:pPr>
          </w:p>
        </w:tc>
        <w:tc>
          <w:tcPr>
            <w:tcW w:w="722" w:type="pct"/>
            <w:shd w:val="clear" w:color="auto" w:fill="F2F2F2" w:themeFill="background1" w:themeFillShade="F2"/>
            <w:noWrap/>
            <w:tcMar>
              <w:top w:w="28" w:type="dxa"/>
              <w:bottom w:w="28" w:type="dxa"/>
            </w:tcMar>
          </w:tcPr>
          <w:p w14:paraId="581F6634" w14:textId="77777777" w:rsidR="00913DA6" w:rsidRPr="008651A2" w:rsidRDefault="00913DA6" w:rsidP="00FD3EDB">
            <w:pPr>
              <w:pStyle w:val="TableTextRight"/>
              <w:rPr>
                <w:rStyle w:val="Strong"/>
                <w:szCs w:val="16"/>
              </w:rPr>
            </w:pPr>
          </w:p>
        </w:tc>
        <w:tc>
          <w:tcPr>
            <w:tcW w:w="722" w:type="pct"/>
            <w:shd w:val="clear" w:color="auto" w:fill="F2F2F2" w:themeFill="background1" w:themeFillShade="F2"/>
            <w:noWrap/>
            <w:tcMar>
              <w:top w:w="28" w:type="dxa"/>
              <w:bottom w:w="28" w:type="dxa"/>
            </w:tcMar>
          </w:tcPr>
          <w:p w14:paraId="47A0B128" w14:textId="77777777" w:rsidR="00913DA6" w:rsidRPr="008651A2" w:rsidRDefault="00913DA6" w:rsidP="00FD3EDB">
            <w:pPr>
              <w:pStyle w:val="TableTextRight"/>
              <w:rPr>
                <w:rStyle w:val="Strong"/>
                <w:szCs w:val="16"/>
              </w:rPr>
            </w:pPr>
          </w:p>
        </w:tc>
        <w:tc>
          <w:tcPr>
            <w:tcW w:w="846" w:type="pct"/>
            <w:shd w:val="clear" w:color="auto" w:fill="F2F2F2" w:themeFill="background1" w:themeFillShade="F2"/>
            <w:noWrap/>
            <w:tcMar>
              <w:top w:w="28" w:type="dxa"/>
              <w:bottom w:w="28" w:type="dxa"/>
            </w:tcMar>
          </w:tcPr>
          <w:p w14:paraId="7AB92451" w14:textId="77777777" w:rsidR="00913DA6" w:rsidRPr="008651A2" w:rsidRDefault="00913DA6" w:rsidP="00FD3EDB">
            <w:pPr>
              <w:pStyle w:val="TableTextRight"/>
              <w:rPr>
                <w:rStyle w:val="Strong"/>
                <w:szCs w:val="16"/>
              </w:rPr>
            </w:pPr>
          </w:p>
        </w:tc>
      </w:tr>
      <w:tr w:rsidR="00913DA6" w:rsidRPr="008651A2" w14:paraId="4793842B" w14:textId="77777777" w:rsidTr="00BC616A">
        <w:trPr>
          <w:trHeight w:val="20"/>
        </w:trPr>
        <w:tc>
          <w:tcPr>
            <w:tcW w:w="2168" w:type="pct"/>
            <w:shd w:val="clear" w:color="auto" w:fill="F2F2F2" w:themeFill="background1" w:themeFillShade="F2"/>
            <w:noWrap/>
            <w:tcMar>
              <w:top w:w="28" w:type="dxa"/>
              <w:bottom w:w="28" w:type="dxa"/>
            </w:tcMar>
            <w:hideMark/>
          </w:tcPr>
          <w:p w14:paraId="16D13CFF" w14:textId="77777777" w:rsidR="00913DA6" w:rsidRPr="008651A2" w:rsidRDefault="00913DA6" w:rsidP="00FD3EDB">
            <w:pPr>
              <w:pStyle w:val="TableTextLeft"/>
              <w:rPr>
                <w:szCs w:val="16"/>
              </w:rPr>
            </w:pPr>
            <w:r w:rsidRPr="008651A2">
              <w:rPr>
                <w:szCs w:val="16"/>
              </w:rPr>
              <w:t>Securities lending principal receipts</w:t>
            </w:r>
          </w:p>
        </w:tc>
        <w:tc>
          <w:tcPr>
            <w:tcW w:w="542" w:type="pct"/>
            <w:shd w:val="clear" w:color="auto" w:fill="F2F2F2" w:themeFill="background1" w:themeFillShade="F2"/>
            <w:noWrap/>
            <w:tcMar>
              <w:top w:w="28" w:type="dxa"/>
              <w:bottom w:w="28" w:type="dxa"/>
            </w:tcMar>
            <w:hideMark/>
          </w:tcPr>
          <w:p w14:paraId="741DCB9D"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36194317" w14:textId="77777777" w:rsidR="00913DA6" w:rsidRPr="008651A2" w:rsidRDefault="00913DA6" w:rsidP="00FD3EDB">
            <w:pPr>
              <w:pStyle w:val="TableTextRight"/>
              <w:rPr>
                <w:szCs w:val="16"/>
              </w:rPr>
            </w:pPr>
            <w:r w:rsidRPr="008651A2">
              <w:rPr>
                <w:szCs w:val="16"/>
              </w:rPr>
              <w:t>2,481</w:t>
            </w:r>
          </w:p>
        </w:tc>
        <w:tc>
          <w:tcPr>
            <w:tcW w:w="722" w:type="pct"/>
            <w:shd w:val="clear" w:color="auto" w:fill="F2F2F2" w:themeFill="background1" w:themeFillShade="F2"/>
            <w:noWrap/>
            <w:tcMar>
              <w:top w:w="28" w:type="dxa"/>
              <w:bottom w:w="28" w:type="dxa"/>
            </w:tcMar>
            <w:hideMark/>
          </w:tcPr>
          <w:p w14:paraId="022FA958" w14:textId="77777777" w:rsidR="00913DA6" w:rsidRPr="008651A2" w:rsidRDefault="00913DA6" w:rsidP="00FD3EDB">
            <w:pPr>
              <w:pStyle w:val="TableTextRight"/>
              <w:rPr>
                <w:szCs w:val="16"/>
              </w:rPr>
            </w:pPr>
            <w:r w:rsidRPr="008651A2">
              <w:rPr>
                <w:szCs w:val="16"/>
              </w:rPr>
              <w:t>901</w:t>
            </w:r>
          </w:p>
        </w:tc>
        <w:tc>
          <w:tcPr>
            <w:tcW w:w="846" w:type="pct"/>
            <w:shd w:val="clear" w:color="auto" w:fill="F2F2F2" w:themeFill="background1" w:themeFillShade="F2"/>
            <w:noWrap/>
            <w:tcMar>
              <w:top w:w="28" w:type="dxa"/>
              <w:bottom w:w="28" w:type="dxa"/>
            </w:tcMar>
          </w:tcPr>
          <w:p w14:paraId="79803C3A" w14:textId="77777777" w:rsidR="00913DA6" w:rsidRPr="008651A2" w:rsidRDefault="00913DA6" w:rsidP="00FD3EDB">
            <w:pPr>
              <w:pStyle w:val="TableTextRight"/>
              <w:rPr>
                <w:szCs w:val="16"/>
              </w:rPr>
            </w:pPr>
            <w:r w:rsidRPr="008651A2">
              <w:rPr>
                <w:szCs w:val="16"/>
              </w:rPr>
              <w:t>-</w:t>
            </w:r>
          </w:p>
        </w:tc>
      </w:tr>
      <w:tr w:rsidR="00913DA6" w:rsidRPr="008651A2" w14:paraId="529097B6" w14:textId="77777777" w:rsidTr="00BC616A">
        <w:trPr>
          <w:trHeight w:val="20"/>
        </w:trPr>
        <w:tc>
          <w:tcPr>
            <w:tcW w:w="2168" w:type="pct"/>
            <w:shd w:val="clear" w:color="auto" w:fill="F2F2F2" w:themeFill="background1" w:themeFillShade="F2"/>
            <w:noWrap/>
            <w:tcMar>
              <w:top w:w="28" w:type="dxa"/>
              <w:bottom w:w="28" w:type="dxa"/>
            </w:tcMar>
            <w:hideMark/>
          </w:tcPr>
          <w:p w14:paraId="01424336" w14:textId="77777777" w:rsidR="00913DA6" w:rsidRPr="008651A2" w:rsidRDefault="00913DA6" w:rsidP="00FD3EDB">
            <w:pPr>
              <w:pStyle w:val="TableTextLeft"/>
              <w:rPr>
                <w:szCs w:val="16"/>
              </w:rPr>
            </w:pPr>
            <w:r w:rsidRPr="008651A2">
              <w:rPr>
                <w:szCs w:val="16"/>
              </w:rPr>
              <w:t>Capital proceeds from structured finance securities</w:t>
            </w:r>
          </w:p>
        </w:tc>
        <w:tc>
          <w:tcPr>
            <w:tcW w:w="542" w:type="pct"/>
            <w:shd w:val="clear" w:color="auto" w:fill="F2F2F2" w:themeFill="background1" w:themeFillShade="F2"/>
            <w:noWrap/>
            <w:tcMar>
              <w:top w:w="28" w:type="dxa"/>
              <w:bottom w:w="28" w:type="dxa"/>
            </w:tcMar>
            <w:hideMark/>
          </w:tcPr>
          <w:p w14:paraId="66191D12"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6C7D2D0E" w14:textId="77777777" w:rsidR="00913DA6" w:rsidRPr="008651A2" w:rsidRDefault="00913DA6" w:rsidP="00FD3EDB">
            <w:pPr>
              <w:pStyle w:val="TableTextRight"/>
              <w:rPr>
                <w:szCs w:val="16"/>
              </w:rPr>
            </w:pPr>
            <w:r w:rsidRPr="008651A2">
              <w:rPr>
                <w:szCs w:val="16"/>
              </w:rPr>
              <w:t>21</w:t>
            </w:r>
          </w:p>
        </w:tc>
        <w:tc>
          <w:tcPr>
            <w:tcW w:w="722" w:type="pct"/>
            <w:shd w:val="clear" w:color="auto" w:fill="F2F2F2" w:themeFill="background1" w:themeFillShade="F2"/>
            <w:noWrap/>
            <w:tcMar>
              <w:top w:w="28" w:type="dxa"/>
              <w:bottom w:w="28" w:type="dxa"/>
            </w:tcMar>
            <w:hideMark/>
          </w:tcPr>
          <w:p w14:paraId="19365E83" w14:textId="77777777" w:rsidR="00913DA6" w:rsidRPr="008651A2" w:rsidRDefault="00913DA6" w:rsidP="00FD3EDB">
            <w:pPr>
              <w:pStyle w:val="TableTextRight"/>
              <w:rPr>
                <w:szCs w:val="16"/>
              </w:rPr>
            </w:pPr>
            <w:r w:rsidRPr="008651A2">
              <w:rPr>
                <w:szCs w:val="16"/>
              </w:rPr>
              <w:t>293</w:t>
            </w:r>
          </w:p>
        </w:tc>
        <w:tc>
          <w:tcPr>
            <w:tcW w:w="846" w:type="pct"/>
            <w:shd w:val="clear" w:color="auto" w:fill="F2F2F2" w:themeFill="background1" w:themeFillShade="F2"/>
            <w:noWrap/>
            <w:tcMar>
              <w:top w:w="28" w:type="dxa"/>
              <w:bottom w:w="28" w:type="dxa"/>
            </w:tcMar>
          </w:tcPr>
          <w:p w14:paraId="55D474C5" w14:textId="77777777" w:rsidR="00913DA6" w:rsidRPr="008651A2" w:rsidRDefault="00913DA6" w:rsidP="00FD3EDB">
            <w:pPr>
              <w:pStyle w:val="TableTextRight"/>
              <w:rPr>
                <w:szCs w:val="16"/>
              </w:rPr>
            </w:pPr>
            <w:r w:rsidRPr="008651A2">
              <w:rPr>
                <w:szCs w:val="16"/>
              </w:rPr>
              <w:t>162</w:t>
            </w:r>
          </w:p>
        </w:tc>
      </w:tr>
      <w:tr w:rsidR="00913DA6" w:rsidRPr="008651A2" w14:paraId="16B3C743" w14:textId="77777777" w:rsidTr="00BC616A">
        <w:trPr>
          <w:trHeight w:val="20"/>
        </w:trPr>
        <w:tc>
          <w:tcPr>
            <w:tcW w:w="2168" w:type="pct"/>
            <w:shd w:val="clear" w:color="auto" w:fill="F2F2F2" w:themeFill="background1" w:themeFillShade="F2"/>
            <w:noWrap/>
            <w:tcMar>
              <w:top w:w="28" w:type="dxa"/>
              <w:bottom w:w="28" w:type="dxa"/>
            </w:tcMar>
            <w:hideMark/>
          </w:tcPr>
          <w:p w14:paraId="1018FB69" w14:textId="77777777" w:rsidR="00913DA6" w:rsidRPr="008651A2" w:rsidRDefault="00913DA6" w:rsidP="00FD3EDB">
            <w:pPr>
              <w:pStyle w:val="TableTextLeft"/>
              <w:rPr>
                <w:szCs w:val="16"/>
              </w:rPr>
            </w:pPr>
            <w:r w:rsidRPr="008651A2">
              <w:rPr>
                <w:szCs w:val="16"/>
              </w:rPr>
              <w:t>State and territory loan repayments</w:t>
            </w:r>
          </w:p>
        </w:tc>
        <w:tc>
          <w:tcPr>
            <w:tcW w:w="542" w:type="pct"/>
            <w:shd w:val="clear" w:color="auto" w:fill="F2F2F2" w:themeFill="background1" w:themeFillShade="F2"/>
            <w:noWrap/>
            <w:tcMar>
              <w:top w:w="28" w:type="dxa"/>
              <w:bottom w:w="28" w:type="dxa"/>
            </w:tcMar>
            <w:hideMark/>
          </w:tcPr>
          <w:p w14:paraId="297199E7"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0629F396" w14:textId="77777777" w:rsidR="00913DA6" w:rsidRPr="008651A2" w:rsidRDefault="00913DA6" w:rsidP="00FD3EDB">
            <w:pPr>
              <w:pStyle w:val="TableTextRight"/>
              <w:rPr>
                <w:szCs w:val="16"/>
              </w:rPr>
            </w:pPr>
            <w:r w:rsidRPr="008651A2">
              <w:rPr>
                <w:szCs w:val="16"/>
              </w:rPr>
              <w:t>97</w:t>
            </w:r>
          </w:p>
        </w:tc>
        <w:tc>
          <w:tcPr>
            <w:tcW w:w="722" w:type="pct"/>
            <w:shd w:val="clear" w:color="auto" w:fill="F2F2F2" w:themeFill="background1" w:themeFillShade="F2"/>
            <w:noWrap/>
            <w:tcMar>
              <w:top w:w="28" w:type="dxa"/>
              <w:bottom w:w="28" w:type="dxa"/>
            </w:tcMar>
            <w:hideMark/>
          </w:tcPr>
          <w:p w14:paraId="12726B9B" w14:textId="77777777" w:rsidR="00913DA6" w:rsidRPr="008651A2" w:rsidRDefault="00913DA6" w:rsidP="00FD3EDB">
            <w:pPr>
              <w:pStyle w:val="TableTextRight"/>
              <w:rPr>
                <w:szCs w:val="16"/>
              </w:rPr>
            </w:pPr>
            <w:r w:rsidRPr="008651A2">
              <w:rPr>
                <w:szCs w:val="16"/>
              </w:rPr>
              <w:t>92</w:t>
            </w:r>
          </w:p>
        </w:tc>
        <w:tc>
          <w:tcPr>
            <w:tcW w:w="846" w:type="pct"/>
            <w:shd w:val="clear" w:color="auto" w:fill="F2F2F2" w:themeFill="background1" w:themeFillShade="F2"/>
            <w:noWrap/>
            <w:tcMar>
              <w:top w:w="28" w:type="dxa"/>
              <w:bottom w:w="28" w:type="dxa"/>
            </w:tcMar>
          </w:tcPr>
          <w:p w14:paraId="4A96CFEE" w14:textId="77777777" w:rsidR="00913DA6" w:rsidRPr="008651A2" w:rsidRDefault="00913DA6" w:rsidP="00FD3EDB">
            <w:pPr>
              <w:pStyle w:val="TableTextRight"/>
              <w:rPr>
                <w:szCs w:val="16"/>
              </w:rPr>
            </w:pPr>
            <w:r w:rsidRPr="008651A2">
              <w:rPr>
                <w:szCs w:val="16"/>
              </w:rPr>
              <w:t>97</w:t>
            </w:r>
          </w:p>
        </w:tc>
      </w:tr>
      <w:tr w:rsidR="00913DA6" w:rsidRPr="008651A2" w14:paraId="67935FAA" w14:textId="77777777" w:rsidTr="00BC616A">
        <w:trPr>
          <w:trHeight w:val="20"/>
        </w:trPr>
        <w:tc>
          <w:tcPr>
            <w:tcW w:w="2168" w:type="pct"/>
            <w:shd w:val="clear" w:color="auto" w:fill="F2F2F2" w:themeFill="background1" w:themeFillShade="F2"/>
            <w:noWrap/>
            <w:tcMar>
              <w:top w:w="28" w:type="dxa"/>
              <w:bottom w:w="28" w:type="dxa"/>
            </w:tcMar>
          </w:tcPr>
          <w:p w14:paraId="09F01B1A" w14:textId="77777777" w:rsidR="00913DA6" w:rsidRPr="008651A2" w:rsidRDefault="00913DA6" w:rsidP="00FD3EDB">
            <w:pPr>
              <w:pStyle w:val="TableTextLeft"/>
              <w:rPr>
                <w:szCs w:val="16"/>
              </w:rPr>
            </w:pPr>
            <w:r w:rsidRPr="008651A2">
              <w:rPr>
                <w:b/>
                <w:bCs/>
                <w:szCs w:val="16"/>
              </w:rPr>
              <w:t>Total cash received</w:t>
            </w:r>
          </w:p>
        </w:tc>
        <w:tc>
          <w:tcPr>
            <w:tcW w:w="542" w:type="pct"/>
            <w:shd w:val="clear" w:color="auto" w:fill="F2F2F2" w:themeFill="background1" w:themeFillShade="F2"/>
            <w:noWrap/>
            <w:tcMar>
              <w:top w:w="28" w:type="dxa"/>
              <w:bottom w:w="28" w:type="dxa"/>
            </w:tcMar>
          </w:tcPr>
          <w:p w14:paraId="5B4C6C0A"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1DD9B34C" w14:textId="77777777" w:rsidR="00913DA6" w:rsidRPr="008651A2" w:rsidRDefault="00913DA6" w:rsidP="00FD3EDB">
            <w:pPr>
              <w:pStyle w:val="TableTextRight"/>
              <w:rPr>
                <w:b/>
                <w:bCs/>
                <w:szCs w:val="16"/>
              </w:rPr>
            </w:pPr>
            <w:r w:rsidRPr="008651A2">
              <w:rPr>
                <w:b/>
                <w:bCs/>
                <w:szCs w:val="16"/>
              </w:rPr>
              <w:t>2,599</w:t>
            </w:r>
          </w:p>
        </w:tc>
        <w:tc>
          <w:tcPr>
            <w:tcW w:w="722" w:type="pct"/>
            <w:shd w:val="clear" w:color="auto" w:fill="F2F2F2" w:themeFill="background1" w:themeFillShade="F2"/>
            <w:noWrap/>
            <w:tcMar>
              <w:top w:w="28" w:type="dxa"/>
              <w:bottom w:w="28" w:type="dxa"/>
            </w:tcMar>
          </w:tcPr>
          <w:p w14:paraId="43C02128" w14:textId="77777777" w:rsidR="00913DA6" w:rsidRPr="008651A2" w:rsidRDefault="00913DA6" w:rsidP="00FD3EDB">
            <w:pPr>
              <w:pStyle w:val="TableTextRight"/>
              <w:rPr>
                <w:b/>
                <w:bCs/>
                <w:szCs w:val="16"/>
              </w:rPr>
            </w:pPr>
            <w:r w:rsidRPr="008651A2">
              <w:rPr>
                <w:b/>
                <w:bCs/>
                <w:szCs w:val="16"/>
              </w:rPr>
              <w:t>1,286</w:t>
            </w:r>
          </w:p>
        </w:tc>
        <w:tc>
          <w:tcPr>
            <w:tcW w:w="846" w:type="pct"/>
            <w:shd w:val="clear" w:color="auto" w:fill="F2F2F2" w:themeFill="background1" w:themeFillShade="F2"/>
            <w:noWrap/>
            <w:tcMar>
              <w:top w:w="28" w:type="dxa"/>
              <w:bottom w:w="28" w:type="dxa"/>
            </w:tcMar>
          </w:tcPr>
          <w:p w14:paraId="3CC4DE5D" w14:textId="77777777" w:rsidR="00913DA6" w:rsidRPr="008651A2" w:rsidRDefault="00913DA6" w:rsidP="00FD3EDB">
            <w:pPr>
              <w:pStyle w:val="TableTextRight"/>
              <w:rPr>
                <w:b/>
                <w:bCs/>
                <w:szCs w:val="16"/>
              </w:rPr>
            </w:pPr>
            <w:r w:rsidRPr="008651A2">
              <w:rPr>
                <w:b/>
                <w:bCs/>
                <w:szCs w:val="16"/>
              </w:rPr>
              <w:t>259</w:t>
            </w:r>
          </w:p>
        </w:tc>
      </w:tr>
      <w:tr w:rsidR="00913DA6" w:rsidRPr="008651A2" w14:paraId="29C70DF9" w14:textId="77777777" w:rsidTr="00BC616A">
        <w:trPr>
          <w:trHeight w:val="20"/>
        </w:trPr>
        <w:tc>
          <w:tcPr>
            <w:tcW w:w="2168" w:type="pct"/>
            <w:shd w:val="clear" w:color="auto" w:fill="F2F2F2" w:themeFill="background1" w:themeFillShade="F2"/>
            <w:noWrap/>
            <w:tcMar>
              <w:top w:w="28" w:type="dxa"/>
              <w:bottom w:w="28" w:type="dxa"/>
            </w:tcMar>
          </w:tcPr>
          <w:p w14:paraId="1BC9DA59" w14:textId="77777777" w:rsidR="00913DA6" w:rsidRPr="008651A2" w:rsidRDefault="00913DA6" w:rsidP="00FD3EDB">
            <w:pPr>
              <w:pStyle w:val="TableTextLeft"/>
              <w:rPr>
                <w:szCs w:val="16"/>
              </w:rPr>
            </w:pPr>
            <w:r w:rsidRPr="008651A2">
              <w:rPr>
                <w:b/>
                <w:bCs/>
                <w:szCs w:val="16"/>
              </w:rPr>
              <w:t>Cash used</w:t>
            </w:r>
          </w:p>
        </w:tc>
        <w:tc>
          <w:tcPr>
            <w:tcW w:w="542" w:type="pct"/>
            <w:shd w:val="clear" w:color="auto" w:fill="F2F2F2" w:themeFill="background1" w:themeFillShade="F2"/>
            <w:noWrap/>
            <w:tcMar>
              <w:top w:w="28" w:type="dxa"/>
              <w:bottom w:w="28" w:type="dxa"/>
            </w:tcMar>
          </w:tcPr>
          <w:p w14:paraId="29CA36CA"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4DA4AE89" w14:textId="77777777" w:rsidR="00913DA6" w:rsidRPr="008651A2" w:rsidRDefault="00913DA6" w:rsidP="00FD3EDB">
            <w:pPr>
              <w:pStyle w:val="TableTextRight"/>
              <w:rPr>
                <w:szCs w:val="16"/>
              </w:rPr>
            </w:pPr>
          </w:p>
        </w:tc>
        <w:tc>
          <w:tcPr>
            <w:tcW w:w="722" w:type="pct"/>
            <w:shd w:val="clear" w:color="auto" w:fill="F2F2F2" w:themeFill="background1" w:themeFillShade="F2"/>
            <w:noWrap/>
            <w:tcMar>
              <w:top w:w="28" w:type="dxa"/>
              <w:bottom w:w="28" w:type="dxa"/>
            </w:tcMar>
          </w:tcPr>
          <w:p w14:paraId="41C89EBA" w14:textId="77777777" w:rsidR="00913DA6" w:rsidRPr="008651A2" w:rsidRDefault="00913DA6" w:rsidP="00FD3EDB">
            <w:pPr>
              <w:pStyle w:val="TableTextRight"/>
              <w:rPr>
                <w:szCs w:val="16"/>
              </w:rPr>
            </w:pPr>
          </w:p>
        </w:tc>
        <w:tc>
          <w:tcPr>
            <w:tcW w:w="846" w:type="pct"/>
            <w:shd w:val="clear" w:color="auto" w:fill="F2F2F2" w:themeFill="background1" w:themeFillShade="F2"/>
            <w:noWrap/>
            <w:tcMar>
              <w:top w:w="28" w:type="dxa"/>
              <w:bottom w:w="28" w:type="dxa"/>
            </w:tcMar>
          </w:tcPr>
          <w:p w14:paraId="487E210F" w14:textId="77777777" w:rsidR="00913DA6" w:rsidRPr="008651A2" w:rsidRDefault="00913DA6" w:rsidP="00FD3EDB">
            <w:pPr>
              <w:pStyle w:val="TableTextRight"/>
              <w:rPr>
                <w:szCs w:val="16"/>
              </w:rPr>
            </w:pPr>
          </w:p>
        </w:tc>
      </w:tr>
      <w:tr w:rsidR="00913DA6" w:rsidRPr="008651A2" w14:paraId="30D30454" w14:textId="77777777" w:rsidTr="00BC616A">
        <w:trPr>
          <w:trHeight w:val="20"/>
        </w:trPr>
        <w:tc>
          <w:tcPr>
            <w:tcW w:w="2168" w:type="pct"/>
            <w:shd w:val="clear" w:color="auto" w:fill="F2F2F2" w:themeFill="background1" w:themeFillShade="F2"/>
            <w:noWrap/>
            <w:tcMar>
              <w:top w:w="28" w:type="dxa"/>
              <w:bottom w:w="28" w:type="dxa"/>
            </w:tcMar>
            <w:hideMark/>
          </w:tcPr>
          <w:p w14:paraId="546FD4E9" w14:textId="77777777" w:rsidR="00913DA6" w:rsidRPr="008651A2" w:rsidRDefault="00913DA6" w:rsidP="00FD3EDB">
            <w:pPr>
              <w:pStyle w:val="TableTextLeft"/>
              <w:rPr>
                <w:szCs w:val="16"/>
              </w:rPr>
            </w:pPr>
            <w:r w:rsidRPr="008651A2">
              <w:rPr>
                <w:szCs w:val="16"/>
              </w:rPr>
              <w:t>Acquisition of structured finance securities</w:t>
            </w:r>
          </w:p>
        </w:tc>
        <w:tc>
          <w:tcPr>
            <w:tcW w:w="542" w:type="pct"/>
            <w:shd w:val="clear" w:color="auto" w:fill="F2F2F2" w:themeFill="background1" w:themeFillShade="F2"/>
            <w:noWrap/>
            <w:tcMar>
              <w:top w:w="28" w:type="dxa"/>
              <w:bottom w:w="28" w:type="dxa"/>
            </w:tcMar>
            <w:hideMark/>
          </w:tcPr>
          <w:p w14:paraId="6147C51C"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1961B48B" w14:textId="77777777" w:rsidR="00913DA6" w:rsidRPr="008651A2" w:rsidRDefault="00913DA6" w:rsidP="00FD3EDB">
            <w:pPr>
              <w:pStyle w:val="TableTextRight"/>
              <w:rPr>
                <w:szCs w:val="16"/>
              </w:rPr>
            </w:pPr>
            <w:r w:rsidRPr="008651A2">
              <w:rPr>
                <w:szCs w:val="16"/>
              </w:rPr>
              <w:t>(163)</w:t>
            </w:r>
          </w:p>
        </w:tc>
        <w:tc>
          <w:tcPr>
            <w:tcW w:w="722" w:type="pct"/>
            <w:shd w:val="clear" w:color="auto" w:fill="F2F2F2" w:themeFill="background1" w:themeFillShade="F2"/>
            <w:noWrap/>
            <w:tcMar>
              <w:top w:w="28" w:type="dxa"/>
              <w:bottom w:w="28" w:type="dxa"/>
            </w:tcMar>
            <w:hideMark/>
          </w:tcPr>
          <w:p w14:paraId="5457E527" w14:textId="77777777" w:rsidR="00913DA6" w:rsidRPr="008651A2" w:rsidRDefault="00913DA6" w:rsidP="00FD3EDB">
            <w:pPr>
              <w:pStyle w:val="TableTextRight"/>
              <w:rPr>
                <w:szCs w:val="16"/>
              </w:rPr>
            </w:pPr>
            <w:r w:rsidRPr="008651A2">
              <w:rPr>
                <w:szCs w:val="16"/>
              </w:rPr>
              <w:t>(189)</w:t>
            </w:r>
          </w:p>
        </w:tc>
        <w:tc>
          <w:tcPr>
            <w:tcW w:w="846" w:type="pct"/>
            <w:shd w:val="clear" w:color="auto" w:fill="F2F2F2" w:themeFill="background1" w:themeFillShade="F2"/>
            <w:noWrap/>
            <w:tcMar>
              <w:top w:w="28" w:type="dxa"/>
              <w:bottom w:w="28" w:type="dxa"/>
            </w:tcMar>
          </w:tcPr>
          <w:p w14:paraId="4AFEECE6" w14:textId="77777777" w:rsidR="00913DA6" w:rsidRPr="008651A2" w:rsidRDefault="00913DA6" w:rsidP="00FD3EDB">
            <w:pPr>
              <w:pStyle w:val="TableTextRight"/>
              <w:rPr>
                <w:szCs w:val="16"/>
              </w:rPr>
            </w:pPr>
            <w:r w:rsidRPr="008651A2">
              <w:rPr>
                <w:szCs w:val="16"/>
              </w:rPr>
              <w:noBreakHyphen/>
            </w:r>
          </w:p>
        </w:tc>
      </w:tr>
      <w:tr w:rsidR="00913DA6" w:rsidRPr="008651A2" w14:paraId="2FFB946C" w14:textId="77777777" w:rsidTr="00BC616A">
        <w:trPr>
          <w:trHeight w:val="20"/>
        </w:trPr>
        <w:tc>
          <w:tcPr>
            <w:tcW w:w="2168" w:type="pct"/>
            <w:shd w:val="clear" w:color="auto" w:fill="F2F2F2" w:themeFill="background1" w:themeFillShade="F2"/>
            <w:noWrap/>
            <w:tcMar>
              <w:top w:w="28" w:type="dxa"/>
              <w:bottom w:w="28" w:type="dxa"/>
            </w:tcMar>
            <w:hideMark/>
          </w:tcPr>
          <w:p w14:paraId="2A59DD03" w14:textId="77777777" w:rsidR="00913DA6" w:rsidRPr="008651A2" w:rsidRDefault="00913DA6" w:rsidP="00FD3EDB">
            <w:pPr>
              <w:pStyle w:val="TableTextLeft"/>
              <w:rPr>
                <w:szCs w:val="16"/>
              </w:rPr>
            </w:pPr>
            <w:r w:rsidRPr="008651A2">
              <w:rPr>
                <w:szCs w:val="16"/>
              </w:rPr>
              <w:t>Securities lending principal payments</w:t>
            </w:r>
          </w:p>
        </w:tc>
        <w:tc>
          <w:tcPr>
            <w:tcW w:w="542" w:type="pct"/>
            <w:shd w:val="clear" w:color="auto" w:fill="F2F2F2" w:themeFill="background1" w:themeFillShade="F2"/>
            <w:noWrap/>
            <w:tcMar>
              <w:top w:w="28" w:type="dxa"/>
              <w:bottom w:w="28" w:type="dxa"/>
            </w:tcMar>
            <w:hideMark/>
          </w:tcPr>
          <w:p w14:paraId="54809567"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63F07E09" w14:textId="77777777" w:rsidR="00913DA6" w:rsidRPr="008651A2" w:rsidRDefault="00913DA6" w:rsidP="00FD3EDB">
            <w:pPr>
              <w:pStyle w:val="TableTextRight"/>
              <w:rPr>
                <w:szCs w:val="16"/>
              </w:rPr>
            </w:pPr>
            <w:r w:rsidRPr="008651A2">
              <w:rPr>
                <w:szCs w:val="16"/>
              </w:rPr>
              <w:t>(2,481)</w:t>
            </w:r>
          </w:p>
        </w:tc>
        <w:tc>
          <w:tcPr>
            <w:tcW w:w="722" w:type="pct"/>
            <w:shd w:val="clear" w:color="auto" w:fill="F2F2F2" w:themeFill="background1" w:themeFillShade="F2"/>
            <w:noWrap/>
            <w:tcMar>
              <w:top w:w="28" w:type="dxa"/>
              <w:bottom w:w="28" w:type="dxa"/>
            </w:tcMar>
            <w:hideMark/>
          </w:tcPr>
          <w:p w14:paraId="1C201582" w14:textId="77777777" w:rsidR="00913DA6" w:rsidRPr="008651A2" w:rsidRDefault="00913DA6" w:rsidP="00FD3EDB">
            <w:pPr>
              <w:pStyle w:val="TableTextRight"/>
              <w:rPr>
                <w:szCs w:val="16"/>
              </w:rPr>
            </w:pPr>
            <w:r w:rsidRPr="008651A2">
              <w:rPr>
                <w:szCs w:val="16"/>
              </w:rPr>
              <w:t>(901)</w:t>
            </w:r>
          </w:p>
        </w:tc>
        <w:tc>
          <w:tcPr>
            <w:tcW w:w="846" w:type="pct"/>
            <w:shd w:val="clear" w:color="auto" w:fill="F2F2F2" w:themeFill="background1" w:themeFillShade="F2"/>
            <w:noWrap/>
            <w:tcMar>
              <w:top w:w="28" w:type="dxa"/>
              <w:bottom w:w="28" w:type="dxa"/>
            </w:tcMar>
          </w:tcPr>
          <w:p w14:paraId="15E5E7D5" w14:textId="77777777" w:rsidR="00913DA6" w:rsidRPr="008651A2" w:rsidRDefault="00913DA6" w:rsidP="00FD3EDB">
            <w:pPr>
              <w:pStyle w:val="TableTextRight"/>
              <w:rPr>
                <w:szCs w:val="16"/>
              </w:rPr>
            </w:pPr>
            <w:r w:rsidRPr="008651A2">
              <w:rPr>
                <w:szCs w:val="16"/>
              </w:rPr>
              <w:t>(313)</w:t>
            </w:r>
          </w:p>
        </w:tc>
      </w:tr>
      <w:tr w:rsidR="00913DA6" w:rsidRPr="008651A2" w14:paraId="289A446A" w14:textId="77777777" w:rsidTr="00BC616A">
        <w:trPr>
          <w:trHeight w:val="20"/>
        </w:trPr>
        <w:tc>
          <w:tcPr>
            <w:tcW w:w="2168" w:type="pct"/>
            <w:shd w:val="clear" w:color="auto" w:fill="F2F2F2" w:themeFill="background1" w:themeFillShade="F2"/>
            <w:noWrap/>
            <w:tcMar>
              <w:top w:w="28" w:type="dxa"/>
              <w:bottom w:w="28" w:type="dxa"/>
            </w:tcMar>
          </w:tcPr>
          <w:p w14:paraId="6179B5FE" w14:textId="77777777" w:rsidR="00913DA6" w:rsidRPr="008651A2" w:rsidRDefault="00913DA6" w:rsidP="00FD3EDB">
            <w:pPr>
              <w:pStyle w:val="TableTextLeft"/>
              <w:rPr>
                <w:b/>
                <w:bCs/>
                <w:szCs w:val="16"/>
              </w:rPr>
            </w:pPr>
            <w:r w:rsidRPr="008651A2">
              <w:rPr>
                <w:b/>
                <w:bCs/>
                <w:szCs w:val="16"/>
              </w:rPr>
              <w:t>Total cash used</w:t>
            </w:r>
          </w:p>
        </w:tc>
        <w:tc>
          <w:tcPr>
            <w:tcW w:w="542" w:type="pct"/>
            <w:shd w:val="clear" w:color="auto" w:fill="F2F2F2" w:themeFill="background1" w:themeFillShade="F2"/>
            <w:noWrap/>
            <w:tcMar>
              <w:top w:w="28" w:type="dxa"/>
              <w:bottom w:w="28" w:type="dxa"/>
            </w:tcMar>
          </w:tcPr>
          <w:p w14:paraId="1547CB69" w14:textId="77777777" w:rsidR="00913DA6" w:rsidRPr="008651A2" w:rsidRDefault="00913DA6" w:rsidP="00FD3EDB">
            <w:pPr>
              <w:pStyle w:val="TableTextRight"/>
              <w:jc w:val="center"/>
              <w:rPr>
                <w:szCs w:val="16"/>
              </w:rPr>
            </w:pPr>
          </w:p>
        </w:tc>
        <w:tc>
          <w:tcPr>
            <w:tcW w:w="722" w:type="pct"/>
            <w:shd w:val="clear" w:color="auto" w:fill="F2F2F2" w:themeFill="background1" w:themeFillShade="F2"/>
            <w:noWrap/>
            <w:tcMar>
              <w:top w:w="28" w:type="dxa"/>
              <w:bottom w:w="28" w:type="dxa"/>
            </w:tcMar>
          </w:tcPr>
          <w:p w14:paraId="7E533177" w14:textId="77777777" w:rsidR="00913DA6" w:rsidRPr="008651A2" w:rsidRDefault="00913DA6" w:rsidP="00FD3EDB">
            <w:pPr>
              <w:pStyle w:val="TableTextRight"/>
              <w:rPr>
                <w:b/>
                <w:bCs/>
                <w:szCs w:val="16"/>
              </w:rPr>
            </w:pPr>
            <w:r w:rsidRPr="008651A2">
              <w:rPr>
                <w:b/>
                <w:bCs/>
                <w:szCs w:val="16"/>
              </w:rPr>
              <w:t>(2,644)</w:t>
            </w:r>
          </w:p>
        </w:tc>
        <w:tc>
          <w:tcPr>
            <w:tcW w:w="722" w:type="pct"/>
            <w:shd w:val="clear" w:color="auto" w:fill="F2F2F2" w:themeFill="background1" w:themeFillShade="F2"/>
            <w:noWrap/>
            <w:tcMar>
              <w:top w:w="28" w:type="dxa"/>
              <w:bottom w:w="28" w:type="dxa"/>
            </w:tcMar>
          </w:tcPr>
          <w:p w14:paraId="589D9685" w14:textId="77777777" w:rsidR="00913DA6" w:rsidRPr="008651A2" w:rsidRDefault="00913DA6" w:rsidP="00FD3EDB">
            <w:pPr>
              <w:pStyle w:val="TableTextRight"/>
              <w:rPr>
                <w:b/>
                <w:bCs/>
                <w:szCs w:val="16"/>
              </w:rPr>
            </w:pPr>
            <w:r w:rsidRPr="008651A2">
              <w:rPr>
                <w:b/>
                <w:bCs/>
                <w:szCs w:val="16"/>
              </w:rPr>
              <w:t>(1,090)</w:t>
            </w:r>
          </w:p>
        </w:tc>
        <w:tc>
          <w:tcPr>
            <w:tcW w:w="846" w:type="pct"/>
            <w:shd w:val="clear" w:color="auto" w:fill="F2F2F2" w:themeFill="background1" w:themeFillShade="F2"/>
            <w:noWrap/>
            <w:tcMar>
              <w:top w:w="28" w:type="dxa"/>
              <w:bottom w:w="28" w:type="dxa"/>
            </w:tcMar>
          </w:tcPr>
          <w:p w14:paraId="30A4428F" w14:textId="77777777" w:rsidR="00913DA6" w:rsidRPr="008651A2" w:rsidRDefault="00913DA6" w:rsidP="00FD3EDB">
            <w:pPr>
              <w:pStyle w:val="TableTextRight"/>
              <w:rPr>
                <w:b/>
                <w:bCs/>
                <w:szCs w:val="16"/>
              </w:rPr>
            </w:pPr>
            <w:r w:rsidRPr="008651A2">
              <w:rPr>
                <w:b/>
                <w:bCs/>
                <w:szCs w:val="16"/>
              </w:rPr>
              <w:t>(313)</w:t>
            </w:r>
          </w:p>
        </w:tc>
      </w:tr>
      <w:tr w:rsidR="00913DA6" w:rsidRPr="008651A2" w14:paraId="721FDA60" w14:textId="77777777" w:rsidTr="00BC616A">
        <w:trPr>
          <w:trHeight w:val="20"/>
        </w:trPr>
        <w:tc>
          <w:tcPr>
            <w:tcW w:w="2168" w:type="pct"/>
            <w:shd w:val="clear" w:color="auto" w:fill="F2F2F2" w:themeFill="background1" w:themeFillShade="F2"/>
            <w:noWrap/>
            <w:tcMar>
              <w:top w:w="28" w:type="dxa"/>
              <w:bottom w:w="28" w:type="dxa"/>
            </w:tcMar>
            <w:hideMark/>
          </w:tcPr>
          <w:p w14:paraId="413F4F87" w14:textId="77777777" w:rsidR="00913DA6" w:rsidRPr="008651A2" w:rsidRDefault="00913DA6" w:rsidP="00FD3EDB">
            <w:pPr>
              <w:pStyle w:val="TableTextLeft"/>
              <w:rPr>
                <w:rStyle w:val="Strong"/>
                <w:szCs w:val="16"/>
              </w:rPr>
            </w:pPr>
            <w:r w:rsidRPr="008651A2">
              <w:rPr>
                <w:rStyle w:val="Strong"/>
                <w:szCs w:val="16"/>
              </w:rPr>
              <w:t>Net cash from investing activities</w:t>
            </w:r>
          </w:p>
        </w:tc>
        <w:tc>
          <w:tcPr>
            <w:tcW w:w="542" w:type="pct"/>
            <w:shd w:val="clear" w:color="auto" w:fill="F2F2F2" w:themeFill="background1" w:themeFillShade="F2"/>
            <w:noWrap/>
            <w:tcMar>
              <w:top w:w="28" w:type="dxa"/>
              <w:bottom w:w="28" w:type="dxa"/>
            </w:tcMar>
            <w:hideMark/>
          </w:tcPr>
          <w:p w14:paraId="34DAD0A6" w14:textId="77777777" w:rsidR="00913DA6" w:rsidRPr="008651A2" w:rsidRDefault="00913DA6" w:rsidP="00FD3EDB">
            <w:pPr>
              <w:pStyle w:val="TableTextRight"/>
              <w:jc w:val="center"/>
              <w:rPr>
                <w:rStyle w:val="Strong"/>
                <w:szCs w:val="16"/>
              </w:rPr>
            </w:pPr>
          </w:p>
        </w:tc>
        <w:tc>
          <w:tcPr>
            <w:tcW w:w="722" w:type="pct"/>
            <w:shd w:val="clear" w:color="auto" w:fill="F2F2F2" w:themeFill="background1" w:themeFillShade="F2"/>
            <w:noWrap/>
            <w:tcMar>
              <w:top w:w="28" w:type="dxa"/>
              <w:bottom w:w="28" w:type="dxa"/>
            </w:tcMar>
          </w:tcPr>
          <w:p w14:paraId="49834BA4" w14:textId="77777777" w:rsidR="00913DA6" w:rsidRPr="008651A2" w:rsidRDefault="00913DA6" w:rsidP="00FD3EDB">
            <w:pPr>
              <w:pStyle w:val="TableTextRight"/>
              <w:rPr>
                <w:rStyle w:val="Strong"/>
                <w:szCs w:val="16"/>
              </w:rPr>
            </w:pPr>
            <w:r w:rsidRPr="008651A2">
              <w:rPr>
                <w:rStyle w:val="Strong"/>
                <w:szCs w:val="16"/>
              </w:rPr>
              <w:t>(45)</w:t>
            </w:r>
          </w:p>
        </w:tc>
        <w:tc>
          <w:tcPr>
            <w:tcW w:w="722" w:type="pct"/>
            <w:shd w:val="clear" w:color="auto" w:fill="F2F2F2" w:themeFill="background1" w:themeFillShade="F2"/>
            <w:noWrap/>
            <w:tcMar>
              <w:top w:w="28" w:type="dxa"/>
              <w:bottom w:w="28" w:type="dxa"/>
            </w:tcMar>
            <w:hideMark/>
          </w:tcPr>
          <w:p w14:paraId="4CF9BC87" w14:textId="77777777" w:rsidR="00913DA6" w:rsidRPr="008651A2" w:rsidRDefault="00913DA6" w:rsidP="00FD3EDB">
            <w:pPr>
              <w:pStyle w:val="TableTextRight"/>
              <w:rPr>
                <w:rStyle w:val="Strong"/>
                <w:szCs w:val="16"/>
              </w:rPr>
            </w:pPr>
            <w:r w:rsidRPr="008651A2">
              <w:rPr>
                <w:rStyle w:val="Strong"/>
                <w:szCs w:val="16"/>
              </w:rPr>
              <w:t>1</w:t>
            </w:r>
            <w:r w:rsidRPr="008651A2">
              <w:rPr>
                <w:rStyle w:val="Strong"/>
              </w:rPr>
              <w:t>96</w:t>
            </w:r>
          </w:p>
        </w:tc>
        <w:tc>
          <w:tcPr>
            <w:tcW w:w="846" w:type="pct"/>
            <w:shd w:val="clear" w:color="auto" w:fill="F2F2F2" w:themeFill="background1" w:themeFillShade="F2"/>
            <w:noWrap/>
            <w:tcMar>
              <w:top w:w="28" w:type="dxa"/>
              <w:bottom w:w="28" w:type="dxa"/>
            </w:tcMar>
          </w:tcPr>
          <w:p w14:paraId="23C25ABD" w14:textId="77777777" w:rsidR="00913DA6" w:rsidRPr="008651A2" w:rsidRDefault="00913DA6" w:rsidP="00FD3EDB">
            <w:pPr>
              <w:pStyle w:val="TableTextRight"/>
              <w:rPr>
                <w:rStyle w:val="Strong"/>
                <w:szCs w:val="16"/>
              </w:rPr>
            </w:pPr>
            <w:r w:rsidRPr="008651A2">
              <w:rPr>
                <w:rStyle w:val="Strong"/>
                <w:szCs w:val="16"/>
              </w:rPr>
              <w:t>(5</w:t>
            </w:r>
            <w:r w:rsidRPr="008651A2">
              <w:rPr>
                <w:rStyle w:val="Strong"/>
              </w:rPr>
              <w:t>4</w:t>
            </w:r>
            <w:r w:rsidRPr="008651A2">
              <w:rPr>
                <w:rStyle w:val="Strong"/>
                <w:szCs w:val="16"/>
              </w:rPr>
              <w:t>)</w:t>
            </w:r>
          </w:p>
        </w:tc>
      </w:tr>
    </w:tbl>
    <w:p w14:paraId="5B2146AB" w14:textId="77777777" w:rsidR="003A58A5" w:rsidRDefault="00913DA6" w:rsidP="00913DA6">
      <w:pPr>
        <w:pStyle w:val="ChartorTableNote"/>
      </w:pPr>
      <w:r w:rsidRPr="00A56CFD">
        <w:t>The above schedule should be read in conjunction with the accompanying notes.</w:t>
      </w:r>
    </w:p>
    <w:p w14:paraId="5BF63634" w14:textId="77777777" w:rsidR="00AB5BE7" w:rsidRDefault="00AB5BE7">
      <w:pPr>
        <w:spacing w:after="0" w:line="240" w:lineRule="auto"/>
        <w:rPr>
          <w:rFonts w:eastAsia="Times New Roman" w:cs="Times New Roman"/>
          <w:color w:val="000000"/>
          <w:spacing w:val="-2"/>
          <w:sz w:val="16"/>
          <w:lang w:eastAsia="en-AU"/>
        </w:rPr>
      </w:pPr>
      <w:r>
        <w:rPr>
          <w:rFonts w:eastAsia="Times New Roman" w:cs="Times New Roman"/>
          <w:b/>
          <w:color w:val="000000"/>
          <w:spacing w:val="-2"/>
          <w:sz w:val="16"/>
        </w:rPr>
        <w:br w:type="page"/>
      </w:r>
    </w:p>
    <w:p w14:paraId="22B56DEE" w14:textId="5D3BD8BA" w:rsidR="003A58A5" w:rsidRPr="00AB5BE7" w:rsidRDefault="003A58A5" w:rsidP="00AB5BE7">
      <w:pPr>
        <w:pStyle w:val="TableMainHeading"/>
      </w:pPr>
      <w:r w:rsidRPr="00AB5BE7">
        <w:lastRenderedPageBreak/>
        <w:t>For the period ended 30 June 2026 (continued)</w:t>
      </w:r>
    </w:p>
    <w:tbl>
      <w:tblPr>
        <w:tblStyle w:val="AOFMTablemain"/>
        <w:tblW w:w="4906" w:type="pct"/>
        <w:tblLook w:val="06A0" w:firstRow="1" w:lastRow="0" w:firstColumn="1" w:lastColumn="0" w:noHBand="1" w:noVBand="1"/>
      </w:tblPr>
      <w:tblGrid>
        <w:gridCol w:w="3510"/>
        <w:gridCol w:w="710"/>
        <w:gridCol w:w="1007"/>
        <w:gridCol w:w="1007"/>
        <w:gridCol w:w="1461"/>
      </w:tblGrid>
      <w:tr w:rsidR="003A58A5" w:rsidRPr="008651A2" w14:paraId="536E52F8" w14:textId="77777777" w:rsidTr="002A0C4F">
        <w:trPr>
          <w:cnfStyle w:val="100000000000" w:firstRow="1" w:lastRow="0" w:firstColumn="0" w:lastColumn="0" w:oddVBand="0" w:evenVBand="0" w:oddHBand="0" w:evenHBand="0" w:firstRowFirstColumn="0" w:firstRowLastColumn="0" w:lastRowFirstColumn="0" w:lastRowLastColumn="0"/>
          <w:trHeight w:hRule="exact" w:val="870"/>
        </w:trPr>
        <w:tc>
          <w:tcPr>
            <w:tcW w:w="2461" w:type="pct"/>
            <w:noWrap/>
            <w:tcMar>
              <w:top w:w="0" w:type="nil"/>
              <w:bottom w:w="0" w:type="nil"/>
            </w:tcMar>
            <w:hideMark/>
          </w:tcPr>
          <w:p w14:paraId="2547156F" w14:textId="77777777" w:rsidR="003A58A5" w:rsidRPr="008651A2" w:rsidRDefault="003A58A5" w:rsidP="00FD3EDB">
            <w:pPr>
              <w:pStyle w:val="TableColumnHeadingRight"/>
              <w:rPr>
                <w:szCs w:val="16"/>
              </w:rPr>
            </w:pPr>
            <w:r w:rsidRPr="008651A2">
              <w:rPr>
                <w:szCs w:val="16"/>
              </w:rPr>
              <w:t> </w:t>
            </w:r>
          </w:p>
        </w:tc>
        <w:tc>
          <w:tcPr>
            <w:tcW w:w="469" w:type="pct"/>
            <w:noWrap/>
            <w:tcMar>
              <w:top w:w="0" w:type="nil"/>
              <w:bottom w:w="0" w:type="nil"/>
            </w:tcMar>
            <w:vAlign w:val="bottom"/>
            <w:hideMark/>
          </w:tcPr>
          <w:p w14:paraId="330E123A" w14:textId="77777777" w:rsidR="003A58A5" w:rsidRPr="008651A2" w:rsidRDefault="003A58A5" w:rsidP="00FD3EDB">
            <w:pPr>
              <w:pStyle w:val="TableColumnHeadingRight"/>
              <w:rPr>
                <w:szCs w:val="16"/>
              </w:rPr>
            </w:pPr>
            <w:r w:rsidRPr="008651A2">
              <w:rPr>
                <w:szCs w:val="16"/>
              </w:rPr>
              <w:t>Notes</w:t>
            </w:r>
          </w:p>
        </w:tc>
        <w:tc>
          <w:tcPr>
            <w:tcW w:w="659" w:type="pct"/>
            <w:tcBorders>
              <w:bottom w:val="single" w:sz="4" w:space="0" w:color="29114B" w:themeColor="text2"/>
            </w:tcBorders>
            <w:noWrap/>
            <w:tcMar>
              <w:top w:w="0" w:type="nil"/>
              <w:bottom w:w="0" w:type="nil"/>
            </w:tcMar>
            <w:vAlign w:val="bottom"/>
            <w:hideMark/>
          </w:tcPr>
          <w:p w14:paraId="3DDDF8D0" w14:textId="77777777" w:rsidR="003A58A5" w:rsidRPr="008651A2" w:rsidRDefault="003A58A5" w:rsidP="00FD3EDB">
            <w:pPr>
              <w:pStyle w:val="TableColumnHeadingRight"/>
              <w:rPr>
                <w:szCs w:val="16"/>
              </w:rPr>
            </w:pPr>
            <w:r w:rsidRPr="008651A2">
              <w:rPr>
                <w:szCs w:val="16"/>
              </w:rPr>
              <w:t xml:space="preserve">2026 </w:t>
            </w:r>
          </w:p>
          <w:p w14:paraId="079F10D1" w14:textId="77777777" w:rsidR="003A58A5" w:rsidRPr="008651A2" w:rsidRDefault="003A58A5" w:rsidP="00FD3EDB">
            <w:pPr>
              <w:pStyle w:val="TableColumnHeadingRight"/>
              <w:rPr>
                <w:szCs w:val="16"/>
              </w:rPr>
            </w:pPr>
            <w:r w:rsidRPr="008651A2">
              <w:rPr>
                <w:szCs w:val="16"/>
              </w:rPr>
              <w:t xml:space="preserve">($million) </w:t>
            </w:r>
          </w:p>
        </w:tc>
        <w:tc>
          <w:tcPr>
            <w:tcW w:w="659" w:type="pct"/>
            <w:noWrap/>
            <w:tcMar>
              <w:top w:w="0" w:type="nil"/>
              <w:bottom w:w="0" w:type="nil"/>
            </w:tcMar>
            <w:vAlign w:val="bottom"/>
            <w:hideMark/>
          </w:tcPr>
          <w:p w14:paraId="7C54DFD0" w14:textId="77777777" w:rsidR="003A58A5" w:rsidRPr="008651A2" w:rsidRDefault="003A58A5" w:rsidP="00FD3EDB">
            <w:pPr>
              <w:pStyle w:val="TableColumnHeadingRight"/>
              <w:rPr>
                <w:szCs w:val="16"/>
              </w:rPr>
            </w:pPr>
            <w:r w:rsidRPr="008651A2">
              <w:rPr>
                <w:szCs w:val="16"/>
              </w:rPr>
              <w:t xml:space="preserve">2025 </w:t>
            </w:r>
          </w:p>
          <w:p w14:paraId="5F1B301D" w14:textId="77777777" w:rsidR="003A58A5" w:rsidRPr="008651A2" w:rsidRDefault="003A58A5" w:rsidP="00FD3EDB">
            <w:pPr>
              <w:pStyle w:val="TableColumnHeadingRight"/>
              <w:rPr>
                <w:szCs w:val="16"/>
              </w:rPr>
            </w:pPr>
            <w:r w:rsidRPr="008651A2">
              <w:rPr>
                <w:szCs w:val="16"/>
              </w:rPr>
              <w:t>($million)</w:t>
            </w:r>
          </w:p>
        </w:tc>
        <w:tc>
          <w:tcPr>
            <w:tcW w:w="753" w:type="pct"/>
            <w:noWrap/>
            <w:tcMar>
              <w:top w:w="0" w:type="nil"/>
              <w:bottom w:w="0" w:type="nil"/>
            </w:tcMar>
            <w:vAlign w:val="bottom"/>
          </w:tcPr>
          <w:p w14:paraId="3111A4A0" w14:textId="77777777" w:rsidR="003A58A5" w:rsidRPr="008651A2" w:rsidRDefault="003A58A5" w:rsidP="00FD3EDB">
            <w:pPr>
              <w:pStyle w:val="TableColumnHeadingRight"/>
              <w:rPr>
                <w:szCs w:val="16"/>
              </w:rPr>
            </w:pPr>
            <w:r w:rsidRPr="008651A2">
              <w:rPr>
                <w:szCs w:val="16"/>
              </w:rPr>
              <w:t xml:space="preserve">Budget </w:t>
            </w:r>
          </w:p>
          <w:p w14:paraId="0CE54AAC" w14:textId="77777777" w:rsidR="003A58A5" w:rsidRPr="008651A2" w:rsidRDefault="003A58A5" w:rsidP="00FD3EDB">
            <w:pPr>
              <w:pStyle w:val="TableColumnHeadingRight"/>
              <w:rPr>
                <w:szCs w:val="16"/>
              </w:rPr>
            </w:pPr>
            <w:r w:rsidRPr="008651A2">
              <w:rPr>
                <w:szCs w:val="16"/>
              </w:rPr>
              <w:t>2026 ($million)</w:t>
            </w:r>
          </w:p>
        </w:tc>
      </w:tr>
      <w:tr w:rsidR="003A58A5" w:rsidRPr="008651A2" w14:paraId="1968B09C" w14:textId="77777777" w:rsidTr="00BC616A">
        <w:trPr>
          <w:trHeight w:val="20"/>
        </w:trPr>
        <w:tc>
          <w:tcPr>
            <w:tcW w:w="2461" w:type="pct"/>
            <w:shd w:val="clear" w:color="auto" w:fill="F2F2F2" w:themeFill="background1" w:themeFillShade="F2"/>
            <w:noWrap/>
            <w:tcMar>
              <w:top w:w="28" w:type="dxa"/>
              <w:bottom w:w="28" w:type="dxa"/>
            </w:tcMar>
            <w:hideMark/>
          </w:tcPr>
          <w:p w14:paraId="4A71CD8F" w14:textId="77777777" w:rsidR="003A58A5" w:rsidRPr="008651A2" w:rsidRDefault="003A58A5" w:rsidP="00FD3EDB">
            <w:pPr>
              <w:pStyle w:val="TableColumnHeadingLeft"/>
              <w:rPr>
                <w:rStyle w:val="Strong"/>
                <w:b/>
                <w:bCs w:val="0"/>
                <w:szCs w:val="16"/>
              </w:rPr>
            </w:pPr>
            <w:r w:rsidRPr="008651A2">
              <w:rPr>
                <w:rStyle w:val="Strong"/>
                <w:b/>
                <w:bCs w:val="0"/>
                <w:color w:val="472978" w:themeColor="accent1"/>
                <w:szCs w:val="16"/>
              </w:rPr>
              <w:t>FINANCING ACTIVITIES</w:t>
            </w:r>
          </w:p>
        </w:tc>
        <w:tc>
          <w:tcPr>
            <w:tcW w:w="469" w:type="pct"/>
            <w:shd w:val="clear" w:color="auto" w:fill="F2F2F2" w:themeFill="background1" w:themeFillShade="F2"/>
            <w:noWrap/>
            <w:tcMar>
              <w:top w:w="28" w:type="dxa"/>
              <w:bottom w:w="28" w:type="dxa"/>
            </w:tcMar>
            <w:hideMark/>
          </w:tcPr>
          <w:p w14:paraId="0AE7BC25" w14:textId="77777777" w:rsidR="003A58A5" w:rsidRPr="008651A2" w:rsidRDefault="003A58A5" w:rsidP="00FD3EDB">
            <w:pPr>
              <w:pStyle w:val="TableTextRight"/>
              <w:rPr>
                <w:rStyle w:val="Strong"/>
                <w:szCs w:val="16"/>
              </w:rPr>
            </w:pPr>
            <w:r w:rsidRPr="008651A2">
              <w:rPr>
                <w:rStyle w:val="Strong"/>
                <w:szCs w:val="16"/>
              </w:rPr>
              <w:t> </w:t>
            </w:r>
          </w:p>
        </w:tc>
        <w:tc>
          <w:tcPr>
            <w:tcW w:w="659" w:type="pct"/>
            <w:tcBorders>
              <w:top w:val="nil"/>
              <w:bottom w:val="single" w:sz="4" w:space="0" w:color="29114B" w:themeColor="text2"/>
            </w:tcBorders>
            <w:shd w:val="clear" w:color="auto" w:fill="F2F2F2" w:themeFill="background1" w:themeFillShade="F2"/>
            <w:noWrap/>
            <w:tcMar>
              <w:top w:w="28" w:type="dxa"/>
              <w:bottom w:w="28" w:type="dxa"/>
            </w:tcMar>
            <w:hideMark/>
          </w:tcPr>
          <w:p w14:paraId="77299F12" w14:textId="77777777" w:rsidR="003A58A5" w:rsidRPr="008651A2" w:rsidRDefault="003A58A5" w:rsidP="00FD3EDB">
            <w:pPr>
              <w:pStyle w:val="TableTextRight"/>
              <w:rPr>
                <w:rStyle w:val="Strong"/>
                <w:szCs w:val="16"/>
              </w:rPr>
            </w:pPr>
          </w:p>
        </w:tc>
        <w:tc>
          <w:tcPr>
            <w:tcW w:w="659" w:type="pct"/>
            <w:shd w:val="clear" w:color="auto" w:fill="F2F2F2" w:themeFill="background1" w:themeFillShade="F2"/>
            <w:noWrap/>
            <w:tcMar>
              <w:top w:w="28" w:type="dxa"/>
              <w:bottom w:w="28" w:type="dxa"/>
            </w:tcMar>
            <w:hideMark/>
          </w:tcPr>
          <w:p w14:paraId="12C86842" w14:textId="77777777" w:rsidR="003A58A5" w:rsidRPr="008651A2" w:rsidRDefault="003A58A5" w:rsidP="00FD3EDB">
            <w:pPr>
              <w:pStyle w:val="TableTextRight"/>
              <w:rPr>
                <w:color w:val="202845"/>
                <w:szCs w:val="16"/>
              </w:rPr>
            </w:pPr>
            <w:r w:rsidRPr="008651A2">
              <w:rPr>
                <w:rStyle w:val="Strong"/>
                <w:szCs w:val="16"/>
              </w:rPr>
              <w:t> </w:t>
            </w:r>
          </w:p>
        </w:tc>
        <w:tc>
          <w:tcPr>
            <w:tcW w:w="753" w:type="pct"/>
            <w:shd w:val="clear" w:color="auto" w:fill="F2F2F2" w:themeFill="background1" w:themeFillShade="F2"/>
            <w:noWrap/>
            <w:tcMar>
              <w:top w:w="28" w:type="dxa"/>
              <w:bottom w:w="28" w:type="dxa"/>
            </w:tcMar>
          </w:tcPr>
          <w:p w14:paraId="2D54630D" w14:textId="77777777" w:rsidR="003A58A5" w:rsidRPr="008651A2" w:rsidRDefault="003A58A5" w:rsidP="00FD3EDB">
            <w:pPr>
              <w:pStyle w:val="TableTextRight"/>
              <w:rPr>
                <w:rStyle w:val="Strong"/>
                <w:szCs w:val="16"/>
              </w:rPr>
            </w:pPr>
          </w:p>
        </w:tc>
      </w:tr>
      <w:tr w:rsidR="003A58A5" w:rsidRPr="008651A2" w14:paraId="7C413A3A" w14:textId="77777777" w:rsidTr="00BC616A">
        <w:trPr>
          <w:trHeight w:val="20"/>
        </w:trPr>
        <w:tc>
          <w:tcPr>
            <w:tcW w:w="2461" w:type="pct"/>
            <w:shd w:val="clear" w:color="auto" w:fill="F2F2F2" w:themeFill="background1" w:themeFillShade="F2"/>
            <w:noWrap/>
            <w:tcMar>
              <w:top w:w="28" w:type="dxa"/>
              <w:bottom w:w="28" w:type="dxa"/>
            </w:tcMar>
          </w:tcPr>
          <w:p w14:paraId="604BFDB4" w14:textId="77777777" w:rsidR="003A58A5" w:rsidRPr="008651A2" w:rsidRDefault="003A58A5" w:rsidP="00FD3EDB">
            <w:pPr>
              <w:pStyle w:val="TableTextLeft"/>
              <w:rPr>
                <w:b/>
                <w:bCs/>
              </w:rPr>
            </w:pPr>
            <w:r w:rsidRPr="008651A2">
              <w:rPr>
                <w:b/>
                <w:bCs/>
              </w:rPr>
              <w:t>Cash received</w:t>
            </w:r>
          </w:p>
        </w:tc>
        <w:tc>
          <w:tcPr>
            <w:tcW w:w="469" w:type="pct"/>
            <w:shd w:val="clear" w:color="auto" w:fill="F2F2F2" w:themeFill="background1" w:themeFillShade="F2"/>
            <w:noWrap/>
            <w:tcMar>
              <w:top w:w="28" w:type="dxa"/>
              <w:bottom w:w="28" w:type="dxa"/>
            </w:tcMar>
          </w:tcPr>
          <w:p w14:paraId="5E50C299" w14:textId="77777777" w:rsidR="003A58A5" w:rsidRPr="008651A2" w:rsidRDefault="003A58A5" w:rsidP="00FD3EDB">
            <w:pPr>
              <w:pStyle w:val="TableTextRight"/>
              <w:rPr>
                <w:rStyle w:val="Strong"/>
                <w:szCs w:val="16"/>
              </w:rPr>
            </w:pPr>
          </w:p>
        </w:tc>
        <w:tc>
          <w:tcPr>
            <w:tcW w:w="659" w:type="pct"/>
            <w:tcBorders>
              <w:top w:val="single" w:sz="4" w:space="0" w:color="29114B" w:themeColor="text2"/>
            </w:tcBorders>
            <w:shd w:val="clear" w:color="auto" w:fill="F2F2F2" w:themeFill="background1" w:themeFillShade="F2"/>
            <w:noWrap/>
            <w:tcMar>
              <w:top w:w="28" w:type="dxa"/>
              <w:bottom w:w="28" w:type="dxa"/>
            </w:tcMar>
          </w:tcPr>
          <w:p w14:paraId="5B464A1D" w14:textId="77777777" w:rsidR="003A58A5" w:rsidRPr="008651A2" w:rsidRDefault="003A58A5" w:rsidP="00FD3EDB">
            <w:pPr>
              <w:pStyle w:val="TableTextRight"/>
              <w:rPr>
                <w:rStyle w:val="Strong"/>
                <w:szCs w:val="16"/>
              </w:rPr>
            </w:pPr>
          </w:p>
        </w:tc>
        <w:tc>
          <w:tcPr>
            <w:tcW w:w="659" w:type="pct"/>
            <w:shd w:val="clear" w:color="auto" w:fill="F2F2F2" w:themeFill="background1" w:themeFillShade="F2"/>
            <w:noWrap/>
            <w:tcMar>
              <w:top w:w="28" w:type="dxa"/>
              <w:bottom w:w="28" w:type="dxa"/>
            </w:tcMar>
          </w:tcPr>
          <w:p w14:paraId="32960EE8" w14:textId="77777777" w:rsidR="003A58A5" w:rsidRPr="008651A2" w:rsidRDefault="003A58A5" w:rsidP="00FD3EDB">
            <w:pPr>
              <w:pStyle w:val="TableTextRight"/>
              <w:rPr>
                <w:color w:val="202845"/>
                <w:szCs w:val="16"/>
              </w:rPr>
            </w:pPr>
          </w:p>
        </w:tc>
        <w:tc>
          <w:tcPr>
            <w:tcW w:w="753" w:type="pct"/>
            <w:shd w:val="clear" w:color="auto" w:fill="F2F2F2" w:themeFill="background1" w:themeFillShade="F2"/>
            <w:noWrap/>
            <w:tcMar>
              <w:top w:w="28" w:type="dxa"/>
              <w:bottom w:w="28" w:type="dxa"/>
            </w:tcMar>
          </w:tcPr>
          <w:p w14:paraId="41C6A1FD" w14:textId="77777777" w:rsidR="003A58A5" w:rsidRPr="008651A2" w:rsidRDefault="003A58A5" w:rsidP="00FD3EDB">
            <w:pPr>
              <w:pStyle w:val="TableTextRight"/>
              <w:rPr>
                <w:color w:val="202845"/>
                <w:szCs w:val="16"/>
              </w:rPr>
            </w:pPr>
          </w:p>
        </w:tc>
      </w:tr>
      <w:tr w:rsidR="003A58A5" w:rsidRPr="008651A2" w14:paraId="2C73F4F3" w14:textId="77777777" w:rsidTr="00BC616A">
        <w:trPr>
          <w:trHeight w:val="20"/>
        </w:trPr>
        <w:tc>
          <w:tcPr>
            <w:tcW w:w="2461" w:type="pct"/>
            <w:shd w:val="clear" w:color="auto" w:fill="F2F2F2" w:themeFill="background1" w:themeFillShade="F2"/>
            <w:noWrap/>
            <w:tcMar>
              <w:top w:w="28" w:type="dxa"/>
              <w:bottom w:w="28" w:type="dxa"/>
            </w:tcMar>
          </w:tcPr>
          <w:p w14:paraId="6D63C2AC" w14:textId="77777777" w:rsidR="003A58A5" w:rsidRPr="008651A2" w:rsidRDefault="003A58A5" w:rsidP="00FD3EDB">
            <w:pPr>
              <w:pStyle w:val="TableTextLeft"/>
              <w:rPr>
                <w:rStyle w:val="Strong"/>
                <w:szCs w:val="16"/>
              </w:rPr>
            </w:pPr>
            <w:r w:rsidRPr="008651A2">
              <w:rPr>
                <w:szCs w:val="16"/>
              </w:rPr>
              <w:t>Proceeds from borrowings</w:t>
            </w:r>
          </w:p>
        </w:tc>
        <w:tc>
          <w:tcPr>
            <w:tcW w:w="469" w:type="pct"/>
            <w:shd w:val="clear" w:color="auto" w:fill="F2F2F2" w:themeFill="background1" w:themeFillShade="F2"/>
            <w:noWrap/>
            <w:tcMar>
              <w:top w:w="28" w:type="dxa"/>
              <w:bottom w:w="28" w:type="dxa"/>
            </w:tcMar>
          </w:tcPr>
          <w:p w14:paraId="27302737" w14:textId="77777777" w:rsidR="003A58A5" w:rsidRPr="008651A2" w:rsidRDefault="003A58A5" w:rsidP="00FD3EDB">
            <w:pPr>
              <w:pStyle w:val="TableTextRight"/>
              <w:rPr>
                <w:rStyle w:val="Strong"/>
                <w:szCs w:val="16"/>
              </w:rPr>
            </w:pPr>
            <w:r w:rsidRPr="008651A2">
              <w:rPr>
                <w:szCs w:val="16"/>
              </w:rPr>
              <w:t> </w:t>
            </w:r>
          </w:p>
        </w:tc>
        <w:tc>
          <w:tcPr>
            <w:tcW w:w="659" w:type="pct"/>
            <w:shd w:val="clear" w:color="auto" w:fill="F2F2F2" w:themeFill="background1" w:themeFillShade="F2"/>
            <w:noWrap/>
            <w:tcMar>
              <w:top w:w="28" w:type="dxa"/>
              <w:bottom w:w="28" w:type="dxa"/>
            </w:tcMar>
          </w:tcPr>
          <w:p w14:paraId="7D5D1DA7" w14:textId="77777777" w:rsidR="003A58A5" w:rsidRPr="008651A2" w:rsidRDefault="003A58A5" w:rsidP="00FD3EDB">
            <w:pPr>
              <w:pStyle w:val="TableTextRight"/>
            </w:pPr>
            <w:r w:rsidRPr="008651A2">
              <w:t>244,590</w:t>
            </w:r>
          </w:p>
        </w:tc>
        <w:tc>
          <w:tcPr>
            <w:tcW w:w="659" w:type="pct"/>
            <w:shd w:val="clear" w:color="auto" w:fill="F2F2F2" w:themeFill="background1" w:themeFillShade="F2"/>
            <w:noWrap/>
            <w:tcMar>
              <w:top w:w="28" w:type="dxa"/>
              <w:bottom w:w="28" w:type="dxa"/>
            </w:tcMar>
          </w:tcPr>
          <w:p w14:paraId="7847841A" w14:textId="77777777" w:rsidR="003A58A5" w:rsidRPr="008651A2" w:rsidRDefault="003A58A5" w:rsidP="00FD3EDB">
            <w:pPr>
              <w:pStyle w:val="TableTextRight"/>
              <w:rPr>
                <w:color w:val="202845"/>
                <w:szCs w:val="16"/>
              </w:rPr>
            </w:pPr>
            <w:r w:rsidRPr="008651A2">
              <w:t>210,732</w:t>
            </w:r>
          </w:p>
        </w:tc>
        <w:tc>
          <w:tcPr>
            <w:tcW w:w="753" w:type="pct"/>
            <w:shd w:val="clear" w:color="auto" w:fill="F2F2F2" w:themeFill="background1" w:themeFillShade="F2"/>
            <w:noWrap/>
            <w:tcMar>
              <w:top w:w="28" w:type="dxa"/>
              <w:bottom w:w="28" w:type="dxa"/>
            </w:tcMar>
          </w:tcPr>
          <w:p w14:paraId="6AA3E423" w14:textId="77777777" w:rsidR="003A58A5" w:rsidRPr="008651A2" w:rsidRDefault="003A58A5" w:rsidP="00FD3EDB">
            <w:pPr>
              <w:pStyle w:val="TableTextRight"/>
              <w:rPr>
                <w:szCs w:val="16"/>
              </w:rPr>
            </w:pPr>
            <w:r w:rsidRPr="008651A2">
              <w:rPr>
                <w:szCs w:val="16"/>
              </w:rPr>
              <w:t>740,849</w:t>
            </w:r>
          </w:p>
        </w:tc>
      </w:tr>
      <w:tr w:rsidR="003A58A5" w:rsidRPr="008651A2" w14:paraId="1D7EE39E" w14:textId="77777777" w:rsidTr="00BC616A">
        <w:trPr>
          <w:trHeight w:val="20"/>
        </w:trPr>
        <w:tc>
          <w:tcPr>
            <w:tcW w:w="2461" w:type="pct"/>
            <w:shd w:val="clear" w:color="auto" w:fill="F2F2F2" w:themeFill="background1" w:themeFillShade="F2"/>
            <w:noWrap/>
            <w:tcMar>
              <w:top w:w="28" w:type="dxa"/>
              <w:bottom w:w="28" w:type="dxa"/>
            </w:tcMar>
          </w:tcPr>
          <w:p w14:paraId="7788C6C5" w14:textId="77777777" w:rsidR="003A58A5" w:rsidRPr="008651A2" w:rsidRDefault="003A58A5" w:rsidP="00FD3EDB">
            <w:pPr>
              <w:pStyle w:val="TableTextLeft"/>
              <w:rPr>
                <w:rStyle w:val="Strong"/>
                <w:szCs w:val="16"/>
              </w:rPr>
            </w:pPr>
            <w:r w:rsidRPr="008651A2">
              <w:rPr>
                <w:szCs w:val="16"/>
              </w:rPr>
              <w:t>Other receipts</w:t>
            </w:r>
          </w:p>
        </w:tc>
        <w:tc>
          <w:tcPr>
            <w:tcW w:w="469" w:type="pct"/>
            <w:shd w:val="clear" w:color="auto" w:fill="F2F2F2" w:themeFill="background1" w:themeFillShade="F2"/>
            <w:noWrap/>
            <w:tcMar>
              <w:top w:w="28" w:type="dxa"/>
              <w:bottom w:w="28" w:type="dxa"/>
            </w:tcMar>
          </w:tcPr>
          <w:p w14:paraId="553E721F" w14:textId="77777777" w:rsidR="003A58A5" w:rsidRPr="008651A2" w:rsidRDefault="003A58A5" w:rsidP="00FD3EDB">
            <w:pPr>
              <w:pStyle w:val="TableTextRight"/>
              <w:rPr>
                <w:rStyle w:val="Strong"/>
                <w:szCs w:val="16"/>
              </w:rPr>
            </w:pPr>
            <w:r w:rsidRPr="008651A2">
              <w:rPr>
                <w:szCs w:val="16"/>
              </w:rPr>
              <w:t> </w:t>
            </w:r>
          </w:p>
        </w:tc>
        <w:tc>
          <w:tcPr>
            <w:tcW w:w="659" w:type="pct"/>
            <w:shd w:val="clear" w:color="auto" w:fill="F2F2F2" w:themeFill="background1" w:themeFillShade="F2"/>
            <w:noWrap/>
            <w:tcMar>
              <w:top w:w="28" w:type="dxa"/>
              <w:bottom w:w="28" w:type="dxa"/>
            </w:tcMar>
          </w:tcPr>
          <w:p w14:paraId="57ACE128" w14:textId="77777777" w:rsidR="003A58A5" w:rsidRPr="008651A2" w:rsidRDefault="003A58A5" w:rsidP="00FD3EDB">
            <w:pPr>
              <w:pStyle w:val="TableTextRight"/>
            </w:pPr>
            <w:r w:rsidRPr="008651A2">
              <w:t>130</w:t>
            </w:r>
          </w:p>
        </w:tc>
        <w:tc>
          <w:tcPr>
            <w:tcW w:w="659" w:type="pct"/>
            <w:shd w:val="clear" w:color="auto" w:fill="F2F2F2" w:themeFill="background1" w:themeFillShade="F2"/>
            <w:noWrap/>
            <w:tcMar>
              <w:top w:w="28" w:type="dxa"/>
              <w:bottom w:w="28" w:type="dxa"/>
            </w:tcMar>
          </w:tcPr>
          <w:p w14:paraId="1E46A9D4" w14:textId="77777777" w:rsidR="003A58A5" w:rsidRPr="008651A2" w:rsidRDefault="003A58A5" w:rsidP="00FD3EDB">
            <w:pPr>
              <w:pStyle w:val="TableTextRight"/>
              <w:rPr>
                <w:color w:val="202845"/>
                <w:szCs w:val="16"/>
              </w:rPr>
            </w:pPr>
            <w:r w:rsidRPr="008651A2">
              <w:t>106</w:t>
            </w:r>
          </w:p>
        </w:tc>
        <w:tc>
          <w:tcPr>
            <w:tcW w:w="753" w:type="pct"/>
            <w:shd w:val="clear" w:color="auto" w:fill="F2F2F2" w:themeFill="background1" w:themeFillShade="F2"/>
            <w:noWrap/>
            <w:tcMar>
              <w:top w:w="28" w:type="dxa"/>
              <w:bottom w:w="28" w:type="dxa"/>
            </w:tcMar>
          </w:tcPr>
          <w:p w14:paraId="17EDEBE1" w14:textId="77777777" w:rsidR="003A58A5" w:rsidRPr="008651A2" w:rsidRDefault="003A58A5" w:rsidP="00FD3EDB">
            <w:pPr>
              <w:pStyle w:val="TableTextRight"/>
              <w:rPr>
                <w:szCs w:val="16"/>
              </w:rPr>
            </w:pPr>
            <w:r w:rsidRPr="008651A2">
              <w:rPr>
                <w:szCs w:val="16"/>
              </w:rPr>
              <w:t>-</w:t>
            </w:r>
          </w:p>
        </w:tc>
      </w:tr>
      <w:tr w:rsidR="003A58A5" w:rsidRPr="008651A2" w14:paraId="708EEBFA" w14:textId="77777777" w:rsidTr="00BC616A">
        <w:trPr>
          <w:trHeight w:val="20"/>
        </w:trPr>
        <w:tc>
          <w:tcPr>
            <w:tcW w:w="2461" w:type="pct"/>
            <w:shd w:val="clear" w:color="auto" w:fill="F2F2F2" w:themeFill="background1" w:themeFillShade="F2"/>
            <w:noWrap/>
            <w:tcMar>
              <w:top w:w="28" w:type="dxa"/>
              <w:bottom w:w="28" w:type="dxa"/>
            </w:tcMar>
          </w:tcPr>
          <w:p w14:paraId="27EEE5D0" w14:textId="77777777" w:rsidR="003A58A5" w:rsidRPr="008651A2" w:rsidRDefault="003A58A5" w:rsidP="00FD3EDB">
            <w:pPr>
              <w:pStyle w:val="TableTextLeft"/>
              <w:rPr>
                <w:rStyle w:val="Strong"/>
                <w:szCs w:val="16"/>
              </w:rPr>
            </w:pPr>
            <w:r w:rsidRPr="008651A2">
              <w:rPr>
                <w:b/>
                <w:bCs/>
                <w:szCs w:val="16"/>
              </w:rPr>
              <w:t>Total cash received</w:t>
            </w:r>
          </w:p>
        </w:tc>
        <w:tc>
          <w:tcPr>
            <w:tcW w:w="469" w:type="pct"/>
            <w:shd w:val="clear" w:color="auto" w:fill="F2F2F2" w:themeFill="background1" w:themeFillShade="F2"/>
            <w:noWrap/>
            <w:tcMar>
              <w:top w:w="28" w:type="dxa"/>
              <w:bottom w:w="28" w:type="dxa"/>
            </w:tcMar>
          </w:tcPr>
          <w:p w14:paraId="12F325FF" w14:textId="77777777" w:rsidR="003A58A5" w:rsidRPr="008651A2" w:rsidRDefault="003A58A5" w:rsidP="00FD3EDB">
            <w:pPr>
              <w:pStyle w:val="TableTextRight"/>
              <w:rPr>
                <w:rStyle w:val="Strong"/>
                <w:szCs w:val="16"/>
              </w:rPr>
            </w:pPr>
          </w:p>
        </w:tc>
        <w:tc>
          <w:tcPr>
            <w:tcW w:w="659" w:type="pct"/>
            <w:shd w:val="clear" w:color="auto" w:fill="F2F2F2" w:themeFill="background1" w:themeFillShade="F2"/>
            <w:noWrap/>
            <w:tcMar>
              <w:top w:w="28" w:type="dxa"/>
              <w:bottom w:w="28" w:type="dxa"/>
            </w:tcMar>
          </w:tcPr>
          <w:p w14:paraId="15055B6A" w14:textId="77777777" w:rsidR="003A58A5" w:rsidRPr="008651A2" w:rsidRDefault="003A58A5" w:rsidP="00FD3EDB">
            <w:pPr>
              <w:pStyle w:val="TableTextRight"/>
              <w:rPr>
                <w:b/>
                <w:bCs/>
              </w:rPr>
            </w:pPr>
            <w:r w:rsidRPr="008651A2">
              <w:rPr>
                <w:b/>
                <w:bCs/>
              </w:rPr>
              <w:t>244,720</w:t>
            </w:r>
          </w:p>
        </w:tc>
        <w:tc>
          <w:tcPr>
            <w:tcW w:w="659" w:type="pct"/>
            <w:shd w:val="clear" w:color="auto" w:fill="F2F2F2" w:themeFill="background1" w:themeFillShade="F2"/>
            <w:noWrap/>
            <w:tcMar>
              <w:top w:w="28" w:type="dxa"/>
              <w:bottom w:w="28" w:type="dxa"/>
            </w:tcMar>
          </w:tcPr>
          <w:p w14:paraId="0990B8B1" w14:textId="77777777" w:rsidR="003A58A5" w:rsidRPr="008651A2" w:rsidRDefault="003A58A5" w:rsidP="00FD3EDB">
            <w:pPr>
              <w:pStyle w:val="TableTextRight"/>
              <w:rPr>
                <w:color w:val="202845"/>
                <w:szCs w:val="16"/>
              </w:rPr>
            </w:pPr>
            <w:r w:rsidRPr="008651A2">
              <w:rPr>
                <w:b/>
                <w:bCs/>
              </w:rPr>
              <w:t>210,838</w:t>
            </w:r>
          </w:p>
        </w:tc>
        <w:tc>
          <w:tcPr>
            <w:tcW w:w="753" w:type="pct"/>
            <w:shd w:val="clear" w:color="auto" w:fill="F2F2F2" w:themeFill="background1" w:themeFillShade="F2"/>
            <w:noWrap/>
            <w:tcMar>
              <w:top w:w="28" w:type="dxa"/>
              <w:bottom w:w="28" w:type="dxa"/>
            </w:tcMar>
          </w:tcPr>
          <w:p w14:paraId="100A2736" w14:textId="77777777" w:rsidR="003A58A5" w:rsidRPr="008651A2" w:rsidRDefault="003A58A5" w:rsidP="00FD3EDB">
            <w:pPr>
              <w:pStyle w:val="TableTextRight"/>
              <w:rPr>
                <w:b/>
                <w:bCs/>
                <w:szCs w:val="16"/>
              </w:rPr>
            </w:pPr>
            <w:r w:rsidRPr="008651A2">
              <w:rPr>
                <w:b/>
                <w:bCs/>
                <w:szCs w:val="16"/>
              </w:rPr>
              <w:t>740,849</w:t>
            </w:r>
          </w:p>
        </w:tc>
      </w:tr>
      <w:tr w:rsidR="003A58A5" w:rsidRPr="008651A2" w14:paraId="6AE6F2FA" w14:textId="77777777" w:rsidTr="00BC616A">
        <w:trPr>
          <w:trHeight w:val="20"/>
        </w:trPr>
        <w:tc>
          <w:tcPr>
            <w:tcW w:w="2461" w:type="pct"/>
            <w:shd w:val="clear" w:color="auto" w:fill="F2F2F2" w:themeFill="background1" w:themeFillShade="F2"/>
            <w:noWrap/>
            <w:tcMar>
              <w:top w:w="28" w:type="dxa"/>
              <w:bottom w:w="28" w:type="dxa"/>
            </w:tcMar>
          </w:tcPr>
          <w:p w14:paraId="35FFB9DA" w14:textId="77777777" w:rsidR="003A58A5" w:rsidRPr="008651A2" w:rsidRDefault="003A58A5" w:rsidP="00FD3EDB">
            <w:pPr>
              <w:pStyle w:val="TableTextLeft"/>
              <w:rPr>
                <w:rStyle w:val="Strong"/>
                <w:szCs w:val="16"/>
              </w:rPr>
            </w:pPr>
            <w:r w:rsidRPr="008651A2">
              <w:rPr>
                <w:b/>
                <w:bCs/>
                <w:szCs w:val="16"/>
              </w:rPr>
              <w:t>Cash used</w:t>
            </w:r>
          </w:p>
        </w:tc>
        <w:tc>
          <w:tcPr>
            <w:tcW w:w="469" w:type="pct"/>
            <w:shd w:val="clear" w:color="auto" w:fill="F2F2F2" w:themeFill="background1" w:themeFillShade="F2"/>
            <w:noWrap/>
            <w:tcMar>
              <w:top w:w="28" w:type="dxa"/>
              <w:bottom w:w="28" w:type="dxa"/>
            </w:tcMar>
          </w:tcPr>
          <w:p w14:paraId="2E89A68E" w14:textId="77777777" w:rsidR="003A58A5" w:rsidRPr="008651A2" w:rsidRDefault="003A58A5" w:rsidP="00FD3EDB">
            <w:pPr>
              <w:pStyle w:val="TableTextRight"/>
              <w:rPr>
                <w:rStyle w:val="Strong"/>
                <w:szCs w:val="16"/>
              </w:rPr>
            </w:pPr>
          </w:p>
        </w:tc>
        <w:tc>
          <w:tcPr>
            <w:tcW w:w="659" w:type="pct"/>
            <w:shd w:val="clear" w:color="auto" w:fill="F2F2F2" w:themeFill="background1" w:themeFillShade="F2"/>
            <w:noWrap/>
            <w:tcMar>
              <w:top w:w="28" w:type="dxa"/>
              <w:bottom w:w="28" w:type="dxa"/>
            </w:tcMar>
          </w:tcPr>
          <w:p w14:paraId="71C75E90" w14:textId="77777777" w:rsidR="003A58A5" w:rsidRPr="008651A2" w:rsidRDefault="003A58A5" w:rsidP="00FD3EDB">
            <w:pPr>
              <w:pStyle w:val="TableTextRight"/>
              <w:rPr>
                <w:b/>
                <w:bCs/>
              </w:rPr>
            </w:pPr>
          </w:p>
        </w:tc>
        <w:tc>
          <w:tcPr>
            <w:tcW w:w="659" w:type="pct"/>
            <w:shd w:val="clear" w:color="auto" w:fill="F2F2F2" w:themeFill="background1" w:themeFillShade="F2"/>
            <w:noWrap/>
            <w:tcMar>
              <w:top w:w="28" w:type="dxa"/>
              <w:bottom w:w="28" w:type="dxa"/>
            </w:tcMar>
          </w:tcPr>
          <w:p w14:paraId="0883B75F" w14:textId="77777777" w:rsidR="003A58A5" w:rsidRPr="008651A2" w:rsidRDefault="003A58A5" w:rsidP="00FD3EDB">
            <w:pPr>
              <w:pStyle w:val="TableTextRight"/>
              <w:rPr>
                <w:color w:val="202845"/>
                <w:szCs w:val="16"/>
              </w:rPr>
            </w:pPr>
          </w:p>
        </w:tc>
        <w:tc>
          <w:tcPr>
            <w:tcW w:w="753" w:type="pct"/>
            <w:shd w:val="clear" w:color="auto" w:fill="F2F2F2" w:themeFill="background1" w:themeFillShade="F2"/>
            <w:noWrap/>
            <w:tcMar>
              <w:top w:w="28" w:type="dxa"/>
              <w:bottom w:w="28" w:type="dxa"/>
            </w:tcMar>
          </w:tcPr>
          <w:p w14:paraId="401E7122" w14:textId="77777777" w:rsidR="003A58A5" w:rsidRPr="008651A2" w:rsidRDefault="003A58A5" w:rsidP="00FD3EDB">
            <w:pPr>
              <w:pStyle w:val="TableTextRight"/>
              <w:rPr>
                <w:color w:val="202845"/>
                <w:szCs w:val="16"/>
              </w:rPr>
            </w:pPr>
          </w:p>
        </w:tc>
      </w:tr>
      <w:tr w:rsidR="003A58A5" w:rsidRPr="008651A2" w14:paraId="7128F5DF" w14:textId="77777777" w:rsidTr="00BC616A">
        <w:trPr>
          <w:trHeight w:val="20"/>
        </w:trPr>
        <w:tc>
          <w:tcPr>
            <w:tcW w:w="2461" w:type="pct"/>
            <w:shd w:val="clear" w:color="auto" w:fill="F2F2F2" w:themeFill="background1" w:themeFillShade="F2"/>
            <w:noWrap/>
            <w:tcMar>
              <w:top w:w="28" w:type="dxa"/>
              <w:bottom w:w="28" w:type="dxa"/>
            </w:tcMar>
          </w:tcPr>
          <w:p w14:paraId="3904418E" w14:textId="77777777" w:rsidR="003A58A5" w:rsidRPr="008651A2" w:rsidRDefault="003A58A5" w:rsidP="00FD3EDB">
            <w:pPr>
              <w:pStyle w:val="TableTextLeft"/>
              <w:rPr>
                <w:rStyle w:val="Strong"/>
                <w:szCs w:val="16"/>
              </w:rPr>
            </w:pPr>
            <w:r w:rsidRPr="008651A2">
              <w:rPr>
                <w:szCs w:val="16"/>
              </w:rPr>
              <w:t>Repayment of borrowings</w:t>
            </w:r>
          </w:p>
        </w:tc>
        <w:tc>
          <w:tcPr>
            <w:tcW w:w="469" w:type="pct"/>
            <w:shd w:val="clear" w:color="auto" w:fill="F2F2F2" w:themeFill="background1" w:themeFillShade="F2"/>
            <w:noWrap/>
            <w:tcMar>
              <w:top w:w="28" w:type="dxa"/>
              <w:bottom w:w="28" w:type="dxa"/>
            </w:tcMar>
          </w:tcPr>
          <w:p w14:paraId="7353AB3E" w14:textId="77777777" w:rsidR="003A58A5" w:rsidRPr="008651A2" w:rsidRDefault="003A58A5" w:rsidP="00FD3EDB">
            <w:pPr>
              <w:pStyle w:val="TableTextRight"/>
              <w:rPr>
                <w:rStyle w:val="Strong"/>
                <w:szCs w:val="16"/>
              </w:rPr>
            </w:pPr>
            <w:r w:rsidRPr="008651A2">
              <w:rPr>
                <w:szCs w:val="16"/>
              </w:rPr>
              <w:t> </w:t>
            </w:r>
          </w:p>
        </w:tc>
        <w:tc>
          <w:tcPr>
            <w:tcW w:w="659" w:type="pct"/>
            <w:shd w:val="clear" w:color="auto" w:fill="F2F2F2" w:themeFill="background1" w:themeFillShade="F2"/>
            <w:noWrap/>
            <w:tcMar>
              <w:top w:w="28" w:type="dxa"/>
              <w:bottom w:w="28" w:type="dxa"/>
            </w:tcMar>
          </w:tcPr>
          <w:p w14:paraId="6BDD4E60" w14:textId="77777777" w:rsidR="003A58A5" w:rsidRPr="008651A2" w:rsidRDefault="003A58A5" w:rsidP="00FD3EDB">
            <w:pPr>
              <w:pStyle w:val="TableTextRight"/>
            </w:pPr>
            <w:r w:rsidRPr="008651A2">
              <w:t>(208,007)</w:t>
            </w:r>
          </w:p>
        </w:tc>
        <w:tc>
          <w:tcPr>
            <w:tcW w:w="659" w:type="pct"/>
            <w:shd w:val="clear" w:color="auto" w:fill="F2F2F2" w:themeFill="background1" w:themeFillShade="F2"/>
            <w:noWrap/>
            <w:tcMar>
              <w:top w:w="28" w:type="dxa"/>
              <w:bottom w:w="28" w:type="dxa"/>
            </w:tcMar>
          </w:tcPr>
          <w:p w14:paraId="2414A599" w14:textId="77777777" w:rsidR="003A58A5" w:rsidRPr="008651A2" w:rsidRDefault="003A58A5" w:rsidP="00FD3EDB">
            <w:pPr>
              <w:pStyle w:val="TableTextRight"/>
              <w:rPr>
                <w:color w:val="202845"/>
                <w:szCs w:val="16"/>
              </w:rPr>
            </w:pPr>
            <w:r w:rsidRPr="008651A2">
              <w:t>(193,933)</w:t>
            </w:r>
          </w:p>
        </w:tc>
        <w:tc>
          <w:tcPr>
            <w:tcW w:w="753" w:type="pct"/>
            <w:shd w:val="clear" w:color="auto" w:fill="F2F2F2" w:themeFill="background1" w:themeFillShade="F2"/>
            <w:noWrap/>
            <w:tcMar>
              <w:top w:w="28" w:type="dxa"/>
              <w:bottom w:w="28" w:type="dxa"/>
            </w:tcMar>
          </w:tcPr>
          <w:p w14:paraId="4721A7A3" w14:textId="77777777" w:rsidR="003A58A5" w:rsidRPr="008651A2" w:rsidRDefault="003A58A5" w:rsidP="00FD3EDB">
            <w:pPr>
              <w:pStyle w:val="TableTextRight"/>
              <w:rPr>
                <w:szCs w:val="16"/>
              </w:rPr>
            </w:pPr>
            <w:r w:rsidRPr="008651A2">
              <w:rPr>
                <w:szCs w:val="16"/>
              </w:rPr>
              <w:t>(669,189)</w:t>
            </w:r>
          </w:p>
        </w:tc>
      </w:tr>
      <w:tr w:rsidR="003A58A5" w:rsidRPr="008651A2" w14:paraId="72872ADB" w14:textId="77777777" w:rsidTr="00BC616A">
        <w:trPr>
          <w:trHeight w:val="20"/>
        </w:trPr>
        <w:tc>
          <w:tcPr>
            <w:tcW w:w="2461" w:type="pct"/>
            <w:shd w:val="clear" w:color="auto" w:fill="F2F2F2" w:themeFill="background1" w:themeFillShade="F2"/>
            <w:noWrap/>
            <w:tcMar>
              <w:top w:w="28" w:type="dxa"/>
              <w:bottom w:w="28" w:type="dxa"/>
            </w:tcMar>
          </w:tcPr>
          <w:p w14:paraId="4B6D6E29" w14:textId="77777777" w:rsidR="003A58A5" w:rsidRPr="008651A2" w:rsidRDefault="003A58A5" w:rsidP="00FD3EDB">
            <w:pPr>
              <w:pStyle w:val="TableTextLeft"/>
              <w:rPr>
                <w:rStyle w:val="Strong"/>
                <w:szCs w:val="16"/>
              </w:rPr>
            </w:pPr>
            <w:r w:rsidRPr="008651A2">
              <w:rPr>
                <w:szCs w:val="16"/>
              </w:rPr>
              <w:t>Other payments</w:t>
            </w:r>
          </w:p>
        </w:tc>
        <w:tc>
          <w:tcPr>
            <w:tcW w:w="469" w:type="pct"/>
            <w:shd w:val="clear" w:color="auto" w:fill="F2F2F2" w:themeFill="background1" w:themeFillShade="F2"/>
            <w:noWrap/>
            <w:tcMar>
              <w:top w:w="28" w:type="dxa"/>
              <w:bottom w:w="28" w:type="dxa"/>
            </w:tcMar>
          </w:tcPr>
          <w:p w14:paraId="4028085D" w14:textId="77777777" w:rsidR="003A58A5" w:rsidRPr="008651A2" w:rsidRDefault="003A58A5" w:rsidP="00FD3EDB">
            <w:pPr>
              <w:pStyle w:val="TableTextRight"/>
              <w:rPr>
                <w:rStyle w:val="Strong"/>
                <w:szCs w:val="16"/>
              </w:rPr>
            </w:pPr>
            <w:r w:rsidRPr="008651A2">
              <w:rPr>
                <w:szCs w:val="16"/>
              </w:rPr>
              <w:t> </w:t>
            </w:r>
          </w:p>
        </w:tc>
        <w:tc>
          <w:tcPr>
            <w:tcW w:w="659" w:type="pct"/>
            <w:shd w:val="clear" w:color="auto" w:fill="F2F2F2" w:themeFill="background1" w:themeFillShade="F2"/>
            <w:noWrap/>
            <w:tcMar>
              <w:top w:w="28" w:type="dxa"/>
              <w:bottom w:w="28" w:type="dxa"/>
            </w:tcMar>
          </w:tcPr>
          <w:p w14:paraId="5AD5C016" w14:textId="77777777" w:rsidR="003A58A5" w:rsidRPr="008651A2" w:rsidRDefault="003A58A5" w:rsidP="00FD3EDB">
            <w:pPr>
              <w:pStyle w:val="TableTextRight"/>
            </w:pPr>
            <w:r w:rsidRPr="008651A2">
              <w:t>(130)</w:t>
            </w:r>
          </w:p>
        </w:tc>
        <w:tc>
          <w:tcPr>
            <w:tcW w:w="659" w:type="pct"/>
            <w:shd w:val="clear" w:color="auto" w:fill="F2F2F2" w:themeFill="background1" w:themeFillShade="F2"/>
            <w:noWrap/>
            <w:tcMar>
              <w:top w:w="28" w:type="dxa"/>
              <w:bottom w:w="28" w:type="dxa"/>
            </w:tcMar>
          </w:tcPr>
          <w:p w14:paraId="5536DFD6" w14:textId="77777777" w:rsidR="003A58A5" w:rsidRPr="008651A2" w:rsidRDefault="003A58A5" w:rsidP="00FD3EDB">
            <w:pPr>
              <w:pStyle w:val="TableTextRight"/>
              <w:rPr>
                <w:color w:val="202845"/>
                <w:szCs w:val="16"/>
              </w:rPr>
            </w:pPr>
            <w:r w:rsidRPr="008651A2">
              <w:t>(105)</w:t>
            </w:r>
          </w:p>
        </w:tc>
        <w:tc>
          <w:tcPr>
            <w:tcW w:w="753" w:type="pct"/>
            <w:shd w:val="clear" w:color="auto" w:fill="F2F2F2" w:themeFill="background1" w:themeFillShade="F2"/>
            <w:noWrap/>
            <w:tcMar>
              <w:top w:w="28" w:type="dxa"/>
              <w:bottom w:w="28" w:type="dxa"/>
            </w:tcMar>
          </w:tcPr>
          <w:p w14:paraId="3535F866" w14:textId="77777777" w:rsidR="003A58A5" w:rsidRPr="008651A2" w:rsidRDefault="003A58A5" w:rsidP="00FD3EDB">
            <w:pPr>
              <w:pStyle w:val="TableTextRight"/>
              <w:rPr>
                <w:szCs w:val="16"/>
              </w:rPr>
            </w:pPr>
            <w:r w:rsidRPr="008651A2">
              <w:rPr>
                <w:szCs w:val="16"/>
              </w:rPr>
              <w:t>-</w:t>
            </w:r>
          </w:p>
        </w:tc>
      </w:tr>
      <w:tr w:rsidR="003A58A5" w:rsidRPr="008651A2" w14:paraId="6C82378D" w14:textId="77777777" w:rsidTr="00BC616A">
        <w:trPr>
          <w:trHeight w:val="20"/>
        </w:trPr>
        <w:tc>
          <w:tcPr>
            <w:tcW w:w="2461" w:type="pct"/>
            <w:shd w:val="clear" w:color="auto" w:fill="F2F2F2" w:themeFill="background1" w:themeFillShade="F2"/>
            <w:noWrap/>
            <w:tcMar>
              <w:top w:w="28" w:type="dxa"/>
              <w:bottom w:w="28" w:type="dxa"/>
            </w:tcMar>
          </w:tcPr>
          <w:p w14:paraId="4684108A" w14:textId="77777777" w:rsidR="003A58A5" w:rsidRPr="008651A2" w:rsidRDefault="003A58A5" w:rsidP="00FD3EDB">
            <w:pPr>
              <w:pStyle w:val="TableTextLeft"/>
              <w:rPr>
                <w:rStyle w:val="Strong"/>
                <w:szCs w:val="16"/>
              </w:rPr>
            </w:pPr>
            <w:r w:rsidRPr="008651A2">
              <w:rPr>
                <w:b/>
                <w:bCs/>
                <w:szCs w:val="16"/>
              </w:rPr>
              <w:t>Total cash used</w:t>
            </w:r>
          </w:p>
        </w:tc>
        <w:tc>
          <w:tcPr>
            <w:tcW w:w="469" w:type="pct"/>
            <w:shd w:val="clear" w:color="auto" w:fill="F2F2F2" w:themeFill="background1" w:themeFillShade="F2"/>
            <w:noWrap/>
            <w:tcMar>
              <w:top w:w="28" w:type="dxa"/>
              <w:bottom w:w="28" w:type="dxa"/>
            </w:tcMar>
          </w:tcPr>
          <w:p w14:paraId="537B5712" w14:textId="77777777" w:rsidR="003A58A5" w:rsidRPr="008651A2" w:rsidRDefault="003A58A5" w:rsidP="00FD3EDB">
            <w:pPr>
              <w:pStyle w:val="TableTextRight"/>
              <w:rPr>
                <w:rStyle w:val="Strong"/>
                <w:szCs w:val="16"/>
              </w:rPr>
            </w:pPr>
          </w:p>
        </w:tc>
        <w:tc>
          <w:tcPr>
            <w:tcW w:w="659" w:type="pct"/>
            <w:shd w:val="clear" w:color="auto" w:fill="F2F2F2" w:themeFill="background1" w:themeFillShade="F2"/>
            <w:noWrap/>
            <w:tcMar>
              <w:top w:w="28" w:type="dxa"/>
              <w:bottom w:w="28" w:type="dxa"/>
            </w:tcMar>
          </w:tcPr>
          <w:p w14:paraId="3DC83EAE" w14:textId="77777777" w:rsidR="003A58A5" w:rsidRPr="008651A2" w:rsidRDefault="003A58A5" w:rsidP="00FD3EDB">
            <w:pPr>
              <w:pStyle w:val="TableTextRight"/>
              <w:rPr>
                <w:b/>
                <w:bCs/>
              </w:rPr>
            </w:pPr>
            <w:r w:rsidRPr="008651A2">
              <w:rPr>
                <w:b/>
                <w:bCs/>
              </w:rPr>
              <w:t>(208,137)</w:t>
            </w:r>
          </w:p>
        </w:tc>
        <w:tc>
          <w:tcPr>
            <w:tcW w:w="659" w:type="pct"/>
            <w:shd w:val="clear" w:color="auto" w:fill="F2F2F2" w:themeFill="background1" w:themeFillShade="F2"/>
            <w:noWrap/>
            <w:tcMar>
              <w:top w:w="28" w:type="dxa"/>
              <w:bottom w:w="28" w:type="dxa"/>
            </w:tcMar>
          </w:tcPr>
          <w:p w14:paraId="46197DB1" w14:textId="77777777" w:rsidR="003A58A5" w:rsidRPr="008651A2" w:rsidRDefault="003A58A5" w:rsidP="00FD3EDB">
            <w:pPr>
              <w:pStyle w:val="TableTextRight"/>
              <w:rPr>
                <w:color w:val="202845"/>
                <w:szCs w:val="16"/>
              </w:rPr>
            </w:pPr>
            <w:r w:rsidRPr="008651A2">
              <w:rPr>
                <w:b/>
                <w:bCs/>
              </w:rPr>
              <w:t>(194,038)</w:t>
            </w:r>
          </w:p>
        </w:tc>
        <w:tc>
          <w:tcPr>
            <w:tcW w:w="753" w:type="pct"/>
            <w:shd w:val="clear" w:color="auto" w:fill="F2F2F2" w:themeFill="background1" w:themeFillShade="F2"/>
            <w:noWrap/>
            <w:tcMar>
              <w:top w:w="28" w:type="dxa"/>
              <w:bottom w:w="28" w:type="dxa"/>
            </w:tcMar>
          </w:tcPr>
          <w:p w14:paraId="5AF7B907" w14:textId="77777777" w:rsidR="003A58A5" w:rsidRPr="008651A2" w:rsidRDefault="003A58A5" w:rsidP="00FD3EDB">
            <w:pPr>
              <w:pStyle w:val="TableTextRight"/>
              <w:rPr>
                <w:b/>
                <w:bCs/>
                <w:szCs w:val="16"/>
              </w:rPr>
            </w:pPr>
            <w:r w:rsidRPr="008651A2">
              <w:rPr>
                <w:b/>
                <w:bCs/>
                <w:szCs w:val="16"/>
              </w:rPr>
              <w:t>(669,189)</w:t>
            </w:r>
          </w:p>
        </w:tc>
      </w:tr>
      <w:tr w:rsidR="003A58A5" w:rsidRPr="008651A2" w14:paraId="206D3DA2" w14:textId="77777777" w:rsidTr="00BC616A">
        <w:trPr>
          <w:trHeight w:val="20"/>
        </w:trPr>
        <w:tc>
          <w:tcPr>
            <w:tcW w:w="2461" w:type="pct"/>
            <w:shd w:val="clear" w:color="auto" w:fill="F2F2F2" w:themeFill="background1" w:themeFillShade="F2"/>
            <w:noWrap/>
            <w:tcMar>
              <w:top w:w="28" w:type="dxa"/>
              <w:bottom w:w="28" w:type="dxa"/>
            </w:tcMar>
          </w:tcPr>
          <w:p w14:paraId="5A9A1FA5" w14:textId="77777777" w:rsidR="003A58A5" w:rsidRPr="008651A2" w:rsidRDefault="003A58A5" w:rsidP="00FD3EDB">
            <w:pPr>
              <w:pStyle w:val="TableTextLeft"/>
              <w:rPr>
                <w:b/>
                <w:bCs/>
              </w:rPr>
            </w:pPr>
            <w:r w:rsidRPr="008651A2">
              <w:rPr>
                <w:b/>
                <w:bCs/>
              </w:rPr>
              <w:t>Net cash from financing activities</w:t>
            </w:r>
          </w:p>
        </w:tc>
        <w:tc>
          <w:tcPr>
            <w:tcW w:w="469" w:type="pct"/>
            <w:shd w:val="clear" w:color="auto" w:fill="F2F2F2" w:themeFill="background1" w:themeFillShade="F2"/>
            <w:noWrap/>
            <w:tcMar>
              <w:top w:w="28" w:type="dxa"/>
              <w:bottom w:w="28" w:type="dxa"/>
            </w:tcMar>
          </w:tcPr>
          <w:p w14:paraId="65BCEDDB" w14:textId="77777777" w:rsidR="003A58A5" w:rsidRPr="008651A2" w:rsidRDefault="003A58A5" w:rsidP="00FD3EDB">
            <w:pPr>
              <w:pStyle w:val="TableTextRight"/>
              <w:rPr>
                <w:rStyle w:val="Strong"/>
                <w:szCs w:val="16"/>
              </w:rPr>
            </w:pPr>
            <w:r w:rsidRPr="008651A2">
              <w:rPr>
                <w:rStyle w:val="Strong"/>
                <w:szCs w:val="16"/>
              </w:rPr>
              <w:t> </w:t>
            </w:r>
          </w:p>
        </w:tc>
        <w:tc>
          <w:tcPr>
            <w:tcW w:w="659" w:type="pct"/>
            <w:shd w:val="clear" w:color="auto" w:fill="F2F2F2" w:themeFill="background1" w:themeFillShade="F2"/>
            <w:noWrap/>
            <w:tcMar>
              <w:top w:w="28" w:type="dxa"/>
              <w:bottom w:w="28" w:type="dxa"/>
            </w:tcMar>
          </w:tcPr>
          <w:p w14:paraId="1BFDE080" w14:textId="77777777" w:rsidR="003A58A5" w:rsidRPr="008651A2" w:rsidRDefault="003A58A5" w:rsidP="00FD3EDB">
            <w:pPr>
              <w:pStyle w:val="TableTextRight"/>
              <w:rPr>
                <w:b/>
                <w:bCs/>
              </w:rPr>
            </w:pPr>
            <w:r w:rsidRPr="008651A2">
              <w:rPr>
                <w:b/>
                <w:bCs/>
              </w:rPr>
              <w:t>36,583</w:t>
            </w:r>
          </w:p>
        </w:tc>
        <w:tc>
          <w:tcPr>
            <w:tcW w:w="659" w:type="pct"/>
            <w:shd w:val="clear" w:color="auto" w:fill="F2F2F2" w:themeFill="background1" w:themeFillShade="F2"/>
            <w:noWrap/>
            <w:tcMar>
              <w:top w:w="28" w:type="dxa"/>
              <w:bottom w:w="28" w:type="dxa"/>
            </w:tcMar>
          </w:tcPr>
          <w:p w14:paraId="759A3E3A" w14:textId="77777777" w:rsidR="003A58A5" w:rsidRPr="008651A2" w:rsidRDefault="003A58A5" w:rsidP="00FD3EDB">
            <w:pPr>
              <w:pStyle w:val="TableTextRight"/>
              <w:rPr>
                <w:b/>
                <w:bCs/>
              </w:rPr>
            </w:pPr>
            <w:r w:rsidRPr="008651A2">
              <w:rPr>
                <w:b/>
                <w:bCs/>
              </w:rPr>
              <w:t>16,800</w:t>
            </w:r>
          </w:p>
        </w:tc>
        <w:tc>
          <w:tcPr>
            <w:tcW w:w="753" w:type="pct"/>
            <w:shd w:val="clear" w:color="auto" w:fill="F2F2F2" w:themeFill="background1" w:themeFillShade="F2"/>
            <w:noWrap/>
            <w:tcMar>
              <w:top w:w="28" w:type="dxa"/>
              <w:bottom w:w="28" w:type="dxa"/>
            </w:tcMar>
          </w:tcPr>
          <w:p w14:paraId="39522BF6" w14:textId="77777777" w:rsidR="003A58A5" w:rsidRPr="008651A2" w:rsidRDefault="003A58A5" w:rsidP="00FD3EDB">
            <w:pPr>
              <w:pStyle w:val="TableTextRight"/>
              <w:rPr>
                <w:b/>
                <w:bCs/>
              </w:rPr>
            </w:pPr>
            <w:r w:rsidRPr="008651A2">
              <w:rPr>
                <w:b/>
                <w:bCs/>
              </w:rPr>
              <w:t>71,660</w:t>
            </w:r>
          </w:p>
        </w:tc>
      </w:tr>
      <w:tr w:rsidR="003A58A5" w:rsidRPr="008651A2" w14:paraId="7F7E50E8" w14:textId="77777777" w:rsidTr="00BC616A">
        <w:trPr>
          <w:trHeight w:val="20"/>
        </w:trPr>
        <w:tc>
          <w:tcPr>
            <w:tcW w:w="2461" w:type="pct"/>
            <w:shd w:val="clear" w:color="auto" w:fill="F2F2F2" w:themeFill="background1" w:themeFillShade="F2"/>
            <w:noWrap/>
            <w:tcMar>
              <w:top w:w="28" w:type="dxa"/>
              <w:bottom w:w="28" w:type="dxa"/>
            </w:tcMar>
          </w:tcPr>
          <w:p w14:paraId="19E22B59" w14:textId="77777777" w:rsidR="003A58A5" w:rsidRPr="008651A2" w:rsidRDefault="003A58A5" w:rsidP="00FD3EDB">
            <w:pPr>
              <w:pStyle w:val="TableTextLeft"/>
              <w:rPr>
                <w:b/>
                <w:bCs/>
              </w:rPr>
            </w:pPr>
            <w:r w:rsidRPr="008651A2">
              <w:rPr>
                <w:b/>
                <w:bCs/>
              </w:rPr>
              <w:t>Cash from Official Public Account</w:t>
            </w:r>
          </w:p>
        </w:tc>
        <w:tc>
          <w:tcPr>
            <w:tcW w:w="469" w:type="pct"/>
            <w:shd w:val="clear" w:color="auto" w:fill="F2F2F2" w:themeFill="background1" w:themeFillShade="F2"/>
            <w:noWrap/>
            <w:tcMar>
              <w:top w:w="28" w:type="dxa"/>
              <w:bottom w:w="28" w:type="dxa"/>
            </w:tcMar>
          </w:tcPr>
          <w:p w14:paraId="14A5B15A" w14:textId="77777777" w:rsidR="003A58A5" w:rsidRPr="008651A2" w:rsidRDefault="003A58A5" w:rsidP="00FD3EDB">
            <w:pPr>
              <w:pStyle w:val="TableTextRight"/>
              <w:rPr>
                <w:rStyle w:val="Strong"/>
                <w:szCs w:val="16"/>
              </w:rPr>
            </w:pPr>
          </w:p>
        </w:tc>
        <w:tc>
          <w:tcPr>
            <w:tcW w:w="659" w:type="pct"/>
            <w:shd w:val="clear" w:color="auto" w:fill="F2F2F2" w:themeFill="background1" w:themeFillShade="F2"/>
            <w:noWrap/>
            <w:tcMar>
              <w:top w:w="28" w:type="dxa"/>
              <w:bottom w:w="28" w:type="dxa"/>
            </w:tcMar>
          </w:tcPr>
          <w:p w14:paraId="33919021" w14:textId="77777777" w:rsidR="003A58A5" w:rsidRPr="008651A2" w:rsidRDefault="003A58A5" w:rsidP="00FD3EDB">
            <w:pPr>
              <w:pStyle w:val="TableTextRight"/>
              <w:rPr>
                <w:rStyle w:val="Strong"/>
                <w:szCs w:val="16"/>
              </w:rPr>
            </w:pPr>
          </w:p>
        </w:tc>
        <w:tc>
          <w:tcPr>
            <w:tcW w:w="659" w:type="pct"/>
            <w:shd w:val="clear" w:color="auto" w:fill="F2F2F2" w:themeFill="background1" w:themeFillShade="F2"/>
            <w:noWrap/>
            <w:tcMar>
              <w:top w:w="28" w:type="dxa"/>
              <w:bottom w:w="28" w:type="dxa"/>
            </w:tcMar>
          </w:tcPr>
          <w:p w14:paraId="725311EF" w14:textId="77777777" w:rsidR="003A58A5" w:rsidRPr="008651A2" w:rsidRDefault="003A58A5" w:rsidP="00FD3EDB">
            <w:pPr>
              <w:pStyle w:val="TableTextRight"/>
              <w:rPr>
                <w:color w:val="202845"/>
                <w:szCs w:val="16"/>
              </w:rPr>
            </w:pPr>
          </w:p>
        </w:tc>
        <w:tc>
          <w:tcPr>
            <w:tcW w:w="753" w:type="pct"/>
            <w:shd w:val="clear" w:color="auto" w:fill="F2F2F2" w:themeFill="background1" w:themeFillShade="F2"/>
            <w:noWrap/>
            <w:tcMar>
              <w:top w:w="28" w:type="dxa"/>
              <w:bottom w:w="28" w:type="dxa"/>
            </w:tcMar>
          </w:tcPr>
          <w:p w14:paraId="77E3F6C1" w14:textId="77777777" w:rsidR="003A58A5" w:rsidRPr="008651A2" w:rsidRDefault="003A58A5" w:rsidP="00FD3EDB">
            <w:pPr>
              <w:pStyle w:val="TableTextRight"/>
              <w:rPr>
                <w:color w:val="202845"/>
                <w:szCs w:val="16"/>
              </w:rPr>
            </w:pPr>
          </w:p>
        </w:tc>
      </w:tr>
      <w:tr w:rsidR="003A58A5" w:rsidRPr="008651A2" w14:paraId="01C84207" w14:textId="77777777" w:rsidTr="00BC616A">
        <w:trPr>
          <w:trHeight w:val="20"/>
        </w:trPr>
        <w:tc>
          <w:tcPr>
            <w:tcW w:w="2461" w:type="pct"/>
            <w:shd w:val="clear" w:color="auto" w:fill="F2F2F2" w:themeFill="background1" w:themeFillShade="F2"/>
            <w:noWrap/>
            <w:tcMar>
              <w:top w:w="28" w:type="dxa"/>
              <w:bottom w:w="28" w:type="dxa"/>
            </w:tcMar>
            <w:hideMark/>
          </w:tcPr>
          <w:p w14:paraId="2BF2CBCB" w14:textId="77777777" w:rsidR="003A58A5" w:rsidRPr="008651A2" w:rsidRDefault="003A58A5" w:rsidP="00FD3EDB">
            <w:pPr>
              <w:pStyle w:val="TableTextLeft"/>
              <w:rPr>
                <w:szCs w:val="16"/>
              </w:rPr>
            </w:pPr>
            <w:r w:rsidRPr="008651A2">
              <w:rPr>
                <w:szCs w:val="16"/>
              </w:rPr>
              <w:t>Cash management account transfers</w:t>
            </w:r>
          </w:p>
        </w:tc>
        <w:tc>
          <w:tcPr>
            <w:tcW w:w="469" w:type="pct"/>
            <w:shd w:val="clear" w:color="auto" w:fill="F2F2F2" w:themeFill="background1" w:themeFillShade="F2"/>
            <w:noWrap/>
            <w:tcMar>
              <w:top w:w="28" w:type="dxa"/>
              <w:bottom w:w="28" w:type="dxa"/>
            </w:tcMar>
            <w:hideMark/>
          </w:tcPr>
          <w:p w14:paraId="1C80F9CC" w14:textId="77777777" w:rsidR="003A58A5" w:rsidRPr="008651A2" w:rsidRDefault="003A58A5" w:rsidP="00FD3EDB">
            <w:pPr>
              <w:pStyle w:val="TableTextRight"/>
              <w:rPr>
                <w:szCs w:val="16"/>
              </w:rPr>
            </w:pPr>
            <w:r w:rsidRPr="008651A2">
              <w:rPr>
                <w:szCs w:val="16"/>
              </w:rPr>
              <w:t> </w:t>
            </w:r>
          </w:p>
        </w:tc>
        <w:tc>
          <w:tcPr>
            <w:tcW w:w="659" w:type="pct"/>
            <w:shd w:val="clear" w:color="auto" w:fill="F2F2F2" w:themeFill="background1" w:themeFillShade="F2"/>
            <w:noWrap/>
            <w:tcMar>
              <w:top w:w="28" w:type="dxa"/>
              <w:bottom w:w="28" w:type="dxa"/>
            </w:tcMar>
          </w:tcPr>
          <w:p w14:paraId="1AFBD2CA" w14:textId="77777777" w:rsidR="003A58A5" w:rsidRPr="008651A2" w:rsidRDefault="003A58A5" w:rsidP="00FD3EDB">
            <w:pPr>
              <w:pStyle w:val="TableTextRight"/>
              <w:rPr>
                <w:szCs w:val="16"/>
              </w:rPr>
            </w:pPr>
            <w:r w:rsidRPr="008651A2">
              <w:rPr>
                <w:szCs w:val="16"/>
              </w:rPr>
              <w:t>-</w:t>
            </w:r>
          </w:p>
        </w:tc>
        <w:tc>
          <w:tcPr>
            <w:tcW w:w="659" w:type="pct"/>
            <w:shd w:val="clear" w:color="auto" w:fill="F2F2F2" w:themeFill="background1" w:themeFillShade="F2"/>
            <w:noWrap/>
            <w:tcMar>
              <w:top w:w="28" w:type="dxa"/>
              <w:bottom w:w="28" w:type="dxa"/>
            </w:tcMar>
            <w:hideMark/>
          </w:tcPr>
          <w:p w14:paraId="49D25464" w14:textId="77777777" w:rsidR="003A58A5" w:rsidRPr="008651A2" w:rsidRDefault="003A58A5" w:rsidP="00FD3EDB">
            <w:pPr>
              <w:pStyle w:val="TableTextRight"/>
              <w:rPr>
                <w:szCs w:val="16"/>
              </w:rPr>
            </w:pPr>
            <w:r w:rsidRPr="008651A2">
              <w:rPr>
                <w:szCs w:val="16"/>
              </w:rPr>
              <w:noBreakHyphen/>
            </w:r>
          </w:p>
        </w:tc>
        <w:tc>
          <w:tcPr>
            <w:tcW w:w="753" w:type="pct"/>
            <w:shd w:val="clear" w:color="auto" w:fill="F2F2F2" w:themeFill="background1" w:themeFillShade="F2"/>
            <w:noWrap/>
            <w:tcMar>
              <w:top w:w="28" w:type="dxa"/>
              <w:bottom w:w="28" w:type="dxa"/>
            </w:tcMar>
          </w:tcPr>
          <w:p w14:paraId="24FC6555" w14:textId="77777777" w:rsidR="003A58A5" w:rsidRPr="008651A2" w:rsidRDefault="003A58A5" w:rsidP="00FD3EDB">
            <w:pPr>
              <w:pStyle w:val="TableTextRight"/>
              <w:rPr>
                <w:szCs w:val="16"/>
              </w:rPr>
            </w:pPr>
            <w:r w:rsidRPr="008651A2">
              <w:rPr>
                <w:szCs w:val="16"/>
              </w:rPr>
              <w:t>142</w:t>
            </w:r>
          </w:p>
        </w:tc>
      </w:tr>
      <w:tr w:rsidR="003A58A5" w:rsidRPr="008651A2" w14:paraId="4DE1159D" w14:textId="77777777" w:rsidTr="00BC616A">
        <w:trPr>
          <w:trHeight w:val="20"/>
        </w:trPr>
        <w:tc>
          <w:tcPr>
            <w:tcW w:w="2461" w:type="pct"/>
            <w:shd w:val="clear" w:color="auto" w:fill="F2F2F2" w:themeFill="background1" w:themeFillShade="F2"/>
            <w:noWrap/>
            <w:tcMar>
              <w:top w:w="28" w:type="dxa"/>
              <w:bottom w:w="28" w:type="dxa"/>
            </w:tcMar>
            <w:hideMark/>
          </w:tcPr>
          <w:p w14:paraId="7A99B957" w14:textId="77777777" w:rsidR="003A58A5" w:rsidRPr="008651A2" w:rsidRDefault="003A58A5" w:rsidP="00FD3EDB">
            <w:pPr>
              <w:pStyle w:val="TableTextLeft"/>
              <w:rPr>
                <w:szCs w:val="16"/>
              </w:rPr>
            </w:pPr>
            <w:r w:rsidRPr="008651A2">
              <w:rPr>
                <w:szCs w:val="16"/>
              </w:rPr>
              <w:t>Appropriations – unlimited special</w:t>
            </w:r>
          </w:p>
        </w:tc>
        <w:tc>
          <w:tcPr>
            <w:tcW w:w="469" w:type="pct"/>
            <w:shd w:val="clear" w:color="auto" w:fill="F2F2F2" w:themeFill="background1" w:themeFillShade="F2"/>
            <w:noWrap/>
            <w:tcMar>
              <w:top w:w="28" w:type="dxa"/>
              <w:bottom w:w="28" w:type="dxa"/>
            </w:tcMar>
            <w:hideMark/>
          </w:tcPr>
          <w:p w14:paraId="766844A7" w14:textId="77777777" w:rsidR="003A58A5" w:rsidRPr="008651A2" w:rsidRDefault="003A58A5" w:rsidP="00FD3EDB">
            <w:pPr>
              <w:pStyle w:val="TableTextRight"/>
              <w:rPr>
                <w:b/>
                <w:bCs/>
                <w:szCs w:val="16"/>
              </w:rPr>
            </w:pPr>
            <w:r w:rsidRPr="008651A2">
              <w:rPr>
                <w:b/>
                <w:bCs/>
                <w:szCs w:val="16"/>
              </w:rPr>
              <w:t>9</w:t>
            </w:r>
          </w:p>
        </w:tc>
        <w:tc>
          <w:tcPr>
            <w:tcW w:w="659" w:type="pct"/>
            <w:shd w:val="clear" w:color="auto" w:fill="F2F2F2" w:themeFill="background1" w:themeFillShade="F2"/>
            <w:noWrap/>
            <w:tcMar>
              <w:top w:w="28" w:type="dxa"/>
              <w:bottom w:w="28" w:type="dxa"/>
            </w:tcMar>
          </w:tcPr>
          <w:p w14:paraId="191EA9CA" w14:textId="77777777" w:rsidR="003A58A5" w:rsidRPr="008651A2" w:rsidRDefault="003A58A5" w:rsidP="00FD3EDB">
            <w:pPr>
              <w:pStyle w:val="TableTextRight"/>
              <w:rPr>
                <w:szCs w:val="16"/>
              </w:rPr>
            </w:pPr>
            <w:r w:rsidRPr="008651A2">
              <w:rPr>
                <w:szCs w:val="16"/>
              </w:rPr>
              <w:t>239,121</w:t>
            </w:r>
          </w:p>
        </w:tc>
        <w:tc>
          <w:tcPr>
            <w:tcW w:w="659" w:type="pct"/>
            <w:shd w:val="clear" w:color="auto" w:fill="F2F2F2" w:themeFill="background1" w:themeFillShade="F2"/>
            <w:noWrap/>
            <w:tcMar>
              <w:top w:w="28" w:type="dxa"/>
              <w:bottom w:w="28" w:type="dxa"/>
            </w:tcMar>
            <w:hideMark/>
          </w:tcPr>
          <w:p w14:paraId="48646C3F" w14:textId="77777777" w:rsidR="003A58A5" w:rsidRPr="008651A2" w:rsidRDefault="003A58A5" w:rsidP="00FD3EDB">
            <w:pPr>
              <w:pStyle w:val="TableTextRight"/>
              <w:rPr>
                <w:szCs w:val="16"/>
              </w:rPr>
            </w:pPr>
            <w:r w:rsidRPr="008651A2">
              <w:rPr>
                <w:szCs w:val="16"/>
              </w:rPr>
              <w:t>220,424</w:t>
            </w:r>
          </w:p>
        </w:tc>
        <w:tc>
          <w:tcPr>
            <w:tcW w:w="753" w:type="pct"/>
            <w:shd w:val="clear" w:color="auto" w:fill="F2F2F2" w:themeFill="background1" w:themeFillShade="F2"/>
            <w:noWrap/>
            <w:tcMar>
              <w:top w:w="28" w:type="dxa"/>
              <w:bottom w:w="28" w:type="dxa"/>
            </w:tcMar>
          </w:tcPr>
          <w:p w14:paraId="4F9979C3" w14:textId="77777777" w:rsidR="003A58A5" w:rsidRPr="008651A2" w:rsidRDefault="003A58A5" w:rsidP="00FD3EDB">
            <w:pPr>
              <w:pStyle w:val="TableTextRight"/>
              <w:rPr>
                <w:szCs w:val="16"/>
              </w:rPr>
            </w:pPr>
            <w:r w:rsidRPr="008651A2">
              <w:rPr>
                <w:szCs w:val="16"/>
              </w:rPr>
              <w:t>699,048</w:t>
            </w:r>
          </w:p>
        </w:tc>
      </w:tr>
      <w:tr w:rsidR="003A58A5" w:rsidRPr="008651A2" w14:paraId="2F83C4F8" w14:textId="77777777" w:rsidTr="00BC616A">
        <w:trPr>
          <w:trHeight w:val="20"/>
        </w:trPr>
        <w:tc>
          <w:tcPr>
            <w:tcW w:w="2461" w:type="pct"/>
            <w:shd w:val="clear" w:color="auto" w:fill="F2F2F2" w:themeFill="background1" w:themeFillShade="F2"/>
            <w:noWrap/>
            <w:tcMar>
              <w:top w:w="28" w:type="dxa"/>
              <w:bottom w:w="28" w:type="dxa"/>
            </w:tcMar>
            <w:hideMark/>
          </w:tcPr>
          <w:p w14:paraId="4F0717D4" w14:textId="77777777" w:rsidR="003A58A5" w:rsidRPr="008651A2" w:rsidRDefault="003A58A5" w:rsidP="00FD3EDB">
            <w:pPr>
              <w:pStyle w:val="TableTextLeft"/>
              <w:rPr>
                <w:szCs w:val="16"/>
              </w:rPr>
            </w:pPr>
            <w:r w:rsidRPr="008651A2">
              <w:rPr>
                <w:szCs w:val="16"/>
              </w:rPr>
              <w:t>Appropriations – special accounts</w:t>
            </w:r>
          </w:p>
        </w:tc>
        <w:tc>
          <w:tcPr>
            <w:tcW w:w="469" w:type="pct"/>
            <w:shd w:val="clear" w:color="auto" w:fill="F2F2F2" w:themeFill="background1" w:themeFillShade="F2"/>
            <w:noWrap/>
            <w:tcMar>
              <w:top w:w="28" w:type="dxa"/>
              <w:bottom w:w="28" w:type="dxa"/>
            </w:tcMar>
            <w:hideMark/>
          </w:tcPr>
          <w:p w14:paraId="5E29FA27" w14:textId="77777777" w:rsidR="003A58A5" w:rsidRPr="008651A2" w:rsidRDefault="003A58A5" w:rsidP="00FD3EDB">
            <w:pPr>
              <w:pStyle w:val="TableTextRight"/>
              <w:rPr>
                <w:szCs w:val="16"/>
              </w:rPr>
            </w:pPr>
            <w:r w:rsidRPr="008651A2">
              <w:rPr>
                <w:szCs w:val="16"/>
              </w:rPr>
              <w:t> </w:t>
            </w:r>
          </w:p>
        </w:tc>
        <w:tc>
          <w:tcPr>
            <w:tcW w:w="659" w:type="pct"/>
            <w:shd w:val="clear" w:color="auto" w:fill="F2F2F2" w:themeFill="background1" w:themeFillShade="F2"/>
            <w:noWrap/>
            <w:tcMar>
              <w:top w:w="28" w:type="dxa"/>
              <w:bottom w:w="28" w:type="dxa"/>
            </w:tcMar>
          </w:tcPr>
          <w:p w14:paraId="0B6E97B7" w14:textId="77777777" w:rsidR="003A58A5" w:rsidRPr="008651A2" w:rsidRDefault="003A58A5" w:rsidP="00FD3EDB">
            <w:pPr>
              <w:pStyle w:val="TableTextRight"/>
              <w:rPr>
                <w:szCs w:val="16"/>
              </w:rPr>
            </w:pPr>
            <w:r w:rsidRPr="008651A2">
              <w:rPr>
                <w:szCs w:val="16"/>
              </w:rPr>
              <w:t>163</w:t>
            </w:r>
          </w:p>
        </w:tc>
        <w:tc>
          <w:tcPr>
            <w:tcW w:w="659" w:type="pct"/>
            <w:shd w:val="clear" w:color="auto" w:fill="F2F2F2" w:themeFill="background1" w:themeFillShade="F2"/>
            <w:noWrap/>
            <w:tcMar>
              <w:top w:w="28" w:type="dxa"/>
              <w:bottom w:w="28" w:type="dxa"/>
            </w:tcMar>
            <w:hideMark/>
          </w:tcPr>
          <w:p w14:paraId="2CBF1063" w14:textId="77777777" w:rsidR="003A58A5" w:rsidRPr="008651A2" w:rsidRDefault="003A58A5" w:rsidP="00FD3EDB">
            <w:pPr>
              <w:pStyle w:val="TableTextRight"/>
              <w:rPr>
                <w:szCs w:val="16"/>
              </w:rPr>
            </w:pPr>
            <w:r w:rsidRPr="008651A2">
              <w:rPr>
                <w:szCs w:val="16"/>
              </w:rPr>
              <w:t>189</w:t>
            </w:r>
          </w:p>
        </w:tc>
        <w:tc>
          <w:tcPr>
            <w:tcW w:w="753" w:type="pct"/>
            <w:shd w:val="clear" w:color="auto" w:fill="F2F2F2" w:themeFill="background1" w:themeFillShade="F2"/>
            <w:noWrap/>
            <w:tcMar>
              <w:top w:w="28" w:type="dxa"/>
              <w:bottom w:w="28" w:type="dxa"/>
            </w:tcMar>
          </w:tcPr>
          <w:p w14:paraId="38E475B0" w14:textId="77777777" w:rsidR="003A58A5" w:rsidRPr="008651A2" w:rsidRDefault="003A58A5" w:rsidP="00FD3EDB">
            <w:pPr>
              <w:pStyle w:val="TableTextRight"/>
              <w:rPr>
                <w:szCs w:val="16"/>
              </w:rPr>
            </w:pPr>
            <w:r w:rsidRPr="008651A2">
              <w:rPr>
                <w:szCs w:val="16"/>
              </w:rPr>
              <w:t>313</w:t>
            </w:r>
          </w:p>
        </w:tc>
      </w:tr>
      <w:tr w:rsidR="003A58A5" w:rsidRPr="008651A2" w14:paraId="5B275AE3" w14:textId="77777777" w:rsidTr="00BC616A">
        <w:trPr>
          <w:trHeight w:val="20"/>
        </w:trPr>
        <w:tc>
          <w:tcPr>
            <w:tcW w:w="2461" w:type="pct"/>
            <w:shd w:val="clear" w:color="auto" w:fill="F2F2F2" w:themeFill="background1" w:themeFillShade="F2"/>
            <w:noWrap/>
            <w:tcMar>
              <w:top w:w="28" w:type="dxa"/>
              <w:bottom w:w="28" w:type="dxa"/>
            </w:tcMar>
          </w:tcPr>
          <w:p w14:paraId="6D282460" w14:textId="77777777" w:rsidR="003A58A5" w:rsidRPr="008651A2" w:rsidRDefault="003A58A5" w:rsidP="00FD3EDB">
            <w:pPr>
              <w:pStyle w:val="TableTextLeft"/>
              <w:rPr>
                <w:b/>
                <w:bCs/>
                <w:szCs w:val="16"/>
              </w:rPr>
            </w:pPr>
            <w:r w:rsidRPr="008651A2">
              <w:rPr>
                <w:b/>
                <w:bCs/>
                <w:szCs w:val="16"/>
              </w:rPr>
              <w:t>Total cash from Official Public Account</w:t>
            </w:r>
          </w:p>
        </w:tc>
        <w:tc>
          <w:tcPr>
            <w:tcW w:w="469" w:type="pct"/>
            <w:shd w:val="clear" w:color="auto" w:fill="F2F2F2" w:themeFill="background1" w:themeFillShade="F2"/>
            <w:noWrap/>
            <w:tcMar>
              <w:top w:w="28" w:type="dxa"/>
              <w:bottom w:w="28" w:type="dxa"/>
            </w:tcMar>
          </w:tcPr>
          <w:p w14:paraId="38085F40" w14:textId="77777777" w:rsidR="003A58A5" w:rsidRPr="008651A2" w:rsidRDefault="003A58A5" w:rsidP="00FD3EDB">
            <w:pPr>
              <w:pStyle w:val="TableTextRight"/>
              <w:rPr>
                <w:szCs w:val="16"/>
              </w:rPr>
            </w:pPr>
          </w:p>
        </w:tc>
        <w:tc>
          <w:tcPr>
            <w:tcW w:w="659" w:type="pct"/>
            <w:shd w:val="clear" w:color="auto" w:fill="F2F2F2" w:themeFill="background1" w:themeFillShade="F2"/>
            <w:noWrap/>
            <w:tcMar>
              <w:top w:w="28" w:type="dxa"/>
              <w:bottom w:w="28" w:type="dxa"/>
            </w:tcMar>
          </w:tcPr>
          <w:p w14:paraId="343AF524" w14:textId="77777777" w:rsidR="003A58A5" w:rsidRPr="008651A2" w:rsidRDefault="003A58A5" w:rsidP="00FD3EDB">
            <w:pPr>
              <w:pStyle w:val="TableTextRight"/>
              <w:rPr>
                <w:b/>
                <w:bCs/>
                <w:szCs w:val="16"/>
              </w:rPr>
            </w:pPr>
            <w:r w:rsidRPr="008651A2">
              <w:rPr>
                <w:b/>
                <w:bCs/>
                <w:szCs w:val="16"/>
              </w:rPr>
              <w:t>239,284</w:t>
            </w:r>
          </w:p>
        </w:tc>
        <w:tc>
          <w:tcPr>
            <w:tcW w:w="659" w:type="pct"/>
            <w:shd w:val="clear" w:color="auto" w:fill="F2F2F2" w:themeFill="background1" w:themeFillShade="F2"/>
            <w:noWrap/>
            <w:tcMar>
              <w:top w:w="28" w:type="dxa"/>
              <w:bottom w:w="28" w:type="dxa"/>
            </w:tcMar>
          </w:tcPr>
          <w:p w14:paraId="54DB2637" w14:textId="77777777" w:rsidR="003A58A5" w:rsidRPr="008651A2" w:rsidRDefault="003A58A5" w:rsidP="00FD3EDB">
            <w:pPr>
              <w:pStyle w:val="TableTextRight"/>
              <w:rPr>
                <w:b/>
                <w:bCs/>
                <w:szCs w:val="16"/>
              </w:rPr>
            </w:pPr>
            <w:r w:rsidRPr="008651A2">
              <w:rPr>
                <w:b/>
                <w:bCs/>
                <w:szCs w:val="16"/>
              </w:rPr>
              <w:t>220,613</w:t>
            </w:r>
          </w:p>
        </w:tc>
        <w:tc>
          <w:tcPr>
            <w:tcW w:w="753" w:type="pct"/>
            <w:shd w:val="clear" w:color="auto" w:fill="F2F2F2" w:themeFill="background1" w:themeFillShade="F2"/>
            <w:noWrap/>
            <w:tcMar>
              <w:top w:w="28" w:type="dxa"/>
              <w:bottom w:w="28" w:type="dxa"/>
            </w:tcMar>
          </w:tcPr>
          <w:p w14:paraId="7655F866" w14:textId="77777777" w:rsidR="003A58A5" w:rsidRPr="008651A2" w:rsidRDefault="003A58A5" w:rsidP="00FD3EDB">
            <w:pPr>
              <w:pStyle w:val="TableTextRight"/>
              <w:rPr>
                <w:b/>
                <w:bCs/>
                <w:szCs w:val="16"/>
              </w:rPr>
            </w:pPr>
            <w:r w:rsidRPr="008651A2">
              <w:rPr>
                <w:b/>
                <w:bCs/>
                <w:szCs w:val="16"/>
              </w:rPr>
              <w:t>699,503</w:t>
            </w:r>
          </w:p>
        </w:tc>
      </w:tr>
      <w:tr w:rsidR="003A58A5" w:rsidRPr="008651A2" w14:paraId="63E3E05F" w14:textId="77777777" w:rsidTr="00BC616A">
        <w:trPr>
          <w:trHeight w:val="20"/>
        </w:trPr>
        <w:tc>
          <w:tcPr>
            <w:tcW w:w="2461" w:type="pct"/>
            <w:shd w:val="clear" w:color="auto" w:fill="F2F2F2" w:themeFill="background1" w:themeFillShade="F2"/>
            <w:noWrap/>
            <w:tcMar>
              <w:top w:w="28" w:type="dxa"/>
              <w:bottom w:w="28" w:type="dxa"/>
            </w:tcMar>
          </w:tcPr>
          <w:p w14:paraId="0FD69DCB" w14:textId="77777777" w:rsidR="003A58A5" w:rsidRPr="008651A2" w:rsidRDefault="003A58A5" w:rsidP="00FD3EDB">
            <w:pPr>
              <w:pStyle w:val="TableTextLeft"/>
              <w:rPr>
                <w:b/>
                <w:bCs/>
                <w:szCs w:val="16"/>
              </w:rPr>
            </w:pPr>
            <w:r w:rsidRPr="008651A2">
              <w:rPr>
                <w:b/>
                <w:bCs/>
                <w:szCs w:val="16"/>
              </w:rPr>
              <w:t>Cash to Official Public Account</w:t>
            </w:r>
          </w:p>
        </w:tc>
        <w:tc>
          <w:tcPr>
            <w:tcW w:w="469" w:type="pct"/>
            <w:shd w:val="clear" w:color="auto" w:fill="F2F2F2" w:themeFill="background1" w:themeFillShade="F2"/>
            <w:noWrap/>
            <w:tcMar>
              <w:top w:w="28" w:type="dxa"/>
              <w:bottom w:w="28" w:type="dxa"/>
            </w:tcMar>
          </w:tcPr>
          <w:p w14:paraId="37703ABB" w14:textId="77777777" w:rsidR="003A58A5" w:rsidRPr="008651A2" w:rsidRDefault="003A58A5" w:rsidP="00FD3EDB">
            <w:pPr>
              <w:pStyle w:val="TableTextRight"/>
              <w:rPr>
                <w:szCs w:val="16"/>
              </w:rPr>
            </w:pPr>
          </w:p>
        </w:tc>
        <w:tc>
          <w:tcPr>
            <w:tcW w:w="659" w:type="pct"/>
            <w:shd w:val="clear" w:color="auto" w:fill="F2F2F2" w:themeFill="background1" w:themeFillShade="F2"/>
            <w:noWrap/>
            <w:tcMar>
              <w:top w:w="28" w:type="dxa"/>
              <w:bottom w:w="28" w:type="dxa"/>
            </w:tcMar>
          </w:tcPr>
          <w:p w14:paraId="6789E46F" w14:textId="77777777" w:rsidR="003A58A5" w:rsidRPr="008651A2" w:rsidRDefault="003A58A5" w:rsidP="00FD3EDB">
            <w:pPr>
              <w:pStyle w:val="TableTextRight"/>
              <w:rPr>
                <w:szCs w:val="16"/>
              </w:rPr>
            </w:pPr>
          </w:p>
        </w:tc>
        <w:tc>
          <w:tcPr>
            <w:tcW w:w="659" w:type="pct"/>
            <w:shd w:val="clear" w:color="auto" w:fill="F2F2F2" w:themeFill="background1" w:themeFillShade="F2"/>
            <w:noWrap/>
            <w:tcMar>
              <w:top w:w="28" w:type="dxa"/>
              <w:bottom w:w="28" w:type="dxa"/>
            </w:tcMar>
          </w:tcPr>
          <w:p w14:paraId="300D619F" w14:textId="77777777" w:rsidR="003A58A5" w:rsidRPr="008651A2" w:rsidRDefault="003A58A5" w:rsidP="00FD3EDB">
            <w:pPr>
              <w:pStyle w:val="TableTextRight"/>
              <w:rPr>
                <w:szCs w:val="16"/>
              </w:rPr>
            </w:pPr>
          </w:p>
        </w:tc>
        <w:tc>
          <w:tcPr>
            <w:tcW w:w="753" w:type="pct"/>
            <w:shd w:val="clear" w:color="auto" w:fill="F2F2F2" w:themeFill="background1" w:themeFillShade="F2"/>
            <w:noWrap/>
            <w:tcMar>
              <w:top w:w="28" w:type="dxa"/>
              <w:bottom w:w="28" w:type="dxa"/>
            </w:tcMar>
          </w:tcPr>
          <w:p w14:paraId="0C66EECD" w14:textId="77777777" w:rsidR="003A58A5" w:rsidRPr="008651A2" w:rsidRDefault="003A58A5" w:rsidP="00FD3EDB">
            <w:pPr>
              <w:pStyle w:val="TableTextRight"/>
              <w:rPr>
                <w:szCs w:val="16"/>
              </w:rPr>
            </w:pPr>
          </w:p>
        </w:tc>
      </w:tr>
      <w:tr w:rsidR="003A58A5" w:rsidRPr="008651A2" w14:paraId="0334C5BD" w14:textId="77777777" w:rsidTr="00BC616A">
        <w:trPr>
          <w:trHeight w:val="20"/>
        </w:trPr>
        <w:tc>
          <w:tcPr>
            <w:tcW w:w="2461" w:type="pct"/>
            <w:shd w:val="clear" w:color="auto" w:fill="F2F2F2" w:themeFill="background1" w:themeFillShade="F2"/>
            <w:noWrap/>
            <w:tcMar>
              <w:top w:w="28" w:type="dxa"/>
              <w:bottom w:w="28" w:type="dxa"/>
            </w:tcMar>
          </w:tcPr>
          <w:p w14:paraId="38239BAA" w14:textId="77777777" w:rsidR="003A58A5" w:rsidRPr="008651A2" w:rsidRDefault="003A58A5" w:rsidP="00FD3EDB">
            <w:pPr>
              <w:pStyle w:val="TableTextLeft"/>
              <w:rPr>
                <w:b/>
                <w:bCs/>
                <w:szCs w:val="16"/>
              </w:rPr>
            </w:pPr>
            <w:r w:rsidRPr="008651A2">
              <w:rPr>
                <w:szCs w:val="16"/>
              </w:rPr>
              <w:t>Cash management account transfers</w:t>
            </w:r>
          </w:p>
        </w:tc>
        <w:tc>
          <w:tcPr>
            <w:tcW w:w="469" w:type="pct"/>
            <w:shd w:val="clear" w:color="auto" w:fill="F2F2F2" w:themeFill="background1" w:themeFillShade="F2"/>
            <w:noWrap/>
            <w:tcMar>
              <w:top w:w="28" w:type="dxa"/>
              <w:bottom w:w="28" w:type="dxa"/>
            </w:tcMar>
          </w:tcPr>
          <w:p w14:paraId="4917ABF6" w14:textId="77777777" w:rsidR="003A58A5" w:rsidRPr="008651A2" w:rsidRDefault="003A58A5" w:rsidP="00FD3EDB">
            <w:pPr>
              <w:pStyle w:val="TableTextRight"/>
              <w:rPr>
                <w:szCs w:val="16"/>
              </w:rPr>
            </w:pPr>
          </w:p>
        </w:tc>
        <w:tc>
          <w:tcPr>
            <w:tcW w:w="659" w:type="pct"/>
            <w:shd w:val="clear" w:color="auto" w:fill="F2F2F2" w:themeFill="background1" w:themeFillShade="F2"/>
            <w:noWrap/>
            <w:tcMar>
              <w:top w:w="28" w:type="dxa"/>
              <w:bottom w:w="28" w:type="dxa"/>
            </w:tcMar>
          </w:tcPr>
          <w:p w14:paraId="2C2CE917" w14:textId="77777777" w:rsidR="003A58A5" w:rsidRPr="008651A2" w:rsidRDefault="003A58A5" w:rsidP="00FD3EDB">
            <w:pPr>
              <w:pStyle w:val="TableTextRight"/>
              <w:rPr>
                <w:szCs w:val="16"/>
              </w:rPr>
            </w:pPr>
            <w:r w:rsidRPr="008651A2">
              <w:rPr>
                <w:szCs w:val="16"/>
              </w:rPr>
              <w:t>(6,644)</w:t>
            </w:r>
          </w:p>
        </w:tc>
        <w:tc>
          <w:tcPr>
            <w:tcW w:w="659" w:type="pct"/>
            <w:shd w:val="clear" w:color="auto" w:fill="F2F2F2" w:themeFill="background1" w:themeFillShade="F2"/>
            <w:noWrap/>
            <w:tcMar>
              <w:top w:w="28" w:type="dxa"/>
              <w:bottom w:w="28" w:type="dxa"/>
            </w:tcMar>
          </w:tcPr>
          <w:p w14:paraId="51F6E056" w14:textId="77777777" w:rsidR="003A58A5" w:rsidRPr="008651A2" w:rsidRDefault="003A58A5" w:rsidP="00FD3EDB">
            <w:pPr>
              <w:pStyle w:val="TableTextRight"/>
              <w:rPr>
                <w:szCs w:val="16"/>
              </w:rPr>
            </w:pPr>
            <w:r w:rsidRPr="008651A2">
              <w:rPr>
                <w:szCs w:val="16"/>
              </w:rPr>
              <w:t>(17,172)</w:t>
            </w:r>
          </w:p>
        </w:tc>
        <w:tc>
          <w:tcPr>
            <w:tcW w:w="753" w:type="pct"/>
            <w:shd w:val="clear" w:color="auto" w:fill="F2F2F2" w:themeFill="background1" w:themeFillShade="F2"/>
            <w:noWrap/>
            <w:tcMar>
              <w:top w:w="28" w:type="dxa"/>
              <w:bottom w:w="28" w:type="dxa"/>
            </w:tcMar>
          </w:tcPr>
          <w:p w14:paraId="070919F0" w14:textId="77777777" w:rsidR="003A58A5" w:rsidRPr="008651A2" w:rsidRDefault="003A58A5" w:rsidP="00FD3EDB">
            <w:pPr>
              <w:pStyle w:val="TableTextRight"/>
              <w:rPr>
                <w:szCs w:val="16"/>
              </w:rPr>
            </w:pPr>
            <w:r w:rsidRPr="008651A2">
              <w:rPr>
                <w:szCs w:val="16"/>
              </w:rPr>
              <w:t>(1,914)</w:t>
            </w:r>
          </w:p>
        </w:tc>
      </w:tr>
      <w:tr w:rsidR="003A58A5" w:rsidRPr="008651A2" w14:paraId="4C8D52E7" w14:textId="77777777" w:rsidTr="00BC616A">
        <w:trPr>
          <w:trHeight w:val="20"/>
        </w:trPr>
        <w:tc>
          <w:tcPr>
            <w:tcW w:w="2461" w:type="pct"/>
            <w:shd w:val="clear" w:color="auto" w:fill="F2F2F2" w:themeFill="background1" w:themeFillShade="F2"/>
            <w:noWrap/>
            <w:tcMar>
              <w:top w:w="28" w:type="dxa"/>
              <w:bottom w:w="28" w:type="dxa"/>
            </w:tcMar>
            <w:hideMark/>
          </w:tcPr>
          <w:p w14:paraId="1A9283F5" w14:textId="77777777" w:rsidR="003A58A5" w:rsidRPr="008651A2" w:rsidRDefault="003A58A5" w:rsidP="00FD3EDB">
            <w:pPr>
              <w:pStyle w:val="TableTextLeft"/>
              <w:rPr>
                <w:szCs w:val="16"/>
              </w:rPr>
            </w:pPr>
            <w:r w:rsidRPr="008651A2">
              <w:rPr>
                <w:szCs w:val="16"/>
              </w:rPr>
              <w:t>Receipts to OPA – special accounts</w:t>
            </w:r>
          </w:p>
        </w:tc>
        <w:tc>
          <w:tcPr>
            <w:tcW w:w="469" w:type="pct"/>
            <w:shd w:val="clear" w:color="auto" w:fill="F2F2F2" w:themeFill="background1" w:themeFillShade="F2"/>
            <w:noWrap/>
            <w:tcMar>
              <w:top w:w="28" w:type="dxa"/>
              <w:bottom w:w="28" w:type="dxa"/>
            </w:tcMar>
            <w:hideMark/>
          </w:tcPr>
          <w:p w14:paraId="01DD0C80" w14:textId="77777777" w:rsidR="003A58A5" w:rsidRPr="008651A2" w:rsidRDefault="003A58A5" w:rsidP="00FD3EDB">
            <w:pPr>
              <w:pStyle w:val="TableTextRight"/>
              <w:rPr>
                <w:szCs w:val="16"/>
              </w:rPr>
            </w:pPr>
            <w:r w:rsidRPr="008651A2">
              <w:rPr>
                <w:szCs w:val="16"/>
              </w:rPr>
              <w:t> </w:t>
            </w:r>
          </w:p>
        </w:tc>
        <w:tc>
          <w:tcPr>
            <w:tcW w:w="659" w:type="pct"/>
            <w:shd w:val="clear" w:color="auto" w:fill="F2F2F2" w:themeFill="background1" w:themeFillShade="F2"/>
            <w:noWrap/>
            <w:tcMar>
              <w:top w:w="28" w:type="dxa"/>
              <w:bottom w:w="28" w:type="dxa"/>
            </w:tcMar>
          </w:tcPr>
          <w:p w14:paraId="1835415A" w14:textId="77777777" w:rsidR="003A58A5" w:rsidRPr="008651A2" w:rsidRDefault="003A58A5" w:rsidP="00FD3EDB">
            <w:pPr>
              <w:pStyle w:val="TableTextRight"/>
              <w:rPr>
                <w:szCs w:val="16"/>
              </w:rPr>
            </w:pPr>
            <w:r w:rsidRPr="008651A2">
              <w:rPr>
                <w:szCs w:val="16"/>
              </w:rPr>
              <w:t>(36)</w:t>
            </w:r>
          </w:p>
        </w:tc>
        <w:tc>
          <w:tcPr>
            <w:tcW w:w="659" w:type="pct"/>
            <w:shd w:val="clear" w:color="auto" w:fill="F2F2F2" w:themeFill="background1" w:themeFillShade="F2"/>
            <w:noWrap/>
            <w:tcMar>
              <w:top w:w="28" w:type="dxa"/>
              <w:bottom w:w="28" w:type="dxa"/>
            </w:tcMar>
            <w:hideMark/>
          </w:tcPr>
          <w:p w14:paraId="4E18CBAD" w14:textId="77777777" w:rsidR="003A58A5" w:rsidRPr="008651A2" w:rsidRDefault="003A58A5" w:rsidP="00FD3EDB">
            <w:pPr>
              <w:pStyle w:val="TableTextRight"/>
              <w:rPr>
                <w:szCs w:val="16"/>
              </w:rPr>
            </w:pPr>
            <w:r w:rsidRPr="008651A2">
              <w:rPr>
                <w:szCs w:val="16"/>
              </w:rPr>
              <w:t>(309)</w:t>
            </w:r>
          </w:p>
        </w:tc>
        <w:tc>
          <w:tcPr>
            <w:tcW w:w="753" w:type="pct"/>
            <w:shd w:val="clear" w:color="auto" w:fill="F2F2F2" w:themeFill="background1" w:themeFillShade="F2"/>
            <w:noWrap/>
            <w:tcMar>
              <w:top w:w="28" w:type="dxa"/>
              <w:bottom w:w="28" w:type="dxa"/>
            </w:tcMar>
          </w:tcPr>
          <w:p w14:paraId="284A7C3F" w14:textId="77777777" w:rsidR="003A58A5" w:rsidRPr="008651A2" w:rsidRDefault="003A58A5" w:rsidP="00FD3EDB">
            <w:pPr>
              <w:pStyle w:val="TableTextRight"/>
              <w:rPr>
                <w:szCs w:val="16"/>
              </w:rPr>
            </w:pPr>
            <w:r w:rsidRPr="008651A2">
              <w:rPr>
                <w:szCs w:val="16"/>
              </w:rPr>
              <w:t>(221)</w:t>
            </w:r>
          </w:p>
        </w:tc>
      </w:tr>
      <w:tr w:rsidR="003A58A5" w:rsidRPr="008651A2" w14:paraId="3D975888" w14:textId="77777777" w:rsidTr="00BC616A">
        <w:trPr>
          <w:trHeight w:val="20"/>
        </w:trPr>
        <w:tc>
          <w:tcPr>
            <w:tcW w:w="2461" w:type="pct"/>
            <w:shd w:val="clear" w:color="auto" w:fill="F2F2F2" w:themeFill="background1" w:themeFillShade="F2"/>
            <w:noWrap/>
            <w:tcMar>
              <w:top w:w="28" w:type="dxa"/>
              <w:bottom w:w="28" w:type="dxa"/>
            </w:tcMar>
            <w:hideMark/>
          </w:tcPr>
          <w:p w14:paraId="64B255D6" w14:textId="77777777" w:rsidR="003A58A5" w:rsidRPr="008651A2" w:rsidRDefault="003A58A5" w:rsidP="00FD3EDB">
            <w:pPr>
              <w:pStyle w:val="TableTextLeft"/>
              <w:rPr>
                <w:szCs w:val="16"/>
              </w:rPr>
            </w:pPr>
            <w:r w:rsidRPr="008651A2">
              <w:rPr>
                <w:szCs w:val="16"/>
              </w:rPr>
              <w:t>Receipts to OPA – other</w:t>
            </w:r>
          </w:p>
        </w:tc>
        <w:tc>
          <w:tcPr>
            <w:tcW w:w="469" w:type="pct"/>
            <w:shd w:val="clear" w:color="auto" w:fill="F2F2F2" w:themeFill="background1" w:themeFillShade="F2"/>
            <w:noWrap/>
            <w:tcMar>
              <w:top w:w="28" w:type="dxa"/>
              <w:bottom w:w="28" w:type="dxa"/>
            </w:tcMar>
            <w:hideMark/>
          </w:tcPr>
          <w:p w14:paraId="2893DE7E" w14:textId="77777777" w:rsidR="003A58A5" w:rsidRPr="008651A2" w:rsidRDefault="003A58A5" w:rsidP="00FD3EDB">
            <w:pPr>
              <w:pStyle w:val="TableTextRight"/>
              <w:rPr>
                <w:szCs w:val="16"/>
              </w:rPr>
            </w:pPr>
            <w:r w:rsidRPr="008651A2">
              <w:rPr>
                <w:szCs w:val="16"/>
              </w:rPr>
              <w:t> </w:t>
            </w:r>
          </w:p>
        </w:tc>
        <w:tc>
          <w:tcPr>
            <w:tcW w:w="659" w:type="pct"/>
            <w:shd w:val="clear" w:color="auto" w:fill="F2F2F2" w:themeFill="background1" w:themeFillShade="F2"/>
            <w:noWrap/>
            <w:tcMar>
              <w:top w:w="28" w:type="dxa"/>
              <w:bottom w:w="28" w:type="dxa"/>
            </w:tcMar>
          </w:tcPr>
          <w:p w14:paraId="4BCB42E4" w14:textId="77777777" w:rsidR="003A58A5" w:rsidRPr="008651A2" w:rsidRDefault="003A58A5" w:rsidP="00FD3EDB">
            <w:pPr>
              <w:pStyle w:val="TableTextRight"/>
              <w:rPr>
                <w:szCs w:val="16"/>
              </w:rPr>
            </w:pPr>
            <w:r w:rsidRPr="008651A2">
              <w:rPr>
                <w:szCs w:val="16"/>
              </w:rPr>
              <w:t>(250,777)</w:t>
            </w:r>
          </w:p>
        </w:tc>
        <w:tc>
          <w:tcPr>
            <w:tcW w:w="659" w:type="pct"/>
            <w:shd w:val="clear" w:color="auto" w:fill="F2F2F2" w:themeFill="background1" w:themeFillShade="F2"/>
            <w:noWrap/>
            <w:tcMar>
              <w:top w:w="28" w:type="dxa"/>
              <w:bottom w:w="28" w:type="dxa"/>
            </w:tcMar>
            <w:hideMark/>
          </w:tcPr>
          <w:p w14:paraId="4FD20ABB" w14:textId="77777777" w:rsidR="003A58A5" w:rsidRPr="008651A2" w:rsidRDefault="003A58A5" w:rsidP="00FD3EDB">
            <w:pPr>
              <w:pStyle w:val="TableTextRight"/>
              <w:rPr>
                <w:szCs w:val="16"/>
              </w:rPr>
            </w:pPr>
            <w:r w:rsidRPr="008651A2">
              <w:rPr>
                <w:szCs w:val="16"/>
              </w:rPr>
              <w:t>(215,615)</w:t>
            </w:r>
          </w:p>
        </w:tc>
        <w:tc>
          <w:tcPr>
            <w:tcW w:w="753" w:type="pct"/>
            <w:shd w:val="clear" w:color="auto" w:fill="F2F2F2" w:themeFill="background1" w:themeFillShade="F2"/>
            <w:noWrap/>
            <w:tcMar>
              <w:top w:w="28" w:type="dxa"/>
              <w:bottom w:w="28" w:type="dxa"/>
            </w:tcMar>
          </w:tcPr>
          <w:p w14:paraId="47F282F9" w14:textId="77777777" w:rsidR="003A58A5" w:rsidRPr="008651A2" w:rsidRDefault="003A58A5" w:rsidP="00FD3EDB">
            <w:pPr>
              <w:pStyle w:val="TableTextRight"/>
              <w:rPr>
                <w:szCs w:val="16"/>
              </w:rPr>
            </w:pPr>
            <w:r w:rsidRPr="008651A2">
              <w:rPr>
                <w:szCs w:val="16"/>
              </w:rPr>
              <w:t>(742,385)</w:t>
            </w:r>
          </w:p>
        </w:tc>
      </w:tr>
      <w:tr w:rsidR="003A58A5" w:rsidRPr="008651A2" w14:paraId="60DBBB6A" w14:textId="77777777" w:rsidTr="00BC616A">
        <w:trPr>
          <w:trHeight w:val="20"/>
        </w:trPr>
        <w:tc>
          <w:tcPr>
            <w:tcW w:w="2461" w:type="pct"/>
            <w:shd w:val="clear" w:color="auto" w:fill="F2F2F2" w:themeFill="background1" w:themeFillShade="F2"/>
            <w:noWrap/>
            <w:tcMar>
              <w:top w:w="28" w:type="dxa"/>
              <w:bottom w:w="28" w:type="dxa"/>
            </w:tcMar>
          </w:tcPr>
          <w:p w14:paraId="722C3D95" w14:textId="77777777" w:rsidR="003A58A5" w:rsidRPr="008651A2" w:rsidRDefault="003A58A5" w:rsidP="00FD3EDB">
            <w:pPr>
              <w:pStyle w:val="TableTextLeft"/>
              <w:rPr>
                <w:szCs w:val="16"/>
              </w:rPr>
            </w:pPr>
            <w:r w:rsidRPr="008651A2">
              <w:rPr>
                <w:b/>
                <w:bCs/>
                <w:szCs w:val="16"/>
              </w:rPr>
              <w:t>Total cash to Official Public Account</w:t>
            </w:r>
          </w:p>
        </w:tc>
        <w:tc>
          <w:tcPr>
            <w:tcW w:w="469" w:type="pct"/>
            <w:shd w:val="clear" w:color="auto" w:fill="F2F2F2" w:themeFill="background1" w:themeFillShade="F2"/>
            <w:noWrap/>
            <w:tcMar>
              <w:top w:w="28" w:type="dxa"/>
              <w:bottom w:w="28" w:type="dxa"/>
            </w:tcMar>
          </w:tcPr>
          <w:p w14:paraId="264377B7" w14:textId="77777777" w:rsidR="003A58A5" w:rsidRPr="008651A2" w:rsidRDefault="003A58A5" w:rsidP="00FD3EDB">
            <w:pPr>
              <w:pStyle w:val="TableTextRight"/>
              <w:rPr>
                <w:szCs w:val="16"/>
              </w:rPr>
            </w:pPr>
          </w:p>
        </w:tc>
        <w:tc>
          <w:tcPr>
            <w:tcW w:w="659" w:type="pct"/>
            <w:shd w:val="clear" w:color="auto" w:fill="F2F2F2" w:themeFill="background1" w:themeFillShade="F2"/>
            <w:noWrap/>
            <w:tcMar>
              <w:top w:w="28" w:type="dxa"/>
              <w:bottom w:w="28" w:type="dxa"/>
            </w:tcMar>
          </w:tcPr>
          <w:p w14:paraId="05546141" w14:textId="77777777" w:rsidR="003A58A5" w:rsidRPr="008651A2" w:rsidRDefault="003A58A5" w:rsidP="00FD3EDB">
            <w:pPr>
              <w:pStyle w:val="TableTextRight"/>
              <w:rPr>
                <w:b/>
                <w:bCs/>
                <w:szCs w:val="16"/>
              </w:rPr>
            </w:pPr>
            <w:r w:rsidRPr="008651A2">
              <w:rPr>
                <w:b/>
                <w:bCs/>
                <w:szCs w:val="16"/>
              </w:rPr>
              <w:t>(257,457)</w:t>
            </w:r>
          </w:p>
        </w:tc>
        <w:tc>
          <w:tcPr>
            <w:tcW w:w="659" w:type="pct"/>
            <w:shd w:val="clear" w:color="auto" w:fill="F2F2F2" w:themeFill="background1" w:themeFillShade="F2"/>
            <w:noWrap/>
            <w:tcMar>
              <w:top w:w="28" w:type="dxa"/>
              <w:bottom w:w="28" w:type="dxa"/>
            </w:tcMar>
          </w:tcPr>
          <w:p w14:paraId="1123AFD1" w14:textId="77777777" w:rsidR="003A58A5" w:rsidRPr="008651A2" w:rsidRDefault="003A58A5" w:rsidP="00FD3EDB">
            <w:pPr>
              <w:pStyle w:val="TableTextRight"/>
              <w:rPr>
                <w:b/>
                <w:bCs/>
                <w:szCs w:val="16"/>
              </w:rPr>
            </w:pPr>
            <w:r w:rsidRPr="008651A2">
              <w:rPr>
                <w:b/>
                <w:bCs/>
                <w:szCs w:val="16"/>
              </w:rPr>
              <w:t>(233,096)</w:t>
            </w:r>
          </w:p>
        </w:tc>
        <w:tc>
          <w:tcPr>
            <w:tcW w:w="753" w:type="pct"/>
            <w:shd w:val="clear" w:color="auto" w:fill="F2F2F2" w:themeFill="background1" w:themeFillShade="F2"/>
            <w:noWrap/>
            <w:tcMar>
              <w:top w:w="28" w:type="dxa"/>
              <w:bottom w:w="28" w:type="dxa"/>
            </w:tcMar>
          </w:tcPr>
          <w:p w14:paraId="211C970E" w14:textId="77777777" w:rsidR="003A58A5" w:rsidRPr="008651A2" w:rsidRDefault="003A58A5" w:rsidP="00FD3EDB">
            <w:pPr>
              <w:pStyle w:val="TableTextRight"/>
              <w:rPr>
                <w:b/>
                <w:bCs/>
                <w:szCs w:val="16"/>
              </w:rPr>
            </w:pPr>
            <w:r w:rsidRPr="008651A2">
              <w:rPr>
                <w:b/>
                <w:bCs/>
                <w:szCs w:val="16"/>
              </w:rPr>
              <w:t>(744,520)</w:t>
            </w:r>
          </w:p>
        </w:tc>
      </w:tr>
      <w:tr w:rsidR="003A58A5" w:rsidRPr="008651A2" w14:paraId="4FB64E3D" w14:textId="77777777" w:rsidTr="00BC616A">
        <w:trPr>
          <w:trHeight w:val="20"/>
        </w:trPr>
        <w:tc>
          <w:tcPr>
            <w:tcW w:w="2461" w:type="pct"/>
            <w:shd w:val="clear" w:color="auto" w:fill="F2F2F2" w:themeFill="background1" w:themeFillShade="F2"/>
            <w:noWrap/>
            <w:tcMar>
              <w:top w:w="28" w:type="dxa"/>
              <w:bottom w:w="28" w:type="dxa"/>
            </w:tcMar>
          </w:tcPr>
          <w:p w14:paraId="68B1CEB6" w14:textId="77777777" w:rsidR="003A58A5" w:rsidRPr="008651A2" w:rsidRDefault="003A58A5" w:rsidP="00FD3EDB">
            <w:pPr>
              <w:pStyle w:val="TableTextLeft"/>
              <w:rPr>
                <w:rStyle w:val="Strong"/>
                <w:szCs w:val="16"/>
              </w:rPr>
            </w:pPr>
          </w:p>
        </w:tc>
        <w:tc>
          <w:tcPr>
            <w:tcW w:w="469" w:type="pct"/>
            <w:shd w:val="clear" w:color="auto" w:fill="F2F2F2" w:themeFill="background1" w:themeFillShade="F2"/>
            <w:noWrap/>
            <w:tcMar>
              <w:top w:w="28" w:type="dxa"/>
              <w:bottom w:w="28" w:type="dxa"/>
            </w:tcMar>
          </w:tcPr>
          <w:p w14:paraId="085409F7" w14:textId="77777777" w:rsidR="003A58A5" w:rsidRPr="008651A2" w:rsidRDefault="003A58A5" w:rsidP="00FD3EDB">
            <w:pPr>
              <w:pStyle w:val="TableTextRight"/>
              <w:rPr>
                <w:rStyle w:val="Strong"/>
                <w:szCs w:val="16"/>
              </w:rPr>
            </w:pPr>
          </w:p>
        </w:tc>
        <w:tc>
          <w:tcPr>
            <w:tcW w:w="659" w:type="pct"/>
            <w:shd w:val="clear" w:color="auto" w:fill="F2F2F2" w:themeFill="background1" w:themeFillShade="F2"/>
            <w:noWrap/>
            <w:tcMar>
              <w:top w:w="28" w:type="dxa"/>
              <w:bottom w:w="28" w:type="dxa"/>
            </w:tcMar>
          </w:tcPr>
          <w:p w14:paraId="1B0F0726" w14:textId="77777777" w:rsidR="003A58A5" w:rsidRPr="008651A2" w:rsidRDefault="003A58A5" w:rsidP="00FD3EDB">
            <w:pPr>
              <w:pStyle w:val="TableTextRight"/>
              <w:rPr>
                <w:rStyle w:val="Strong"/>
                <w:szCs w:val="16"/>
              </w:rPr>
            </w:pPr>
          </w:p>
        </w:tc>
        <w:tc>
          <w:tcPr>
            <w:tcW w:w="659" w:type="pct"/>
            <w:shd w:val="clear" w:color="auto" w:fill="F2F2F2" w:themeFill="background1" w:themeFillShade="F2"/>
            <w:noWrap/>
            <w:tcMar>
              <w:top w:w="28" w:type="dxa"/>
              <w:bottom w:w="28" w:type="dxa"/>
            </w:tcMar>
          </w:tcPr>
          <w:p w14:paraId="2A91FC0C" w14:textId="77777777" w:rsidR="003A58A5" w:rsidRPr="008651A2" w:rsidRDefault="003A58A5" w:rsidP="00FD3EDB">
            <w:pPr>
              <w:pStyle w:val="TableTextRight"/>
              <w:rPr>
                <w:rStyle w:val="Strong"/>
                <w:szCs w:val="16"/>
              </w:rPr>
            </w:pPr>
          </w:p>
        </w:tc>
        <w:tc>
          <w:tcPr>
            <w:tcW w:w="753" w:type="pct"/>
            <w:shd w:val="clear" w:color="auto" w:fill="F2F2F2" w:themeFill="background1" w:themeFillShade="F2"/>
            <w:noWrap/>
            <w:tcMar>
              <w:top w:w="28" w:type="dxa"/>
              <w:bottom w:w="28" w:type="dxa"/>
            </w:tcMar>
          </w:tcPr>
          <w:p w14:paraId="3D7F1786" w14:textId="77777777" w:rsidR="003A58A5" w:rsidRPr="008651A2" w:rsidRDefault="003A58A5" w:rsidP="00FD3EDB">
            <w:pPr>
              <w:pStyle w:val="TableTextRight"/>
              <w:rPr>
                <w:rStyle w:val="Strong"/>
                <w:szCs w:val="16"/>
              </w:rPr>
            </w:pPr>
          </w:p>
        </w:tc>
      </w:tr>
      <w:tr w:rsidR="003A58A5" w:rsidRPr="008651A2" w14:paraId="08964FB6" w14:textId="77777777" w:rsidTr="00BC616A">
        <w:trPr>
          <w:trHeight w:val="20"/>
        </w:trPr>
        <w:tc>
          <w:tcPr>
            <w:tcW w:w="2461" w:type="pct"/>
            <w:shd w:val="clear" w:color="auto" w:fill="F2F2F2" w:themeFill="background1" w:themeFillShade="F2"/>
            <w:noWrap/>
            <w:tcMar>
              <w:top w:w="28" w:type="dxa"/>
              <w:bottom w:w="28" w:type="dxa"/>
            </w:tcMar>
            <w:hideMark/>
          </w:tcPr>
          <w:p w14:paraId="1FE45CD8" w14:textId="77777777" w:rsidR="003A58A5" w:rsidRPr="008651A2" w:rsidRDefault="003A58A5" w:rsidP="00FD3EDB">
            <w:pPr>
              <w:pStyle w:val="TableTextLeft"/>
              <w:rPr>
                <w:b/>
                <w:bCs/>
              </w:rPr>
            </w:pPr>
            <w:r w:rsidRPr="008651A2">
              <w:rPr>
                <w:b/>
                <w:bCs/>
              </w:rPr>
              <w:t>Net (decrease)/increase in cash held</w:t>
            </w:r>
          </w:p>
        </w:tc>
        <w:tc>
          <w:tcPr>
            <w:tcW w:w="469" w:type="pct"/>
            <w:shd w:val="clear" w:color="auto" w:fill="F2F2F2" w:themeFill="background1" w:themeFillShade="F2"/>
            <w:noWrap/>
            <w:tcMar>
              <w:top w:w="28" w:type="dxa"/>
              <w:bottom w:w="28" w:type="dxa"/>
            </w:tcMar>
            <w:hideMark/>
          </w:tcPr>
          <w:p w14:paraId="16CA866A" w14:textId="77777777" w:rsidR="003A58A5" w:rsidRPr="008651A2" w:rsidRDefault="003A58A5" w:rsidP="00FD3EDB">
            <w:pPr>
              <w:pStyle w:val="TableTextRight"/>
              <w:rPr>
                <w:rStyle w:val="Strong"/>
                <w:szCs w:val="16"/>
              </w:rPr>
            </w:pPr>
            <w:r w:rsidRPr="008651A2">
              <w:rPr>
                <w:rStyle w:val="Strong"/>
                <w:szCs w:val="16"/>
              </w:rPr>
              <w:t> </w:t>
            </w:r>
          </w:p>
        </w:tc>
        <w:tc>
          <w:tcPr>
            <w:tcW w:w="659" w:type="pct"/>
            <w:shd w:val="clear" w:color="auto" w:fill="F2F2F2" w:themeFill="background1" w:themeFillShade="F2"/>
            <w:noWrap/>
            <w:tcMar>
              <w:top w:w="28" w:type="dxa"/>
              <w:bottom w:w="28" w:type="dxa"/>
            </w:tcMar>
          </w:tcPr>
          <w:p w14:paraId="72934FF8" w14:textId="77777777" w:rsidR="003A58A5" w:rsidRPr="008651A2" w:rsidRDefault="003A58A5" w:rsidP="00FD3EDB">
            <w:pPr>
              <w:pStyle w:val="TableTextRight"/>
              <w:rPr>
                <w:b/>
                <w:bCs/>
              </w:rPr>
            </w:pPr>
            <w:r w:rsidRPr="008651A2">
              <w:rPr>
                <w:b/>
                <w:bCs/>
              </w:rPr>
              <w:t>(6,644)</w:t>
            </w:r>
          </w:p>
        </w:tc>
        <w:tc>
          <w:tcPr>
            <w:tcW w:w="659" w:type="pct"/>
            <w:shd w:val="clear" w:color="auto" w:fill="F2F2F2" w:themeFill="background1" w:themeFillShade="F2"/>
            <w:noWrap/>
            <w:tcMar>
              <w:top w:w="28" w:type="dxa"/>
              <w:bottom w:w="28" w:type="dxa"/>
            </w:tcMar>
            <w:hideMark/>
          </w:tcPr>
          <w:p w14:paraId="186FD788" w14:textId="77777777" w:rsidR="003A58A5" w:rsidRPr="008651A2" w:rsidRDefault="003A58A5" w:rsidP="00FD3EDB">
            <w:pPr>
              <w:pStyle w:val="TableTextRight"/>
              <w:rPr>
                <w:b/>
                <w:bCs/>
              </w:rPr>
            </w:pPr>
            <w:r w:rsidRPr="008651A2">
              <w:rPr>
                <w:b/>
                <w:bCs/>
              </w:rPr>
              <w:t>(17,173)</w:t>
            </w:r>
          </w:p>
        </w:tc>
        <w:tc>
          <w:tcPr>
            <w:tcW w:w="753" w:type="pct"/>
            <w:shd w:val="clear" w:color="auto" w:fill="F2F2F2" w:themeFill="background1" w:themeFillShade="F2"/>
            <w:noWrap/>
            <w:tcMar>
              <w:top w:w="28" w:type="dxa"/>
              <w:bottom w:w="28" w:type="dxa"/>
            </w:tcMar>
          </w:tcPr>
          <w:p w14:paraId="15AC2864" w14:textId="77777777" w:rsidR="003A58A5" w:rsidRPr="008651A2" w:rsidRDefault="003A58A5" w:rsidP="00FD3EDB">
            <w:pPr>
              <w:pStyle w:val="TableTextRight"/>
              <w:rPr>
                <w:b/>
                <w:bCs/>
              </w:rPr>
            </w:pPr>
            <w:r w:rsidRPr="008651A2">
              <w:rPr>
                <w:b/>
                <w:bCs/>
              </w:rPr>
              <w:t>142</w:t>
            </w:r>
          </w:p>
        </w:tc>
      </w:tr>
      <w:tr w:rsidR="003A58A5" w:rsidRPr="008651A2" w14:paraId="14B74CA3" w14:textId="77777777" w:rsidTr="00BC616A">
        <w:trPr>
          <w:trHeight w:val="20"/>
        </w:trPr>
        <w:tc>
          <w:tcPr>
            <w:tcW w:w="2461" w:type="pct"/>
            <w:shd w:val="clear" w:color="auto" w:fill="F2F2F2" w:themeFill="background1" w:themeFillShade="F2"/>
            <w:noWrap/>
            <w:tcMar>
              <w:top w:w="28" w:type="dxa"/>
              <w:bottom w:w="28" w:type="dxa"/>
            </w:tcMar>
            <w:hideMark/>
          </w:tcPr>
          <w:p w14:paraId="097CA242" w14:textId="77777777" w:rsidR="003A58A5" w:rsidRPr="008651A2" w:rsidRDefault="003A58A5" w:rsidP="00FD3EDB">
            <w:pPr>
              <w:pStyle w:val="TableTextLeft"/>
              <w:rPr>
                <w:szCs w:val="16"/>
              </w:rPr>
            </w:pPr>
            <w:r w:rsidRPr="008651A2">
              <w:rPr>
                <w:szCs w:val="16"/>
              </w:rPr>
              <w:t>Cash at the beginning of the reporting period</w:t>
            </w:r>
          </w:p>
        </w:tc>
        <w:tc>
          <w:tcPr>
            <w:tcW w:w="469" w:type="pct"/>
            <w:shd w:val="clear" w:color="auto" w:fill="F2F2F2" w:themeFill="background1" w:themeFillShade="F2"/>
            <w:noWrap/>
            <w:tcMar>
              <w:top w:w="28" w:type="dxa"/>
              <w:bottom w:w="28" w:type="dxa"/>
            </w:tcMar>
            <w:hideMark/>
          </w:tcPr>
          <w:p w14:paraId="0D6966BE" w14:textId="77777777" w:rsidR="003A58A5" w:rsidRPr="008651A2" w:rsidRDefault="003A58A5" w:rsidP="00FD3EDB">
            <w:pPr>
              <w:pStyle w:val="TableTextRight"/>
              <w:rPr>
                <w:szCs w:val="16"/>
              </w:rPr>
            </w:pPr>
            <w:r w:rsidRPr="008651A2">
              <w:rPr>
                <w:szCs w:val="16"/>
              </w:rPr>
              <w:t> </w:t>
            </w:r>
          </w:p>
        </w:tc>
        <w:tc>
          <w:tcPr>
            <w:tcW w:w="659" w:type="pct"/>
            <w:shd w:val="clear" w:color="auto" w:fill="F2F2F2" w:themeFill="background1" w:themeFillShade="F2"/>
            <w:noWrap/>
            <w:tcMar>
              <w:top w:w="28" w:type="dxa"/>
              <w:bottom w:w="28" w:type="dxa"/>
            </w:tcMar>
          </w:tcPr>
          <w:p w14:paraId="1F97334F" w14:textId="77777777" w:rsidR="003A58A5" w:rsidRPr="008651A2" w:rsidRDefault="003A58A5" w:rsidP="00FD3EDB">
            <w:pPr>
              <w:pStyle w:val="TableTextRight"/>
              <w:rPr>
                <w:szCs w:val="16"/>
              </w:rPr>
            </w:pPr>
            <w:r w:rsidRPr="008651A2">
              <w:rPr>
                <w:szCs w:val="16"/>
              </w:rPr>
              <w:t>68,380</w:t>
            </w:r>
          </w:p>
        </w:tc>
        <w:tc>
          <w:tcPr>
            <w:tcW w:w="659" w:type="pct"/>
            <w:shd w:val="clear" w:color="auto" w:fill="F2F2F2" w:themeFill="background1" w:themeFillShade="F2"/>
            <w:noWrap/>
            <w:tcMar>
              <w:top w:w="28" w:type="dxa"/>
              <w:bottom w:w="28" w:type="dxa"/>
            </w:tcMar>
            <w:hideMark/>
          </w:tcPr>
          <w:p w14:paraId="06981E97" w14:textId="77777777" w:rsidR="003A58A5" w:rsidRPr="008651A2" w:rsidRDefault="003A58A5" w:rsidP="00FD3EDB">
            <w:pPr>
              <w:pStyle w:val="TableTextRight"/>
              <w:rPr>
                <w:szCs w:val="16"/>
              </w:rPr>
            </w:pPr>
            <w:r w:rsidRPr="008651A2">
              <w:rPr>
                <w:szCs w:val="16"/>
              </w:rPr>
              <w:t>85,553</w:t>
            </w:r>
          </w:p>
        </w:tc>
        <w:tc>
          <w:tcPr>
            <w:tcW w:w="753" w:type="pct"/>
            <w:shd w:val="clear" w:color="auto" w:fill="F2F2F2" w:themeFill="background1" w:themeFillShade="F2"/>
            <w:noWrap/>
            <w:tcMar>
              <w:top w:w="28" w:type="dxa"/>
              <w:bottom w:w="28" w:type="dxa"/>
            </w:tcMar>
          </w:tcPr>
          <w:p w14:paraId="14DA45E0" w14:textId="77777777" w:rsidR="003A58A5" w:rsidRPr="008651A2" w:rsidRDefault="003A58A5" w:rsidP="00FD3EDB">
            <w:pPr>
              <w:pStyle w:val="TableTextRight"/>
              <w:rPr>
                <w:szCs w:val="16"/>
              </w:rPr>
            </w:pPr>
            <w:r w:rsidRPr="008651A2">
              <w:rPr>
                <w:szCs w:val="16"/>
              </w:rPr>
              <w:t>60,557</w:t>
            </w:r>
          </w:p>
        </w:tc>
      </w:tr>
      <w:tr w:rsidR="003A58A5" w:rsidRPr="008651A2" w14:paraId="56C53789" w14:textId="77777777" w:rsidTr="00BC616A">
        <w:trPr>
          <w:trHeight w:val="20"/>
        </w:trPr>
        <w:tc>
          <w:tcPr>
            <w:tcW w:w="2461" w:type="pct"/>
            <w:shd w:val="clear" w:color="auto" w:fill="F2F2F2" w:themeFill="background1" w:themeFillShade="F2"/>
            <w:noWrap/>
            <w:tcMar>
              <w:top w:w="28" w:type="dxa"/>
              <w:bottom w:w="28" w:type="dxa"/>
            </w:tcMar>
            <w:hideMark/>
          </w:tcPr>
          <w:p w14:paraId="5703CDC6" w14:textId="77777777" w:rsidR="003A58A5" w:rsidRPr="008651A2" w:rsidRDefault="003A58A5" w:rsidP="00FD3EDB">
            <w:pPr>
              <w:pStyle w:val="TableTextLeft"/>
              <w:rPr>
                <w:b/>
                <w:bCs/>
              </w:rPr>
            </w:pPr>
            <w:r w:rsidRPr="008651A2">
              <w:rPr>
                <w:b/>
                <w:bCs/>
              </w:rPr>
              <w:t xml:space="preserve">Cash held at the end of the reporting period </w:t>
            </w:r>
          </w:p>
        </w:tc>
        <w:tc>
          <w:tcPr>
            <w:tcW w:w="469" w:type="pct"/>
            <w:shd w:val="clear" w:color="auto" w:fill="F2F2F2" w:themeFill="background1" w:themeFillShade="F2"/>
            <w:noWrap/>
            <w:tcMar>
              <w:top w:w="28" w:type="dxa"/>
              <w:bottom w:w="28" w:type="dxa"/>
            </w:tcMar>
            <w:hideMark/>
          </w:tcPr>
          <w:p w14:paraId="47FA067C" w14:textId="77777777" w:rsidR="003A58A5" w:rsidRPr="008651A2" w:rsidRDefault="003A58A5" w:rsidP="00FD3EDB">
            <w:pPr>
              <w:pStyle w:val="TableTextRight"/>
              <w:rPr>
                <w:rStyle w:val="Strong"/>
                <w:szCs w:val="16"/>
              </w:rPr>
            </w:pPr>
            <w:r w:rsidRPr="008651A2">
              <w:rPr>
                <w:rStyle w:val="Strong"/>
                <w:szCs w:val="16"/>
              </w:rPr>
              <w:t> </w:t>
            </w:r>
          </w:p>
        </w:tc>
        <w:tc>
          <w:tcPr>
            <w:tcW w:w="659" w:type="pct"/>
            <w:shd w:val="clear" w:color="auto" w:fill="F2F2F2" w:themeFill="background1" w:themeFillShade="F2"/>
            <w:noWrap/>
            <w:tcMar>
              <w:top w:w="28" w:type="dxa"/>
              <w:bottom w:w="28" w:type="dxa"/>
            </w:tcMar>
          </w:tcPr>
          <w:p w14:paraId="5DD7AFEB" w14:textId="77777777" w:rsidR="003A58A5" w:rsidRPr="008651A2" w:rsidRDefault="003A58A5" w:rsidP="00FD3EDB">
            <w:pPr>
              <w:pStyle w:val="TableTextRight"/>
              <w:rPr>
                <w:b/>
                <w:bCs/>
              </w:rPr>
            </w:pPr>
            <w:r w:rsidRPr="008651A2">
              <w:rPr>
                <w:b/>
                <w:bCs/>
              </w:rPr>
              <w:t>61,736</w:t>
            </w:r>
          </w:p>
        </w:tc>
        <w:tc>
          <w:tcPr>
            <w:tcW w:w="659" w:type="pct"/>
            <w:shd w:val="clear" w:color="auto" w:fill="F2F2F2" w:themeFill="background1" w:themeFillShade="F2"/>
            <w:noWrap/>
            <w:tcMar>
              <w:top w:w="28" w:type="dxa"/>
              <w:bottom w:w="28" w:type="dxa"/>
            </w:tcMar>
            <w:hideMark/>
          </w:tcPr>
          <w:p w14:paraId="3684A14A" w14:textId="77777777" w:rsidR="003A58A5" w:rsidRPr="008651A2" w:rsidRDefault="003A58A5" w:rsidP="00FD3EDB">
            <w:pPr>
              <w:pStyle w:val="TableTextRight"/>
              <w:rPr>
                <w:b/>
                <w:bCs/>
              </w:rPr>
            </w:pPr>
            <w:r w:rsidRPr="008651A2">
              <w:rPr>
                <w:b/>
                <w:bCs/>
              </w:rPr>
              <w:t>68,380</w:t>
            </w:r>
          </w:p>
        </w:tc>
        <w:tc>
          <w:tcPr>
            <w:tcW w:w="753" w:type="pct"/>
            <w:shd w:val="clear" w:color="auto" w:fill="F2F2F2" w:themeFill="background1" w:themeFillShade="F2"/>
            <w:noWrap/>
            <w:tcMar>
              <w:top w:w="28" w:type="dxa"/>
              <w:bottom w:w="28" w:type="dxa"/>
            </w:tcMar>
          </w:tcPr>
          <w:p w14:paraId="192C6256" w14:textId="77777777" w:rsidR="003A58A5" w:rsidRPr="008651A2" w:rsidRDefault="003A58A5" w:rsidP="00FD3EDB">
            <w:pPr>
              <w:pStyle w:val="TableTextRight"/>
              <w:rPr>
                <w:b/>
                <w:bCs/>
              </w:rPr>
            </w:pPr>
            <w:r w:rsidRPr="008651A2">
              <w:rPr>
                <w:b/>
                <w:bCs/>
              </w:rPr>
              <w:t>60,699</w:t>
            </w:r>
          </w:p>
        </w:tc>
      </w:tr>
    </w:tbl>
    <w:p w14:paraId="66F068BF" w14:textId="77777777" w:rsidR="003A58A5" w:rsidRPr="003946A9" w:rsidRDefault="003A58A5" w:rsidP="003A58A5">
      <w:pPr>
        <w:pStyle w:val="ChartorTableNote"/>
      </w:pPr>
      <w:r w:rsidRPr="003946A9">
        <w:t>The above schedule should be read in conjunction with the accompanying notes.</w:t>
      </w:r>
    </w:p>
    <w:p w14:paraId="4347C0FF" w14:textId="77777777" w:rsidR="002A0C4F" w:rsidRDefault="002A0C4F" w:rsidP="002A0C4F">
      <w:bookmarkStart w:id="1510" w:name="_Toc146112226"/>
      <w:bookmarkStart w:id="1511" w:name="_Toc239867846"/>
      <w:bookmarkStart w:id="1512" w:name="_Toc239867950"/>
      <w:bookmarkStart w:id="1513" w:name="_Toc239868179"/>
      <w:bookmarkStart w:id="1514" w:name="_Toc239868438"/>
      <w:r>
        <w:br w:type="page"/>
      </w:r>
    </w:p>
    <w:p w14:paraId="148333A0" w14:textId="4975B258" w:rsidR="003A58A5" w:rsidRPr="00250DF6" w:rsidRDefault="003A58A5" w:rsidP="00250DF6">
      <w:pPr>
        <w:pStyle w:val="Heading2"/>
      </w:pPr>
      <w:bookmarkStart w:id="1515" w:name="_Toc241064745"/>
      <w:bookmarkStart w:id="1516" w:name="_Toc243049951"/>
      <w:bookmarkStart w:id="1517" w:name="_Toc243050145"/>
      <w:bookmarkStart w:id="1518" w:name="_Toc243050252"/>
      <w:bookmarkStart w:id="1519" w:name="_Toc243050400"/>
      <w:bookmarkStart w:id="1520" w:name="_Toc243050552"/>
      <w:r w:rsidRPr="00250DF6">
        <w:lastRenderedPageBreak/>
        <w:t>Note 1: Financial risk management</w:t>
      </w:r>
      <w:bookmarkEnd w:id="1510"/>
      <w:bookmarkEnd w:id="1511"/>
      <w:bookmarkEnd w:id="1512"/>
      <w:bookmarkEnd w:id="1513"/>
      <w:bookmarkEnd w:id="1514"/>
      <w:bookmarkEnd w:id="1515"/>
      <w:bookmarkEnd w:id="1516"/>
      <w:bookmarkEnd w:id="1517"/>
      <w:bookmarkEnd w:id="1518"/>
      <w:bookmarkEnd w:id="1519"/>
      <w:bookmarkEnd w:id="1520"/>
    </w:p>
    <w:p w14:paraId="08604AA2" w14:textId="77777777" w:rsidR="003A58A5" w:rsidRPr="00F93D99" w:rsidRDefault="003A58A5" w:rsidP="00250DF6">
      <w:pPr>
        <w:rPr>
          <w:lang w:eastAsia="en-AU"/>
        </w:rPr>
      </w:pPr>
      <w:r w:rsidRPr="00F93D99">
        <w:t xml:space="preserve">The </w:t>
      </w:r>
      <w:r>
        <w:t>G</w:t>
      </w:r>
      <w:r w:rsidRPr="00F93D99">
        <w:t xml:space="preserve">overnment is exposed to financial risks arising from its portfolio of financial assets and liabilities – interest rate risk, inflation risk, credit risk, liquidity risk and refinancing risk. The AOFM – overseen by the CEO and senior management – manages these risks within a financial risk management framework. This framework comprises directions from the Treasurer, as well as policies and limits approved by the Secretary of the Treasury. </w:t>
      </w:r>
    </w:p>
    <w:p w14:paraId="711BE398" w14:textId="77777777" w:rsidR="003A58A5" w:rsidRPr="00250DF6" w:rsidRDefault="003A58A5" w:rsidP="00250DF6">
      <w:pPr>
        <w:pStyle w:val="Heading3"/>
      </w:pPr>
      <w:bookmarkStart w:id="1521" w:name="_Toc146112227"/>
      <w:r w:rsidRPr="00250DF6">
        <w:t>Interest rate risk</w:t>
      </w:r>
      <w:bookmarkEnd w:id="1521"/>
    </w:p>
    <w:p w14:paraId="55F727A4" w14:textId="77777777" w:rsidR="003A58A5" w:rsidRPr="00F93D99" w:rsidRDefault="003A58A5" w:rsidP="00250DF6">
      <w:r w:rsidRPr="00F93D99">
        <w:t>Interest rate risk refers to the risk that the fair value of future cash flows of a financial instrument will fluctuate because of changes in market interest rates.</w:t>
      </w:r>
    </w:p>
    <w:p w14:paraId="05B8AE4D" w14:textId="5738FC60" w:rsidR="003A58A5" w:rsidRPr="00F93D99" w:rsidRDefault="003A58A5" w:rsidP="00250DF6">
      <w:r w:rsidRPr="00F93D99">
        <w:t>In its ordinary course of business, the AOFM</w:t>
      </w:r>
      <w:r w:rsidR="008651A2">
        <w:t>’</w:t>
      </w:r>
      <w:r w:rsidRPr="00F93D99">
        <w:t xml:space="preserve">s primary measure of interest rate risk is the accrual basis of accounting under the historic cost accounting convention. Fair value measures of interest rate risk </w:t>
      </w:r>
      <w:proofErr w:type="gramStart"/>
      <w:r w:rsidRPr="00F93D99">
        <w:t>are considered to be</w:t>
      </w:r>
      <w:proofErr w:type="gramEnd"/>
      <w:r w:rsidRPr="00F93D99">
        <w:t xml:space="preserve"> secondary.</w:t>
      </w:r>
    </w:p>
    <w:p w14:paraId="19036CC8" w14:textId="77777777" w:rsidR="003A58A5" w:rsidRDefault="003A58A5" w:rsidP="00250DF6">
      <w:r w:rsidRPr="00F93D99">
        <w:t>Financial instruments with a fixed interest rate expose the portfolio to changes in fair value with changes in interest rates, while financial instruments at floating interest rates expose the portfolio to changes in debt servicing costs with changes in interest rates. The extent to which the AOFM can match the repricing profile of financial liabilities with financial assets is limited due to the significant differences in the volumes and the need for assets to be available for cash management or other purposes. The interest rate exposure is predominately to fixed interest instruments.</w:t>
      </w:r>
    </w:p>
    <w:p w14:paraId="3370FFF6" w14:textId="77777777" w:rsidR="003A58A5" w:rsidRDefault="003A58A5" w:rsidP="00250DF6">
      <w:r w:rsidRPr="003F4550">
        <w:t>The AOFM does not use financial derivatives such as interest rate swaps to manage interest rate risk.</w:t>
      </w:r>
    </w:p>
    <w:p w14:paraId="111848E7" w14:textId="77777777" w:rsidR="003A58A5" w:rsidRPr="00250DF6" w:rsidRDefault="003A58A5" w:rsidP="00250DF6">
      <w:pPr>
        <w:pStyle w:val="TableMainHeading"/>
      </w:pPr>
      <w:r w:rsidRPr="00250DF6">
        <w:t xml:space="preserve">Interest exposure of assets and liabilities </w:t>
      </w:r>
    </w:p>
    <w:tbl>
      <w:tblPr>
        <w:tblStyle w:val="AOFMTablemain"/>
        <w:tblW w:w="5000" w:type="pct"/>
        <w:tblLook w:val="06A0" w:firstRow="1" w:lastRow="0" w:firstColumn="1" w:lastColumn="0" w:noHBand="1" w:noVBand="1"/>
      </w:tblPr>
      <w:tblGrid>
        <w:gridCol w:w="5176"/>
        <w:gridCol w:w="1268"/>
        <w:gridCol w:w="1266"/>
      </w:tblGrid>
      <w:tr w:rsidR="003A58A5" w:rsidRPr="008651A2" w14:paraId="30E72426" w14:textId="77777777" w:rsidTr="002A0C4F">
        <w:trPr>
          <w:cnfStyle w:val="100000000000" w:firstRow="1" w:lastRow="0" w:firstColumn="0" w:lastColumn="0" w:oddVBand="0" w:evenVBand="0" w:oddHBand="0" w:evenHBand="0" w:firstRowFirstColumn="0" w:firstRowLastColumn="0" w:lastRowFirstColumn="0" w:lastRowLastColumn="0"/>
          <w:trHeight w:val="20"/>
        </w:trPr>
        <w:tc>
          <w:tcPr>
            <w:tcW w:w="3357" w:type="pct"/>
            <w:noWrap/>
            <w:tcMar>
              <w:top w:w="28" w:type="dxa"/>
              <w:bottom w:w="28" w:type="dxa"/>
            </w:tcMar>
            <w:hideMark/>
          </w:tcPr>
          <w:p w14:paraId="6BB172CC" w14:textId="77777777" w:rsidR="003A58A5" w:rsidRPr="008651A2" w:rsidRDefault="003A58A5" w:rsidP="00FD3EDB">
            <w:pPr>
              <w:pStyle w:val="TableColumnHeadingRight"/>
            </w:pPr>
            <w:r w:rsidRPr="008651A2">
              <w:t> </w:t>
            </w:r>
          </w:p>
        </w:tc>
        <w:tc>
          <w:tcPr>
            <w:tcW w:w="822" w:type="pct"/>
            <w:noWrap/>
            <w:tcMar>
              <w:top w:w="28" w:type="dxa"/>
              <w:bottom w:w="28" w:type="dxa"/>
            </w:tcMar>
            <w:hideMark/>
          </w:tcPr>
          <w:p w14:paraId="118DF4BF" w14:textId="77777777" w:rsidR="003A58A5" w:rsidRPr="008651A2" w:rsidRDefault="003A58A5" w:rsidP="00FD3EDB">
            <w:pPr>
              <w:pStyle w:val="TableColumnHeadingRight"/>
            </w:pPr>
            <w:r w:rsidRPr="008651A2">
              <w:t xml:space="preserve">2026 </w:t>
            </w:r>
          </w:p>
          <w:p w14:paraId="0DF307F3" w14:textId="77777777" w:rsidR="003A58A5" w:rsidRPr="008651A2" w:rsidRDefault="003A58A5" w:rsidP="00FD3EDB">
            <w:pPr>
              <w:pStyle w:val="TableColumnHeadingRight"/>
            </w:pPr>
            <w:r w:rsidRPr="008651A2">
              <w:t xml:space="preserve">($million) </w:t>
            </w:r>
          </w:p>
        </w:tc>
        <w:tc>
          <w:tcPr>
            <w:tcW w:w="821" w:type="pct"/>
            <w:noWrap/>
            <w:tcMar>
              <w:top w:w="28" w:type="dxa"/>
              <w:bottom w:w="28" w:type="dxa"/>
            </w:tcMar>
            <w:hideMark/>
          </w:tcPr>
          <w:p w14:paraId="3F84B079" w14:textId="77777777" w:rsidR="003A58A5" w:rsidRPr="008651A2" w:rsidRDefault="003A58A5" w:rsidP="00FD3EDB">
            <w:pPr>
              <w:pStyle w:val="TableColumnHeadingRight"/>
            </w:pPr>
            <w:r w:rsidRPr="008651A2">
              <w:t xml:space="preserve">2025 </w:t>
            </w:r>
          </w:p>
          <w:p w14:paraId="6072D877" w14:textId="77777777" w:rsidR="003A58A5" w:rsidRPr="008651A2" w:rsidRDefault="003A58A5" w:rsidP="00FD3EDB">
            <w:pPr>
              <w:pStyle w:val="TableColumnHeadingRight"/>
            </w:pPr>
            <w:r w:rsidRPr="008651A2">
              <w:t>($million)</w:t>
            </w:r>
          </w:p>
        </w:tc>
      </w:tr>
      <w:tr w:rsidR="003A58A5" w:rsidRPr="008651A2" w14:paraId="2682A301" w14:textId="77777777" w:rsidTr="00BC616A">
        <w:trPr>
          <w:trHeight w:val="20"/>
        </w:trPr>
        <w:tc>
          <w:tcPr>
            <w:tcW w:w="3357" w:type="pct"/>
            <w:shd w:val="clear" w:color="auto" w:fill="F2F2F2" w:themeFill="background1" w:themeFillShade="F2"/>
            <w:noWrap/>
            <w:tcMar>
              <w:top w:w="28" w:type="dxa"/>
              <w:bottom w:w="28" w:type="dxa"/>
            </w:tcMar>
            <w:hideMark/>
          </w:tcPr>
          <w:p w14:paraId="2E629442" w14:textId="77777777" w:rsidR="003A58A5" w:rsidRPr="008651A2" w:rsidRDefault="003A58A5" w:rsidP="00FD3EDB">
            <w:pPr>
              <w:pStyle w:val="TableTextLeft"/>
              <w:rPr>
                <w:b/>
                <w:bCs/>
              </w:rPr>
            </w:pPr>
            <w:r w:rsidRPr="008651A2">
              <w:rPr>
                <w:b/>
                <w:bCs/>
              </w:rPr>
              <w:t>Fixed interest rate exposures</w:t>
            </w:r>
          </w:p>
        </w:tc>
        <w:tc>
          <w:tcPr>
            <w:tcW w:w="822" w:type="pct"/>
            <w:shd w:val="clear" w:color="auto" w:fill="F2F2F2" w:themeFill="background1" w:themeFillShade="F2"/>
            <w:noWrap/>
            <w:tcMar>
              <w:top w:w="28" w:type="dxa"/>
              <w:bottom w:w="28" w:type="dxa"/>
            </w:tcMar>
            <w:hideMark/>
          </w:tcPr>
          <w:p w14:paraId="16DE6246" w14:textId="77777777" w:rsidR="003A58A5" w:rsidRPr="008651A2" w:rsidRDefault="003A58A5" w:rsidP="00FD3EDB">
            <w:pPr>
              <w:pStyle w:val="TableTextRight"/>
              <w:jc w:val="left"/>
              <w:rPr>
                <w:rStyle w:val="Strong"/>
              </w:rPr>
            </w:pPr>
            <w:r w:rsidRPr="008651A2">
              <w:rPr>
                <w:rStyle w:val="Strong"/>
              </w:rPr>
              <w:t> </w:t>
            </w:r>
          </w:p>
        </w:tc>
        <w:tc>
          <w:tcPr>
            <w:tcW w:w="821" w:type="pct"/>
            <w:shd w:val="clear" w:color="auto" w:fill="F2F2F2" w:themeFill="background1" w:themeFillShade="F2"/>
            <w:noWrap/>
            <w:tcMar>
              <w:top w:w="28" w:type="dxa"/>
              <w:bottom w:w="28" w:type="dxa"/>
            </w:tcMar>
            <w:hideMark/>
          </w:tcPr>
          <w:p w14:paraId="6C6CD70B" w14:textId="77777777" w:rsidR="003A58A5" w:rsidRPr="008651A2" w:rsidRDefault="003A58A5" w:rsidP="00FD3EDB">
            <w:pPr>
              <w:pStyle w:val="TableTextRight"/>
              <w:jc w:val="left"/>
              <w:rPr>
                <w:rStyle w:val="Strong"/>
              </w:rPr>
            </w:pPr>
            <w:r w:rsidRPr="008651A2">
              <w:rPr>
                <w:rStyle w:val="Strong"/>
              </w:rPr>
              <w:t> </w:t>
            </w:r>
          </w:p>
        </w:tc>
      </w:tr>
      <w:tr w:rsidR="003A58A5" w:rsidRPr="008651A2" w14:paraId="4582445F" w14:textId="77777777" w:rsidTr="00BC616A">
        <w:trPr>
          <w:trHeight w:val="20"/>
        </w:trPr>
        <w:tc>
          <w:tcPr>
            <w:tcW w:w="3357" w:type="pct"/>
            <w:shd w:val="clear" w:color="auto" w:fill="F2F2F2" w:themeFill="background1" w:themeFillShade="F2"/>
            <w:noWrap/>
            <w:tcMar>
              <w:top w:w="28" w:type="dxa"/>
              <w:bottom w:w="28" w:type="dxa"/>
            </w:tcMar>
            <w:hideMark/>
          </w:tcPr>
          <w:p w14:paraId="7CB42750" w14:textId="77777777" w:rsidR="003A58A5" w:rsidRPr="008651A2" w:rsidRDefault="003A58A5" w:rsidP="00FD3EDB">
            <w:pPr>
              <w:pStyle w:val="TableTextLeft"/>
            </w:pPr>
            <w:r w:rsidRPr="008651A2">
              <w:t xml:space="preserve">Assets </w:t>
            </w:r>
          </w:p>
        </w:tc>
        <w:tc>
          <w:tcPr>
            <w:tcW w:w="822" w:type="pct"/>
            <w:shd w:val="clear" w:color="auto" w:fill="F2F2F2" w:themeFill="background1" w:themeFillShade="F2"/>
            <w:noWrap/>
            <w:tcMar>
              <w:top w:w="28" w:type="dxa"/>
              <w:bottom w:w="28" w:type="dxa"/>
            </w:tcMar>
          </w:tcPr>
          <w:p w14:paraId="265532FB" w14:textId="77777777" w:rsidR="003A58A5" w:rsidRPr="008651A2" w:rsidRDefault="003A58A5" w:rsidP="00FD3EDB">
            <w:pPr>
              <w:pStyle w:val="TableTextRight"/>
            </w:pPr>
            <w:r w:rsidRPr="008651A2">
              <w:t>1,263</w:t>
            </w:r>
          </w:p>
        </w:tc>
        <w:tc>
          <w:tcPr>
            <w:tcW w:w="821" w:type="pct"/>
            <w:shd w:val="clear" w:color="auto" w:fill="F2F2F2" w:themeFill="background1" w:themeFillShade="F2"/>
            <w:noWrap/>
            <w:tcMar>
              <w:top w:w="28" w:type="dxa"/>
              <w:bottom w:w="28" w:type="dxa"/>
            </w:tcMar>
            <w:hideMark/>
          </w:tcPr>
          <w:p w14:paraId="2D919808" w14:textId="77777777" w:rsidR="003A58A5" w:rsidRPr="008651A2" w:rsidRDefault="003A58A5" w:rsidP="00FD3EDB">
            <w:pPr>
              <w:pStyle w:val="TableTextRight"/>
            </w:pPr>
            <w:r w:rsidRPr="008651A2">
              <w:t>1,319</w:t>
            </w:r>
          </w:p>
        </w:tc>
      </w:tr>
      <w:tr w:rsidR="003A58A5" w:rsidRPr="008651A2" w14:paraId="079312DD" w14:textId="77777777" w:rsidTr="00BC616A">
        <w:trPr>
          <w:trHeight w:val="20"/>
        </w:trPr>
        <w:tc>
          <w:tcPr>
            <w:tcW w:w="3357" w:type="pct"/>
            <w:shd w:val="clear" w:color="auto" w:fill="F2F2F2" w:themeFill="background1" w:themeFillShade="F2"/>
            <w:noWrap/>
            <w:tcMar>
              <w:top w:w="28" w:type="dxa"/>
              <w:bottom w:w="28" w:type="dxa"/>
            </w:tcMar>
            <w:hideMark/>
          </w:tcPr>
          <w:p w14:paraId="3185C5B5" w14:textId="77777777" w:rsidR="003A58A5" w:rsidRPr="008651A2" w:rsidRDefault="003A58A5" w:rsidP="00FD3EDB">
            <w:pPr>
              <w:pStyle w:val="TableTextLeft"/>
            </w:pPr>
            <w:r w:rsidRPr="008651A2">
              <w:t>Liabilities</w:t>
            </w:r>
          </w:p>
        </w:tc>
        <w:tc>
          <w:tcPr>
            <w:tcW w:w="822" w:type="pct"/>
            <w:shd w:val="clear" w:color="auto" w:fill="F2F2F2" w:themeFill="background1" w:themeFillShade="F2"/>
            <w:noWrap/>
            <w:tcMar>
              <w:top w:w="28" w:type="dxa"/>
              <w:bottom w:w="28" w:type="dxa"/>
            </w:tcMar>
          </w:tcPr>
          <w:p w14:paraId="73FE7862" w14:textId="77777777" w:rsidR="003A58A5" w:rsidRPr="008651A2" w:rsidRDefault="003A58A5" w:rsidP="00FD3EDB">
            <w:pPr>
              <w:pStyle w:val="TableTextRight"/>
            </w:pPr>
            <w:r w:rsidRPr="008651A2">
              <w:t>(906,275)</w:t>
            </w:r>
          </w:p>
        </w:tc>
        <w:tc>
          <w:tcPr>
            <w:tcW w:w="821" w:type="pct"/>
            <w:shd w:val="clear" w:color="auto" w:fill="F2F2F2" w:themeFill="background1" w:themeFillShade="F2"/>
            <w:noWrap/>
            <w:tcMar>
              <w:top w:w="28" w:type="dxa"/>
              <w:bottom w:w="28" w:type="dxa"/>
            </w:tcMar>
            <w:hideMark/>
          </w:tcPr>
          <w:p w14:paraId="045D3A52" w14:textId="77777777" w:rsidR="003A58A5" w:rsidRPr="008651A2" w:rsidRDefault="003A58A5" w:rsidP="00FD3EDB">
            <w:pPr>
              <w:pStyle w:val="TableTextRight"/>
            </w:pPr>
            <w:r w:rsidRPr="008651A2">
              <w:t>(887,016)</w:t>
            </w:r>
          </w:p>
        </w:tc>
      </w:tr>
      <w:tr w:rsidR="003A58A5" w:rsidRPr="008651A2" w14:paraId="233082ED" w14:textId="77777777" w:rsidTr="00BC616A">
        <w:trPr>
          <w:trHeight w:val="20"/>
        </w:trPr>
        <w:tc>
          <w:tcPr>
            <w:tcW w:w="3357" w:type="pct"/>
            <w:shd w:val="clear" w:color="auto" w:fill="F2F2F2" w:themeFill="background1" w:themeFillShade="F2"/>
            <w:noWrap/>
            <w:tcMar>
              <w:top w:w="28" w:type="dxa"/>
              <w:bottom w:w="28" w:type="dxa"/>
            </w:tcMar>
            <w:hideMark/>
          </w:tcPr>
          <w:p w14:paraId="30476F2B" w14:textId="69374B58" w:rsidR="003A58A5" w:rsidRPr="008651A2" w:rsidRDefault="003A58A5" w:rsidP="00FD3EDB">
            <w:pPr>
              <w:pStyle w:val="TableTextLeft"/>
              <w:rPr>
                <w:b/>
                <w:bCs/>
              </w:rPr>
            </w:pPr>
            <w:r w:rsidRPr="008651A2">
              <w:rPr>
                <w:b/>
                <w:bCs/>
              </w:rPr>
              <w:t>Floating interest rate or non</w:t>
            </w:r>
            <w:r w:rsidR="008E1256">
              <w:rPr>
                <w:b/>
                <w:bCs/>
              </w:rPr>
              <w:t>-</w:t>
            </w:r>
            <w:r w:rsidRPr="008651A2">
              <w:rPr>
                <w:b/>
                <w:bCs/>
              </w:rPr>
              <w:t>interest</w:t>
            </w:r>
            <w:r w:rsidR="008D7BAB">
              <w:rPr>
                <w:b/>
                <w:bCs/>
              </w:rPr>
              <w:t>-</w:t>
            </w:r>
            <w:r w:rsidRPr="008651A2">
              <w:rPr>
                <w:b/>
                <w:bCs/>
              </w:rPr>
              <w:t>bearing exposures</w:t>
            </w:r>
          </w:p>
        </w:tc>
        <w:tc>
          <w:tcPr>
            <w:tcW w:w="822" w:type="pct"/>
            <w:shd w:val="clear" w:color="auto" w:fill="F2F2F2" w:themeFill="background1" w:themeFillShade="F2"/>
            <w:noWrap/>
            <w:tcMar>
              <w:top w:w="28" w:type="dxa"/>
              <w:bottom w:w="28" w:type="dxa"/>
            </w:tcMar>
          </w:tcPr>
          <w:p w14:paraId="3F809804" w14:textId="77777777" w:rsidR="003A58A5" w:rsidRPr="008651A2" w:rsidRDefault="003A58A5" w:rsidP="00FD3EDB">
            <w:pPr>
              <w:pStyle w:val="TableTextRight"/>
              <w:jc w:val="left"/>
              <w:rPr>
                <w:rStyle w:val="Strong"/>
              </w:rPr>
            </w:pPr>
          </w:p>
        </w:tc>
        <w:tc>
          <w:tcPr>
            <w:tcW w:w="821" w:type="pct"/>
            <w:shd w:val="clear" w:color="auto" w:fill="F2F2F2" w:themeFill="background1" w:themeFillShade="F2"/>
            <w:noWrap/>
            <w:tcMar>
              <w:top w:w="28" w:type="dxa"/>
              <w:bottom w:w="28" w:type="dxa"/>
            </w:tcMar>
            <w:hideMark/>
          </w:tcPr>
          <w:p w14:paraId="4354B1A9" w14:textId="77777777" w:rsidR="003A58A5" w:rsidRPr="008651A2" w:rsidRDefault="003A58A5" w:rsidP="00FD3EDB">
            <w:pPr>
              <w:pStyle w:val="TableTextRight"/>
              <w:jc w:val="left"/>
              <w:rPr>
                <w:rStyle w:val="Strong"/>
              </w:rPr>
            </w:pPr>
          </w:p>
        </w:tc>
      </w:tr>
      <w:tr w:rsidR="003A58A5" w:rsidRPr="008651A2" w14:paraId="6277D47C" w14:textId="77777777" w:rsidTr="00BC616A">
        <w:trPr>
          <w:trHeight w:val="20"/>
        </w:trPr>
        <w:tc>
          <w:tcPr>
            <w:tcW w:w="3357" w:type="pct"/>
            <w:shd w:val="clear" w:color="auto" w:fill="F2F2F2" w:themeFill="background1" w:themeFillShade="F2"/>
            <w:noWrap/>
            <w:tcMar>
              <w:top w:w="28" w:type="dxa"/>
              <w:bottom w:w="28" w:type="dxa"/>
            </w:tcMar>
            <w:hideMark/>
          </w:tcPr>
          <w:p w14:paraId="171B9278" w14:textId="77777777" w:rsidR="003A58A5" w:rsidRPr="008651A2" w:rsidRDefault="003A58A5" w:rsidP="00FD3EDB">
            <w:pPr>
              <w:pStyle w:val="TableTextLeft"/>
            </w:pPr>
            <w:r w:rsidRPr="008651A2">
              <w:t>Assets</w:t>
            </w:r>
          </w:p>
        </w:tc>
        <w:tc>
          <w:tcPr>
            <w:tcW w:w="822" w:type="pct"/>
            <w:shd w:val="clear" w:color="auto" w:fill="F2F2F2" w:themeFill="background1" w:themeFillShade="F2"/>
            <w:noWrap/>
            <w:tcMar>
              <w:top w:w="28" w:type="dxa"/>
              <w:bottom w:w="28" w:type="dxa"/>
            </w:tcMar>
          </w:tcPr>
          <w:p w14:paraId="17CECD4E" w14:textId="77777777" w:rsidR="003A58A5" w:rsidRPr="008651A2" w:rsidRDefault="003A58A5" w:rsidP="00FD3EDB">
            <w:pPr>
              <w:pStyle w:val="TableTextRight"/>
            </w:pPr>
            <w:r w:rsidRPr="008651A2">
              <w:t>62,097</w:t>
            </w:r>
          </w:p>
        </w:tc>
        <w:tc>
          <w:tcPr>
            <w:tcW w:w="821" w:type="pct"/>
            <w:shd w:val="clear" w:color="auto" w:fill="F2F2F2" w:themeFill="background1" w:themeFillShade="F2"/>
            <w:noWrap/>
            <w:tcMar>
              <w:top w:w="28" w:type="dxa"/>
              <w:bottom w:w="28" w:type="dxa"/>
            </w:tcMar>
            <w:hideMark/>
          </w:tcPr>
          <w:p w14:paraId="73A6D64A" w14:textId="77777777" w:rsidR="003A58A5" w:rsidRPr="008651A2" w:rsidRDefault="003A58A5" w:rsidP="00FD3EDB">
            <w:pPr>
              <w:pStyle w:val="TableTextRight"/>
            </w:pPr>
            <w:r w:rsidRPr="008651A2">
              <w:t>68,599</w:t>
            </w:r>
          </w:p>
        </w:tc>
      </w:tr>
      <w:tr w:rsidR="003A58A5" w:rsidRPr="008651A2" w14:paraId="46EAB4E9" w14:textId="77777777" w:rsidTr="00BC616A">
        <w:trPr>
          <w:trHeight w:val="20"/>
        </w:trPr>
        <w:tc>
          <w:tcPr>
            <w:tcW w:w="3357" w:type="pct"/>
            <w:shd w:val="clear" w:color="auto" w:fill="F2F2F2" w:themeFill="background1" w:themeFillShade="F2"/>
            <w:noWrap/>
            <w:tcMar>
              <w:top w:w="28" w:type="dxa"/>
              <w:bottom w:w="28" w:type="dxa"/>
            </w:tcMar>
            <w:hideMark/>
          </w:tcPr>
          <w:p w14:paraId="2A1F7FC6" w14:textId="77777777" w:rsidR="003A58A5" w:rsidRPr="008651A2" w:rsidRDefault="003A58A5" w:rsidP="00FD3EDB">
            <w:pPr>
              <w:pStyle w:val="TableTextLeft"/>
            </w:pPr>
            <w:r w:rsidRPr="008651A2">
              <w:t>Liabilities</w:t>
            </w:r>
          </w:p>
        </w:tc>
        <w:tc>
          <w:tcPr>
            <w:tcW w:w="822" w:type="pct"/>
            <w:shd w:val="clear" w:color="auto" w:fill="F2F2F2" w:themeFill="background1" w:themeFillShade="F2"/>
            <w:noWrap/>
            <w:tcMar>
              <w:top w:w="28" w:type="dxa"/>
              <w:bottom w:w="28" w:type="dxa"/>
            </w:tcMar>
          </w:tcPr>
          <w:p w14:paraId="1575A9E5" w14:textId="77777777" w:rsidR="003A58A5" w:rsidRPr="008651A2" w:rsidRDefault="003A58A5" w:rsidP="00FD3EDB">
            <w:pPr>
              <w:pStyle w:val="TableTextRight"/>
            </w:pPr>
            <w:r w:rsidRPr="008651A2">
              <w:t>(5)</w:t>
            </w:r>
          </w:p>
        </w:tc>
        <w:tc>
          <w:tcPr>
            <w:tcW w:w="821" w:type="pct"/>
            <w:shd w:val="clear" w:color="auto" w:fill="F2F2F2" w:themeFill="background1" w:themeFillShade="F2"/>
            <w:noWrap/>
            <w:tcMar>
              <w:top w:w="28" w:type="dxa"/>
              <w:bottom w:w="28" w:type="dxa"/>
            </w:tcMar>
            <w:hideMark/>
          </w:tcPr>
          <w:p w14:paraId="5E037D4C" w14:textId="77777777" w:rsidR="003A58A5" w:rsidRPr="008651A2" w:rsidRDefault="003A58A5" w:rsidP="00FD3EDB">
            <w:pPr>
              <w:pStyle w:val="TableTextRight"/>
            </w:pPr>
            <w:r w:rsidRPr="008651A2">
              <w:t>(5)</w:t>
            </w:r>
          </w:p>
        </w:tc>
      </w:tr>
    </w:tbl>
    <w:p w14:paraId="4388AC1C" w14:textId="77777777" w:rsidR="002A0C4F" w:rsidRDefault="002A0C4F">
      <w:pPr>
        <w:spacing w:after="0" w:line="240" w:lineRule="auto"/>
      </w:pPr>
      <w:r>
        <w:br w:type="page"/>
      </w:r>
    </w:p>
    <w:p w14:paraId="3706494B" w14:textId="6304A05B" w:rsidR="00D2344A" w:rsidRPr="00353E73" w:rsidRDefault="00D2344A" w:rsidP="00D2344A">
      <w:r w:rsidRPr="00353E73">
        <w:lastRenderedPageBreak/>
        <w:t>The following sensitivity analysis illustrates the interest rate risk sensitivity of administered financial instruments and the financial impact on profit or loss and equity to financial positions held as at period end.</w:t>
      </w:r>
    </w:p>
    <w:p w14:paraId="0736A23C" w14:textId="77B1D265" w:rsidR="00D2344A" w:rsidRPr="00353E73" w:rsidRDefault="00D2344A" w:rsidP="00D2344A">
      <w:pPr>
        <w:rPr>
          <w:rFonts w:eastAsiaTheme="majorEastAsia"/>
        </w:rPr>
      </w:pPr>
      <w:r w:rsidRPr="00353E73">
        <w:t xml:space="preserve">A sensitivity of </w:t>
      </w:r>
      <w:r>
        <w:t>99</w:t>
      </w:r>
      <w:r w:rsidRPr="00353E73">
        <w:t> basis points (13</w:t>
      </w:r>
      <w:r>
        <w:t>2</w:t>
      </w:r>
      <w:r w:rsidRPr="00353E73">
        <w:t> basis points for 202</w:t>
      </w:r>
      <w:r>
        <w:t>4</w:t>
      </w:r>
      <w:r>
        <w:rPr>
          <w:lang w:val="en-US"/>
        </w:rPr>
        <w:t>–</w:t>
      </w:r>
      <w:r>
        <w:t>25</w:t>
      </w:r>
      <w:r w:rsidRPr="00353E73">
        <w:t>) has been used for domestic interest rates as per standard parameters mandated by the Department</w:t>
      </w:r>
      <w:r w:rsidR="00250DF6">
        <w:t> </w:t>
      </w:r>
      <w:r w:rsidRPr="00353E73">
        <w:t>of</w:t>
      </w:r>
      <w:r w:rsidR="00250DF6">
        <w:t> </w:t>
      </w:r>
      <w:r w:rsidRPr="00353E73">
        <w:t>Finance.</w:t>
      </w:r>
    </w:p>
    <w:p w14:paraId="55FA7F0F" w14:textId="1B47B861" w:rsidR="00D2344A" w:rsidRPr="006534F5" w:rsidRDefault="00D2344A" w:rsidP="00D2344A">
      <w:pPr>
        <w:pStyle w:val="TableMainHeading"/>
        <w:keepLines/>
        <w:rPr>
          <w:rFonts w:asciiTheme="minorHAnsi" w:hAnsiTheme="minorHAnsi" w:cstheme="minorBidi"/>
          <w:lang w:eastAsia="en-US"/>
        </w:rPr>
      </w:pPr>
      <w:r w:rsidRPr="006534F5">
        <w:t xml:space="preserve">Sensitivity of 30 June balances to a </w:t>
      </w:r>
      <w:r>
        <w:t>99</w:t>
      </w:r>
      <w:r w:rsidRPr="006534F5">
        <w:t xml:space="preserve"> basis points rise in interest rates (202</w:t>
      </w:r>
      <w:r>
        <w:t>4</w:t>
      </w:r>
      <w:r w:rsidR="002A0C4F">
        <w:t>‍</w:t>
      </w:r>
      <w:r>
        <w:rPr>
          <w:lang w:val="en-US"/>
        </w:rPr>
        <w:t>–</w:t>
      </w:r>
      <w:r w:rsidR="002A0C4F">
        <w:rPr>
          <w:lang w:val="en-US"/>
        </w:rPr>
        <w:t>‍</w:t>
      </w:r>
      <w:r>
        <w:t>25</w:t>
      </w:r>
      <w:r w:rsidRPr="006534F5">
        <w:t>:</w:t>
      </w:r>
      <w:r w:rsidR="002A0C4F">
        <w:t> </w:t>
      </w:r>
      <w:r>
        <w:t>132 basis points</w:t>
      </w:r>
      <w:r w:rsidRPr="006534F5">
        <w:t>)</w:t>
      </w:r>
    </w:p>
    <w:tbl>
      <w:tblPr>
        <w:tblStyle w:val="AOFMTablemain"/>
        <w:tblW w:w="5000" w:type="pct"/>
        <w:tblLook w:val="06A0" w:firstRow="1" w:lastRow="0" w:firstColumn="1" w:lastColumn="0" w:noHBand="1" w:noVBand="1"/>
      </w:tblPr>
      <w:tblGrid>
        <w:gridCol w:w="4544"/>
        <w:gridCol w:w="1653"/>
        <w:gridCol w:w="1513"/>
      </w:tblGrid>
      <w:tr w:rsidR="00D2344A" w:rsidRPr="008651A2" w14:paraId="679B28E8" w14:textId="77777777" w:rsidTr="00AC7DDF">
        <w:trPr>
          <w:cnfStyle w:val="100000000000" w:firstRow="1" w:lastRow="0" w:firstColumn="0" w:lastColumn="0" w:oddVBand="0" w:evenVBand="0" w:oddHBand="0" w:evenHBand="0" w:firstRowFirstColumn="0" w:firstRowLastColumn="0" w:lastRowFirstColumn="0" w:lastRowLastColumn="0"/>
          <w:trHeight w:hRule="exact" w:val="566"/>
        </w:trPr>
        <w:tc>
          <w:tcPr>
            <w:tcW w:w="2947" w:type="pct"/>
            <w:noWrap/>
            <w:tcMar>
              <w:top w:w="28" w:type="dxa"/>
              <w:bottom w:w="28" w:type="dxa"/>
            </w:tcMar>
            <w:hideMark/>
          </w:tcPr>
          <w:p w14:paraId="05E9432F" w14:textId="77777777" w:rsidR="00D2344A" w:rsidRPr="008651A2" w:rsidRDefault="00D2344A" w:rsidP="00FD3EDB">
            <w:pPr>
              <w:pStyle w:val="TableTextLeft"/>
              <w:rPr>
                <w:color w:val="FFFFFF" w:themeColor="background1"/>
              </w:rPr>
            </w:pPr>
            <w:r w:rsidRPr="008651A2">
              <w:rPr>
                <w:color w:val="FFFFFF" w:themeColor="background1"/>
              </w:rPr>
              <w:t> </w:t>
            </w:r>
          </w:p>
        </w:tc>
        <w:tc>
          <w:tcPr>
            <w:tcW w:w="1072" w:type="pct"/>
            <w:noWrap/>
            <w:tcMar>
              <w:top w:w="28" w:type="dxa"/>
              <w:bottom w:w="28" w:type="dxa"/>
            </w:tcMar>
            <w:hideMark/>
          </w:tcPr>
          <w:p w14:paraId="60C328A8" w14:textId="77777777" w:rsidR="00D2344A" w:rsidRPr="008651A2" w:rsidRDefault="00D2344A" w:rsidP="00FD3EDB">
            <w:pPr>
              <w:pStyle w:val="TableColumnHeadingRight"/>
            </w:pPr>
            <w:r w:rsidRPr="008651A2">
              <w:t xml:space="preserve">2026 </w:t>
            </w:r>
          </w:p>
          <w:p w14:paraId="39FB92EB" w14:textId="77777777" w:rsidR="00D2344A" w:rsidRPr="008651A2" w:rsidRDefault="00D2344A" w:rsidP="00FD3EDB">
            <w:pPr>
              <w:pStyle w:val="TableColumnHeadingRight"/>
            </w:pPr>
            <w:r w:rsidRPr="008651A2">
              <w:t xml:space="preserve">($million) </w:t>
            </w:r>
          </w:p>
        </w:tc>
        <w:tc>
          <w:tcPr>
            <w:tcW w:w="981" w:type="pct"/>
            <w:noWrap/>
            <w:tcMar>
              <w:top w:w="28" w:type="dxa"/>
              <w:bottom w:w="28" w:type="dxa"/>
            </w:tcMar>
            <w:hideMark/>
          </w:tcPr>
          <w:p w14:paraId="03400BB4" w14:textId="77777777" w:rsidR="00D2344A" w:rsidRPr="008651A2" w:rsidRDefault="00D2344A" w:rsidP="00FD3EDB">
            <w:pPr>
              <w:pStyle w:val="TableColumnHeadingRight"/>
            </w:pPr>
            <w:r w:rsidRPr="008651A2">
              <w:t xml:space="preserve">2025 </w:t>
            </w:r>
          </w:p>
          <w:p w14:paraId="4B0DB30F" w14:textId="77777777" w:rsidR="00D2344A" w:rsidRPr="008651A2" w:rsidRDefault="00D2344A" w:rsidP="00FD3EDB">
            <w:pPr>
              <w:pStyle w:val="TableColumnHeadingRight"/>
            </w:pPr>
            <w:r w:rsidRPr="008651A2">
              <w:t>($million)</w:t>
            </w:r>
          </w:p>
        </w:tc>
      </w:tr>
      <w:tr w:rsidR="00D2344A" w:rsidRPr="008651A2" w14:paraId="2CFC5ECC" w14:textId="77777777" w:rsidTr="00BC616A">
        <w:trPr>
          <w:trHeight w:hRule="exact" w:val="300"/>
        </w:trPr>
        <w:tc>
          <w:tcPr>
            <w:tcW w:w="2947" w:type="pct"/>
            <w:shd w:val="clear" w:color="auto" w:fill="F2F2F2" w:themeFill="background1" w:themeFillShade="F2"/>
            <w:noWrap/>
            <w:tcMar>
              <w:top w:w="28" w:type="dxa"/>
              <w:bottom w:w="28" w:type="dxa"/>
            </w:tcMar>
            <w:hideMark/>
          </w:tcPr>
          <w:p w14:paraId="467D30AF" w14:textId="77777777" w:rsidR="00D2344A" w:rsidRPr="008651A2" w:rsidRDefault="00D2344A" w:rsidP="00FD3EDB">
            <w:pPr>
              <w:pStyle w:val="TableTextLeft"/>
              <w:rPr>
                <w:b/>
                <w:bCs/>
              </w:rPr>
            </w:pPr>
            <w:r w:rsidRPr="008651A2">
              <w:rPr>
                <w:b/>
                <w:bCs/>
              </w:rPr>
              <w:t>Financial Liabilities</w:t>
            </w:r>
          </w:p>
        </w:tc>
        <w:tc>
          <w:tcPr>
            <w:tcW w:w="1072" w:type="pct"/>
            <w:shd w:val="clear" w:color="auto" w:fill="F2F2F2" w:themeFill="background1" w:themeFillShade="F2"/>
            <w:noWrap/>
            <w:tcMar>
              <w:top w:w="28" w:type="dxa"/>
              <w:bottom w:w="28" w:type="dxa"/>
            </w:tcMar>
            <w:hideMark/>
          </w:tcPr>
          <w:p w14:paraId="4BC192B3" w14:textId="77777777" w:rsidR="00D2344A" w:rsidRPr="008651A2" w:rsidRDefault="00D2344A" w:rsidP="00FD3EDB">
            <w:pPr>
              <w:pStyle w:val="TableTextRight"/>
              <w:rPr>
                <w:rStyle w:val="Strong"/>
              </w:rPr>
            </w:pPr>
            <w:r w:rsidRPr="008651A2">
              <w:rPr>
                <w:rStyle w:val="Strong"/>
              </w:rPr>
              <w:t> </w:t>
            </w:r>
          </w:p>
        </w:tc>
        <w:tc>
          <w:tcPr>
            <w:tcW w:w="981" w:type="pct"/>
            <w:shd w:val="clear" w:color="auto" w:fill="F2F2F2" w:themeFill="background1" w:themeFillShade="F2"/>
            <w:noWrap/>
            <w:tcMar>
              <w:top w:w="28" w:type="dxa"/>
              <w:bottom w:w="28" w:type="dxa"/>
            </w:tcMar>
            <w:hideMark/>
          </w:tcPr>
          <w:p w14:paraId="5C25B0CC" w14:textId="77777777" w:rsidR="00D2344A" w:rsidRPr="008651A2" w:rsidRDefault="00D2344A" w:rsidP="00FD3EDB">
            <w:pPr>
              <w:pStyle w:val="TableTextRight"/>
              <w:rPr>
                <w:rStyle w:val="Strong"/>
              </w:rPr>
            </w:pPr>
            <w:r w:rsidRPr="008651A2">
              <w:rPr>
                <w:rStyle w:val="Strong"/>
              </w:rPr>
              <w:t> </w:t>
            </w:r>
          </w:p>
        </w:tc>
      </w:tr>
      <w:tr w:rsidR="00D2344A" w:rsidRPr="008651A2" w14:paraId="1F1A1D1C" w14:textId="77777777" w:rsidTr="00BC616A">
        <w:trPr>
          <w:trHeight w:hRule="exact" w:val="300"/>
        </w:trPr>
        <w:tc>
          <w:tcPr>
            <w:tcW w:w="2947" w:type="pct"/>
            <w:shd w:val="clear" w:color="auto" w:fill="F2F2F2" w:themeFill="background1" w:themeFillShade="F2"/>
            <w:noWrap/>
            <w:tcMar>
              <w:top w:w="28" w:type="dxa"/>
              <w:bottom w:w="28" w:type="dxa"/>
            </w:tcMar>
            <w:hideMark/>
          </w:tcPr>
          <w:p w14:paraId="68CD8608" w14:textId="77777777" w:rsidR="00D2344A" w:rsidRPr="008651A2" w:rsidRDefault="00D2344A" w:rsidP="00FD3EDB">
            <w:pPr>
              <w:pStyle w:val="TableTextLeft"/>
              <w:rPr>
                <w:b/>
                <w:bCs/>
              </w:rPr>
            </w:pPr>
            <w:r w:rsidRPr="008651A2">
              <w:rPr>
                <w:b/>
                <w:bCs/>
              </w:rPr>
              <w:t>Changes in fair value:</w:t>
            </w:r>
          </w:p>
        </w:tc>
        <w:tc>
          <w:tcPr>
            <w:tcW w:w="1072" w:type="pct"/>
            <w:shd w:val="clear" w:color="auto" w:fill="F2F2F2" w:themeFill="background1" w:themeFillShade="F2"/>
            <w:noWrap/>
            <w:tcMar>
              <w:top w:w="28" w:type="dxa"/>
              <w:bottom w:w="28" w:type="dxa"/>
            </w:tcMar>
            <w:hideMark/>
          </w:tcPr>
          <w:p w14:paraId="2F9BDD83" w14:textId="77777777" w:rsidR="00D2344A" w:rsidRPr="008651A2" w:rsidRDefault="00D2344A" w:rsidP="00FD3EDB">
            <w:pPr>
              <w:pStyle w:val="TableTextRight"/>
              <w:rPr>
                <w:rStyle w:val="Strong"/>
              </w:rPr>
            </w:pPr>
            <w:r w:rsidRPr="008651A2">
              <w:rPr>
                <w:rStyle w:val="Strong"/>
              </w:rPr>
              <w:t> </w:t>
            </w:r>
          </w:p>
        </w:tc>
        <w:tc>
          <w:tcPr>
            <w:tcW w:w="981" w:type="pct"/>
            <w:shd w:val="clear" w:color="auto" w:fill="F2F2F2" w:themeFill="background1" w:themeFillShade="F2"/>
            <w:noWrap/>
            <w:tcMar>
              <w:top w:w="28" w:type="dxa"/>
              <w:bottom w:w="28" w:type="dxa"/>
            </w:tcMar>
            <w:hideMark/>
          </w:tcPr>
          <w:p w14:paraId="098DC70E" w14:textId="77777777" w:rsidR="00D2344A" w:rsidRPr="008651A2" w:rsidRDefault="00D2344A" w:rsidP="00FD3EDB">
            <w:pPr>
              <w:pStyle w:val="TableTextRight"/>
              <w:rPr>
                <w:rStyle w:val="Strong"/>
              </w:rPr>
            </w:pPr>
            <w:r w:rsidRPr="008651A2">
              <w:rPr>
                <w:rStyle w:val="Strong"/>
              </w:rPr>
              <w:t> </w:t>
            </w:r>
          </w:p>
        </w:tc>
      </w:tr>
      <w:tr w:rsidR="00D2344A" w:rsidRPr="008651A2" w14:paraId="289ABC91" w14:textId="77777777" w:rsidTr="00BC616A">
        <w:trPr>
          <w:trHeight w:hRule="exact" w:val="300"/>
        </w:trPr>
        <w:tc>
          <w:tcPr>
            <w:tcW w:w="2947" w:type="pct"/>
            <w:shd w:val="clear" w:color="auto" w:fill="F2F2F2" w:themeFill="background1" w:themeFillShade="F2"/>
            <w:noWrap/>
            <w:tcMar>
              <w:top w:w="28" w:type="dxa"/>
              <w:bottom w:w="28" w:type="dxa"/>
            </w:tcMar>
            <w:hideMark/>
          </w:tcPr>
          <w:p w14:paraId="47DB776A" w14:textId="77777777" w:rsidR="00D2344A" w:rsidRPr="008651A2" w:rsidRDefault="00D2344A" w:rsidP="00FD3EDB">
            <w:pPr>
              <w:pStyle w:val="TableTextLeft"/>
            </w:pPr>
            <w:r w:rsidRPr="008651A2">
              <w:t>Treasury Bonds</w:t>
            </w:r>
          </w:p>
        </w:tc>
        <w:tc>
          <w:tcPr>
            <w:tcW w:w="1072" w:type="pct"/>
            <w:shd w:val="clear" w:color="auto" w:fill="F2F2F2" w:themeFill="background1" w:themeFillShade="F2"/>
            <w:noWrap/>
            <w:tcMar>
              <w:top w:w="28" w:type="dxa"/>
              <w:bottom w:w="28" w:type="dxa"/>
            </w:tcMar>
          </w:tcPr>
          <w:p w14:paraId="4980F8D8" w14:textId="77777777" w:rsidR="00D2344A" w:rsidRPr="008651A2" w:rsidRDefault="00D2344A" w:rsidP="00FD3EDB">
            <w:pPr>
              <w:pStyle w:val="TableTextRight"/>
            </w:pPr>
            <w:r w:rsidRPr="008651A2">
              <w:t>40,124</w:t>
            </w:r>
          </w:p>
        </w:tc>
        <w:tc>
          <w:tcPr>
            <w:tcW w:w="981" w:type="pct"/>
            <w:shd w:val="clear" w:color="auto" w:fill="F2F2F2" w:themeFill="background1" w:themeFillShade="F2"/>
            <w:noWrap/>
            <w:tcMar>
              <w:top w:w="28" w:type="dxa"/>
              <w:bottom w:w="28" w:type="dxa"/>
            </w:tcMar>
            <w:hideMark/>
          </w:tcPr>
          <w:p w14:paraId="73D7606A" w14:textId="77777777" w:rsidR="00D2344A" w:rsidRPr="008651A2" w:rsidRDefault="00D2344A" w:rsidP="00FD3EDB">
            <w:pPr>
              <w:pStyle w:val="TableTextRight"/>
            </w:pPr>
            <w:r w:rsidRPr="008651A2">
              <w:t>52,337</w:t>
            </w:r>
          </w:p>
        </w:tc>
      </w:tr>
      <w:tr w:rsidR="00D2344A" w:rsidRPr="008651A2" w14:paraId="308BD34E" w14:textId="77777777" w:rsidTr="00BC616A">
        <w:trPr>
          <w:trHeight w:hRule="exact" w:val="300"/>
        </w:trPr>
        <w:tc>
          <w:tcPr>
            <w:tcW w:w="2947" w:type="pct"/>
            <w:shd w:val="clear" w:color="auto" w:fill="F2F2F2" w:themeFill="background1" w:themeFillShade="F2"/>
            <w:noWrap/>
            <w:tcMar>
              <w:top w:w="28" w:type="dxa"/>
              <w:bottom w:w="28" w:type="dxa"/>
            </w:tcMar>
            <w:hideMark/>
          </w:tcPr>
          <w:p w14:paraId="5340DC78" w14:textId="77777777" w:rsidR="00D2344A" w:rsidRPr="008651A2" w:rsidRDefault="00D2344A" w:rsidP="00FD3EDB">
            <w:pPr>
              <w:pStyle w:val="TableTextLeft"/>
            </w:pPr>
            <w:r w:rsidRPr="008651A2">
              <w:t>Treasury Indexed Bonds</w:t>
            </w:r>
          </w:p>
        </w:tc>
        <w:tc>
          <w:tcPr>
            <w:tcW w:w="1072" w:type="pct"/>
            <w:shd w:val="clear" w:color="auto" w:fill="F2F2F2" w:themeFill="background1" w:themeFillShade="F2"/>
            <w:noWrap/>
            <w:tcMar>
              <w:top w:w="28" w:type="dxa"/>
              <w:bottom w:w="28" w:type="dxa"/>
            </w:tcMar>
          </w:tcPr>
          <w:p w14:paraId="7A56C09B" w14:textId="77777777" w:rsidR="00D2344A" w:rsidRPr="008651A2" w:rsidRDefault="00D2344A" w:rsidP="00FD3EDB">
            <w:pPr>
              <w:pStyle w:val="TableTextRight"/>
            </w:pPr>
            <w:r w:rsidRPr="008651A2">
              <w:t>3,424</w:t>
            </w:r>
          </w:p>
        </w:tc>
        <w:tc>
          <w:tcPr>
            <w:tcW w:w="981" w:type="pct"/>
            <w:shd w:val="clear" w:color="auto" w:fill="F2F2F2" w:themeFill="background1" w:themeFillShade="F2"/>
            <w:noWrap/>
            <w:tcMar>
              <w:top w:w="28" w:type="dxa"/>
              <w:bottom w:w="28" w:type="dxa"/>
            </w:tcMar>
            <w:hideMark/>
          </w:tcPr>
          <w:p w14:paraId="6D27F26B" w14:textId="77777777" w:rsidR="00D2344A" w:rsidRPr="008651A2" w:rsidRDefault="00D2344A" w:rsidP="00FD3EDB">
            <w:pPr>
              <w:pStyle w:val="TableTextRight"/>
            </w:pPr>
            <w:r w:rsidRPr="008651A2">
              <w:t>4,667</w:t>
            </w:r>
          </w:p>
        </w:tc>
      </w:tr>
      <w:tr w:rsidR="00D2344A" w:rsidRPr="008651A2" w14:paraId="4E2FC1B3" w14:textId="77777777" w:rsidTr="00BC616A">
        <w:trPr>
          <w:trHeight w:hRule="exact" w:val="300"/>
        </w:trPr>
        <w:tc>
          <w:tcPr>
            <w:tcW w:w="2947" w:type="pct"/>
            <w:shd w:val="clear" w:color="auto" w:fill="F2F2F2" w:themeFill="background1" w:themeFillShade="F2"/>
            <w:noWrap/>
            <w:tcMar>
              <w:top w:w="28" w:type="dxa"/>
              <w:bottom w:w="28" w:type="dxa"/>
            </w:tcMar>
            <w:hideMark/>
          </w:tcPr>
          <w:p w14:paraId="7F36287B" w14:textId="77777777" w:rsidR="00D2344A" w:rsidRPr="008651A2" w:rsidRDefault="00D2344A" w:rsidP="00FD3EDB">
            <w:pPr>
              <w:pStyle w:val="TableTextLeft"/>
            </w:pPr>
            <w:r w:rsidRPr="008651A2">
              <w:t>Treasury Notes</w:t>
            </w:r>
          </w:p>
        </w:tc>
        <w:tc>
          <w:tcPr>
            <w:tcW w:w="1072" w:type="pct"/>
            <w:shd w:val="clear" w:color="auto" w:fill="F2F2F2" w:themeFill="background1" w:themeFillShade="F2"/>
            <w:noWrap/>
            <w:tcMar>
              <w:top w:w="28" w:type="dxa"/>
              <w:bottom w:w="28" w:type="dxa"/>
            </w:tcMar>
          </w:tcPr>
          <w:p w14:paraId="5BBBEC05" w14:textId="77777777" w:rsidR="00D2344A" w:rsidRPr="008651A2" w:rsidRDefault="00D2344A" w:rsidP="00FD3EDB">
            <w:pPr>
              <w:pStyle w:val="TableTextRight"/>
            </w:pPr>
            <w:r w:rsidRPr="008651A2">
              <w:t>49</w:t>
            </w:r>
          </w:p>
        </w:tc>
        <w:tc>
          <w:tcPr>
            <w:tcW w:w="981" w:type="pct"/>
            <w:shd w:val="clear" w:color="auto" w:fill="F2F2F2" w:themeFill="background1" w:themeFillShade="F2"/>
            <w:noWrap/>
            <w:tcMar>
              <w:top w:w="28" w:type="dxa"/>
              <w:bottom w:w="28" w:type="dxa"/>
            </w:tcMar>
            <w:hideMark/>
          </w:tcPr>
          <w:p w14:paraId="535A670A" w14:textId="77777777" w:rsidR="00D2344A" w:rsidRPr="008651A2" w:rsidRDefault="00D2344A" w:rsidP="00FD3EDB">
            <w:pPr>
              <w:pStyle w:val="TableTextRight"/>
            </w:pPr>
            <w:r w:rsidRPr="008651A2">
              <w:t>62</w:t>
            </w:r>
          </w:p>
        </w:tc>
      </w:tr>
      <w:tr w:rsidR="00D2344A" w:rsidRPr="008651A2" w14:paraId="5BC143D4" w14:textId="77777777" w:rsidTr="00BC616A">
        <w:trPr>
          <w:trHeight w:hRule="exact" w:val="300"/>
        </w:trPr>
        <w:tc>
          <w:tcPr>
            <w:tcW w:w="2947" w:type="pct"/>
            <w:shd w:val="clear" w:color="auto" w:fill="F2F2F2" w:themeFill="background1" w:themeFillShade="F2"/>
            <w:noWrap/>
            <w:tcMar>
              <w:top w:w="28" w:type="dxa"/>
              <w:bottom w:w="28" w:type="dxa"/>
            </w:tcMar>
            <w:hideMark/>
          </w:tcPr>
          <w:p w14:paraId="1926CC6B" w14:textId="77777777" w:rsidR="00D2344A" w:rsidRPr="008651A2" w:rsidRDefault="00D2344A" w:rsidP="00FD3EDB">
            <w:pPr>
              <w:pStyle w:val="TableTextLeft"/>
              <w:rPr>
                <w:b/>
                <w:bCs/>
              </w:rPr>
            </w:pPr>
            <w:r w:rsidRPr="008651A2">
              <w:rPr>
                <w:b/>
                <w:bCs/>
              </w:rPr>
              <w:t>Financial Assets</w:t>
            </w:r>
          </w:p>
        </w:tc>
        <w:tc>
          <w:tcPr>
            <w:tcW w:w="1072" w:type="pct"/>
            <w:shd w:val="clear" w:color="auto" w:fill="F2F2F2" w:themeFill="background1" w:themeFillShade="F2"/>
            <w:noWrap/>
            <w:tcMar>
              <w:top w:w="28" w:type="dxa"/>
              <w:bottom w:w="28" w:type="dxa"/>
            </w:tcMar>
          </w:tcPr>
          <w:p w14:paraId="007CD6ED" w14:textId="77777777" w:rsidR="00D2344A" w:rsidRPr="008651A2" w:rsidRDefault="00D2344A" w:rsidP="00FD3EDB">
            <w:pPr>
              <w:pStyle w:val="TableTextRight"/>
              <w:rPr>
                <w:rStyle w:val="Strong"/>
              </w:rPr>
            </w:pPr>
          </w:p>
        </w:tc>
        <w:tc>
          <w:tcPr>
            <w:tcW w:w="981" w:type="pct"/>
            <w:shd w:val="clear" w:color="auto" w:fill="F2F2F2" w:themeFill="background1" w:themeFillShade="F2"/>
            <w:noWrap/>
            <w:tcMar>
              <w:top w:w="28" w:type="dxa"/>
              <w:bottom w:w="28" w:type="dxa"/>
            </w:tcMar>
            <w:hideMark/>
          </w:tcPr>
          <w:p w14:paraId="504E0276" w14:textId="77777777" w:rsidR="00D2344A" w:rsidRPr="008651A2" w:rsidRDefault="00D2344A" w:rsidP="00FD3EDB">
            <w:pPr>
              <w:pStyle w:val="TableTextRight"/>
              <w:rPr>
                <w:rStyle w:val="Strong"/>
              </w:rPr>
            </w:pPr>
          </w:p>
        </w:tc>
      </w:tr>
      <w:tr w:rsidR="00D2344A" w:rsidRPr="008651A2" w14:paraId="501B2506" w14:textId="77777777" w:rsidTr="00BC616A">
        <w:trPr>
          <w:trHeight w:hRule="exact" w:val="300"/>
        </w:trPr>
        <w:tc>
          <w:tcPr>
            <w:tcW w:w="2947" w:type="pct"/>
            <w:shd w:val="clear" w:color="auto" w:fill="F2F2F2" w:themeFill="background1" w:themeFillShade="F2"/>
            <w:noWrap/>
            <w:tcMar>
              <w:top w:w="28" w:type="dxa"/>
              <w:bottom w:w="28" w:type="dxa"/>
            </w:tcMar>
            <w:hideMark/>
          </w:tcPr>
          <w:p w14:paraId="205414F4" w14:textId="77777777" w:rsidR="00D2344A" w:rsidRPr="008651A2" w:rsidRDefault="00D2344A" w:rsidP="00FD3EDB">
            <w:pPr>
              <w:pStyle w:val="TableTextLeft"/>
              <w:rPr>
                <w:b/>
                <w:bCs/>
              </w:rPr>
            </w:pPr>
            <w:r w:rsidRPr="008651A2">
              <w:rPr>
                <w:b/>
                <w:bCs/>
              </w:rPr>
              <w:t>Changes in interest revenue:</w:t>
            </w:r>
          </w:p>
        </w:tc>
        <w:tc>
          <w:tcPr>
            <w:tcW w:w="1072" w:type="pct"/>
            <w:shd w:val="clear" w:color="auto" w:fill="F2F2F2" w:themeFill="background1" w:themeFillShade="F2"/>
            <w:noWrap/>
            <w:tcMar>
              <w:top w:w="28" w:type="dxa"/>
              <w:bottom w:w="28" w:type="dxa"/>
            </w:tcMar>
          </w:tcPr>
          <w:p w14:paraId="54B48E8F" w14:textId="77777777" w:rsidR="00D2344A" w:rsidRPr="008651A2" w:rsidRDefault="00D2344A" w:rsidP="00FD3EDB">
            <w:pPr>
              <w:pStyle w:val="TableTextRight"/>
              <w:rPr>
                <w:rStyle w:val="Strong"/>
              </w:rPr>
            </w:pPr>
          </w:p>
        </w:tc>
        <w:tc>
          <w:tcPr>
            <w:tcW w:w="981" w:type="pct"/>
            <w:shd w:val="clear" w:color="auto" w:fill="F2F2F2" w:themeFill="background1" w:themeFillShade="F2"/>
            <w:noWrap/>
            <w:tcMar>
              <w:top w:w="28" w:type="dxa"/>
              <w:bottom w:w="28" w:type="dxa"/>
            </w:tcMar>
            <w:hideMark/>
          </w:tcPr>
          <w:p w14:paraId="2DCDED73" w14:textId="77777777" w:rsidR="00D2344A" w:rsidRPr="008651A2" w:rsidRDefault="00D2344A" w:rsidP="00FD3EDB">
            <w:pPr>
              <w:pStyle w:val="TableTextRight"/>
              <w:rPr>
                <w:rStyle w:val="Strong"/>
              </w:rPr>
            </w:pPr>
          </w:p>
        </w:tc>
      </w:tr>
      <w:tr w:rsidR="00D2344A" w:rsidRPr="008651A2" w14:paraId="189B4076" w14:textId="77777777" w:rsidTr="00BC616A">
        <w:trPr>
          <w:trHeight w:hRule="exact" w:val="300"/>
        </w:trPr>
        <w:tc>
          <w:tcPr>
            <w:tcW w:w="2947" w:type="pct"/>
            <w:shd w:val="clear" w:color="auto" w:fill="F2F2F2" w:themeFill="background1" w:themeFillShade="F2"/>
            <w:noWrap/>
            <w:tcMar>
              <w:top w:w="28" w:type="dxa"/>
              <w:bottom w:w="28" w:type="dxa"/>
            </w:tcMar>
            <w:hideMark/>
          </w:tcPr>
          <w:p w14:paraId="3C6845A0" w14:textId="77777777" w:rsidR="00D2344A" w:rsidRPr="008651A2" w:rsidRDefault="00D2344A" w:rsidP="00FD3EDB">
            <w:pPr>
              <w:pStyle w:val="TableTextLeft"/>
              <w:rPr>
                <w:color w:val="202845"/>
              </w:rPr>
            </w:pPr>
            <w:r w:rsidRPr="008651A2">
              <w:t>Structured finance securities</w:t>
            </w:r>
          </w:p>
        </w:tc>
        <w:tc>
          <w:tcPr>
            <w:tcW w:w="1072" w:type="pct"/>
            <w:shd w:val="clear" w:color="auto" w:fill="F2F2F2" w:themeFill="background1" w:themeFillShade="F2"/>
            <w:noWrap/>
            <w:tcMar>
              <w:top w:w="28" w:type="dxa"/>
              <w:bottom w:w="28" w:type="dxa"/>
            </w:tcMar>
          </w:tcPr>
          <w:p w14:paraId="0743DAED" w14:textId="77777777" w:rsidR="00D2344A" w:rsidRPr="008651A2" w:rsidRDefault="00D2344A" w:rsidP="00FD3EDB">
            <w:pPr>
              <w:pStyle w:val="TableTextRight"/>
            </w:pPr>
            <w:r w:rsidRPr="008651A2">
              <w:t>4</w:t>
            </w:r>
          </w:p>
        </w:tc>
        <w:tc>
          <w:tcPr>
            <w:tcW w:w="981" w:type="pct"/>
            <w:shd w:val="clear" w:color="auto" w:fill="F2F2F2" w:themeFill="background1" w:themeFillShade="F2"/>
            <w:noWrap/>
            <w:tcMar>
              <w:top w:w="28" w:type="dxa"/>
              <w:bottom w:w="28" w:type="dxa"/>
            </w:tcMar>
            <w:hideMark/>
          </w:tcPr>
          <w:p w14:paraId="51327ABB" w14:textId="77777777" w:rsidR="00D2344A" w:rsidRPr="008651A2" w:rsidRDefault="00D2344A" w:rsidP="00FD3EDB">
            <w:pPr>
              <w:pStyle w:val="TableTextRight"/>
            </w:pPr>
            <w:r w:rsidRPr="008651A2">
              <w:t>3</w:t>
            </w:r>
          </w:p>
        </w:tc>
      </w:tr>
    </w:tbl>
    <w:p w14:paraId="1704B142" w14:textId="77777777" w:rsidR="00D2344A" w:rsidRPr="006534F5" w:rsidRDefault="00D2344A" w:rsidP="00D2344A">
      <w:pPr>
        <w:spacing w:after="0" w:line="240" w:lineRule="auto"/>
        <w:rPr>
          <w:rFonts w:cs="Times New Roman (Body CS)"/>
          <w:sz w:val="16"/>
          <w:szCs w:val="16"/>
        </w:rPr>
      </w:pPr>
    </w:p>
    <w:p w14:paraId="2A10E1E8" w14:textId="5D7DAC50" w:rsidR="00D2344A" w:rsidRPr="006534F5" w:rsidRDefault="00D2344A" w:rsidP="00D2344A">
      <w:pPr>
        <w:pStyle w:val="TableMainHeading"/>
        <w:keepLines/>
        <w:rPr>
          <w:rFonts w:asciiTheme="minorHAnsi" w:hAnsiTheme="minorHAnsi" w:cstheme="minorBidi"/>
          <w:lang w:eastAsia="en-US"/>
        </w:rPr>
      </w:pPr>
      <w:r w:rsidRPr="006534F5">
        <w:t xml:space="preserve">Sensitivity of 30 June balances to a </w:t>
      </w:r>
      <w:r>
        <w:t>99</w:t>
      </w:r>
      <w:r w:rsidRPr="006534F5">
        <w:t xml:space="preserve"> basis points fall in interest rates (202</w:t>
      </w:r>
      <w:r>
        <w:t>4</w:t>
      </w:r>
      <w:r w:rsidR="00250DF6">
        <w:t>‍</w:t>
      </w:r>
      <w:r>
        <w:rPr>
          <w:lang w:val="en-US"/>
        </w:rPr>
        <w:t>–</w:t>
      </w:r>
      <w:r w:rsidR="00250DF6">
        <w:rPr>
          <w:lang w:val="en-US"/>
        </w:rPr>
        <w:t>‍</w:t>
      </w:r>
      <w:r>
        <w:t>25</w:t>
      </w:r>
      <w:r w:rsidRPr="006534F5">
        <w:t xml:space="preserve">: </w:t>
      </w:r>
      <w:r w:rsidR="00250DF6">
        <w:t>‍</w:t>
      </w:r>
      <w:r>
        <w:t>132</w:t>
      </w:r>
      <w:r w:rsidR="00250DF6">
        <w:t> </w:t>
      </w:r>
      <w:r>
        <w:t>basis</w:t>
      </w:r>
      <w:r w:rsidR="00250DF6">
        <w:t> </w:t>
      </w:r>
      <w:r>
        <w:t>points</w:t>
      </w:r>
      <w:r w:rsidRPr="006534F5">
        <w:t>)</w:t>
      </w:r>
    </w:p>
    <w:tbl>
      <w:tblPr>
        <w:tblStyle w:val="AOFMTablemain"/>
        <w:tblW w:w="5000" w:type="pct"/>
        <w:tblLook w:val="06A0" w:firstRow="1" w:lastRow="0" w:firstColumn="1" w:lastColumn="0" w:noHBand="1" w:noVBand="1"/>
      </w:tblPr>
      <w:tblGrid>
        <w:gridCol w:w="4545"/>
        <w:gridCol w:w="1705"/>
        <w:gridCol w:w="1460"/>
      </w:tblGrid>
      <w:tr w:rsidR="00D2344A" w:rsidRPr="008651A2" w14:paraId="489A1252" w14:textId="77777777" w:rsidTr="00AC7DDF">
        <w:trPr>
          <w:cnfStyle w:val="100000000000" w:firstRow="1" w:lastRow="0" w:firstColumn="0" w:lastColumn="0" w:oddVBand="0" w:evenVBand="0" w:oddHBand="0" w:evenHBand="0" w:firstRowFirstColumn="0" w:firstRowLastColumn="0" w:lastRowFirstColumn="0" w:lastRowLastColumn="0"/>
          <w:trHeight w:hRule="exact" w:val="615"/>
        </w:trPr>
        <w:tc>
          <w:tcPr>
            <w:tcW w:w="2947" w:type="pct"/>
            <w:noWrap/>
            <w:tcMar>
              <w:top w:w="28" w:type="dxa"/>
              <w:bottom w:w="28" w:type="dxa"/>
            </w:tcMar>
            <w:hideMark/>
          </w:tcPr>
          <w:p w14:paraId="64B74C35" w14:textId="77777777" w:rsidR="00D2344A" w:rsidRPr="008651A2" w:rsidRDefault="00D2344A" w:rsidP="00FD3EDB">
            <w:pPr>
              <w:pStyle w:val="TableColumnHeadingRight"/>
            </w:pPr>
            <w:r w:rsidRPr="008651A2">
              <w:t> </w:t>
            </w:r>
          </w:p>
        </w:tc>
        <w:tc>
          <w:tcPr>
            <w:tcW w:w="1106" w:type="pct"/>
            <w:noWrap/>
            <w:tcMar>
              <w:top w:w="28" w:type="dxa"/>
              <w:bottom w:w="28" w:type="dxa"/>
            </w:tcMar>
            <w:hideMark/>
          </w:tcPr>
          <w:p w14:paraId="66F37FAB" w14:textId="77777777" w:rsidR="00D2344A" w:rsidRPr="008651A2" w:rsidRDefault="00D2344A" w:rsidP="00FD3EDB">
            <w:pPr>
              <w:pStyle w:val="TableColumnHeadingRight"/>
            </w:pPr>
            <w:r w:rsidRPr="008651A2">
              <w:t xml:space="preserve">2026 </w:t>
            </w:r>
          </w:p>
          <w:p w14:paraId="2675AAF9" w14:textId="77777777" w:rsidR="00D2344A" w:rsidRPr="008651A2" w:rsidRDefault="00D2344A" w:rsidP="00FD3EDB">
            <w:pPr>
              <w:pStyle w:val="TableColumnHeadingRight"/>
            </w:pPr>
            <w:r w:rsidRPr="008651A2">
              <w:t xml:space="preserve">($million) </w:t>
            </w:r>
          </w:p>
        </w:tc>
        <w:tc>
          <w:tcPr>
            <w:tcW w:w="947" w:type="pct"/>
            <w:noWrap/>
            <w:tcMar>
              <w:top w:w="28" w:type="dxa"/>
              <w:bottom w:w="28" w:type="dxa"/>
            </w:tcMar>
            <w:hideMark/>
          </w:tcPr>
          <w:p w14:paraId="0B2CE2DC" w14:textId="77777777" w:rsidR="00D2344A" w:rsidRPr="008651A2" w:rsidRDefault="00D2344A" w:rsidP="00FD3EDB">
            <w:pPr>
              <w:pStyle w:val="TableColumnHeadingRight"/>
            </w:pPr>
            <w:r w:rsidRPr="008651A2">
              <w:t xml:space="preserve">2025 </w:t>
            </w:r>
          </w:p>
          <w:p w14:paraId="5407C193" w14:textId="77777777" w:rsidR="00D2344A" w:rsidRPr="008651A2" w:rsidRDefault="00D2344A" w:rsidP="00FD3EDB">
            <w:pPr>
              <w:pStyle w:val="TableColumnHeadingRight"/>
            </w:pPr>
            <w:r w:rsidRPr="008651A2">
              <w:t>($million)</w:t>
            </w:r>
          </w:p>
        </w:tc>
      </w:tr>
      <w:tr w:rsidR="00D2344A" w:rsidRPr="008651A2" w14:paraId="02794836" w14:textId="77777777" w:rsidTr="00BC616A">
        <w:trPr>
          <w:trHeight w:hRule="exact" w:val="300"/>
        </w:trPr>
        <w:tc>
          <w:tcPr>
            <w:tcW w:w="2947" w:type="pct"/>
            <w:shd w:val="clear" w:color="auto" w:fill="F2F2F2" w:themeFill="background1" w:themeFillShade="F2"/>
            <w:noWrap/>
            <w:tcMar>
              <w:top w:w="28" w:type="dxa"/>
              <w:bottom w:w="28" w:type="dxa"/>
            </w:tcMar>
            <w:hideMark/>
          </w:tcPr>
          <w:p w14:paraId="59BDBF89" w14:textId="77777777" w:rsidR="00D2344A" w:rsidRPr="008651A2" w:rsidRDefault="00D2344A" w:rsidP="00FD3EDB">
            <w:pPr>
              <w:pStyle w:val="TableTextLeft"/>
              <w:rPr>
                <w:b/>
                <w:bCs/>
              </w:rPr>
            </w:pPr>
            <w:r w:rsidRPr="008651A2">
              <w:rPr>
                <w:b/>
                <w:bCs/>
              </w:rPr>
              <w:t>Financial Liabilities</w:t>
            </w:r>
          </w:p>
        </w:tc>
        <w:tc>
          <w:tcPr>
            <w:tcW w:w="1106" w:type="pct"/>
            <w:shd w:val="clear" w:color="auto" w:fill="F2F2F2" w:themeFill="background1" w:themeFillShade="F2"/>
            <w:noWrap/>
            <w:tcMar>
              <w:top w:w="28" w:type="dxa"/>
              <w:bottom w:w="28" w:type="dxa"/>
            </w:tcMar>
            <w:hideMark/>
          </w:tcPr>
          <w:p w14:paraId="5F69CC40" w14:textId="77777777" w:rsidR="00D2344A" w:rsidRPr="008651A2" w:rsidRDefault="00D2344A" w:rsidP="00FD3EDB">
            <w:pPr>
              <w:pStyle w:val="TableTextRight"/>
            </w:pPr>
            <w:r w:rsidRPr="008651A2">
              <w:t> </w:t>
            </w:r>
          </w:p>
        </w:tc>
        <w:tc>
          <w:tcPr>
            <w:tcW w:w="947" w:type="pct"/>
            <w:shd w:val="clear" w:color="auto" w:fill="F2F2F2" w:themeFill="background1" w:themeFillShade="F2"/>
            <w:noWrap/>
            <w:tcMar>
              <w:top w:w="28" w:type="dxa"/>
              <w:bottom w:w="28" w:type="dxa"/>
            </w:tcMar>
            <w:hideMark/>
          </w:tcPr>
          <w:p w14:paraId="78CD9926" w14:textId="77777777" w:rsidR="00D2344A" w:rsidRPr="008651A2" w:rsidRDefault="00D2344A" w:rsidP="00FD3EDB">
            <w:pPr>
              <w:pStyle w:val="TableTextRight"/>
            </w:pPr>
            <w:r w:rsidRPr="008651A2">
              <w:t> </w:t>
            </w:r>
          </w:p>
        </w:tc>
      </w:tr>
      <w:tr w:rsidR="00D2344A" w:rsidRPr="008651A2" w14:paraId="72F525BA" w14:textId="77777777" w:rsidTr="00BC616A">
        <w:trPr>
          <w:trHeight w:hRule="exact" w:val="300"/>
        </w:trPr>
        <w:tc>
          <w:tcPr>
            <w:tcW w:w="2947" w:type="pct"/>
            <w:shd w:val="clear" w:color="auto" w:fill="F2F2F2" w:themeFill="background1" w:themeFillShade="F2"/>
            <w:noWrap/>
            <w:tcMar>
              <w:top w:w="28" w:type="dxa"/>
              <w:bottom w:w="28" w:type="dxa"/>
            </w:tcMar>
            <w:hideMark/>
          </w:tcPr>
          <w:p w14:paraId="01D3E769" w14:textId="77777777" w:rsidR="00D2344A" w:rsidRPr="008651A2" w:rsidRDefault="00D2344A" w:rsidP="00FD3EDB">
            <w:pPr>
              <w:pStyle w:val="TableTextLeft"/>
              <w:rPr>
                <w:b/>
                <w:bCs/>
              </w:rPr>
            </w:pPr>
            <w:r w:rsidRPr="008651A2">
              <w:rPr>
                <w:b/>
                <w:bCs/>
              </w:rPr>
              <w:t>Changes in fair value:</w:t>
            </w:r>
          </w:p>
        </w:tc>
        <w:tc>
          <w:tcPr>
            <w:tcW w:w="1106" w:type="pct"/>
            <w:shd w:val="clear" w:color="auto" w:fill="F2F2F2" w:themeFill="background1" w:themeFillShade="F2"/>
            <w:noWrap/>
            <w:tcMar>
              <w:top w:w="28" w:type="dxa"/>
              <w:bottom w:w="28" w:type="dxa"/>
            </w:tcMar>
            <w:hideMark/>
          </w:tcPr>
          <w:p w14:paraId="39614592" w14:textId="77777777" w:rsidR="00D2344A" w:rsidRPr="008651A2" w:rsidRDefault="00D2344A" w:rsidP="00FD3EDB">
            <w:pPr>
              <w:pStyle w:val="TableTextRight"/>
              <w:jc w:val="left"/>
            </w:pPr>
            <w:r w:rsidRPr="008651A2">
              <w:t> </w:t>
            </w:r>
          </w:p>
        </w:tc>
        <w:tc>
          <w:tcPr>
            <w:tcW w:w="947" w:type="pct"/>
            <w:shd w:val="clear" w:color="auto" w:fill="F2F2F2" w:themeFill="background1" w:themeFillShade="F2"/>
            <w:noWrap/>
            <w:tcMar>
              <w:top w:w="28" w:type="dxa"/>
              <w:bottom w:w="28" w:type="dxa"/>
            </w:tcMar>
            <w:hideMark/>
          </w:tcPr>
          <w:p w14:paraId="63B6B2C5" w14:textId="77777777" w:rsidR="00D2344A" w:rsidRPr="008651A2" w:rsidRDefault="00D2344A" w:rsidP="00FD3EDB">
            <w:pPr>
              <w:pStyle w:val="TableTextRight"/>
              <w:jc w:val="left"/>
            </w:pPr>
            <w:r w:rsidRPr="008651A2">
              <w:t> </w:t>
            </w:r>
          </w:p>
        </w:tc>
      </w:tr>
      <w:tr w:rsidR="00D2344A" w:rsidRPr="008651A2" w14:paraId="7BA7D615" w14:textId="77777777" w:rsidTr="00BC616A">
        <w:trPr>
          <w:trHeight w:hRule="exact" w:val="300"/>
        </w:trPr>
        <w:tc>
          <w:tcPr>
            <w:tcW w:w="2947" w:type="pct"/>
            <w:shd w:val="clear" w:color="auto" w:fill="F2F2F2" w:themeFill="background1" w:themeFillShade="F2"/>
            <w:noWrap/>
            <w:tcMar>
              <w:top w:w="28" w:type="dxa"/>
              <w:bottom w:w="28" w:type="dxa"/>
            </w:tcMar>
            <w:hideMark/>
          </w:tcPr>
          <w:p w14:paraId="41B53B91" w14:textId="77777777" w:rsidR="00D2344A" w:rsidRPr="008651A2" w:rsidRDefault="00D2344A" w:rsidP="00FD3EDB">
            <w:pPr>
              <w:pStyle w:val="TableTextLeft"/>
            </w:pPr>
            <w:r w:rsidRPr="008651A2">
              <w:t>Treasury Bonds</w:t>
            </w:r>
          </w:p>
        </w:tc>
        <w:tc>
          <w:tcPr>
            <w:tcW w:w="1106" w:type="pct"/>
            <w:shd w:val="clear" w:color="auto" w:fill="F2F2F2" w:themeFill="background1" w:themeFillShade="F2"/>
            <w:noWrap/>
            <w:tcMar>
              <w:top w:w="28" w:type="dxa"/>
              <w:bottom w:w="28" w:type="dxa"/>
            </w:tcMar>
          </w:tcPr>
          <w:p w14:paraId="60BB1233" w14:textId="77777777" w:rsidR="00D2344A" w:rsidRPr="008651A2" w:rsidRDefault="00D2344A" w:rsidP="00FD3EDB">
            <w:pPr>
              <w:pStyle w:val="TableTextRight"/>
            </w:pPr>
            <w:r w:rsidRPr="008651A2">
              <w:t>(43,850)</w:t>
            </w:r>
          </w:p>
        </w:tc>
        <w:tc>
          <w:tcPr>
            <w:tcW w:w="947" w:type="pct"/>
            <w:shd w:val="clear" w:color="auto" w:fill="F2F2F2" w:themeFill="background1" w:themeFillShade="F2"/>
            <w:noWrap/>
            <w:tcMar>
              <w:top w:w="28" w:type="dxa"/>
              <w:bottom w:w="28" w:type="dxa"/>
            </w:tcMar>
            <w:hideMark/>
          </w:tcPr>
          <w:p w14:paraId="03B61748" w14:textId="77777777" w:rsidR="00D2344A" w:rsidRPr="008651A2" w:rsidRDefault="00D2344A" w:rsidP="00FD3EDB">
            <w:pPr>
              <w:pStyle w:val="TableTextRight"/>
            </w:pPr>
            <w:r w:rsidRPr="008651A2">
              <w:t>(59,108)</w:t>
            </w:r>
          </w:p>
        </w:tc>
      </w:tr>
      <w:tr w:rsidR="00D2344A" w:rsidRPr="008651A2" w14:paraId="506B9E5B" w14:textId="77777777" w:rsidTr="00BC616A">
        <w:trPr>
          <w:trHeight w:hRule="exact" w:val="300"/>
        </w:trPr>
        <w:tc>
          <w:tcPr>
            <w:tcW w:w="2947" w:type="pct"/>
            <w:shd w:val="clear" w:color="auto" w:fill="F2F2F2" w:themeFill="background1" w:themeFillShade="F2"/>
            <w:noWrap/>
            <w:tcMar>
              <w:top w:w="28" w:type="dxa"/>
              <w:bottom w:w="28" w:type="dxa"/>
            </w:tcMar>
            <w:hideMark/>
          </w:tcPr>
          <w:p w14:paraId="70CCD4EB" w14:textId="77777777" w:rsidR="00D2344A" w:rsidRPr="008651A2" w:rsidRDefault="00D2344A" w:rsidP="00FD3EDB">
            <w:pPr>
              <w:pStyle w:val="TableTextLeft"/>
            </w:pPr>
            <w:r w:rsidRPr="008651A2">
              <w:t>Treasury Indexed Bonds</w:t>
            </w:r>
          </w:p>
        </w:tc>
        <w:tc>
          <w:tcPr>
            <w:tcW w:w="1106" w:type="pct"/>
            <w:shd w:val="clear" w:color="auto" w:fill="F2F2F2" w:themeFill="background1" w:themeFillShade="F2"/>
            <w:noWrap/>
            <w:tcMar>
              <w:top w:w="28" w:type="dxa"/>
              <w:bottom w:w="28" w:type="dxa"/>
            </w:tcMar>
          </w:tcPr>
          <w:p w14:paraId="7D112DC8" w14:textId="77777777" w:rsidR="00D2344A" w:rsidRPr="008651A2" w:rsidRDefault="00D2344A" w:rsidP="00FD3EDB">
            <w:pPr>
              <w:pStyle w:val="TableTextRight"/>
            </w:pPr>
            <w:r w:rsidRPr="008651A2">
              <w:t>(3,850)</w:t>
            </w:r>
          </w:p>
        </w:tc>
        <w:tc>
          <w:tcPr>
            <w:tcW w:w="947" w:type="pct"/>
            <w:shd w:val="clear" w:color="auto" w:fill="F2F2F2" w:themeFill="background1" w:themeFillShade="F2"/>
            <w:noWrap/>
            <w:tcMar>
              <w:top w:w="28" w:type="dxa"/>
              <w:bottom w:w="28" w:type="dxa"/>
            </w:tcMar>
            <w:hideMark/>
          </w:tcPr>
          <w:p w14:paraId="17165FF3" w14:textId="77777777" w:rsidR="00D2344A" w:rsidRPr="008651A2" w:rsidRDefault="00D2344A" w:rsidP="00FD3EDB">
            <w:pPr>
              <w:pStyle w:val="TableTextRight"/>
            </w:pPr>
            <w:r w:rsidRPr="008651A2">
              <w:t>(5,517)</w:t>
            </w:r>
          </w:p>
        </w:tc>
      </w:tr>
      <w:tr w:rsidR="00D2344A" w:rsidRPr="008651A2" w14:paraId="52654775" w14:textId="77777777" w:rsidTr="00BC616A">
        <w:trPr>
          <w:trHeight w:hRule="exact" w:val="300"/>
        </w:trPr>
        <w:tc>
          <w:tcPr>
            <w:tcW w:w="2947" w:type="pct"/>
            <w:shd w:val="clear" w:color="auto" w:fill="F2F2F2" w:themeFill="background1" w:themeFillShade="F2"/>
            <w:noWrap/>
            <w:tcMar>
              <w:top w:w="28" w:type="dxa"/>
              <w:bottom w:w="28" w:type="dxa"/>
            </w:tcMar>
            <w:hideMark/>
          </w:tcPr>
          <w:p w14:paraId="4BA6E1EC" w14:textId="77777777" w:rsidR="00D2344A" w:rsidRPr="008651A2" w:rsidRDefault="00D2344A" w:rsidP="00FD3EDB">
            <w:pPr>
              <w:pStyle w:val="TableTextLeft"/>
            </w:pPr>
            <w:r w:rsidRPr="008651A2">
              <w:t>Treasury Notes</w:t>
            </w:r>
          </w:p>
        </w:tc>
        <w:tc>
          <w:tcPr>
            <w:tcW w:w="1106" w:type="pct"/>
            <w:shd w:val="clear" w:color="auto" w:fill="F2F2F2" w:themeFill="background1" w:themeFillShade="F2"/>
            <w:noWrap/>
            <w:tcMar>
              <w:top w:w="28" w:type="dxa"/>
              <w:bottom w:w="28" w:type="dxa"/>
            </w:tcMar>
          </w:tcPr>
          <w:p w14:paraId="5C3604E8" w14:textId="77777777" w:rsidR="00D2344A" w:rsidRPr="008651A2" w:rsidRDefault="00D2344A" w:rsidP="00FD3EDB">
            <w:pPr>
              <w:pStyle w:val="TableTextRight"/>
            </w:pPr>
            <w:r w:rsidRPr="008651A2">
              <w:t>(50)</w:t>
            </w:r>
          </w:p>
        </w:tc>
        <w:tc>
          <w:tcPr>
            <w:tcW w:w="947" w:type="pct"/>
            <w:shd w:val="clear" w:color="auto" w:fill="F2F2F2" w:themeFill="background1" w:themeFillShade="F2"/>
            <w:noWrap/>
            <w:tcMar>
              <w:top w:w="28" w:type="dxa"/>
              <w:bottom w:w="28" w:type="dxa"/>
            </w:tcMar>
            <w:hideMark/>
          </w:tcPr>
          <w:p w14:paraId="1F6720E2" w14:textId="77777777" w:rsidR="00D2344A" w:rsidRPr="008651A2" w:rsidRDefault="00D2344A" w:rsidP="00FD3EDB">
            <w:pPr>
              <w:pStyle w:val="TableTextRight"/>
            </w:pPr>
            <w:r w:rsidRPr="008651A2">
              <w:t>(63)</w:t>
            </w:r>
          </w:p>
        </w:tc>
      </w:tr>
      <w:tr w:rsidR="00D2344A" w:rsidRPr="008651A2" w14:paraId="07D9FC47" w14:textId="77777777" w:rsidTr="00BC616A">
        <w:trPr>
          <w:trHeight w:hRule="exact" w:val="300"/>
        </w:trPr>
        <w:tc>
          <w:tcPr>
            <w:tcW w:w="2947" w:type="pct"/>
            <w:shd w:val="clear" w:color="auto" w:fill="F2F2F2" w:themeFill="background1" w:themeFillShade="F2"/>
            <w:noWrap/>
            <w:tcMar>
              <w:top w:w="28" w:type="dxa"/>
              <w:bottom w:w="28" w:type="dxa"/>
            </w:tcMar>
            <w:hideMark/>
          </w:tcPr>
          <w:p w14:paraId="127326AD" w14:textId="77777777" w:rsidR="00D2344A" w:rsidRPr="008651A2" w:rsidRDefault="00D2344A" w:rsidP="00FD3EDB">
            <w:pPr>
              <w:pStyle w:val="TableTextLeft"/>
              <w:rPr>
                <w:b/>
                <w:bCs/>
              </w:rPr>
            </w:pPr>
            <w:r w:rsidRPr="008651A2">
              <w:rPr>
                <w:b/>
                <w:bCs/>
              </w:rPr>
              <w:t>Financial Assets</w:t>
            </w:r>
          </w:p>
        </w:tc>
        <w:tc>
          <w:tcPr>
            <w:tcW w:w="1106" w:type="pct"/>
            <w:shd w:val="clear" w:color="auto" w:fill="F2F2F2" w:themeFill="background1" w:themeFillShade="F2"/>
            <w:noWrap/>
            <w:tcMar>
              <w:top w:w="28" w:type="dxa"/>
              <w:bottom w:w="28" w:type="dxa"/>
            </w:tcMar>
          </w:tcPr>
          <w:p w14:paraId="669F8626" w14:textId="77777777" w:rsidR="00D2344A" w:rsidRPr="008651A2" w:rsidRDefault="00D2344A" w:rsidP="00FD3EDB">
            <w:pPr>
              <w:pStyle w:val="TableTextRight"/>
              <w:jc w:val="left"/>
            </w:pPr>
          </w:p>
        </w:tc>
        <w:tc>
          <w:tcPr>
            <w:tcW w:w="947" w:type="pct"/>
            <w:shd w:val="clear" w:color="auto" w:fill="F2F2F2" w:themeFill="background1" w:themeFillShade="F2"/>
            <w:noWrap/>
            <w:tcMar>
              <w:top w:w="28" w:type="dxa"/>
              <w:bottom w:w="28" w:type="dxa"/>
            </w:tcMar>
            <w:hideMark/>
          </w:tcPr>
          <w:p w14:paraId="10EA4EB4" w14:textId="77777777" w:rsidR="00D2344A" w:rsidRPr="008651A2" w:rsidRDefault="00D2344A" w:rsidP="00FD3EDB">
            <w:pPr>
              <w:pStyle w:val="TableTextRight"/>
              <w:jc w:val="left"/>
            </w:pPr>
          </w:p>
        </w:tc>
      </w:tr>
      <w:tr w:rsidR="00D2344A" w:rsidRPr="008651A2" w14:paraId="13EDEF79" w14:textId="77777777" w:rsidTr="00BC616A">
        <w:trPr>
          <w:trHeight w:hRule="exact" w:val="300"/>
        </w:trPr>
        <w:tc>
          <w:tcPr>
            <w:tcW w:w="2947" w:type="pct"/>
            <w:shd w:val="clear" w:color="auto" w:fill="F2F2F2" w:themeFill="background1" w:themeFillShade="F2"/>
            <w:noWrap/>
            <w:tcMar>
              <w:top w:w="28" w:type="dxa"/>
              <w:bottom w:w="28" w:type="dxa"/>
            </w:tcMar>
            <w:hideMark/>
          </w:tcPr>
          <w:p w14:paraId="50AFDBB3" w14:textId="77777777" w:rsidR="00D2344A" w:rsidRPr="008651A2" w:rsidRDefault="00D2344A" w:rsidP="00FD3EDB">
            <w:pPr>
              <w:pStyle w:val="TableTextLeft"/>
              <w:rPr>
                <w:b/>
                <w:bCs/>
              </w:rPr>
            </w:pPr>
            <w:r w:rsidRPr="008651A2">
              <w:rPr>
                <w:b/>
                <w:bCs/>
              </w:rPr>
              <w:t>Changes in interest revenue:</w:t>
            </w:r>
          </w:p>
        </w:tc>
        <w:tc>
          <w:tcPr>
            <w:tcW w:w="1106" w:type="pct"/>
            <w:shd w:val="clear" w:color="auto" w:fill="F2F2F2" w:themeFill="background1" w:themeFillShade="F2"/>
            <w:noWrap/>
            <w:tcMar>
              <w:top w:w="28" w:type="dxa"/>
              <w:bottom w:w="28" w:type="dxa"/>
            </w:tcMar>
          </w:tcPr>
          <w:p w14:paraId="058C4CCE" w14:textId="77777777" w:rsidR="00D2344A" w:rsidRPr="008651A2" w:rsidRDefault="00D2344A" w:rsidP="00FD3EDB">
            <w:pPr>
              <w:pStyle w:val="TableTextRight"/>
            </w:pPr>
          </w:p>
        </w:tc>
        <w:tc>
          <w:tcPr>
            <w:tcW w:w="947" w:type="pct"/>
            <w:shd w:val="clear" w:color="auto" w:fill="F2F2F2" w:themeFill="background1" w:themeFillShade="F2"/>
            <w:noWrap/>
            <w:tcMar>
              <w:top w:w="28" w:type="dxa"/>
              <w:bottom w:w="28" w:type="dxa"/>
            </w:tcMar>
            <w:hideMark/>
          </w:tcPr>
          <w:p w14:paraId="726B2817" w14:textId="77777777" w:rsidR="00D2344A" w:rsidRPr="008651A2" w:rsidRDefault="00D2344A" w:rsidP="00FD3EDB">
            <w:pPr>
              <w:pStyle w:val="TableTextRight"/>
            </w:pPr>
          </w:p>
        </w:tc>
      </w:tr>
      <w:tr w:rsidR="00D2344A" w:rsidRPr="008651A2" w14:paraId="551D3409" w14:textId="77777777" w:rsidTr="00BC616A">
        <w:trPr>
          <w:trHeight w:hRule="exact" w:val="300"/>
        </w:trPr>
        <w:tc>
          <w:tcPr>
            <w:tcW w:w="2947" w:type="pct"/>
            <w:shd w:val="clear" w:color="auto" w:fill="F2F2F2" w:themeFill="background1" w:themeFillShade="F2"/>
            <w:noWrap/>
            <w:tcMar>
              <w:top w:w="28" w:type="dxa"/>
              <w:bottom w:w="28" w:type="dxa"/>
            </w:tcMar>
            <w:hideMark/>
          </w:tcPr>
          <w:p w14:paraId="2A08A4D6" w14:textId="77777777" w:rsidR="00D2344A" w:rsidRPr="008651A2" w:rsidRDefault="00D2344A" w:rsidP="00FD3EDB">
            <w:pPr>
              <w:pStyle w:val="TableTextLeft"/>
            </w:pPr>
            <w:r w:rsidRPr="008651A2">
              <w:t>Structured finance securities</w:t>
            </w:r>
          </w:p>
        </w:tc>
        <w:tc>
          <w:tcPr>
            <w:tcW w:w="1106" w:type="pct"/>
            <w:shd w:val="clear" w:color="auto" w:fill="F2F2F2" w:themeFill="background1" w:themeFillShade="F2"/>
            <w:noWrap/>
            <w:tcMar>
              <w:top w:w="28" w:type="dxa"/>
              <w:bottom w:w="28" w:type="dxa"/>
            </w:tcMar>
          </w:tcPr>
          <w:p w14:paraId="28A88235" w14:textId="77777777" w:rsidR="00D2344A" w:rsidRPr="008651A2" w:rsidRDefault="00D2344A" w:rsidP="00FD3EDB">
            <w:pPr>
              <w:pStyle w:val="TableTextRight"/>
            </w:pPr>
            <w:r w:rsidRPr="008651A2">
              <w:t>(4)</w:t>
            </w:r>
          </w:p>
        </w:tc>
        <w:tc>
          <w:tcPr>
            <w:tcW w:w="947" w:type="pct"/>
            <w:shd w:val="clear" w:color="auto" w:fill="F2F2F2" w:themeFill="background1" w:themeFillShade="F2"/>
            <w:noWrap/>
            <w:tcMar>
              <w:top w:w="28" w:type="dxa"/>
              <w:bottom w:w="28" w:type="dxa"/>
            </w:tcMar>
            <w:hideMark/>
          </w:tcPr>
          <w:p w14:paraId="6397E446" w14:textId="77777777" w:rsidR="00D2344A" w:rsidRPr="008651A2" w:rsidRDefault="00D2344A" w:rsidP="00FD3EDB">
            <w:pPr>
              <w:pStyle w:val="TableTextRight"/>
            </w:pPr>
            <w:r w:rsidRPr="008651A2">
              <w:t>(3)</w:t>
            </w:r>
          </w:p>
        </w:tc>
      </w:tr>
    </w:tbl>
    <w:p w14:paraId="2E37D510" w14:textId="77777777" w:rsidR="00250DF6" w:rsidRDefault="00250DF6">
      <w:pPr>
        <w:spacing w:after="0" w:line="240" w:lineRule="auto"/>
        <w:rPr>
          <w:rFonts w:eastAsia="Times New Roman" w:cs="Times New Roman"/>
          <w:color w:val="000000"/>
          <w:spacing w:val="-2"/>
          <w:sz w:val="16"/>
          <w:lang w:eastAsia="en-AU"/>
        </w:rPr>
      </w:pPr>
      <w:r>
        <w:rPr>
          <w:rFonts w:eastAsia="Times New Roman" w:cs="Times New Roman"/>
          <w:color w:val="000000"/>
          <w:spacing w:val="-2"/>
          <w:sz w:val="16"/>
          <w:lang w:eastAsia="en-AU"/>
        </w:rPr>
        <w:br w:type="page"/>
      </w:r>
    </w:p>
    <w:p w14:paraId="70DF3EA9" w14:textId="22122C3D" w:rsidR="00D2344A" w:rsidRDefault="00D2344A" w:rsidP="00D2344A">
      <w:r w:rsidRPr="00D360E9">
        <w:lastRenderedPageBreak/>
        <w:t>In undertaking the sensitivity analysis, a parallel shift in interest rates (real and nominal) is applied to instruments with all other variables held constant.</w:t>
      </w:r>
    </w:p>
    <w:p w14:paraId="3F73C524" w14:textId="77777777" w:rsidR="00D2344A" w:rsidRPr="00D360E9" w:rsidRDefault="00D2344A" w:rsidP="00D2344A">
      <w:r w:rsidRPr="00D360E9">
        <w:t xml:space="preserve">For fixed rate instruments, a shift in market interest rates on balances </w:t>
      </w:r>
      <w:proofErr w:type="gramStart"/>
      <w:r w:rsidRPr="00D360E9">
        <w:t>at</w:t>
      </w:r>
      <w:proofErr w:type="gramEnd"/>
      <w:r w:rsidRPr="00D360E9">
        <w:t xml:space="preserve"> 30 June only influences those instruments carried at fair value, by altering their fair value carrying amount</w:t>
      </w:r>
      <w:r>
        <w:t>.</w:t>
      </w:r>
      <w:r w:rsidRPr="00D360E9">
        <w:t xml:space="preserve"> Fixed rate instruments carried at fair value include Treasury Bonds and Treasury Indexed Bonds.</w:t>
      </w:r>
    </w:p>
    <w:p w14:paraId="575ED7B5" w14:textId="2B9AA04D" w:rsidR="00D2344A" w:rsidRPr="00D360E9" w:rsidRDefault="00D2344A" w:rsidP="00D2344A">
      <w:r w:rsidRPr="00D360E9">
        <w:t xml:space="preserve">For floating rate instruments, the impact on interest revenue or interest expense represents an annualised estimate calculated as if the positions as </w:t>
      </w:r>
      <w:proofErr w:type="gramStart"/>
      <w:r w:rsidRPr="00D360E9">
        <w:t>at</w:t>
      </w:r>
      <w:proofErr w:type="gramEnd"/>
      <w:r w:rsidRPr="00D360E9">
        <w:t xml:space="preserve"> </w:t>
      </w:r>
      <w:r>
        <w:t>30</w:t>
      </w:r>
      <w:r w:rsidR="00250DF6">
        <w:t> </w:t>
      </w:r>
      <w:r>
        <w:t>June</w:t>
      </w:r>
      <w:r w:rsidRPr="00D360E9">
        <w:t xml:space="preserve"> were outstanding for the entire year.</w:t>
      </w:r>
    </w:p>
    <w:p w14:paraId="6C862E97" w14:textId="77777777" w:rsidR="00D2344A" w:rsidRPr="00D360E9" w:rsidRDefault="00D2344A" w:rsidP="00D2344A">
      <w:r w:rsidRPr="00D360E9">
        <w:t>Cash and cash equivalents are excluded from the analysis.</w:t>
      </w:r>
    </w:p>
    <w:p w14:paraId="72B65003" w14:textId="77777777" w:rsidR="00D2344A" w:rsidRPr="006534F5" w:rsidRDefault="00D2344A" w:rsidP="00D2344A">
      <w:pPr>
        <w:pStyle w:val="Heading3"/>
      </w:pPr>
      <w:bookmarkStart w:id="1522" w:name="_Toc146112228"/>
      <w:r w:rsidRPr="006534F5">
        <w:t>Interest rate benchmarks</w:t>
      </w:r>
      <w:bookmarkEnd w:id="1522"/>
    </w:p>
    <w:p w14:paraId="5728785A" w14:textId="77777777" w:rsidR="00D2344A" w:rsidRPr="00653CA6" w:rsidRDefault="00D2344A" w:rsidP="00D2344A">
      <w:r>
        <w:t>Interest rate</w:t>
      </w:r>
      <w:r w:rsidRPr="00653CA6">
        <w:t xml:space="preserve"> benchmarks are referenced in a wide range of financial products and are vital for supporting the smooth operation of financial markets.</w:t>
      </w:r>
    </w:p>
    <w:p w14:paraId="469DF8E0" w14:textId="39FFB2B2" w:rsidR="00D2344A" w:rsidRPr="00653CA6" w:rsidRDefault="00D2344A" w:rsidP="00D2344A">
      <w:bookmarkStart w:id="1523" w:name="_Toc146112229"/>
      <w:r w:rsidRPr="00653CA6">
        <w:t xml:space="preserve">In Australia, the bank bill swap rate (BBSW) is the major interest rate benchmark for Australian dollar (AUD) denominated debt instruments of tenors from </w:t>
      </w:r>
      <w:r>
        <w:t xml:space="preserve">one </w:t>
      </w:r>
      <w:r w:rsidRPr="00653CA6">
        <w:t xml:space="preserve">month to </w:t>
      </w:r>
      <w:r w:rsidR="002A233F">
        <w:t xml:space="preserve">6 </w:t>
      </w:r>
      <w:r w:rsidRPr="00653CA6">
        <w:t>months. In structured finance contracts</w:t>
      </w:r>
      <w:r w:rsidR="002A233F">
        <w:t>,</w:t>
      </w:r>
      <w:r w:rsidRPr="00653CA6">
        <w:t xml:space="preserve"> the basis for determining contractual interest flows remains the 1</w:t>
      </w:r>
      <w:r w:rsidR="008651A2">
        <w:noBreakHyphen/>
      </w:r>
      <w:r w:rsidRPr="00653CA6">
        <w:t xml:space="preserve">month BBSW. This has not changed </w:t>
      </w:r>
      <w:proofErr w:type="gramStart"/>
      <w:r w:rsidRPr="00653CA6">
        <w:t>as a result of</w:t>
      </w:r>
      <w:proofErr w:type="gramEnd"/>
      <w:r w:rsidRPr="00653CA6">
        <w:t xml:space="preserve"> the financial benchmark reforms. However, contractual fall</w:t>
      </w:r>
      <w:r w:rsidR="008651A2">
        <w:noBreakHyphen/>
      </w:r>
      <w:r w:rsidRPr="00653CA6">
        <w:t>backs are in place should BBSW cease to be a suitable reference rate in the future.</w:t>
      </w:r>
    </w:p>
    <w:p w14:paraId="35617D98" w14:textId="77777777" w:rsidR="00D2344A" w:rsidRPr="006534F5" w:rsidRDefault="00D2344A" w:rsidP="00D2344A">
      <w:pPr>
        <w:pStyle w:val="Heading3"/>
      </w:pPr>
      <w:r w:rsidRPr="006534F5">
        <w:t>Inflation risk</w:t>
      </w:r>
      <w:bookmarkEnd w:id="1523"/>
    </w:p>
    <w:p w14:paraId="781C1059" w14:textId="58716E8C" w:rsidR="00D2344A" w:rsidRDefault="00D2344A" w:rsidP="00D2344A">
      <w:r w:rsidRPr="00653CA6">
        <w:t xml:space="preserve">Treasury Indexed Bonds have their principal value indexed on a quarterly basis following the release of the </w:t>
      </w:r>
      <w:r w:rsidR="008651A2">
        <w:t>‘</w:t>
      </w:r>
      <w:r>
        <w:t>A</w:t>
      </w:r>
      <w:r w:rsidRPr="00653CA6">
        <w:t xml:space="preserve">ll </w:t>
      </w:r>
      <w:r>
        <w:t>g</w:t>
      </w:r>
      <w:r w:rsidRPr="00653CA6">
        <w:t>roups Australian Consumer Price Index</w:t>
      </w:r>
      <w:r w:rsidR="008651A2">
        <w:t>’</w:t>
      </w:r>
      <w:r w:rsidRPr="00653CA6">
        <w:t xml:space="preserve"> (CPI). Interest is paid quarterly at a fixed rate on the accreted principal value. Accordingly, these debt instruments expose the </w:t>
      </w:r>
      <w:r>
        <w:t>G</w:t>
      </w:r>
      <w:r w:rsidRPr="00653CA6">
        <w:t>overnment to inflation risk on interest payments, and on the value of principal payable on redemption. There is a </w:t>
      </w:r>
      <w:proofErr w:type="gramStart"/>
      <w:r w:rsidR="00AA5B6A">
        <w:t xml:space="preserve">6 </w:t>
      </w:r>
      <w:r w:rsidRPr="00653CA6">
        <w:t>month</w:t>
      </w:r>
      <w:proofErr w:type="gramEnd"/>
      <w:r w:rsidRPr="00653CA6">
        <w:t xml:space="preserve"> lag between the calculation period for the CPI and its impact on the value of interest and principal.</w:t>
      </w:r>
    </w:p>
    <w:p w14:paraId="52CF1BF0" w14:textId="77777777" w:rsidR="00250DF6" w:rsidRDefault="00250DF6">
      <w:pPr>
        <w:spacing w:after="0" w:line="240" w:lineRule="auto"/>
      </w:pPr>
      <w:r>
        <w:rPr>
          <w:b/>
        </w:rPr>
        <w:br w:type="page"/>
      </w:r>
    </w:p>
    <w:p w14:paraId="7436596E" w14:textId="0C8863D2" w:rsidR="00D2344A" w:rsidRPr="006534F5" w:rsidRDefault="00D2344A" w:rsidP="00D2344A">
      <w:pPr>
        <w:pStyle w:val="TableMainHeading"/>
        <w:keepNext w:val="0"/>
        <w:keepLines/>
        <w:rPr>
          <w:rFonts w:asciiTheme="minorHAnsi" w:hAnsiTheme="minorHAnsi" w:cstheme="minorBidi"/>
          <w:lang w:eastAsia="en-US"/>
        </w:rPr>
      </w:pPr>
      <w:r w:rsidRPr="006534F5">
        <w:lastRenderedPageBreak/>
        <w:t>Treasury Indexed Bonds index value</w:t>
      </w:r>
      <w:r>
        <w:t>s</w:t>
      </w:r>
      <w:r w:rsidRPr="006534F5">
        <w:t xml:space="preserve"> for next interest payment as </w:t>
      </w:r>
      <w:proofErr w:type="gramStart"/>
      <w:r w:rsidRPr="006534F5">
        <w:t>at</w:t>
      </w:r>
      <w:proofErr w:type="gramEnd"/>
      <w:r w:rsidRPr="006534F5">
        <w:t xml:space="preserve"> 30 June</w:t>
      </w:r>
      <w:r>
        <w:t xml:space="preserve"> (Per</w:t>
      </w:r>
      <w:r w:rsidR="008D7BAB">
        <w:t> </w:t>
      </w:r>
      <w:r>
        <w:t>$100 of face value)</w:t>
      </w:r>
    </w:p>
    <w:tbl>
      <w:tblPr>
        <w:tblStyle w:val="AOFMTablemain"/>
        <w:tblW w:w="4912" w:type="pct"/>
        <w:tblLook w:val="06A0" w:firstRow="1" w:lastRow="0" w:firstColumn="1" w:lastColumn="0" w:noHBand="1" w:noVBand="1"/>
      </w:tblPr>
      <w:tblGrid>
        <w:gridCol w:w="2327"/>
        <w:gridCol w:w="1247"/>
        <w:gridCol w:w="1263"/>
        <w:gridCol w:w="1368"/>
        <w:gridCol w:w="1369"/>
      </w:tblGrid>
      <w:tr w:rsidR="00D2344A" w:rsidRPr="008651A2" w14:paraId="0ABB3D1A" w14:textId="77777777" w:rsidTr="00AC7DDF">
        <w:trPr>
          <w:cnfStyle w:val="100000000000" w:firstRow="1" w:lastRow="0" w:firstColumn="0" w:lastColumn="0" w:oddVBand="0" w:evenVBand="0" w:oddHBand="0" w:evenHBand="0" w:firstRowFirstColumn="0" w:firstRowLastColumn="0" w:lastRowFirstColumn="0" w:lastRowLastColumn="0"/>
          <w:trHeight w:val="20"/>
        </w:trPr>
        <w:tc>
          <w:tcPr>
            <w:tcW w:w="1542" w:type="pct"/>
            <w:noWrap/>
            <w:tcMar>
              <w:top w:w="28" w:type="dxa"/>
              <w:bottom w:w="28" w:type="dxa"/>
            </w:tcMar>
            <w:hideMark/>
          </w:tcPr>
          <w:p w14:paraId="6411C3AD" w14:textId="77777777" w:rsidR="00D2344A" w:rsidRPr="008651A2" w:rsidRDefault="00D2344A" w:rsidP="00FD3EDB">
            <w:pPr>
              <w:pStyle w:val="TableColumnHeadingRight"/>
            </w:pPr>
            <w:r w:rsidRPr="008651A2">
              <w:t> </w:t>
            </w:r>
          </w:p>
        </w:tc>
        <w:tc>
          <w:tcPr>
            <w:tcW w:w="800" w:type="pct"/>
            <w:noWrap/>
            <w:tcMar>
              <w:top w:w="28" w:type="dxa"/>
              <w:bottom w:w="28" w:type="dxa"/>
            </w:tcMar>
            <w:hideMark/>
          </w:tcPr>
          <w:p w14:paraId="188CA149" w14:textId="77777777" w:rsidR="00D2344A" w:rsidRPr="008651A2" w:rsidRDefault="00D2344A" w:rsidP="00FD3EDB">
            <w:pPr>
              <w:pStyle w:val="TableColumnHeadingRight"/>
            </w:pPr>
            <w:r w:rsidRPr="008651A2">
              <w:t xml:space="preserve"> First issued </w:t>
            </w:r>
          </w:p>
        </w:tc>
        <w:tc>
          <w:tcPr>
            <w:tcW w:w="840" w:type="pct"/>
            <w:noWrap/>
            <w:tcMar>
              <w:top w:w="28" w:type="dxa"/>
              <w:bottom w:w="28" w:type="dxa"/>
            </w:tcMar>
            <w:hideMark/>
          </w:tcPr>
          <w:p w14:paraId="66143466" w14:textId="77777777" w:rsidR="00D2344A" w:rsidRPr="008651A2" w:rsidRDefault="00D2344A" w:rsidP="00FD3EDB">
            <w:pPr>
              <w:pStyle w:val="TableColumnHeadingRight"/>
              <w:rPr>
                <w:bCs/>
              </w:rPr>
            </w:pPr>
            <w:r w:rsidRPr="008651A2">
              <w:rPr>
                <w:bCs/>
              </w:rPr>
              <w:t xml:space="preserve">2026 </w:t>
            </w:r>
          </w:p>
        </w:tc>
        <w:tc>
          <w:tcPr>
            <w:tcW w:w="909" w:type="pct"/>
            <w:noWrap/>
            <w:tcMar>
              <w:top w:w="28" w:type="dxa"/>
              <w:bottom w:w="28" w:type="dxa"/>
            </w:tcMar>
            <w:hideMark/>
          </w:tcPr>
          <w:p w14:paraId="302B26D0" w14:textId="77777777" w:rsidR="00D2344A" w:rsidRPr="008651A2" w:rsidRDefault="00D2344A" w:rsidP="00FD3EDB">
            <w:pPr>
              <w:pStyle w:val="TableColumnHeadingRight"/>
            </w:pPr>
            <w:r w:rsidRPr="008651A2">
              <w:t xml:space="preserve">2025 </w:t>
            </w:r>
          </w:p>
        </w:tc>
        <w:tc>
          <w:tcPr>
            <w:tcW w:w="909" w:type="pct"/>
            <w:noWrap/>
            <w:tcMar>
              <w:top w:w="28" w:type="dxa"/>
              <w:bottom w:w="28" w:type="dxa"/>
            </w:tcMar>
            <w:hideMark/>
          </w:tcPr>
          <w:p w14:paraId="027CD9C6" w14:textId="77777777" w:rsidR="00D2344A" w:rsidRPr="008651A2" w:rsidRDefault="00D2344A" w:rsidP="00FD3EDB">
            <w:pPr>
              <w:pStyle w:val="TableColumnHeadingRight"/>
            </w:pPr>
            <w:r w:rsidRPr="008651A2">
              <w:t>2024</w:t>
            </w:r>
          </w:p>
        </w:tc>
      </w:tr>
      <w:tr w:rsidR="00D2344A" w:rsidRPr="008651A2" w14:paraId="52F0459A" w14:textId="77777777" w:rsidTr="00BC616A">
        <w:trPr>
          <w:trHeight w:val="20"/>
        </w:trPr>
        <w:tc>
          <w:tcPr>
            <w:tcW w:w="1542" w:type="pct"/>
            <w:shd w:val="clear" w:color="auto" w:fill="F2F2F2" w:themeFill="background1" w:themeFillShade="F2"/>
            <w:noWrap/>
            <w:tcMar>
              <w:top w:w="28" w:type="dxa"/>
              <w:bottom w:w="28" w:type="dxa"/>
            </w:tcMar>
            <w:hideMark/>
          </w:tcPr>
          <w:p w14:paraId="4C23BC74" w14:textId="77777777" w:rsidR="00D2344A" w:rsidRPr="008651A2" w:rsidRDefault="00D2344A" w:rsidP="00FD3EDB">
            <w:pPr>
              <w:pStyle w:val="TableTextLeft"/>
            </w:pPr>
            <w:r w:rsidRPr="008651A2">
              <w:t>21 Nov 27 – 0.75%</w:t>
            </w:r>
          </w:p>
        </w:tc>
        <w:tc>
          <w:tcPr>
            <w:tcW w:w="800" w:type="pct"/>
            <w:shd w:val="clear" w:color="auto" w:fill="F2F2F2" w:themeFill="background1" w:themeFillShade="F2"/>
            <w:noWrap/>
            <w:tcMar>
              <w:top w:w="28" w:type="dxa"/>
              <w:bottom w:w="28" w:type="dxa"/>
            </w:tcMar>
            <w:hideMark/>
          </w:tcPr>
          <w:p w14:paraId="12018CD8" w14:textId="77777777" w:rsidR="00D2344A" w:rsidRPr="008651A2" w:rsidRDefault="00D2344A" w:rsidP="00FD3EDB">
            <w:pPr>
              <w:pStyle w:val="TableTextRight"/>
            </w:pPr>
            <w:r w:rsidRPr="008651A2">
              <w:t>Aug 2017</w:t>
            </w:r>
          </w:p>
        </w:tc>
        <w:tc>
          <w:tcPr>
            <w:tcW w:w="840" w:type="pct"/>
            <w:shd w:val="clear" w:color="auto" w:fill="F2F2F2" w:themeFill="background1" w:themeFillShade="F2"/>
            <w:noWrap/>
            <w:tcMar>
              <w:top w:w="28" w:type="dxa"/>
              <w:bottom w:w="28" w:type="dxa"/>
            </w:tcMar>
          </w:tcPr>
          <w:p w14:paraId="6084F570" w14:textId="77777777" w:rsidR="00D2344A" w:rsidRPr="008651A2" w:rsidRDefault="00D2344A" w:rsidP="00FD3EDB">
            <w:pPr>
              <w:pStyle w:val="TableTextRight"/>
              <w:rPr>
                <w:b/>
                <w:bCs/>
              </w:rPr>
            </w:pPr>
            <w:r w:rsidRPr="008651A2">
              <w:rPr>
                <w:b/>
                <w:bCs/>
              </w:rPr>
              <w:t>132.14</w:t>
            </w:r>
          </w:p>
        </w:tc>
        <w:tc>
          <w:tcPr>
            <w:tcW w:w="909" w:type="pct"/>
            <w:shd w:val="clear" w:color="auto" w:fill="F2F2F2" w:themeFill="background1" w:themeFillShade="F2"/>
            <w:noWrap/>
            <w:tcMar>
              <w:top w:w="28" w:type="dxa"/>
              <w:bottom w:w="28" w:type="dxa"/>
            </w:tcMar>
            <w:hideMark/>
          </w:tcPr>
          <w:p w14:paraId="67C8A1A7" w14:textId="77777777" w:rsidR="00D2344A" w:rsidRPr="008651A2" w:rsidRDefault="00D2344A" w:rsidP="00FD3EDB">
            <w:pPr>
              <w:pStyle w:val="TableTextRight"/>
            </w:pPr>
            <w:r w:rsidRPr="008651A2">
              <w:t>127.24</w:t>
            </w:r>
          </w:p>
        </w:tc>
        <w:tc>
          <w:tcPr>
            <w:tcW w:w="909" w:type="pct"/>
            <w:shd w:val="clear" w:color="auto" w:fill="F2F2F2" w:themeFill="background1" w:themeFillShade="F2"/>
            <w:noWrap/>
            <w:tcMar>
              <w:top w:w="28" w:type="dxa"/>
              <w:bottom w:w="28" w:type="dxa"/>
            </w:tcMar>
            <w:hideMark/>
          </w:tcPr>
          <w:p w14:paraId="16EE66F3" w14:textId="77777777" w:rsidR="00D2344A" w:rsidRPr="008651A2" w:rsidRDefault="00D2344A" w:rsidP="00FD3EDB">
            <w:pPr>
              <w:pStyle w:val="TableTextRight"/>
            </w:pPr>
            <w:r w:rsidRPr="008651A2">
              <w:t>124.22</w:t>
            </w:r>
          </w:p>
        </w:tc>
      </w:tr>
      <w:tr w:rsidR="00D2344A" w:rsidRPr="008651A2" w14:paraId="4F101361" w14:textId="77777777" w:rsidTr="00BC616A">
        <w:trPr>
          <w:trHeight w:val="20"/>
        </w:trPr>
        <w:tc>
          <w:tcPr>
            <w:tcW w:w="1542" w:type="pct"/>
            <w:shd w:val="clear" w:color="auto" w:fill="F2F2F2" w:themeFill="background1" w:themeFillShade="F2"/>
            <w:noWrap/>
            <w:tcMar>
              <w:top w:w="28" w:type="dxa"/>
              <w:bottom w:w="28" w:type="dxa"/>
            </w:tcMar>
            <w:hideMark/>
          </w:tcPr>
          <w:p w14:paraId="66AB102A" w14:textId="77777777" w:rsidR="00D2344A" w:rsidRPr="008651A2" w:rsidRDefault="00D2344A" w:rsidP="00FD3EDB">
            <w:pPr>
              <w:pStyle w:val="TableTextLeft"/>
            </w:pPr>
            <w:r w:rsidRPr="008651A2">
              <w:t xml:space="preserve">20 Sep 30 – 2.50% </w:t>
            </w:r>
          </w:p>
        </w:tc>
        <w:tc>
          <w:tcPr>
            <w:tcW w:w="800" w:type="pct"/>
            <w:shd w:val="clear" w:color="auto" w:fill="F2F2F2" w:themeFill="background1" w:themeFillShade="F2"/>
            <w:noWrap/>
            <w:tcMar>
              <w:top w:w="28" w:type="dxa"/>
              <w:bottom w:w="28" w:type="dxa"/>
            </w:tcMar>
            <w:hideMark/>
          </w:tcPr>
          <w:p w14:paraId="4B9818B0" w14:textId="77777777" w:rsidR="00D2344A" w:rsidRPr="008651A2" w:rsidRDefault="00D2344A" w:rsidP="00FD3EDB">
            <w:pPr>
              <w:pStyle w:val="TableTextRight"/>
            </w:pPr>
            <w:r w:rsidRPr="008651A2">
              <w:t>Sep 2010</w:t>
            </w:r>
          </w:p>
        </w:tc>
        <w:tc>
          <w:tcPr>
            <w:tcW w:w="840" w:type="pct"/>
            <w:shd w:val="clear" w:color="auto" w:fill="F2F2F2" w:themeFill="background1" w:themeFillShade="F2"/>
            <w:noWrap/>
            <w:tcMar>
              <w:top w:w="28" w:type="dxa"/>
              <w:bottom w:w="28" w:type="dxa"/>
            </w:tcMar>
          </w:tcPr>
          <w:p w14:paraId="24F7F453" w14:textId="77777777" w:rsidR="00D2344A" w:rsidRPr="008651A2" w:rsidRDefault="00D2344A" w:rsidP="00FD3EDB">
            <w:pPr>
              <w:pStyle w:val="TableTextRight"/>
              <w:rPr>
                <w:b/>
                <w:bCs/>
              </w:rPr>
            </w:pPr>
            <w:r w:rsidRPr="008651A2">
              <w:rPr>
                <w:b/>
                <w:bCs/>
              </w:rPr>
              <w:t>153.77</w:t>
            </w:r>
          </w:p>
        </w:tc>
        <w:tc>
          <w:tcPr>
            <w:tcW w:w="909" w:type="pct"/>
            <w:shd w:val="clear" w:color="auto" w:fill="F2F2F2" w:themeFill="background1" w:themeFillShade="F2"/>
            <w:noWrap/>
            <w:tcMar>
              <w:top w:w="28" w:type="dxa"/>
              <w:bottom w:w="28" w:type="dxa"/>
            </w:tcMar>
            <w:hideMark/>
          </w:tcPr>
          <w:p w14:paraId="5764EC91" w14:textId="77777777" w:rsidR="00D2344A" w:rsidRPr="008651A2" w:rsidRDefault="00D2344A" w:rsidP="00FD3EDB">
            <w:pPr>
              <w:pStyle w:val="TableTextRight"/>
            </w:pPr>
            <w:r w:rsidRPr="008651A2">
              <w:t>148.06</w:t>
            </w:r>
          </w:p>
        </w:tc>
        <w:tc>
          <w:tcPr>
            <w:tcW w:w="909" w:type="pct"/>
            <w:shd w:val="clear" w:color="auto" w:fill="F2F2F2" w:themeFill="background1" w:themeFillShade="F2"/>
            <w:noWrap/>
            <w:tcMar>
              <w:top w:w="28" w:type="dxa"/>
              <w:bottom w:w="28" w:type="dxa"/>
            </w:tcMar>
            <w:hideMark/>
          </w:tcPr>
          <w:p w14:paraId="55D45D67" w14:textId="77777777" w:rsidR="00D2344A" w:rsidRPr="008651A2" w:rsidRDefault="00D2344A" w:rsidP="00FD3EDB">
            <w:pPr>
              <w:pStyle w:val="TableTextRight"/>
            </w:pPr>
            <w:r w:rsidRPr="008651A2">
              <w:t>144.55</w:t>
            </w:r>
          </w:p>
        </w:tc>
      </w:tr>
      <w:tr w:rsidR="00D2344A" w:rsidRPr="008651A2" w14:paraId="3DBBB302" w14:textId="77777777" w:rsidTr="00BC616A">
        <w:trPr>
          <w:trHeight w:val="20"/>
        </w:trPr>
        <w:tc>
          <w:tcPr>
            <w:tcW w:w="1542" w:type="pct"/>
            <w:shd w:val="clear" w:color="auto" w:fill="F2F2F2" w:themeFill="background1" w:themeFillShade="F2"/>
            <w:noWrap/>
            <w:tcMar>
              <w:top w:w="28" w:type="dxa"/>
              <w:bottom w:w="28" w:type="dxa"/>
            </w:tcMar>
            <w:hideMark/>
          </w:tcPr>
          <w:p w14:paraId="36C45DB6" w14:textId="77777777" w:rsidR="00D2344A" w:rsidRPr="008651A2" w:rsidRDefault="00D2344A" w:rsidP="00FD3EDB">
            <w:pPr>
              <w:pStyle w:val="TableTextLeft"/>
            </w:pPr>
            <w:r w:rsidRPr="008651A2">
              <w:t>21 Nov 32 – 0.25%</w:t>
            </w:r>
          </w:p>
        </w:tc>
        <w:tc>
          <w:tcPr>
            <w:tcW w:w="800" w:type="pct"/>
            <w:shd w:val="clear" w:color="auto" w:fill="F2F2F2" w:themeFill="background1" w:themeFillShade="F2"/>
            <w:noWrap/>
            <w:tcMar>
              <w:top w:w="28" w:type="dxa"/>
              <w:bottom w:w="28" w:type="dxa"/>
            </w:tcMar>
            <w:hideMark/>
          </w:tcPr>
          <w:p w14:paraId="264BD10E" w14:textId="77777777" w:rsidR="00D2344A" w:rsidRPr="008651A2" w:rsidRDefault="00D2344A" w:rsidP="00FD3EDB">
            <w:pPr>
              <w:pStyle w:val="TableTextRight"/>
            </w:pPr>
            <w:r w:rsidRPr="008651A2">
              <w:t>Aug 2021</w:t>
            </w:r>
          </w:p>
        </w:tc>
        <w:tc>
          <w:tcPr>
            <w:tcW w:w="840" w:type="pct"/>
            <w:shd w:val="clear" w:color="auto" w:fill="F2F2F2" w:themeFill="background1" w:themeFillShade="F2"/>
            <w:noWrap/>
            <w:tcMar>
              <w:top w:w="28" w:type="dxa"/>
              <w:bottom w:w="28" w:type="dxa"/>
            </w:tcMar>
          </w:tcPr>
          <w:p w14:paraId="459FD9EE" w14:textId="77777777" w:rsidR="00D2344A" w:rsidRPr="008651A2" w:rsidRDefault="00D2344A" w:rsidP="00FD3EDB">
            <w:pPr>
              <w:pStyle w:val="TableTextRight"/>
              <w:rPr>
                <w:b/>
                <w:bCs/>
              </w:rPr>
            </w:pPr>
            <w:r w:rsidRPr="008651A2">
              <w:rPr>
                <w:b/>
                <w:bCs/>
              </w:rPr>
              <w:t>123.90</w:t>
            </w:r>
          </w:p>
        </w:tc>
        <w:tc>
          <w:tcPr>
            <w:tcW w:w="909" w:type="pct"/>
            <w:shd w:val="clear" w:color="auto" w:fill="F2F2F2" w:themeFill="background1" w:themeFillShade="F2"/>
            <w:noWrap/>
            <w:tcMar>
              <w:top w:w="28" w:type="dxa"/>
              <w:bottom w:w="28" w:type="dxa"/>
            </w:tcMar>
            <w:hideMark/>
          </w:tcPr>
          <w:p w14:paraId="2078631E" w14:textId="77777777" w:rsidR="00D2344A" w:rsidRPr="008651A2" w:rsidRDefault="00D2344A" w:rsidP="00FD3EDB">
            <w:pPr>
              <w:pStyle w:val="TableTextRight"/>
            </w:pPr>
            <w:r w:rsidRPr="008651A2">
              <w:t>119.30</w:t>
            </w:r>
          </w:p>
        </w:tc>
        <w:tc>
          <w:tcPr>
            <w:tcW w:w="909" w:type="pct"/>
            <w:shd w:val="clear" w:color="auto" w:fill="F2F2F2" w:themeFill="background1" w:themeFillShade="F2"/>
            <w:noWrap/>
            <w:tcMar>
              <w:top w:w="28" w:type="dxa"/>
              <w:bottom w:w="28" w:type="dxa"/>
            </w:tcMar>
            <w:hideMark/>
          </w:tcPr>
          <w:p w14:paraId="457F3FB4" w14:textId="77777777" w:rsidR="00D2344A" w:rsidRPr="008651A2" w:rsidRDefault="00D2344A" w:rsidP="00FD3EDB">
            <w:pPr>
              <w:pStyle w:val="TableTextRight"/>
            </w:pPr>
            <w:r w:rsidRPr="008651A2">
              <w:t>116.47</w:t>
            </w:r>
          </w:p>
        </w:tc>
      </w:tr>
      <w:tr w:rsidR="00D2344A" w:rsidRPr="008651A2" w14:paraId="29A8E742" w14:textId="77777777" w:rsidTr="00BC616A">
        <w:trPr>
          <w:trHeight w:val="20"/>
        </w:trPr>
        <w:tc>
          <w:tcPr>
            <w:tcW w:w="1542" w:type="pct"/>
            <w:shd w:val="clear" w:color="auto" w:fill="F2F2F2" w:themeFill="background1" w:themeFillShade="F2"/>
            <w:noWrap/>
            <w:tcMar>
              <w:top w:w="28" w:type="dxa"/>
              <w:bottom w:w="28" w:type="dxa"/>
            </w:tcMar>
            <w:hideMark/>
          </w:tcPr>
          <w:p w14:paraId="64CF2CAA" w14:textId="77777777" w:rsidR="00D2344A" w:rsidRPr="008651A2" w:rsidRDefault="00D2344A" w:rsidP="00FD3EDB">
            <w:pPr>
              <w:pStyle w:val="TableTextLeft"/>
            </w:pPr>
            <w:r w:rsidRPr="008651A2">
              <w:t xml:space="preserve">21 Aug 35 – 2.00% </w:t>
            </w:r>
          </w:p>
        </w:tc>
        <w:tc>
          <w:tcPr>
            <w:tcW w:w="800" w:type="pct"/>
            <w:shd w:val="clear" w:color="auto" w:fill="F2F2F2" w:themeFill="background1" w:themeFillShade="F2"/>
            <w:noWrap/>
            <w:tcMar>
              <w:top w:w="28" w:type="dxa"/>
              <w:bottom w:w="28" w:type="dxa"/>
            </w:tcMar>
            <w:hideMark/>
          </w:tcPr>
          <w:p w14:paraId="7AF166E5" w14:textId="77777777" w:rsidR="00D2344A" w:rsidRPr="008651A2" w:rsidRDefault="00D2344A" w:rsidP="00FD3EDB">
            <w:pPr>
              <w:pStyle w:val="TableTextRight"/>
            </w:pPr>
            <w:r w:rsidRPr="008651A2">
              <w:t>Sep 2013</w:t>
            </w:r>
          </w:p>
        </w:tc>
        <w:tc>
          <w:tcPr>
            <w:tcW w:w="840" w:type="pct"/>
            <w:shd w:val="clear" w:color="auto" w:fill="F2F2F2" w:themeFill="background1" w:themeFillShade="F2"/>
            <w:noWrap/>
            <w:tcMar>
              <w:top w:w="28" w:type="dxa"/>
              <w:bottom w:w="28" w:type="dxa"/>
            </w:tcMar>
          </w:tcPr>
          <w:p w14:paraId="1A056A09" w14:textId="77777777" w:rsidR="00D2344A" w:rsidRPr="008651A2" w:rsidRDefault="00D2344A" w:rsidP="00FD3EDB">
            <w:pPr>
              <w:pStyle w:val="TableTextRight"/>
              <w:rPr>
                <w:b/>
                <w:bCs/>
              </w:rPr>
            </w:pPr>
            <w:r w:rsidRPr="008651A2">
              <w:rPr>
                <w:b/>
                <w:bCs/>
              </w:rPr>
              <w:t>142.55</w:t>
            </w:r>
          </w:p>
        </w:tc>
        <w:tc>
          <w:tcPr>
            <w:tcW w:w="909" w:type="pct"/>
            <w:shd w:val="clear" w:color="auto" w:fill="F2F2F2" w:themeFill="background1" w:themeFillShade="F2"/>
            <w:noWrap/>
            <w:tcMar>
              <w:top w:w="28" w:type="dxa"/>
              <w:bottom w:w="28" w:type="dxa"/>
            </w:tcMar>
            <w:hideMark/>
          </w:tcPr>
          <w:p w14:paraId="5CC1A513" w14:textId="77777777" w:rsidR="00D2344A" w:rsidRPr="008651A2" w:rsidRDefault="00D2344A" w:rsidP="00FD3EDB">
            <w:pPr>
              <w:pStyle w:val="TableTextRight"/>
            </w:pPr>
            <w:r w:rsidRPr="008651A2">
              <w:t>137.25</w:t>
            </w:r>
          </w:p>
        </w:tc>
        <w:tc>
          <w:tcPr>
            <w:tcW w:w="909" w:type="pct"/>
            <w:shd w:val="clear" w:color="auto" w:fill="F2F2F2" w:themeFill="background1" w:themeFillShade="F2"/>
            <w:noWrap/>
            <w:tcMar>
              <w:top w:w="28" w:type="dxa"/>
              <w:bottom w:w="28" w:type="dxa"/>
            </w:tcMar>
            <w:hideMark/>
          </w:tcPr>
          <w:p w14:paraId="0BE6A086" w14:textId="77777777" w:rsidR="00D2344A" w:rsidRPr="008651A2" w:rsidRDefault="00D2344A" w:rsidP="00FD3EDB">
            <w:pPr>
              <w:pStyle w:val="TableTextRight"/>
            </w:pPr>
            <w:r w:rsidRPr="008651A2">
              <w:t>133.99</w:t>
            </w:r>
          </w:p>
        </w:tc>
      </w:tr>
      <w:tr w:rsidR="00D2344A" w:rsidRPr="008651A2" w14:paraId="31C1324D" w14:textId="77777777" w:rsidTr="00BC616A">
        <w:trPr>
          <w:trHeight w:val="20"/>
        </w:trPr>
        <w:tc>
          <w:tcPr>
            <w:tcW w:w="1542" w:type="pct"/>
            <w:shd w:val="clear" w:color="auto" w:fill="F2F2F2" w:themeFill="background1" w:themeFillShade="F2"/>
            <w:noWrap/>
            <w:tcMar>
              <w:top w:w="28" w:type="dxa"/>
              <w:bottom w:w="28" w:type="dxa"/>
            </w:tcMar>
            <w:hideMark/>
          </w:tcPr>
          <w:p w14:paraId="4FBC99C1" w14:textId="77777777" w:rsidR="00D2344A" w:rsidRPr="008651A2" w:rsidRDefault="00D2344A" w:rsidP="00FD3EDB">
            <w:pPr>
              <w:pStyle w:val="TableTextLeft"/>
            </w:pPr>
            <w:r w:rsidRPr="008651A2">
              <w:t xml:space="preserve">21 Aug 40 – 1.25% </w:t>
            </w:r>
          </w:p>
        </w:tc>
        <w:tc>
          <w:tcPr>
            <w:tcW w:w="800" w:type="pct"/>
            <w:shd w:val="clear" w:color="auto" w:fill="F2F2F2" w:themeFill="background1" w:themeFillShade="F2"/>
            <w:noWrap/>
            <w:tcMar>
              <w:top w:w="28" w:type="dxa"/>
              <w:bottom w:w="28" w:type="dxa"/>
            </w:tcMar>
            <w:hideMark/>
          </w:tcPr>
          <w:p w14:paraId="11636598" w14:textId="77777777" w:rsidR="00D2344A" w:rsidRPr="008651A2" w:rsidRDefault="00D2344A" w:rsidP="00FD3EDB">
            <w:pPr>
              <w:pStyle w:val="TableTextRight"/>
            </w:pPr>
            <w:r w:rsidRPr="008651A2">
              <w:t>Aug 2015</w:t>
            </w:r>
          </w:p>
        </w:tc>
        <w:tc>
          <w:tcPr>
            <w:tcW w:w="840" w:type="pct"/>
            <w:shd w:val="clear" w:color="auto" w:fill="F2F2F2" w:themeFill="background1" w:themeFillShade="F2"/>
            <w:noWrap/>
            <w:tcMar>
              <w:top w:w="28" w:type="dxa"/>
              <w:bottom w:w="28" w:type="dxa"/>
            </w:tcMar>
          </w:tcPr>
          <w:p w14:paraId="2D3D41F3" w14:textId="77777777" w:rsidR="00D2344A" w:rsidRPr="008651A2" w:rsidRDefault="00D2344A" w:rsidP="00FD3EDB">
            <w:pPr>
              <w:pStyle w:val="TableTextRight"/>
              <w:rPr>
                <w:b/>
                <w:bCs/>
              </w:rPr>
            </w:pPr>
            <w:r w:rsidRPr="008651A2">
              <w:rPr>
                <w:b/>
                <w:bCs/>
              </w:rPr>
              <w:t>136.78</w:t>
            </w:r>
          </w:p>
        </w:tc>
        <w:tc>
          <w:tcPr>
            <w:tcW w:w="909" w:type="pct"/>
            <w:shd w:val="clear" w:color="auto" w:fill="F2F2F2" w:themeFill="background1" w:themeFillShade="F2"/>
            <w:noWrap/>
            <w:tcMar>
              <w:top w:w="28" w:type="dxa"/>
              <w:bottom w:w="28" w:type="dxa"/>
            </w:tcMar>
            <w:hideMark/>
          </w:tcPr>
          <w:p w14:paraId="2217D6EE" w14:textId="77777777" w:rsidR="00D2344A" w:rsidRPr="008651A2" w:rsidRDefault="00D2344A" w:rsidP="00FD3EDB">
            <w:pPr>
              <w:pStyle w:val="TableTextRight"/>
            </w:pPr>
            <w:r w:rsidRPr="008651A2">
              <w:t>131.70</w:t>
            </w:r>
          </w:p>
        </w:tc>
        <w:tc>
          <w:tcPr>
            <w:tcW w:w="909" w:type="pct"/>
            <w:shd w:val="clear" w:color="auto" w:fill="F2F2F2" w:themeFill="background1" w:themeFillShade="F2"/>
            <w:noWrap/>
            <w:tcMar>
              <w:top w:w="28" w:type="dxa"/>
              <w:bottom w:w="28" w:type="dxa"/>
            </w:tcMar>
            <w:hideMark/>
          </w:tcPr>
          <w:p w14:paraId="079D1F2A" w14:textId="77777777" w:rsidR="00D2344A" w:rsidRPr="008651A2" w:rsidRDefault="00D2344A" w:rsidP="00FD3EDB">
            <w:pPr>
              <w:pStyle w:val="TableTextRight"/>
            </w:pPr>
            <w:r w:rsidRPr="008651A2">
              <w:t>128.57</w:t>
            </w:r>
          </w:p>
        </w:tc>
      </w:tr>
      <w:tr w:rsidR="00D2344A" w:rsidRPr="008651A2" w14:paraId="791493C9" w14:textId="77777777" w:rsidTr="00BC616A">
        <w:trPr>
          <w:trHeight w:val="20"/>
        </w:trPr>
        <w:tc>
          <w:tcPr>
            <w:tcW w:w="1542" w:type="pct"/>
            <w:shd w:val="clear" w:color="auto" w:fill="F2F2F2" w:themeFill="background1" w:themeFillShade="F2"/>
            <w:noWrap/>
            <w:tcMar>
              <w:top w:w="28" w:type="dxa"/>
              <w:bottom w:w="28" w:type="dxa"/>
            </w:tcMar>
            <w:hideMark/>
          </w:tcPr>
          <w:p w14:paraId="5BB3759C" w14:textId="77777777" w:rsidR="00D2344A" w:rsidRPr="008651A2" w:rsidRDefault="00D2344A" w:rsidP="00FD3EDB">
            <w:pPr>
              <w:pStyle w:val="TableTextLeft"/>
            </w:pPr>
            <w:r w:rsidRPr="008651A2">
              <w:t xml:space="preserve">21 Feb 50 – 1.00% </w:t>
            </w:r>
          </w:p>
        </w:tc>
        <w:tc>
          <w:tcPr>
            <w:tcW w:w="800" w:type="pct"/>
            <w:shd w:val="clear" w:color="auto" w:fill="F2F2F2" w:themeFill="background1" w:themeFillShade="F2"/>
            <w:noWrap/>
            <w:tcMar>
              <w:top w:w="28" w:type="dxa"/>
              <w:bottom w:w="28" w:type="dxa"/>
            </w:tcMar>
            <w:hideMark/>
          </w:tcPr>
          <w:p w14:paraId="0EB3C003" w14:textId="77777777" w:rsidR="00D2344A" w:rsidRPr="008651A2" w:rsidRDefault="00D2344A" w:rsidP="00FD3EDB">
            <w:pPr>
              <w:pStyle w:val="TableTextRight"/>
            </w:pPr>
            <w:r w:rsidRPr="008651A2">
              <w:t>Sep 2018</w:t>
            </w:r>
          </w:p>
        </w:tc>
        <w:tc>
          <w:tcPr>
            <w:tcW w:w="840" w:type="pct"/>
            <w:shd w:val="clear" w:color="auto" w:fill="F2F2F2" w:themeFill="background1" w:themeFillShade="F2"/>
            <w:noWrap/>
            <w:tcMar>
              <w:top w:w="28" w:type="dxa"/>
              <w:bottom w:w="28" w:type="dxa"/>
            </w:tcMar>
          </w:tcPr>
          <w:p w14:paraId="20D9DA81" w14:textId="77777777" w:rsidR="00D2344A" w:rsidRPr="008651A2" w:rsidRDefault="00D2344A" w:rsidP="00FD3EDB">
            <w:pPr>
              <w:pStyle w:val="TableTextRight"/>
              <w:rPr>
                <w:b/>
                <w:bCs/>
              </w:rPr>
            </w:pPr>
            <w:r w:rsidRPr="008651A2">
              <w:rPr>
                <w:b/>
                <w:bCs/>
              </w:rPr>
              <w:t>129.63</w:t>
            </w:r>
          </w:p>
        </w:tc>
        <w:tc>
          <w:tcPr>
            <w:tcW w:w="909" w:type="pct"/>
            <w:shd w:val="clear" w:color="auto" w:fill="F2F2F2" w:themeFill="background1" w:themeFillShade="F2"/>
            <w:noWrap/>
            <w:tcMar>
              <w:top w:w="28" w:type="dxa"/>
              <w:bottom w:w="28" w:type="dxa"/>
            </w:tcMar>
            <w:hideMark/>
          </w:tcPr>
          <w:p w14:paraId="60A04F2B" w14:textId="77777777" w:rsidR="00D2344A" w:rsidRPr="008651A2" w:rsidRDefault="00D2344A" w:rsidP="00FD3EDB">
            <w:pPr>
              <w:pStyle w:val="TableTextRight"/>
            </w:pPr>
            <w:r w:rsidRPr="008651A2">
              <w:t>124.82</w:t>
            </w:r>
          </w:p>
        </w:tc>
        <w:tc>
          <w:tcPr>
            <w:tcW w:w="909" w:type="pct"/>
            <w:shd w:val="clear" w:color="auto" w:fill="F2F2F2" w:themeFill="background1" w:themeFillShade="F2"/>
            <w:noWrap/>
            <w:tcMar>
              <w:top w:w="28" w:type="dxa"/>
              <w:bottom w:w="28" w:type="dxa"/>
            </w:tcMar>
            <w:hideMark/>
          </w:tcPr>
          <w:p w14:paraId="010A0954" w14:textId="77777777" w:rsidR="00D2344A" w:rsidRPr="008651A2" w:rsidRDefault="00D2344A" w:rsidP="00FD3EDB">
            <w:pPr>
              <w:pStyle w:val="TableTextRight"/>
            </w:pPr>
            <w:r w:rsidRPr="008651A2">
              <w:t>121.86</w:t>
            </w:r>
          </w:p>
        </w:tc>
      </w:tr>
    </w:tbl>
    <w:p w14:paraId="25766FAC" w14:textId="77777777" w:rsidR="00D2344A" w:rsidRPr="006534F5" w:rsidRDefault="00D2344A" w:rsidP="00D2344A">
      <w:pPr>
        <w:pStyle w:val="Heading3"/>
      </w:pPr>
      <w:bookmarkStart w:id="1524" w:name="_Toc146112230"/>
      <w:r w:rsidRPr="006534F5">
        <w:t>Credit risk</w:t>
      </w:r>
      <w:bookmarkEnd w:id="1524"/>
    </w:p>
    <w:p w14:paraId="4BA6DCD8" w14:textId="4A96AEF7" w:rsidR="00D2344A" w:rsidRPr="001F57AF" w:rsidRDefault="00D2344A" w:rsidP="00250DF6">
      <w:r w:rsidRPr="001F57AF">
        <w:t>Credit risk is the risk of non</w:t>
      </w:r>
      <w:r w:rsidR="008651A2">
        <w:noBreakHyphen/>
      </w:r>
      <w:r w:rsidRPr="001F57AF">
        <w:t>performance (including partial performance) by a counterparty to a financial contract, leading to a financial loss for the creditor.</w:t>
      </w:r>
    </w:p>
    <w:p w14:paraId="5B732F9F" w14:textId="3E1ABC18" w:rsidR="00D2344A" w:rsidRPr="001F57AF" w:rsidRDefault="00D2344A" w:rsidP="00250DF6">
      <w:r w:rsidRPr="001F57AF">
        <w:t>The AOFM</w:t>
      </w:r>
      <w:r w:rsidR="008651A2">
        <w:t>’</w:t>
      </w:r>
      <w:r w:rsidRPr="001F57AF">
        <w:t>s investment activity comprise</w:t>
      </w:r>
      <w:r>
        <w:t xml:space="preserve">s </w:t>
      </w:r>
      <w:r w:rsidRPr="001F57AF">
        <w:t xml:space="preserve">balances </w:t>
      </w:r>
      <w:r>
        <w:t>used</w:t>
      </w:r>
      <w:r w:rsidRPr="001F57AF">
        <w:t xml:space="preserve"> for cash management purposes and structured (securitisation) finance securities to support the purposes of the ABS</w:t>
      </w:r>
      <w:r w:rsidRPr="00781D38">
        <w:t>F.</w:t>
      </w:r>
    </w:p>
    <w:p w14:paraId="6CF6C8D7" w14:textId="77777777" w:rsidR="00D2344A" w:rsidRPr="001F57AF" w:rsidRDefault="00D2344A" w:rsidP="00250DF6">
      <w:r>
        <w:t>C</w:t>
      </w:r>
      <w:r w:rsidRPr="001F57AF">
        <w:t xml:space="preserve">ash management investments </w:t>
      </w:r>
      <w:r>
        <w:t>are</w:t>
      </w:r>
      <w:r w:rsidRPr="001F57AF">
        <w:t xml:space="preserve"> restricted to deposits with the RBA through a cash management account. Cash deposits with the RBA are considered to carry zero credit risk.</w:t>
      </w:r>
    </w:p>
    <w:p w14:paraId="5283D764" w14:textId="77777777" w:rsidR="00D2344A" w:rsidRPr="001F57AF" w:rsidRDefault="00D2344A" w:rsidP="00250DF6">
      <w:r w:rsidRPr="001F57AF">
        <w:t xml:space="preserve">For </w:t>
      </w:r>
      <w:r>
        <w:t xml:space="preserve">current and </w:t>
      </w:r>
      <w:r w:rsidRPr="001F57AF">
        <w:t xml:space="preserve">proposed investments in structured finance securities, </w:t>
      </w:r>
      <w:r>
        <w:t xml:space="preserve">where an investment is rated by a credit rating agency, </w:t>
      </w:r>
      <w:r w:rsidRPr="001F57AF">
        <w:t xml:space="preserve">the AOFM </w:t>
      </w:r>
      <w:r>
        <w:t xml:space="preserve">may use that </w:t>
      </w:r>
      <w:r w:rsidRPr="001F57AF">
        <w:t xml:space="preserve">assessment. </w:t>
      </w:r>
      <w:r>
        <w:t xml:space="preserve">Alternatively, the AOFM will evaluate the credit risk internally using available resources and information and may engage </w:t>
      </w:r>
      <w:r w:rsidRPr="001F57AF">
        <w:t xml:space="preserve">an advisor to </w:t>
      </w:r>
      <w:r>
        <w:t xml:space="preserve">support a </w:t>
      </w:r>
      <w:r w:rsidRPr="001F57AF">
        <w:t>credit risk assessment.</w:t>
      </w:r>
    </w:p>
    <w:p w14:paraId="26EAF7C3" w14:textId="054B28C6" w:rsidR="00D2344A" w:rsidRDefault="00D2344A" w:rsidP="00250DF6">
      <w:r>
        <w:t>The AOFM also conducts p</w:t>
      </w:r>
      <w:r w:rsidRPr="001F57AF">
        <w:t>ost</w:t>
      </w:r>
      <w:r w:rsidR="008651A2">
        <w:noBreakHyphen/>
      </w:r>
      <w:r w:rsidRPr="001F57AF">
        <w:t xml:space="preserve">trade performance monitoring, including defaults, prepayment rates, losses, profitability, and level of credit enhancement. The actual historical performance of loan pools may guide revisions </w:t>
      </w:r>
      <w:r>
        <w:t>to</w:t>
      </w:r>
      <w:r w:rsidRPr="001F57AF">
        <w:t xml:space="preserve"> expected future performance. Th</w:t>
      </w:r>
      <w:r>
        <w:t xml:space="preserve">e AOFM uses this </w:t>
      </w:r>
      <w:r w:rsidRPr="001F57AF">
        <w:t>information to gauge whether credit risk has increased significantly since acquisition; and to provide an estimate as to expected future credit losses (either for the next 12 months or full life to maturity, depending on the circumstances).</w:t>
      </w:r>
    </w:p>
    <w:p w14:paraId="1F2FC4EA" w14:textId="77777777" w:rsidR="00D2344A" w:rsidRDefault="00D2344A" w:rsidP="00250DF6">
      <w:pPr>
        <w:keepNext/>
        <w:keepLines/>
      </w:pPr>
      <w:r w:rsidRPr="001F57AF">
        <w:lastRenderedPageBreak/>
        <w:t xml:space="preserve">The maximum credit exposure of structured (securitisation) finance securities acquired is the principal outstanding, plus the total amount of undrawn commitments remaining over the life of the respective facilities. However, the likely amount of loss arising from undrawn commitments may be less than the total amount committed, as the commitments are contingent on </w:t>
      </w:r>
      <w:r>
        <w:t xml:space="preserve">the </w:t>
      </w:r>
      <w:r w:rsidRPr="001F57AF">
        <w:t>maintenance of specific standards.</w:t>
      </w:r>
    </w:p>
    <w:p w14:paraId="06A20D05" w14:textId="710092F7" w:rsidR="00D2344A" w:rsidRDefault="00D2344A" w:rsidP="00250DF6">
      <w:r w:rsidRPr="001F57AF">
        <w:t>The table below shows the credit exposure to structured (securitisation) finance facilities as at period end:</w:t>
      </w:r>
    </w:p>
    <w:p w14:paraId="3DF707CE" w14:textId="77777777" w:rsidR="00D2344A" w:rsidRPr="005006A1" w:rsidRDefault="00D2344A" w:rsidP="00D2344A">
      <w:pPr>
        <w:pStyle w:val="TableMainHeading"/>
      </w:pPr>
      <w:r w:rsidRPr="005006A1">
        <w:t xml:space="preserve">Credit exposure to structured (securitisation) finance facilities as </w:t>
      </w:r>
      <w:proofErr w:type="gramStart"/>
      <w:r w:rsidRPr="005006A1">
        <w:t>at</w:t>
      </w:r>
      <w:proofErr w:type="gramEnd"/>
      <w:r w:rsidRPr="005006A1">
        <w:t xml:space="preserve"> 30 June 202</w:t>
      </w:r>
      <w:r>
        <w:t>6</w:t>
      </w:r>
    </w:p>
    <w:tbl>
      <w:tblPr>
        <w:tblStyle w:val="AOFMTablemain"/>
        <w:tblW w:w="5001" w:type="pct"/>
        <w:tblLayout w:type="fixed"/>
        <w:tblLook w:val="06A0" w:firstRow="1" w:lastRow="0" w:firstColumn="1" w:lastColumn="0" w:noHBand="1" w:noVBand="1"/>
      </w:tblPr>
      <w:tblGrid>
        <w:gridCol w:w="3856"/>
        <w:gridCol w:w="1240"/>
        <w:gridCol w:w="1377"/>
        <w:gridCol w:w="1239"/>
      </w:tblGrid>
      <w:tr w:rsidR="00D2344A" w:rsidRPr="008651A2" w14:paraId="53CE662B" w14:textId="77777777" w:rsidTr="00AC7DDF">
        <w:trPr>
          <w:cnfStyle w:val="100000000000" w:firstRow="1" w:lastRow="0" w:firstColumn="0" w:lastColumn="0" w:oddVBand="0" w:evenVBand="0" w:oddHBand="0" w:evenHBand="0" w:firstRowFirstColumn="0" w:firstRowLastColumn="0" w:lastRowFirstColumn="0" w:lastRowLastColumn="0"/>
          <w:trHeight w:val="20"/>
        </w:trPr>
        <w:tc>
          <w:tcPr>
            <w:tcW w:w="2500" w:type="pct"/>
            <w:noWrap/>
            <w:tcMar>
              <w:top w:w="28" w:type="dxa"/>
              <w:bottom w:w="28" w:type="dxa"/>
            </w:tcMar>
            <w:vAlign w:val="bottom"/>
            <w:hideMark/>
          </w:tcPr>
          <w:p w14:paraId="48F3330A" w14:textId="77777777" w:rsidR="00D2344A" w:rsidRPr="008651A2" w:rsidRDefault="00D2344A" w:rsidP="00FD3EDB">
            <w:pPr>
              <w:pStyle w:val="TableColumnHeadingLeft"/>
            </w:pPr>
            <w:r w:rsidRPr="008651A2">
              <w:t>Exposure by fund</w:t>
            </w:r>
          </w:p>
        </w:tc>
        <w:tc>
          <w:tcPr>
            <w:tcW w:w="804" w:type="pct"/>
            <w:noWrap/>
            <w:tcMar>
              <w:top w:w="28" w:type="dxa"/>
              <w:bottom w:w="28" w:type="dxa"/>
            </w:tcMar>
            <w:vAlign w:val="bottom"/>
            <w:hideMark/>
          </w:tcPr>
          <w:p w14:paraId="34F9F23B" w14:textId="77777777" w:rsidR="00D2344A" w:rsidRPr="008651A2" w:rsidRDefault="00D2344A" w:rsidP="00FD3EDB">
            <w:pPr>
              <w:pStyle w:val="TableColumnHeadingRight"/>
            </w:pPr>
            <w:r w:rsidRPr="008651A2">
              <w:t xml:space="preserve">Current </w:t>
            </w:r>
            <w:r w:rsidRPr="008651A2">
              <w:br/>
              <w:t>exposure ($million)</w:t>
            </w:r>
          </w:p>
        </w:tc>
        <w:tc>
          <w:tcPr>
            <w:tcW w:w="893" w:type="pct"/>
            <w:noWrap/>
            <w:tcMar>
              <w:top w:w="28" w:type="dxa"/>
              <w:bottom w:w="28" w:type="dxa"/>
            </w:tcMar>
            <w:vAlign w:val="bottom"/>
            <w:hideMark/>
          </w:tcPr>
          <w:p w14:paraId="73CE94FA" w14:textId="77777777" w:rsidR="00D2344A" w:rsidRPr="008651A2" w:rsidRDefault="00D2344A" w:rsidP="00FD3EDB">
            <w:pPr>
              <w:pStyle w:val="TableColumnHeadingRight"/>
            </w:pPr>
            <w:r w:rsidRPr="008651A2">
              <w:t xml:space="preserve">Undrawn </w:t>
            </w:r>
            <w:r w:rsidRPr="008651A2">
              <w:br/>
              <w:t>commitments ($million)</w:t>
            </w:r>
          </w:p>
        </w:tc>
        <w:tc>
          <w:tcPr>
            <w:tcW w:w="803" w:type="pct"/>
            <w:noWrap/>
            <w:tcMar>
              <w:top w:w="28" w:type="dxa"/>
              <w:bottom w:w="28" w:type="dxa"/>
            </w:tcMar>
            <w:vAlign w:val="bottom"/>
            <w:hideMark/>
          </w:tcPr>
          <w:p w14:paraId="573628F7" w14:textId="77777777" w:rsidR="00D2344A" w:rsidRPr="008651A2" w:rsidRDefault="00D2344A" w:rsidP="00FD3EDB">
            <w:pPr>
              <w:pStyle w:val="TableColumnHeadingRight"/>
            </w:pPr>
            <w:r w:rsidRPr="008651A2">
              <w:t xml:space="preserve">Total credit </w:t>
            </w:r>
            <w:r w:rsidRPr="008651A2">
              <w:br/>
              <w:t>committed ($million)</w:t>
            </w:r>
          </w:p>
        </w:tc>
      </w:tr>
      <w:tr w:rsidR="00D2344A" w:rsidRPr="008651A2" w14:paraId="64754C6B" w14:textId="77777777" w:rsidTr="00BC616A">
        <w:trPr>
          <w:trHeight w:val="20"/>
        </w:trPr>
        <w:tc>
          <w:tcPr>
            <w:tcW w:w="2500" w:type="pct"/>
            <w:shd w:val="clear" w:color="auto" w:fill="F2F2F2" w:themeFill="background1" w:themeFillShade="F2"/>
            <w:noWrap/>
            <w:tcMar>
              <w:top w:w="28" w:type="dxa"/>
              <w:bottom w:w="28" w:type="dxa"/>
            </w:tcMar>
            <w:hideMark/>
          </w:tcPr>
          <w:p w14:paraId="303262AD" w14:textId="77777777" w:rsidR="00D2344A" w:rsidRPr="008651A2" w:rsidRDefault="00D2344A" w:rsidP="00FD3EDB">
            <w:pPr>
              <w:pStyle w:val="TableTextLeft"/>
              <w:rPr>
                <w:rStyle w:val="Strong"/>
              </w:rPr>
            </w:pPr>
            <w:r w:rsidRPr="008651A2">
              <w:rPr>
                <w:rStyle w:val="Strong"/>
              </w:rPr>
              <w:t>Australian Business Securitisation Fund (ABSF)</w:t>
            </w:r>
          </w:p>
        </w:tc>
        <w:tc>
          <w:tcPr>
            <w:tcW w:w="804" w:type="pct"/>
            <w:shd w:val="clear" w:color="auto" w:fill="F2F2F2" w:themeFill="background1" w:themeFillShade="F2"/>
            <w:noWrap/>
            <w:tcMar>
              <w:top w:w="28" w:type="dxa"/>
              <w:bottom w:w="28" w:type="dxa"/>
            </w:tcMar>
            <w:hideMark/>
          </w:tcPr>
          <w:p w14:paraId="180065A2" w14:textId="77777777" w:rsidR="00D2344A" w:rsidRPr="008651A2" w:rsidRDefault="00D2344A" w:rsidP="00FD3EDB">
            <w:pPr>
              <w:pStyle w:val="TableTextRight"/>
              <w:rPr>
                <w:b/>
                <w:bCs/>
              </w:rPr>
            </w:pPr>
            <w:r w:rsidRPr="008651A2">
              <w:rPr>
                <w:b/>
                <w:bCs/>
              </w:rPr>
              <w:t> </w:t>
            </w:r>
          </w:p>
        </w:tc>
        <w:tc>
          <w:tcPr>
            <w:tcW w:w="893" w:type="pct"/>
            <w:shd w:val="clear" w:color="auto" w:fill="F2F2F2" w:themeFill="background1" w:themeFillShade="F2"/>
            <w:noWrap/>
            <w:tcMar>
              <w:top w:w="28" w:type="dxa"/>
              <w:bottom w:w="28" w:type="dxa"/>
            </w:tcMar>
            <w:hideMark/>
          </w:tcPr>
          <w:p w14:paraId="6247C912" w14:textId="77777777" w:rsidR="00D2344A" w:rsidRPr="008651A2" w:rsidRDefault="00D2344A" w:rsidP="00FD3EDB">
            <w:pPr>
              <w:pStyle w:val="TableTextRight"/>
              <w:rPr>
                <w:b/>
                <w:bCs/>
              </w:rPr>
            </w:pPr>
            <w:r w:rsidRPr="008651A2">
              <w:rPr>
                <w:b/>
                <w:bCs/>
              </w:rPr>
              <w:t> </w:t>
            </w:r>
          </w:p>
        </w:tc>
        <w:tc>
          <w:tcPr>
            <w:tcW w:w="803" w:type="pct"/>
            <w:shd w:val="clear" w:color="auto" w:fill="F2F2F2" w:themeFill="background1" w:themeFillShade="F2"/>
            <w:noWrap/>
            <w:tcMar>
              <w:top w:w="28" w:type="dxa"/>
              <w:bottom w:w="28" w:type="dxa"/>
            </w:tcMar>
            <w:hideMark/>
          </w:tcPr>
          <w:p w14:paraId="76F9B3D8" w14:textId="77777777" w:rsidR="00D2344A" w:rsidRPr="008651A2" w:rsidRDefault="00D2344A" w:rsidP="00FD3EDB">
            <w:pPr>
              <w:pStyle w:val="TableTextRight"/>
              <w:rPr>
                <w:b/>
                <w:bCs/>
              </w:rPr>
            </w:pPr>
            <w:r w:rsidRPr="008651A2">
              <w:rPr>
                <w:b/>
                <w:bCs/>
              </w:rPr>
              <w:t> </w:t>
            </w:r>
          </w:p>
        </w:tc>
      </w:tr>
      <w:tr w:rsidR="00D2344A" w:rsidRPr="008651A2" w14:paraId="1DB378CE" w14:textId="77777777" w:rsidTr="00BC616A">
        <w:trPr>
          <w:trHeight w:val="20"/>
        </w:trPr>
        <w:tc>
          <w:tcPr>
            <w:tcW w:w="2500" w:type="pct"/>
            <w:shd w:val="clear" w:color="auto" w:fill="F2F2F2" w:themeFill="background1" w:themeFillShade="F2"/>
            <w:noWrap/>
            <w:tcMar>
              <w:top w:w="28" w:type="dxa"/>
              <w:bottom w:w="28" w:type="dxa"/>
            </w:tcMar>
            <w:hideMark/>
          </w:tcPr>
          <w:p w14:paraId="030194E5" w14:textId="77777777" w:rsidR="00D2344A" w:rsidRPr="008651A2" w:rsidRDefault="00D2344A" w:rsidP="00FD3EDB">
            <w:pPr>
              <w:pStyle w:val="TableTextLeft"/>
            </w:pPr>
            <w:r w:rsidRPr="008651A2">
              <w:t>Public term transactions (a)</w:t>
            </w:r>
          </w:p>
        </w:tc>
        <w:tc>
          <w:tcPr>
            <w:tcW w:w="804" w:type="pct"/>
            <w:shd w:val="clear" w:color="auto" w:fill="F2F2F2" w:themeFill="background1" w:themeFillShade="F2"/>
            <w:noWrap/>
            <w:tcMar>
              <w:top w:w="28" w:type="dxa"/>
              <w:bottom w:w="28" w:type="dxa"/>
            </w:tcMar>
          </w:tcPr>
          <w:p w14:paraId="6EB9B782" w14:textId="77777777" w:rsidR="00D2344A" w:rsidRPr="008651A2" w:rsidRDefault="00D2344A" w:rsidP="00FD3EDB">
            <w:pPr>
              <w:pStyle w:val="TableTextRight"/>
            </w:pPr>
            <w:r w:rsidRPr="008651A2">
              <w:t>90</w:t>
            </w:r>
          </w:p>
        </w:tc>
        <w:tc>
          <w:tcPr>
            <w:tcW w:w="893" w:type="pct"/>
            <w:shd w:val="clear" w:color="auto" w:fill="F2F2F2" w:themeFill="background1" w:themeFillShade="F2"/>
            <w:noWrap/>
            <w:tcMar>
              <w:top w:w="28" w:type="dxa"/>
              <w:bottom w:w="28" w:type="dxa"/>
            </w:tcMar>
          </w:tcPr>
          <w:p w14:paraId="65C1D769" w14:textId="77777777" w:rsidR="00D2344A" w:rsidRPr="008651A2" w:rsidRDefault="00D2344A" w:rsidP="00FD3EDB">
            <w:pPr>
              <w:pStyle w:val="TableTextRight"/>
            </w:pPr>
            <w:r w:rsidRPr="008651A2">
              <w:t>-</w:t>
            </w:r>
          </w:p>
        </w:tc>
        <w:tc>
          <w:tcPr>
            <w:tcW w:w="803" w:type="pct"/>
            <w:shd w:val="clear" w:color="auto" w:fill="F2F2F2" w:themeFill="background1" w:themeFillShade="F2"/>
            <w:noWrap/>
            <w:tcMar>
              <w:top w:w="28" w:type="dxa"/>
              <w:bottom w:w="28" w:type="dxa"/>
            </w:tcMar>
          </w:tcPr>
          <w:p w14:paraId="5871B82D" w14:textId="77777777" w:rsidR="00D2344A" w:rsidRPr="008651A2" w:rsidRDefault="00D2344A" w:rsidP="00FD3EDB">
            <w:pPr>
              <w:pStyle w:val="TableTextRight"/>
            </w:pPr>
            <w:r w:rsidRPr="008651A2">
              <w:t>90</w:t>
            </w:r>
          </w:p>
        </w:tc>
      </w:tr>
      <w:tr w:rsidR="00D2344A" w:rsidRPr="008651A2" w14:paraId="196E1FAF" w14:textId="77777777" w:rsidTr="00BC616A">
        <w:trPr>
          <w:trHeight w:val="20"/>
        </w:trPr>
        <w:tc>
          <w:tcPr>
            <w:tcW w:w="2500" w:type="pct"/>
            <w:shd w:val="clear" w:color="auto" w:fill="F2F2F2" w:themeFill="background1" w:themeFillShade="F2"/>
            <w:noWrap/>
            <w:tcMar>
              <w:top w:w="28" w:type="dxa"/>
              <w:bottom w:w="28" w:type="dxa"/>
            </w:tcMar>
            <w:hideMark/>
          </w:tcPr>
          <w:p w14:paraId="092E443E" w14:textId="77777777" w:rsidR="00D2344A" w:rsidRPr="008651A2" w:rsidRDefault="00D2344A" w:rsidP="00FD3EDB">
            <w:pPr>
              <w:pStyle w:val="TableTextLeft"/>
            </w:pPr>
            <w:r w:rsidRPr="008651A2">
              <w:t>Private warehouse transactions (b)</w:t>
            </w:r>
          </w:p>
        </w:tc>
        <w:tc>
          <w:tcPr>
            <w:tcW w:w="804" w:type="pct"/>
            <w:shd w:val="clear" w:color="auto" w:fill="F2F2F2" w:themeFill="background1" w:themeFillShade="F2"/>
            <w:noWrap/>
            <w:tcMar>
              <w:top w:w="28" w:type="dxa"/>
              <w:bottom w:w="28" w:type="dxa"/>
            </w:tcMar>
          </w:tcPr>
          <w:p w14:paraId="4EFCA3FD" w14:textId="77777777" w:rsidR="00D2344A" w:rsidRPr="008651A2" w:rsidRDefault="00D2344A" w:rsidP="00FD3EDB">
            <w:pPr>
              <w:pStyle w:val="TableTextRight"/>
            </w:pPr>
            <w:r w:rsidRPr="008651A2">
              <w:t>271</w:t>
            </w:r>
          </w:p>
        </w:tc>
        <w:tc>
          <w:tcPr>
            <w:tcW w:w="893" w:type="pct"/>
            <w:shd w:val="clear" w:color="auto" w:fill="F2F2F2" w:themeFill="background1" w:themeFillShade="F2"/>
            <w:noWrap/>
            <w:tcMar>
              <w:top w:w="28" w:type="dxa"/>
              <w:bottom w:w="28" w:type="dxa"/>
            </w:tcMar>
          </w:tcPr>
          <w:p w14:paraId="4D2BF3DB" w14:textId="77777777" w:rsidR="00D2344A" w:rsidRPr="008651A2" w:rsidRDefault="00D2344A" w:rsidP="00FD3EDB">
            <w:pPr>
              <w:pStyle w:val="TableTextRight"/>
            </w:pPr>
            <w:r w:rsidRPr="008651A2">
              <w:t>161</w:t>
            </w:r>
          </w:p>
        </w:tc>
        <w:tc>
          <w:tcPr>
            <w:tcW w:w="803" w:type="pct"/>
            <w:shd w:val="clear" w:color="auto" w:fill="F2F2F2" w:themeFill="background1" w:themeFillShade="F2"/>
            <w:noWrap/>
            <w:tcMar>
              <w:top w:w="28" w:type="dxa"/>
              <w:bottom w:w="28" w:type="dxa"/>
            </w:tcMar>
          </w:tcPr>
          <w:p w14:paraId="2A36F552" w14:textId="77777777" w:rsidR="00D2344A" w:rsidRPr="008651A2" w:rsidRDefault="00D2344A" w:rsidP="00FD3EDB">
            <w:pPr>
              <w:pStyle w:val="TableTextRight"/>
            </w:pPr>
            <w:r w:rsidRPr="008651A2">
              <w:t>432</w:t>
            </w:r>
          </w:p>
        </w:tc>
      </w:tr>
      <w:tr w:rsidR="00D2344A" w:rsidRPr="008651A2" w14:paraId="674ADA3A" w14:textId="77777777" w:rsidTr="00BC616A">
        <w:trPr>
          <w:trHeight w:val="20"/>
        </w:trPr>
        <w:tc>
          <w:tcPr>
            <w:tcW w:w="2500" w:type="pct"/>
            <w:shd w:val="clear" w:color="auto" w:fill="F2F2F2" w:themeFill="background1" w:themeFillShade="F2"/>
            <w:noWrap/>
            <w:tcMar>
              <w:top w:w="28" w:type="dxa"/>
              <w:bottom w:w="28" w:type="dxa"/>
            </w:tcMar>
            <w:hideMark/>
          </w:tcPr>
          <w:p w14:paraId="30C24EB2" w14:textId="77777777" w:rsidR="00D2344A" w:rsidRPr="008651A2" w:rsidRDefault="00D2344A" w:rsidP="00FD3EDB">
            <w:pPr>
              <w:pStyle w:val="TableTextLeft"/>
              <w:rPr>
                <w:b/>
                <w:bCs/>
              </w:rPr>
            </w:pPr>
            <w:r w:rsidRPr="008651A2">
              <w:rPr>
                <w:b/>
                <w:bCs/>
              </w:rPr>
              <w:t>Total</w:t>
            </w:r>
          </w:p>
        </w:tc>
        <w:tc>
          <w:tcPr>
            <w:tcW w:w="804" w:type="pct"/>
            <w:shd w:val="clear" w:color="auto" w:fill="F2F2F2" w:themeFill="background1" w:themeFillShade="F2"/>
            <w:noWrap/>
            <w:tcMar>
              <w:top w:w="28" w:type="dxa"/>
              <w:bottom w:w="28" w:type="dxa"/>
            </w:tcMar>
          </w:tcPr>
          <w:p w14:paraId="2951DF80" w14:textId="77777777" w:rsidR="00D2344A" w:rsidRPr="008651A2" w:rsidRDefault="00D2344A" w:rsidP="00FD3EDB">
            <w:pPr>
              <w:pStyle w:val="TableTextRight"/>
              <w:rPr>
                <w:b/>
                <w:bCs/>
              </w:rPr>
            </w:pPr>
            <w:r w:rsidRPr="008651A2">
              <w:rPr>
                <w:b/>
                <w:bCs/>
              </w:rPr>
              <w:t>361</w:t>
            </w:r>
          </w:p>
        </w:tc>
        <w:tc>
          <w:tcPr>
            <w:tcW w:w="893" w:type="pct"/>
            <w:shd w:val="clear" w:color="auto" w:fill="F2F2F2" w:themeFill="background1" w:themeFillShade="F2"/>
            <w:noWrap/>
            <w:tcMar>
              <w:top w:w="28" w:type="dxa"/>
              <w:bottom w:w="28" w:type="dxa"/>
            </w:tcMar>
          </w:tcPr>
          <w:p w14:paraId="44F80D5D" w14:textId="77777777" w:rsidR="00D2344A" w:rsidRPr="008651A2" w:rsidRDefault="00D2344A" w:rsidP="00FD3EDB">
            <w:pPr>
              <w:pStyle w:val="TableTextRight"/>
              <w:rPr>
                <w:b/>
                <w:bCs/>
              </w:rPr>
            </w:pPr>
            <w:r w:rsidRPr="008651A2">
              <w:rPr>
                <w:b/>
                <w:bCs/>
              </w:rPr>
              <w:t>161</w:t>
            </w:r>
          </w:p>
        </w:tc>
        <w:tc>
          <w:tcPr>
            <w:tcW w:w="803" w:type="pct"/>
            <w:shd w:val="clear" w:color="auto" w:fill="F2F2F2" w:themeFill="background1" w:themeFillShade="F2"/>
            <w:noWrap/>
            <w:tcMar>
              <w:top w:w="28" w:type="dxa"/>
              <w:bottom w:w="28" w:type="dxa"/>
            </w:tcMar>
          </w:tcPr>
          <w:p w14:paraId="7B2576C8" w14:textId="77777777" w:rsidR="00D2344A" w:rsidRPr="008651A2" w:rsidRDefault="00D2344A" w:rsidP="00FD3EDB">
            <w:pPr>
              <w:pStyle w:val="TableTextRight"/>
              <w:rPr>
                <w:b/>
                <w:bCs/>
              </w:rPr>
            </w:pPr>
            <w:r w:rsidRPr="008651A2">
              <w:rPr>
                <w:b/>
                <w:bCs/>
              </w:rPr>
              <w:t>522</w:t>
            </w:r>
          </w:p>
        </w:tc>
      </w:tr>
    </w:tbl>
    <w:p w14:paraId="3DA2E1C6" w14:textId="77777777" w:rsidR="00D2344A" w:rsidRDefault="00D2344A" w:rsidP="00D44A5D">
      <w:pPr>
        <w:pStyle w:val="NoSpacing"/>
      </w:pPr>
    </w:p>
    <w:p w14:paraId="2CBC48B1" w14:textId="7D6B4756" w:rsidR="00D2344A" w:rsidRPr="005006A1" w:rsidRDefault="00D2344A" w:rsidP="00D2344A">
      <w:pPr>
        <w:pStyle w:val="TableMainHeading"/>
      </w:pPr>
      <w:r w:rsidRPr="005006A1">
        <w:t xml:space="preserve">Credit exposure to structured (securitisation) finance facilities as </w:t>
      </w:r>
      <w:proofErr w:type="gramStart"/>
      <w:r w:rsidRPr="005006A1">
        <w:t>at</w:t>
      </w:r>
      <w:proofErr w:type="gramEnd"/>
      <w:r w:rsidRPr="005006A1">
        <w:t xml:space="preserve"> 30 June 202</w:t>
      </w:r>
      <w:r>
        <w:t>5</w:t>
      </w:r>
      <w:r w:rsidRPr="005006A1">
        <w:t xml:space="preserve"> </w:t>
      </w:r>
    </w:p>
    <w:tbl>
      <w:tblPr>
        <w:tblStyle w:val="AOFMTablemain"/>
        <w:tblW w:w="5004" w:type="pct"/>
        <w:tblLayout w:type="fixed"/>
        <w:tblLook w:val="06A0" w:firstRow="1" w:lastRow="0" w:firstColumn="1" w:lastColumn="0" w:noHBand="1" w:noVBand="1"/>
      </w:tblPr>
      <w:tblGrid>
        <w:gridCol w:w="3857"/>
        <w:gridCol w:w="1239"/>
        <w:gridCol w:w="1381"/>
        <w:gridCol w:w="1239"/>
      </w:tblGrid>
      <w:tr w:rsidR="00D2344A" w:rsidRPr="008651A2" w14:paraId="472316FE" w14:textId="77777777" w:rsidTr="00AC7DDF">
        <w:trPr>
          <w:cnfStyle w:val="100000000000" w:firstRow="1" w:lastRow="0" w:firstColumn="0" w:lastColumn="0" w:oddVBand="0" w:evenVBand="0" w:oddHBand="0" w:evenHBand="0" w:firstRowFirstColumn="0" w:firstRowLastColumn="0" w:lastRowFirstColumn="0" w:lastRowLastColumn="0"/>
          <w:trHeight w:val="20"/>
        </w:trPr>
        <w:tc>
          <w:tcPr>
            <w:tcW w:w="2499" w:type="pct"/>
            <w:noWrap/>
            <w:tcMar>
              <w:top w:w="28" w:type="dxa"/>
              <w:bottom w:w="28" w:type="dxa"/>
            </w:tcMar>
            <w:vAlign w:val="bottom"/>
            <w:hideMark/>
          </w:tcPr>
          <w:p w14:paraId="4E3D6705" w14:textId="77777777" w:rsidR="00D2344A" w:rsidRPr="008651A2" w:rsidRDefault="00D2344A" w:rsidP="00FD3EDB">
            <w:pPr>
              <w:pStyle w:val="TableColumnHeadingLeft"/>
            </w:pPr>
            <w:r w:rsidRPr="008651A2">
              <w:t>Exposure by fund</w:t>
            </w:r>
          </w:p>
        </w:tc>
        <w:tc>
          <w:tcPr>
            <w:tcW w:w="803" w:type="pct"/>
            <w:noWrap/>
            <w:tcMar>
              <w:top w:w="28" w:type="dxa"/>
              <w:bottom w:w="28" w:type="dxa"/>
            </w:tcMar>
            <w:vAlign w:val="bottom"/>
            <w:hideMark/>
          </w:tcPr>
          <w:p w14:paraId="24A617EA" w14:textId="77777777" w:rsidR="00D2344A" w:rsidRPr="008651A2" w:rsidRDefault="00D2344A" w:rsidP="00FD3EDB">
            <w:pPr>
              <w:pStyle w:val="TableColumnHeadingRight"/>
            </w:pPr>
            <w:r w:rsidRPr="008651A2">
              <w:t xml:space="preserve">Current </w:t>
            </w:r>
            <w:r w:rsidRPr="008651A2">
              <w:br/>
              <w:t>exposure ($million)</w:t>
            </w:r>
          </w:p>
        </w:tc>
        <w:tc>
          <w:tcPr>
            <w:tcW w:w="895" w:type="pct"/>
            <w:noWrap/>
            <w:tcMar>
              <w:top w:w="28" w:type="dxa"/>
              <w:bottom w:w="28" w:type="dxa"/>
            </w:tcMar>
            <w:vAlign w:val="bottom"/>
            <w:hideMark/>
          </w:tcPr>
          <w:p w14:paraId="12F03178" w14:textId="77777777" w:rsidR="00D2344A" w:rsidRPr="008651A2" w:rsidRDefault="00D2344A" w:rsidP="00FD3EDB">
            <w:pPr>
              <w:pStyle w:val="TableColumnHeadingRight"/>
            </w:pPr>
            <w:r w:rsidRPr="008651A2">
              <w:t xml:space="preserve">Undrawn </w:t>
            </w:r>
            <w:r w:rsidRPr="008651A2">
              <w:br/>
              <w:t>commitments ($million)</w:t>
            </w:r>
          </w:p>
        </w:tc>
        <w:tc>
          <w:tcPr>
            <w:tcW w:w="803" w:type="pct"/>
            <w:noWrap/>
            <w:tcMar>
              <w:top w:w="28" w:type="dxa"/>
              <w:bottom w:w="28" w:type="dxa"/>
            </w:tcMar>
            <w:vAlign w:val="bottom"/>
            <w:hideMark/>
          </w:tcPr>
          <w:p w14:paraId="23A68AAF" w14:textId="77777777" w:rsidR="00D2344A" w:rsidRPr="008651A2" w:rsidRDefault="00D2344A" w:rsidP="00FD3EDB">
            <w:pPr>
              <w:pStyle w:val="TableColumnHeadingRight"/>
            </w:pPr>
            <w:r w:rsidRPr="008651A2">
              <w:t xml:space="preserve">Total credit </w:t>
            </w:r>
            <w:r w:rsidRPr="008651A2">
              <w:br/>
              <w:t>committed ($million)</w:t>
            </w:r>
          </w:p>
        </w:tc>
      </w:tr>
      <w:tr w:rsidR="00D2344A" w:rsidRPr="008651A2" w14:paraId="7A0C2432" w14:textId="77777777" w:rsidTr="00BC616A">
        <w:trPr>
          <w:trHeight w:val="20"/>
        </w:trPr>
        <w:tc>
          <w:tcPr>
            <w:tcW w:w="2499" w:type="pct"/>
            <w:shd w:val="clear" w:color="auto" w:fill="F2F2F2" w:themeFill="background1" w:themeFillShade="F2"/>
            <w:noWrap/>
            <w:tcMar>
              <w:top w:w="28" w:type="dxa"/>
              <w:bottom w:w="28" w:type="dxa"/>
            </w:tcMar>
            <w:hideMark/>
          </w:tcPr>
          <w:p w14:paraId="2835E9B0" w14:textId="77777777" w:rsidR="00D2344A" w:rsidRPr="008651A2" w:rsidRDefault="00D2344A" w:rsidP="00FD3EDB">
            <w:pPr>
              <w:pStyle w:val="TableTextLeft"/>
              <w:rPr>
                <w:b/>
                <w:bCs/>
              </w:rPr>
            </w:pPr>
            <w:r w:rsidRPr="008651A2">
              <w:rPr>
                <w:b/>
                <w:bCs/>
              </w:rPr>
              <w:t>Australian Business Securitisation Fund (ABSF)</w:t>
            </w:r>
          </w:p>
        </w:tc>
        <w:tc>
          <w:tcPr>
            <w:tcW w:w="803" w:type="pct"/>
            <w:shd w:val="clear" w:color="auto" w:fill="F2F2F2" w:themeFill="background1" w:themeFillShade="F2"/>
            <w:noWrap/>
            <w:tcMar>
              <w:top w:w="28" w:type="dxa"/>
              <w:bottom w:w="28" w:type="dxa"/>
            </w:tcMar>
            <w:hideMark/>
          </w:tcPr>
          <w:p w14:paraId="3752CF7E" w14:textId="77777777" w:rsidR="00D2344A" w:rsidRPr="008651A2" w:rsidRDefault="00D2344A" w:rsidP="00FD3EDB">
            <w:pPr>
              <w:pStyle w:val="TableTextRight"/>
              <w:rPr>
                <w:rStyle w:val="Strong"/>
              </w:rPr>
            </w:pPr>
            <w:r w:rsidRPr="008651A2">
              <w:rPr>
                <w:rStyle w:val="Strong"/>
              </w:rPr>
              <w:t> </w:t>
            </w:r>
          </w:p>
        </w:tc>
        <w:tc>
          <w:tcPr>
            <w:tcW w:w="895" w:type="pct"/>
            <w:shd w:val="clear" w:color="auto" w:fill="F2F2F2" w:themeFill="background1" w:themeFillShade="F2"/>
            <w:noWrap/>
            <w:tcMar>
              <w:top w:w="28" w:type="dxa"/>
              <w:bottom w:w="28" w:type="dxa"/>
            </w:tcMar>
            <w:hideMark/>
          </w:tcPr>
          <w:p w14:paraId="7EEEE458" w14:textId="77777777" w:rsidR="00D2344A" w:rsidRPr="008651A2" w:rsidRDefault="00D2344A" w:rsidP="00FD3EDB">
            <w:pPr>
              <w:pStyle w:val="TableTextRight"/>
              <w:rPr>
                <w:rStyle w:val="Strong"/>
              </w:rPr>
            </w:pPr>
            <w:r w:rsidRPr="008651A2">
              <w:rPr>
                <w:rStyle w:val="Strong"/>
              </w:rPr>
              <w:t> </w:t>
            </w:r>
          </w:p>
        </w:tc>
        <w:tc>
          <w:tcPr>
            <w:tcW w:w="803" w:type="pct"/>
            <w:shd w:val="clear" w:color="auto" w:fill="F2F2F2" w:themeFill="background1" w:themeFillShade="F2"/>
            <w:noWrap/>
            <w:tcMar>
              <w:top w:w="28" w:type="dxa"/>
              <w:bottom w:w="28" w:type="dxa"/>
            </w:tcMar>
            <w:hideMark/>
          </w:tcPr>
          <w:p w14:paraId="2DBB006D" w14:textId="77777777" w:rsidR="00D2344A" w:rsidRPr="008651A2" w:rsidRDefault="00D2344A" w:rsidP="00FD3EDB">
            <w:pPr>
              <w:pStyle w:val="TableTextRight"/>
              <w:rPr>
                <w:rStyle w:val="Strong"/>
              </w:rPr>
            </w:pPr>
            <w:r w:rsidRPr="008651A2">
              <w:rPr>
                <w:rStyle w:val="Strong"/>
              </w:rPr>
              <w:t> </w:t>
            </w:r>
          </w:p>
        </w:tc>
      </w:tr>
      <w:tr w:rsidR="00D2344A" w:rsidRPr="008651A2" w14:paraId="0FAEEBBB" w14:textId="77777777" w:rsidTr="00BC616A">
        <w:trPr>
          <w:trHeight w:val="20"/>
        </w:trPr>
        <w:tc>
          <w:tcPr>
            <w:tcW w:w="2499" w:type="pct"/>
            <w:shd w:val="clear" w:color="auto" w:fill="F2F2F2" w:themeFill="background1" w:themeFillShade="F2"/>
            <w:noWrap/>
            <w:tcMar>
              <w:top w:w="28" w:type="dxa"/>
              <w:bottom w:w="28" w:type="dxa"/>
            </w:tcMar>
            <w:hideMark/>
          </w:tcPr>
          <w:p w14:paraId="3ED580C2" w14:textId="77777777" w:rsidR="00D2344A" w:rsidRPr="008651A2" w:rsidRDefault="00D2344A" w:rsidP="00FD3EDB">
            <w:pPr>
              <w:pStyle w:val="TableTextLeft"/>
            </w:pPr>
            <w:r w:rsidRPr="008651A2">
              <w:t>Public term transactions (a)</w:t>
            </w:r>
          </w:p>
        </w:tc>
        <w:tc>
          <w:tcPr>
            <w:tcW w:w="803" w:type="pct"/>
            <w:shd w:val="clear" w:color="auto" w:fill="F2F2F2" w:themeFill="background1" w:themeFillShade="F2"/>
            <w:noWrap/>
            <w:tcMar>
              <w:top w:w="28" w:type="dxa"/>
              <w:bottom w:w="28" w:type="dxa"/>
            </w:tcMar>
          </w:tcPr>
          <w:p w14:paraId="1FB97037" w14:textId="77777777" w:rsidR="00D2344A" w:rsidRPr="008651A2" w:rsidRDefault="00D2344A" w:rsidP="00FD3EDB">
            <w:pPr>
              <w:pStyle w:val="TableTextRight"/>
            </w:pPr>
            <w:r w:rsidRPr="008651A2">
              <w:t>46</w:t>
            </w:r>
          </w:p>
        </w:tc>
        <w:tc>
          <w:tcPr>
            <w:tcW w:w="895" w:type="pct"/>
            <w:shd w:val="clear" w:color="auto" w:fill="F2F2F2" w:themeFill="background1" w:themeFillShade="F2"/>
            <w:noWrap/>
            <w:tcMar>
              <w:top w:w="28" w:type="dxa"/>
              <w:bottom w:w="28" w:type="dxa"/>
            </w:tcMar>
          </w:tcPr>
          <w:p w14:paraId="2812AA60" w14:textId="77777777" w:rsidR="00D2344A" w:rsidRPr="008651A2" w:rsidRDefault="00D2344A" w:rsidP="00FD3EDB">
            <w:pPr>
              <w:pStyle w:val="TableTextRight"/>
            </w:pPr>
            <w:r w:rsidRPr="008651A2">
              <w:noBreakHyphen/>
            </w:r>
          </w:p>
        </w:tc>
        <w:tc>
          <w:tcPr>
            <w:tcW w:w="803" w:type="pct"/>
            <w:shd w:val="clear" w:color="auto" w:fill="F2F2F2" w:themeFill="background1" w:themeFillShade="F2"/>
            <w:noWrap/>
            <w:tcMar>
              <w:top w:w="28" w:type="dxa"/>
              <w:bottom w:w="28" w:type="dxa"/>
            </w:tcMar>
          </w:tcPr>
          <w:p w14:paraId="6F1EE7C9" w14:textId="77777777" w:rsidR="00D2344A" w:rsidRPr="008651A2" w:rsidRDefault="00D2344A" w:rsidP="00FD3EDB">
            <w:pPr>
              <w:pStyle w:val="TableTextRight"/>
            </w:pPr>
            <w:r w:rsidRPr="008651A2">
              <w:t>46</w:t>
            </w:r>
          </w:p>
        </w:tc>
      </w:tr>
      <w:tr w:rsidR="00D2344A" w:rsidRPr="008651A2" w14:paraId="3F13E8DA" w14:textId="77777777" w:rsidTr="00BC616A">
        <w:trPr>
          <w:trHeight w:val="20"/>
        </w:trPr>
        <w:tc>
          <w:tcPr>
            <w:tcW w:w="2499" w:type="pct"/>
            <w:shd w:val="clear" w:color="auto" w:fill="F2F2F2" w:themeFill="background1" w:themeFillShade="F2"/>
            <w:noWrap/>
            <w:tcMar>
              <w:top w:w="28" w:type="dxa"/>
              <w:bottom w:w="28" w:type="dxa"/>
            </w:tcMar>
            <w:hideMark/>
          </w:tcPr>
          <w:p w14:paraId="44961304" w14:textId="77777777" w:rsidR="00D2344A" w:rsidRPr="008651A2" w:rsidRDefault="00D2344A" w:rsidP="00FD3EDB">
            <w:pPr>
              <w:pStyle w:val="TableTextLeft"/>
            </w:pPr>
            <w:r w:rsidRPr="008651A2">
              <w:t>Private warehouse transactions (b)</w:t>
            </w:r>
          </w:p>
        </w:tc>
        <w:tc>
          <w:tcPr>
            <w:tcW w:w="803" w:type="pct"/>
            <w:shd w:val="clear" w:color="auto" w:fill="F2F2F2" w:themeFill="background1" w:themeFillShade="F2"/>
            <w:noWrap/>
            <w:tcMar>
              <w:top w:w="28" w:type="dxa"/>
              <w:bottom w:w="28" w:type="dxa"/>
            </w:tcMar>
          </w:tcPr>
          <w:p w14:paraId="4C644F21" w14:textId="77777777" w:rsidR="00D2344A" w:rsidRPr="008651A2" w:rsidRDefault="00D2344A" w:rsidP="00FD3EDB">
            <w:pPr>
              <w:pStyle w:val="TableTextRight"/>
            </w:pPr>
            <w:r w:rsidRPr="008651A2">
              <w:t>173</w:t>
            </w:r>
          </w:p>
        </w:tc>
        <w:tc>
          <w:tcPr>
            <w:tcW w:w="895" w:type="pct"/>
            <w:shd w:val="clear" w:color="auto" w:fill="F2F2F2" w:themeFill="background1" w:themeFillShade="F2"/>
            <w:noWrap/>
            <w:tcMar>
              <w:top w:w="28" w:type="dxa"/>
              <w:bottom w:w="28" w:type="dxa"/>
            </w:tcMar>
          </w:tcPr>
          <w:p w14:paraId="3F3C7430" w14:textId="77777777" w:rsidR="00D2344A" w:rsidRPr="008651A2" w:rsidRDefault="00D2344A" w:rsidP="00FD3EDB">
            <w:pPr>
              <w:pStyle w:val="TableTextRight"/>
            </w:pPr>
            <w:r w:rsidRPr="008651A2">
              <w:t>174</w:t>
            </w:r>
          </w:p>
        </w:tc>
        <w:tc>
          <w:tcPr>
            <w:tcW w:w="803" w:type="pct"/>
            <w:shd w:val="clear" w:color="auto" w:fill="F2F2F2" w:themeFill="background1" w:themeFillShade="F2"/>
            <w:noWrap/>
            <w:tcMar>
              <w:top w:w="28" w:type="dxa"/>
              <w:bottom w:w="28" w:type="dxa"/>
            </w:tcMar>
          </w:tcPr>
          <w:p w14:paraId="0D422F0E" w14:textId="77777777" w:rsidR="00D2344A" w:rsidRPr="008651A2" w:rsidRDefault="00D2344A" w:rsidP="00FD3EDB">
            <w:pPr>
              <w:pStyle w:val="TableTextRight"/>
            </w:pPr>
            <w:r w:rsidRPr="008651A2">
              <w:t>347</w:t>
            </w:r>
          </w:p>
        </w:tc>
      </w:tr>
      <w:tr w:rsidR="00D2344A" w:rsidRPr="008651A2" w14:paraId="5E9E7F9B" w14:textId="77777777" w:rsidTr="00BC616A">
        <w:trPr>
          <w:trHeight w:val="20"/>
        </w:trPr>
        <w:tc>
          <w:tcPr>
            <w:tcW w:w="2499" w:type="pct"/>
            <w:shd w:val="clear" w:color="auto" w:fill="F2F2F2" w:themeFill="background1" w:themeFillShade="F2"/>
            <w:noWrap/>
            <w:tcMar>
              <w:top w:w="28" w:type="dxa"/>
              <w:bottom w:w="28" w:type="dxa"/>
            </w:tcMar>
            <w:hideMark/>
          </w:tcPr>
          <w:p w14:paraId="79D8D8F2" w14:textId="77777777" w:rsidR="00D2344A" w:rsidRPr="008651A2" w:rsidRDefault="00D2344A" w:rsidP="00FD3EDB">
            <w:pPr>
              <w:pStyle w:val="TableTextLeft"/>
              <w:rPr>
                <w:b/>
                <w:bCs/>
              </w:rPr>
            </w:pPr>
            <w:r w:rsidRPr="008651A2">
              <w:rPr>
                <w:b/>
                <w:bCs/>
              </w:rPr>
              <w:t>Total</w:t>
            </w:r>
          </w:p>
        </w:tc>
        <w:tc>
          <w:tcPr>
            <w:tcW w:w="803" w:type="pct"/>
            <w:shd w:val="clear" w:color="auto" w:fill="F2F2F2" w:themeFill="background1" w:themeFillShade="F2"/>
            <w:noWrap/>
            <w:tcMar>
              <w:top w:w="28" w:type="dxa"/>
              <w:bottom w:w="28" w:type="dxa"/>
            </w:tcMar>
          </w:tcPr>
          <w:p w14:paraId="0F07AF62" w14:textId="77777777" w:rsidR="00D2344A" w:rsidRPr="008651A2" w:rsidRDefault="00D2344A" w:rsidP="00FD3EDB">
            <w:pPr>
              <w:pStyle w:val="TableTextRight"/>
              <w:rPr>
                <w:b/>
                <w:bCs/>
              </w:rPr>
            </w:pPr>
            <w:r w:rsidRPr="008651A2">
              <w:rPr>
                <w:b/>
                <w:bCs/>
              </w:rPr>
              <w:t>219</w:t>
            </w:r>
          </w:p>
        </w:tc>
        <w:tc>
          <w:tcPr>
            <w:tcW w:w="895" w:type="pct"/>
            <w:shd w:val="clear" w:color="auto" w:fill="F2F2F2" w:themeFill="background1" w:themeFillShade="F2"/>
            <w:noWrap/>
            <w:tcMar>
              <w:top w:w="28" w:type="dxa"/>
              <w:bottom w:w="28" w:type="dxa"/>
            </w:tcMar>
          </w:tcPr>
          <w:p w14:paraId="34DFF2A2" w14:textId="77777777" w:rsidR="00D2344A" w:rsidRPr="008651A2" w:rsidRDefault="00D2344A" w:rsidP="00FD3EDB">
            <w:pPr>
              <w:pStyle w:val="TableTextRight"/>
              <w:rPr>
                <w:b/>
                <w:bCs/>
              </w:rPr>
            </w:pPr>
            <w:r w:rsidRPr="008651A2">
              <w:rPr>
                <w:b/>
                <w:bCs/>
              </w:rPr>
              <w:t>174</w:t>
            </w:r>
          </w:p>
        </w:tc>
        <w:tc>
          <w:tcPr>
            <w:tcW w:w="803" w:type="pct"/>
            <w:shd w:val="clear" w:color="auto" w:fill="F2F2F2" w:themeFill="background1" w:themeFillShade="F2"/>
            <w:noWrap/>
            <w:tcMar>
              <w:top w:w="28" w:type="dxa"/>
              <w:bottom w:w="28" w:type="dxa"/>
            </w:tcMar>
          </w:tcPr>
          <w:p w14:paraId="0E6BF4E4" w14:textId="77777777" w:rsidR="00D2344A" w:rsidRPr="008651A2" w:rsidRDefault="00D2344A" w:rsidP="00FD3EDB">
            <w:pPr>
              <w:pStyle w:val="TableTextRight"/>
              <w:rPr>
                <w:b/>
                <w:bCs/>
              </w:rPr>
            </w:pPr>
            <w:r w:rsidRPr="008651A2">
              <w:rPr>
                <w:b/>
                <w:bCs/>
              </w:rPr>
              <w:t>393</w:t>
            </w:r>
          </w:p>
        </w:tc>
      </w:tr>
    </w:tbl>
    <w:p w14:paraId="019240AB" w14:textId="62BE7324" w:rsidR="00D2344A" w:rsidRPr="009645C4" w:rsidRDefault="00D2344A" w:rsidP="009B7B67">
      <w:pPr>
        <w:pStyle w:val="ChartorTableNoteAlpha"/>
        <w:numPr>
          <w:ilvl w:val="4"/>
          <w:numId w:val="12"/>
        </w:numPr>
        <w:ind w:left="426" w:hanging="426"/>
      </w:pPr>
      <w:r w:rsidRPr="009645C4">
        <w:t>Debt securities (backed by underlying collateral) issued by way of public offer by special purpose vehicles for the purposes of funding their lending activities.</w:t>
      </w:r>
    </w:p>
    <w:p w14:paraId="62C78E0D" w14:textId="2134E94B" w:rsidR="00D2344A" w:rsidRPr="00DC0BEE" w:rsidRDefault="00D2344A" w:rsidP="00D44A5D">
      <w:pPr>
        <w:pStyle w:val="ChartorTableNoteAlpha"/>
        <w:numPr>
          <w:ilvl w:val="4"/>
          <w:numId w:val="12"/>
        </w:numPr>
        <w:spacing w:after="360"/>
        <w:ind w:left="426" w:hanging="426"/>
      </w:pPr>
      <w:r w:rsidRPr="00DC0BEE">
        <w:t>Temporary lines of credit (backed by underlying collateral) provided to special purpose vehicles for the purposes of funding their lending activities.</w:t>
      </w:r>
    </w:p>
    <w:p w14:paraId="5556ED67" w14:textId="3FA9B804" w:rsidR="009B7B67" w:rsidRDefault="009B7B67" w:rsidP="00D44A5D">
      <w:r w:rsidRPr="00180B53">
        <w:t>Under Commonwealth</w:t>
      </w:r>
      <w:r w:rsidR="008651A2">
        <w:noBreakHyphen/>
      </w:r>
      <w:r w:rsidRPr="00180B53">
        <w:t xml:space="preserve">State financing arrangements between 1945 and 1989, the Australian Government made concessional loans (not evidenced by the issuance of debt securities) to State and Northern Territory </w:t>
      </w:r>
      <w:r>
        <w:t>g</w:t>
      </w:r>
      <w:r w:rsidRPr="00180B53">
        <w:t xml:space="preserve">overnments for specific purposes. As </w:t>
      </w:r>
      <w:proofErr w:type="gramStart"/>
      <w:r w:rsidRPr="00180B53">
        <w:t>at</w:t>
      </w:r>
      <w:proofErr w:type="gramEnd"/>
      <w:r w:rsidRPr="00180B53">
        <w:t xml:space="preserve"> 30 June 202</w:t>
      </w:r>
      <w:r>
        <w:t>6</w:t>
      </w:r>
      <w:r w:rsidRPr="00180B53">
        <w:t xml:space="preserve">, the principal outstanding on these loans </w:t>
      </w:r>
      <w:r w:rsidRPr="00694A5F">
        <w:t>was $1</w:t>
      </w:r>
      <w:r>
        <w:t>,</w:t>
      </w:r>
      <w:r w:rsidRPr="00694A5F">
        <w:t>082 million.</w:t>
      </w:r>
    </w:p>
    <w:p w14:paraId="77E075F1" w14:textId="77777777" w:rsidR="00AC7DDF" w:rsidRDefault="00AC7DDF">
      <w:pPr>
        <w:spacing w:after="0" w:line="240" w:lineRule="auto"/>
        <w:rPr>
          <w:b/>
          <w:lang w:eastAsia="en-AU"/>
        </w:rPr>
      </w:pPr>
      <w:r>
        <w:br w:type="page"/>
      </w:r>
    </w:p>
    <w:p w14:paraId="2B940B4F" w14:textId="32801CDF" w:rsidR="009B7B67" w:rsidRPr="00E52758" w:rsidRDefault="009B7B67" w:rsidP="009B7B67">
      <w:pPr>
        <w:pStyle w:val="TableMainHeading"/>
      </w:pPr>
      <w:r w:rsidRPr="006534F5">
        <w:lastRenderedPageBreak/>
        <w:t xml:space="preserve">Composition of loans to state and territory governments as </w:t>
      </w:r>
      <w:proofErr w:type="gramStart"/>
      <w:r w:rsidRPr="006534F5">
        <w:t>at</w:t>
      </w:r>
      <w:proofErr w:type="gramEnd"/>
      <w:r w:rsidRPr="006534F5">
        <w:t xml:space="preserve"> 30 June 202</w:t>
      </w:r>
      <w:r>
        <w:t>6</w:t>
      </w:r>
    </w:p>
    <w:tbl>
      <w:tblPr>
        <w:tblStyle w:val="AOFMTablemain"/>
        <w:tblW w:w="5000" w:type="pct"/>
        <w:tblLook w:val="06A0" w:firstRow="1" w:lastRow="0" w:firstColumn="1" w:lastColumn="0" w:noHBand="1" w:noVBand="1"/>
      </w:tblPr>
      <w:tblGrid>
        <w:gridCol w:w="4821"/>
        <w:gridCol w:w="1500"/>
        <w:gridCol w:w="1389"/>
      </w:tblGrid>
      <w:tr w:rsidR="009B7B67" w:rsidRPr="008651A2" w14:paraId="4097B07E" w14:textId="77777777" w:rsidTr="00AC7DDF">
        <w:trPr>
          <w:cnfStyle w:val="100000000000" w:firstRow="1" w:lastRow="0" w:firstColumn="0" w:lastColumn="0" w:oddVBand="0" w:evenVBand="0" w:oddHBand="0" w:evenHBand="0" w:firstRowFirstColumn="0" w:firstRowLastColumn="0" w:lastRowFirstColumn="0" w:lastRowLastColumn="0"/>
          <w:trHeight w:val="225"/>
        </w:trPr>
        <w:tc>
          <w:tcPr>
            <w:tcW w:w="3126" w:type="pct"/>
            <w:noWrap/>
            <w:tcMar>
              <w:top w:w="28" w:type="dxa"/>
              <w:bottom w:w="28" w:type="dxa"/>
            </w:tcMar>
            <w:vAlign w:val="bottom"/>
            <w:hideMark/>
          </w:tcPr>
          <w:p w14:paraId="6982A7F8" w14:textId="77777777" w:rsidR="009B7B67" w:rsidRPr="008651A2" w:rsidRDefault="009B7B67" w:rsidP="00FD3EDB">
            <w:pPr>
              <w:pStyle w:val="TableColumnHeadingLeft"/>
              <w:rPr>
                <w:color w:val="FFFFFF"/>
              </w:rPr>
            </w:pPr>
            <w:r w:rsidRPr="008651A2">
              <w:t>Principal outstanding</w:t>
            </w:r>
          </w:p>
        </w:tc>
        <w:tc>
          <w:tcPr>
            <w:tcW w:w="973" w:type="pct"/>
            <w:noWrap/>
            <w:tcMar>
              <w:top w:w="28" w:type="dxa"/>
              <w:bottom w:w="28" w:type="dxa"/>
            </w:tcMar>
            <w:vAlign w:val="bottom"/>
            <w:hideMark/>
          </w:tcPr>
          <w:p w14:paraId="5472D6DE" w14:textId="77777777" w:rsidR="009B7B67" w:rsidRPr="008651A2" w:rsidRDefault="009B7B67" w:rsidP="00FD3EDB">
            <w:pPr>
              <w:pStyle w:val="TableColumnHeadingRight"/>
            </w:pPr>
            <w:r w:rsidRPr="008651A2">
              <w:t xml:space="preserve">2026 </w:t>
            </w:r>
          </w:p>
          <w:p w14:paraId="54A9F390" w14:textId="77777777" w:rsidR="009B7B67" w:rsidRPr="008651A2" w:rsidRDefault="009B7B67" w:rsidP="00FD3EDB">
            <w:pPr>
              <w:pStyle w:val="TableColumnHeadingRight"/>
              <w:rPr>
                <w:color w:val="FFFFFF"/>
              </w:rPr>
            </w:pPr>
            <w:r w:rsidRPr="008651A2">
              <w:t>($million)</w:t>
            </w:r>
          </w:p>
        </w:tc>
        <w:tc>
          <w:tcPr>
            <w:tcW w:w="901" w:type="pct"/>
            <w:noWrap/>
            <w:tcMar>
              <w:top w:w="28" w:type="dxa"/>
              <w:bottom w:w="28" w:type="dxa"/>
            </w:tcMar>
            <w:vAlign w:val="bottom"/>
            <w:hideMark/>
          </w:tcPr>
          <w:p w14:paraId="16F1D141" w14:textId="77777777" w:rsidR="009B7B67" w:rsidRPr="008651A2" w:rsidRDefault="009B7B67" w:rsidP="00FD3EDB">
            <w:pPr>
              <w:pStyle w:val="TableColumnHeadingRight"/>
            </w:pPr>
            <w:r w:rsidRPr="008651A2">
              <w:t>2025</w:t>
            </w:r>
          </w:p>
          <w:p w14:paraId="55F55A57" w14:textId="77777777" w:rsidR="009B7B67" w:rsidRPr="008651A2" w:rsidRDefault="009B7B67" w:rsidP="00FD3EDB">
            <w:pPr>
              <w:pStyle w:val="TableColumnHeadingRight"/>
              <w:rPr>
                <w:color w:val="FFFFFF"/>
              </w:rPr>
            </w:pPr>
            <w:r w:rsidRPr="008651A2">
              <w:t xml:space="preserve"> ($million)</w:t>
            </w:r>
          </w:p>
        </w:tc>
      </w:tr>
      <w:tr w:rsidR="009B7B67" w:rsidRPr="008651A2" w14:paraId="4945E2FA" w14:textId="77777777" w:rsidTr="00BC616A">
        <w:trPr>
          <w:trHeight w:val="248"/>
        </w:trPr>
        <w:tc>
          <w:tcPr>
            <w:tcW w:w="3126" w:type="pct"/>
            <w:shd w:val="clear" w:color="auto" w:fill="F2F2F2" w:themeFill="background1" w:themeFillShade="F2"/>
            <w:noWrap/>
            <w:tcMar>
              <w:top w:w="28" w:type="dxa"/>
              <w:bottom w:w="28" w:type="dxa"/>
            </w:tcMar>
            <w:hideMark/>
          </w:tcPr>
          <w:p w14:paraId="165AB967" w14:textId="77777777" w:rsidR="009B7B67" w:rsidRPr="008651A2" w:rsidRDefault="009B7B67" w:rsidP="00FD3EDB">
            <w:pPr>
              <w:pStyle w:val="TableTextLeft"/>
            </w:pPr>
            <w:r w:rsidRPr="008651A2">
              <w:t>New South Wales</w:t>
            </w:r>
          </w:p>
        </w:tc>
        <w:tc>
          <w:tcPr>
            <w:tcW w:w="973" w:type="pct"/>
            <w:shd w:val="clear" w:color="auto" w:fill="F2F2F2" w:themeFill="background1" w:themeFillShade="F2"/>
            <w:noWrap/>
            <w:tcMar>
              <w:top w:w="28" w:type="dxa"/>
              <w:bottom w:w="28" w:type="dxa"/>
            </w:tcMar>
          </w:tcPr>
          <w:p w14:paraId="31875FEA" w14:textId="77777777" w:rsidR="009B7B67" w:rsidRPr="008651A2" w:rsidRDefault="009B7B67" w:rsidP="00FD3EDB">
            <w:pPr>
              <w:pStyle w:val="TableTextRight"/>
            </w:pPr>
            <w:r w:rsidRPr="008651A2">
              <w:t>465</w:t>
            </w:r>
          </w:p>
        </w:tc>
        <w:tc>
          <w:tcPr>
            <w:tcW w:w="901" w:type="pct"/>
            <w:shd w:val="clear" w:color="auto" w:fill="F2F2F2" w:themeFill="background1" w:themeFillShade="F2"/>
            <w:noWrap/>
            <w:tcMar>
              <w:top w:w="28" w:type="dxa"/>
              <w:bottom w:w="28" w:type="dxa"/>
            </w:tcMar>
            <w:hideMark/>
          </w:tcPr>
          <w:p w14:paraId="31775007" w14:textId="77777777" w:rsidR="009B7B67" w:rsidRPr="008651A2" w:rsidRDefault="009B7B67" w:rsidP="00FD3EDB">
            <w:pPr>
              <w:pStyle w:val="TableTextRight"/>
            </w:pPr>
            <w:r w:rsidRPr="008651A2">
              <w:t>515</w:t>
            </w:r>
          </w:p>
        </w:tc>
      </w:tr>
      <w:tr w:rsidR="009B7B67" w:rsidRPr="008651A2" w14:paraId="1119FE24" w14:textId="77777777" w:rsidTr="00DD18BD">
        <w:trPr>
          <w:trHeight w:val="98"/>
        </w:trPr>
        <w:tc>
          <w:tcPr>
            <w:tcW w:w="3126" w:type="pct"/>
            <w:shd w:val="clear" w:color="auto" w:fill="F2F2F2" w:themeFill="background1" w:themeFillShade="F2"/>
            <w:noWrap/>
            <w:tcMar>
              <w:top w:w="28" w:type="dxa"/>
              <w:bottom w:w="28" w:type="dxa"/>
            </w:tcMar>
            <w:hideMark/>
          </w:tcPr>
          <w:p w14:paraId="192160C6" w14:textId="77777777" w:rsidR="009B7B67" w:rsidRPr="008651A2" w:rsidRDefault="009B7B67" w:rsidP="00FD3EDB">
            <w:pPr>
              <w:pStyle w:val="TableTextLeft"/>
            </w:pPr>
            <w:r w:rsidRPr="008651A2">
              <w:t>Western Australia</w:t>
            </w:r>
          </w:p>
        </w:tc>
        <w:tc>
          <w:tcPr>
            <w:tcW w:w="973" w:type="pct"/>
            <w:shd w:val="clear" w:color="auto" w:fill="F2F2F2" w:themeFill="background1" w:themeFillShade="F2"/>
            <w:noWrap/>
            <w:tcMar>
              <w:top w:w="28" w:type="dxa"/>
              <w:bottom w:w="28" w:type="dxa"/>
            </w:tcMar>
          </w:tcPr>
          <w:p w14:paraId="308A3823" w14:textId="77777777" w:rsidR="009B7B67" w:rsidRPr="008651A2" w:rsidRDefault="009B7B67" w:rsidP="00FD3EDB">
            <w:pPr>
              <w:pStyle w:val="TableTextRight"/>
            </w:pPr>
            <w:r w:rsidRPr="008651A2">
              <w:t>218</w:t>
            </w:r>
          </w:p>
        </w:tc>
        <w:tc>
          <w:tcPr>
            <w:tcW w:w="901" w:type="pct"/>
            <w:shd w:val="clear" w:color="auto" w:fill="F2F2F2" w:themeFill="background1" w:themeFillShade="F2"/>
            <w:noWrap/>
            <w:tcMar>
              <w:top w:w="28" w:type="dxa"/>
              <w:bottom w:w="28" w:type="dxa"/>
            </w:tcMar>
            <w:hideMark/>
          </w:tcPr>
          <w:p w14:paraId="419876FF" w14:textId="77777777" w:rsidR="009B7B67" w:rsidRPr="008651A2" w:rsidRDefault="009B7B67" w:rsidP="00FD3EDB">
            <w:pPr>
              <w:pStyle w:val="TableTextRight"/>
            </w:pPr>
            <w:r w:rsidRPr="008651A2">
              <w:t>236</w:t>
            </w:r>
          </w:p>
        </w:tc>
      </w:tr>
      <w:tr w:rsidR="009B7B67" w:rsidRPr="008651A2" w14:paraId="6B02EA6B" w14:textId="77777777" w:rsidTr="00DD18BD">
        <w:trPr>
          <w:trHeight w:val="118"/>
        </w:trPr>
        <w:tc>
          <w:tcPr>
            <w:tcW w:w="3126" w:type="pct"/>
            <w:shd w:val="clear" w:color="auto" w:fill="F2F2F2" w:themeFill="background1" w:themeFillShade="F2"/>
            <w:noWrap/>
            <w:tcMar>
              <w:top w:w="28" w:type="dxa"/>
              <w:bottom w:w="28" w:type="dxa"/>
            </w:tcMar>
            <w:hideMark/>
          </w:tcPr>
          <w:p w14:paraId="2D3754F7" w14:textId="77777777" w:rsidR="009B7B67" w:rsidRPr="008651A2" w:rsidRDefault="009B7B67" w:rsidP="00FD3EDB">
            <w:pPr>
              <w:pStyle w:val="TableTextLeft"/>
            </w:pPr>
            <w:r w:rsidRPr="008651A2">
              <w:t>Queensland</w:t>
            </w:r>
          </w:p>
        </w:tc>
        <w:tc>
          <w:tcPr>
            <w:tcW w:w="973" w:type="pct"/>
            <w:shd w:val="clear" w:color="auto" w:fill="F2F2F2" w:themeFill="background1" w:themeFillShade="F2"/>
            <w:noWrap/>
            <w:tcMar>
              <w:top w:w="28" w:type="dxa"/>
              <w:bottom w:w="28" w:type="dxa"/>
            </w:tcMar>
          </w:tcPr>
          <w:p w14:paraId="3EC34FD0" w14:textId="77777777" w:rsidR="009B7B67" w:rsidRPr="008651A2" w:rsidRDefault="009B7B67" w:rsidP="00FD3EDB">
            <w:pPr>
              <w:pStyle w:val="TableTextRight"/>
            </w:pPr>
            <w:r w:rsidRPr="008651A2">
              <w:t>156</w:t>
            </w:r>
          </w:p>
        </w:tc>
        <w:tc>
          <w:tcPr>
            <w:tcW w:w="901" w:type="pct"/>
            <w:shd w:val="clear" w:color="auto" w:fill="F2F2F2" w:themeFill="background1" w:themeFillShade="F2"/>
            <w:noWrap/>
            <w:tcMar>
              <w:top w:w="28" w:type="dxa"/>
              <w:bottom w:w="28" w:type="dxa"/>
            </w:tcMar>
            <w:hideMark/>
          </w:tcPr>
          <w:p w14:paraId="65D9AE5C" w14:textId="77777777" w:rsidR="009B7B67" w:rsidRPr="008651A2" w:rsidRDefault="009B7B67" w:rsidP="00FD3EDB">
            <w:pPr>
              <w:pStyle w:val="TableTextRight"/>
            </w:pPr>
            <w:r w:rsidRPr="008651A2">
              <w:t>172</w:t>
            </w:r>
          </w:p>
        </w:tc>
      </w:tr>
      <w:tr w:rsidR="009B7B67" w:rsidRPr="008651A2" w14:paraId="1118B4CB" w14:textId="77777777" w:rsidTr="00DD18BD">
        <w:trPr>
          <w:trHeight w:val="124"/>
        </w:trPr>
        <w:tc>
          <w:tcPr>
            <w:tcW w:w="3126" w:type="pct"/>
            <w:shd w:val="clear" w:color="auto" w:fill="F2F2F2" w:themeFill="background1" w:themeFillShade="F2"/>
            <w:noWrap/>
            <w:tcMar>
              <w:top w:w="28" w:type="dxa"/>
              <w:bottom w:w="28" w:type="dxa"/>
            </w:tcMar>
            <w:hideMark/>
          </w:tcPr>
          <w:p w14:paraId="69E7F365" w14:textId="77777777" w:rsidR="009B7B67" w:rsidRPr="008651A2" w:rsidRDefault="009B7B67" w:rsidP="00FD3EDB">
            <w:pPr>
              <w:pStyle w:val="TableTextLeft"/>
            </w:pPr>
            <w:r w:rsidRPr="008651A2">
              <w:t>South Australia</w:t>
            </w:r>
          </w:p>
        </w:tc>
        <w:tc>
          <w:tcPr>
            <w:tcW w:w="973" w:type="pct"/>
            <w:shd w:val="clear" w:color="auto" w:fill="F2F2F2" w:themeFill="background1" w:themeFillShade="F2"/>
            <w:noWrap/>
            <w:tcMar>
              <w:top w:w="28" w:type="dxa"/>
              <w:bottom w:w="28" w:type="dxa"/>
            </w:tcMar>
          </w:tcPr>
          <w:p w14:paraId="02715285" w14:textId="77777777" w:rsidR="009B7B67" w:rsidRPr="008651A2" w:rsidRDefault="009B7B67" w:rsidP="00FD3EDB">
            <w:pPr>
              <w:pStyle w:val="TableTextRight"/>
            </w:pPr>
            <w:r w:rsidRPr="008651A2">
              <w:t>132</w:t>
            </w:r>
          </w:p>
        </w:tc>
        <w:tc>
          <w:tcPr>
            <w:tcW w:w="901" w:type="pct"/>
            <w:shd w:val="clear" w:color="auto" w:fill="F2F2F2" w:themeFill="background1" w:themeFillShade="F2"/>
            <w:noWrap/>
            <w:tcMar>
              <w:top w:w="28" w:type="dxa"/>
              <w:bottom w:w="28" w:type="dxa"/>
            </w:tcMar>
            <w:hideMark/>
          </w:tcPr>
          <w:p w14:paraId="50777036" w14:textId="77777777" w:rsidR="009B7B67" w:rsidRPr="008651A2" w:rsidRDefault="009B7B67" w:rsidP="00FD3EDB">
            <w:pPr>
              <w:pStyle w:val="TableTextRight"/>
            </w:pPr>
            <w:r w:rsidRPr="008651A2">
              <w:t>139</w:t>
            </w:r>
          </w:p>
        </w:tc>
      </w:tr>
      <w:tr w:rsidR="009B7B67" w:rsidRPr="008651A2" w14:paraId="02292D6A" w14:textId="77777777" w:rsidTr="00DD18BD">
        <w:trPr>
          <w:trHeight w:val="144"/>
        </w:trPr>
        <w:tc>
          <w:tcPr>
            <w:tcW w:w="3126" w:type="pct"/>
            <w:shd w:val="clear" w:color="auto" w:fill="F2F2F2" w:themeFill="background1" w:themeFillShade="F2"/>
            <w:noWrap/>
            <w:tcMar>
              <w:top w:w="28" w:type="dxa"/>
              <w:bottom w:w="28" w:type="dxa"/>
            </w:tcMar>
            <w:hideMark/>
          </w:tcPr>
          <w:p w14:paraId="7BDC8CCF" w14:textId="77777777" w:rsidR="009B7B67" w:rsidRPr="008651A2" w:rsidRDefault="009B7B67" w:rsidP="00FD3EDB">
            <w:pPr>
              <w:pStyle w:val="TableTextLeft"/>
            </w:pPr>
            <w:r w:rsidRPr="008651A2">
              <w:t>Northern Territory</w:t>
            </w:r>
          </w:p>
        </w:tc>
        <w:tc>
          <w:tcPr>
            <w:tcW w:w="973" w:type="pct"/>
            <w:shd w:val="clear" w:color="auto" w:fill="F2F2F2" w:themeFill="background1" w:themeFillShade="F2"/>
            <w:noWrap/>
            <w:tcMar>
              <w:top w:w="28" w:type="dxa"/>
              <w:bottom w:w="28" w:type="dxa"/>
            </w:tcMar>
          </w:tcPr>
          <w:p w14:paraId="5712E2D3" w14:textId="77777777" w:rsidR="009B7B67" w:rsidRPr="008651A2" w:rsidRDefault="009B7B67" w:rsidP="00FD3EDB">
            <w:pPr>
              <w:pStyle w:val="TableTextRight"/>
            </w:pPr>
            <w:r w:rsidRPr="008651A2">
              <w:t>111</w:t>
            </w:r>
          </w:p>
        </w:tc>
        <w:tc>
          <w:tcPr>
            <w:tcW w:w="901" w:type="pct"/>
            <w:shd w:val="clear" w:color="auto" w:fill="F2F2F2" w:themeFill="background1" w:themeFillShade="F2"/>
            <w:noWrap/>
            <w:tcMar>
              <w:top w:w="28" w:type="dxa"/>
              <w:bottom w:w="28" w:type="dxa"/>
            </w:tcMar>
            <w:hideMark/>
          </w:tcPr>
          <w:p w14:paraId="0A949BC9" w14:textId="77777777" w:rsidR="009B7B67" w:rsidRPr="008651A2" w:rsidRDefault="009B7B67" w:rsidP="00FD3EDB">
            <w:pPr>
              <w:pStyle w:val="TableTextRight"/>
            </w:pPr>
            <w:r w:rsidRPr="008651A2">
              <w:t>117</w:t>
            </w:r>
          </w:p>
        </w:tc>
      </w:tr>
      <w:tr w:rsidR="009B7B67" w:rsidRPr="008651A2" w14:paraId="691AC2E0" w14:textId="77777777" w:rsidTr="00DD18BD">
        <w:trPr>
          <w:trHeight w:val="151"/>
        </w:trPr>
        <w:tc>
          <w:tcPr>
            <w:tcW w:w="3126" w:type="pct"/>
            <w:shd w:val="clear" w:color="auto" w:fill="F2F2F2" w:themeFill="background1" w:themeFillShade="F2"/>
            <w:noWrap/>
            <w:tcMar>
              <w:top w:w="28" w:type="dxa"/>
              <w:bottom w:w="28" w:type="dxa"/>
            </w:tcMar>
            <w:hideMark/>
          </w:tcPr>
          <w:p w14:paraId="00BFE240" w14:textId="77777777" w:rsidR="009B7B67" w:rsidRPr="008651A2" w:rsidRDefault="009B7B67" w:rsidP="00FD3EDB">
            <w:pPr>
              <w:pStyle w:val="TableTextLeft"/>
              <w:rPr>
                <w:b/>
                <w:bCs/>
              </w:rPr>
            </w:pPr>
            <w:r w:rsidRPr="008651A2">
              <w:rPr>
                <w:b/>
                <w:bCs/>
              </w:rPr>
              <w:t>Total</w:t>
            </w:r>
          </w:p>
        </w:tc>
        <w:tc>
          <w:tcPr>
            <w:tcW w:w="973" w:type="pct"/>
            <w:shd w:val="clear" w:color="auto" w:fill="F2F2F2" w:themeFill="background1" w:themeFillShade="F2"/>
            <w:noWrap/>
            <w:tcMar>
              <w:top w:w="28" w:type="dxa"/>
              <w:bottom w:w="28" w:type="dxa"/>
            </w:tcMar>
          </w:tcPr>
          <w:p w14:paraId="5C576134" w14:textId="77777777" w:rsidR="009B7B67" w:rsidRPr="008651A2" w:rsidRDefault="009B7B67" w:rsidP="00FD3EDB">
            <w:pPr>
              <w:pStyle w:val="TableTextRight"/>
              <w:rPr>
                <w:b/>
                <w:bCs/>
              </w:rPr>
            </w:pPr>
            <w:r w:rsidRPr="008651A2">
              <w:rPr>
                <w:b/>
                <w:bCs/>
              </w:rPr>
              <w:t>1,082</w:t>
            </w:r>
          </w:p>
        </w:tc>
        <w:tc>
          <w:tcPr>
            <w:tcW w:w="901" w:type="pct"/>
            <w:shd w:val="clear" w:color="auto" w:fill="F2F2F2" w:themeFill="background1" w:themeFillShade="F2"/>
            <w:noWrap/>
            <w:tcMar>
              <w:top w:w="28" w:type="dxa"/>
              <w:bottom w:w="28" w:type="dxa"/>
            </w:tcMar>
            <w:hideMark/>
          </w:tcPr>
          <w:p w14:paraId="1F390252" w14:textId="77777777" w:rsidR="009B7B67" w:rsidRPr="008651A2" w:rsidRDefault="009B7B67" w:rsidP="00FD3EDB">
            <w:pPr>
              <w:pStyle w:val="TableTextRight"/>
              <w:rPr>
                <w:rStyle w:val="Strong"/>
              </w:rPr>
            </w:pPr>
            <w:r w:rsidRPr="008651A2">
              <w:rPr>
                <w:b/>
                <w:bCs/>
              </w:rPr>
              <w:t>1,179</w:t>
            </w:r>
          </w:p>
        </w:tc>
      </w:tr>
    </w:tbl>
    <w:p w14:paraId="42B30954" w14:textId="77777777" w:rsidR="009B7B67" w:rsidRPr="00E22F68" w:rsidRDefault="009B7B67" w:rsidP="009B7B67">
      <w:pPr>
        <w:pStyle w:val="NoSpacing"/>
      </w:pPr>
    </w:p>
    <w:p w14:paraId="6979C251" w14:textId="77777777" w:rsidR="009B7B67" w:rsidRDefault="009B7B67" w:rsidP="00D44A5D">
      <w:r w:rsidRPr="00BF62BA">
        <w:t>The maximum exposure to credit risk is the principal value of loans outstanding.</w:t>
      </w:r>
    </w:p>
    <w:p w14:paraId="1CC2AF69" w14:textId="77777777" w:rsidR="009B7B67" w:rsidRPr="00D44A5D" w:rsidRDefault="009B7B67" w:rsidP="00D44A5D">
      <w:pPr>
        <w:pStyle w:val="TableMainHeading"/>
      </w:pPr>
      <w:r w:rsidRPr="00D44A5D">
        <w:t xml:space="preserve">Credit exposure to state and territory governments by credit rating </w:t>
      </w:r>
    </w:p>
    <w:tbl>
      <w:tblPr>
        <w:tblStyle w:val="AOFMTablemain"/>
        <w:tblW w:w="5000" w:type="pct"/>
        <w:tblLook w:val="06A0" w:firstRow="1" w:lastRow="0" w:firstColumn="1" w:lastColumn="0" w:noHBand="1" w:noVBand="1"/>
      </w:tblPr>
      <w:tblGrid>
        <w:gridCol w:w="4821"/>
        <w:gridCol w:w="1514"/>
        <w:gridCol w:w="1375"/>
      </w:tblGrid>
      <w:tr w:rsidR="009B7B67" w:rsidRPr="008651A2" w14:paraId="146A0BE7" w14:textId="77777777" w:rsidTr="00AC7DDF">
        <w:trPr>
          <w:cnfStyle w:val="100000000000" w:firstRow="1" w:lastRow="0" w:firstColumn="0" w:lastColumn="0" w:oddVBand="0" w:evenVBand="0" w:oddHBand="0" w:evenHBand="0" w:firstRowFirstColumn="0" w:firstRowLastColumn="0" w:lastRowFirstColumn="0" w:lastRowLastColumn="0"/>
          <w:trHeight w:val="20"/>
        </w:trPr>
        <w:tc>
          <w:tcPr>
            <w:tcW w:w="3126" w:type="pct"/>
            <w:noWrap/>
            <w:tcMar>
              <w:top w:w="28" w:type="dxa"/>
              <w:bottom w:w="28" w:type="dxa"/>
            </w:tcMar>
            <w:vAlign w:val="bottom"/>
            <w:hideMark/>
          </w:tcPr>
          <w:p w14:paraId="73D0119A" w14:textId="77777777" w:rsidR="009B7B67" w:rsidRPr="008651A2" w:rsidRDefault="009B7B67" w:rsidP="00AC7DDF">
            <w:pPr>
              <w:pStyle w:val="TableColumnHeadingLeft"/>
            </w:pPr>
            <w:r w:rsidRPr="008651A2">
              <w:t>Principal value</w:t>
            </w:r>
          </w:p>
        </w:tc>
        <w:tc>
          <w:tcPr>
            <w:tcW w:w="982" w:type="pct"/>
            <w:noWrap/>
            <w:tcMar>
              <w:top w:w="28" w:type="dxa"/>
              <w:bottom w:w="28" w:type="dxa"/>
            </w:tcMar>
            <w:vAlign w:val="bottom"/>
          </w:tcPr>
          <w:p w14:paraId="10404592" w14:textId="77777777" w:rsidR="009B7B67" w:rsidRPr="008651A2" w:rsidRDefault="009B7B67" w:rsidP="00FD3EDB">
            <w:pPr>
              <w:pStyle w:val="TableColumnHeadingRight"/>
            </w:pPr>
            <w:r w:rsidRPr="008651A2">
              <w:t xml:space="preserve">2026 </w:t>
            </w:r>
          </w:p>
          <w:p w14:paraId="0CB9B900" w14:textId="77777777" w:rsidR="009B7B67" w:rsidRPr="008651A2" w:rsidRDefault="009B7B67" w:rsidP="00FD3EDB">
            <w:pPr>
              <w:pStyle w:val="TableColumnHeadingRight"/>
              <w:rPr>
                <w:bCs/>
              </w:rPr>
            </w:pPr>
            <w:r w:rsidRPr="008651A2">
              <w:t>($million)</w:t>
            </w:r>
          </w:p>
        </w:tc>
        <w:tc>
          <w:tcPr>
            <w:tcW w:w="892" w:type="pct"/>
            <w:noWrap/>
            <w:tcMar>
              <w:top w:w="28" w:type="dxa"/>
              <w:bottom w:w="28" w:type="dxa"/>
            </w:tcMar>
            <w:vAlign w:val="bottom"/>
          </w:tcPr>
          <w:p w14:paraId="4BFAE900" w14:textId="77777777" w:rsidR="009B7B67" w:rsidRPr="008651A2" w:rsidRDefault="009B7B67" w:rsidP="00FD3EDB">
            <w:pPr>
              <w:pStyle w:val="TableColumnHeadingRight"/>
            </w:pPr>
            <w:r w:rsidRPr="008651A2">
              <w:t>2025</w:t>
            </w:r>
          </w:p>
          <w:p w14:paraId="73C98116" w14:textId="77777777" w:rsidR="009B7B67" w:rsidRPr="008651A2" w:rsidRDefault="009B7B67" w:rsidP="00FD3EDB">
            <w:pPr>
              <w:pStyle w:val="TableColumnHeadingRight"/>
              <w:rPr>
                <w:bCs/>
              </w:rPr>
            </w:pPr>
            <w:r w:rsidRPr="008651A2">
              <w:t xml:space="preserve"> ($million)</w:t>
            </w:r>
          </w:p>
        </w:tc>
      </w:tr>
      <w:tr w:rsidR="009B7B67" w:rsidRPr="008651A2" w14:paraId="512A1D3D" w14:textId="77777777" w:rsidTr="00BC616A">
        <w:trPr>
          <w:trHeight w:val="20"/>
        </w:trPr>
        <w:tc>
          <w:tcPr>
            <w:tcW w:w="3126" w:type="pct"/>
            <w:shd w:val="clear" w:color="auto" w:fill="F2F2F2" w:themeFill="background1" w:themeFillShade="F2"/>
            <w:noWrap/>
            <w:tcMar>
              <w:top w:w="28" w:type="dxa"/>
              <w:bottom w:w="28" w:type="dxa"/>
            </w:tcMar>
            <w:hideMark/>
          </w:tcPr>
          <w:p w14:paraId="43574767" w14:textId="77777777" w:rsidR="009B7B67" w:rsidRPr="008651A2" w:rsidRDefault="009B7B67" w:rsidP="00FD3EDB">
            <w:pPr>
              <w:pStyle w:val="TableTextLeft"/>
            </w:pPr>
            <w:proofErr w:type="spellStart"/>
            <w:r w:rsidRPr="008651A2">
              <w:t>Aaa</w:t>
            </w:r>
            <w:proofErr w:type="spellEnd"/>
            <w:r w:rsidRPr="008651A2">
              <w:t xml:space="preserve"> / AAA</w:t>
            </w:r>
          </w:p>
        </w:tc>
        <w:tc>
          <w:tcPr>
            <w:tcW w:w="982" w:type="pct"/>
            <w:shd w:val="clear" w:color="auto" w:fill="F2F2F2" w:themeFill="background1" w:themeFillShade="F2"/>
            <w:noWrap/>
            <w:tcMar>
              <w:top w:w="28" w:type="dxa"/>
              <w:bottom w:w="28" w:type="dxa"/>
            </w:tcMar>
          </w:tcPr>
          <w:p w14:paraId="065B13E3" w14:textId="77777777" w:rsidR="009B7B67" w:rsidRPr="008651A2" w:rsidRDefault="009B7B67" w:rsidP="00FD3EDB">
            <w:pPr>
              <w:pStyle w:val="TableTextRight"/>
            </w:pPr>
            <w:r w:rsidRPr="008651A2">
              <w:t>218</w:t>
            </w:r>
          </w:p>
        </w:tc>
        <w:tc>
          <w:tcPr>
            <w:tcW w:w="892" w:type="pct"/>
            <w:shd w:val="clear" w:color="auto" w:fill="F2F2F2" w:themeFill="background1" w:themeFillShade="F2"/>
            <w:noWrap/>
            <w:tcMar>
              <w:top w:w="28" w:type="dxa"/>
              <w:bottom w:w="28" w:type="dxa"/>
            </w:tcMar>
            <w:hideMark/>
          </w:tcPr>
          <w:p w14:paraId="6F169A4B" w14:textId="77777777" w:rsidR="009B7B67" w:rsidRPr="008651A2" w:rsidRDefault="009B7B67" w:rsidP="00FD3EDB">
            <w:pPr>
              <w:pStyle w:val="TableTextRight"/>
            </w:pPr>
            <w:r w:rsidRPr="008651A2">
              <w:t>236</w:t>
            </w:r>
          </w:p>
        </w:tc>
      </w:tr>
      <w:tr w:rsidR="009B7B67" w:rsidRPr="008651A2" w14:paraId="020FE1EC" w14:textId="77777777" w:rsidTr="00BC616A">
        <w:trPr>
          <w:trHeight w:val="20"/>
        </w:trPr>
        <w:tc>
          <w:tcPr>
            <w:tcW w:w="3126" w:type="pct"/>
            <w:shd w:val="clear" w:color="auto" w:fill="F2F2F2" w:themeFill="background1" w:themeFillShade="F2"/>
            <w:noWrap/>
            <w:tcMar>
              <w:top w:w="28" w:type="dxa"/>
              <w:bottom w:w="28" w:type="dxa"/>
            </w:tcMar>
            <w:hideMark/>
          </w:tcPr>
          <w:p w14:paraId="57B09FE0" w14:textId="77777777" w:rsidR="009B7B67" w:rsidRPr="008651A2" w:rsidRDefault="009B7B67" w:rsidP="00FD3EDB">
            <w:pPr>
              <w:pStyle w:val="TableTextLeft"/>
            </w:pPr>
            <w:r w:rsidRPr="008651A2">
              <w:t>Aa1 / AA+</w:t>
            </w:r>
          </w:p>
        </w:tc>
        <w:tc>
          <w:tcPr>
            <w:tcW w:w="982" w:type="pct"/>
            <w:shd w:val="clear" w:color="auto" w:fill="F2F2F2" w:themeFill="background1" w:themeFillShade="F2"/>
            <w:noWrap/>
            <w:tcMar>
              <w:top w:w="28" w:type="dxa"/>
              <w:bottom w:w="28" w:type="dxa"/>
            </w:tcMar>
          </w:tcPr>
          <w:p w14:paraId="2DF231BD" w14:textId="77777777" w:rsidR="009B7B67" w:rsidRPr="008651A2" w:rsidRDefault="009B7B67" w:rsidP="00FD3EDB">
            <w:pPr>
              <w:pStyle w:val="TableTextRight"/>
            </w:pPr>
            <w:r w:rsidRPr="008651A2">
              <w:t>753</w:t>
            </w:r>
          </w:p>
        </w:tc>
        <w:tc>
          <w:tcPr>
            <w:tcW w:w="892" w:type="pct"/>
            <w:shd w:val="clear" w:color="auto" w:fill="F2F2F2" w:themeFill="background1" w:themeFillShade="F2"/>
            <w:noWrap/>
            <w:tcMar>
              <w:top w:w="28" w:type="dxa"/>
              <w:bottom w:w="28" w:type="dxa"/>
            </w:tcMar>
            <w:hideMark/>
          </w:tcPr>
          <w:p w14:paraId="3F6ADF93" w14:textId="77777777" w:rsidR="009B7B67" w:rsidRPr="008651A2" w:rsidRDefault="009B7B67" w:rsidP="00FD3EDB">
            <w:pPr>
              <w:pStyle w:val="TableTextRight"/>
            </w:pPr>
            <w:r w:rsidRPr="008651A2">
              <w:t>826</w:t>
            </w:r>
          </w:p>
        </w:tc>
      </w:tr>
      <w:tr w:rsidR="009B7B67" w:rsidRPr="008651A2" w14:paraId="60DAFB2C" w14:textId="77777777" w:rsidTr="00BC616A">
        <w:trPr>
          <w:trHeight w:val="20"/>
        </w:trPr>
        <w:tc>
          <w:tcPr>
            <w:tcW w:w="3126" w:type="pct"/>
            <w:shd w:val="clear" w:color="auto" w:fill="F2F2F2" w:themeFill="background1" w:themeFillShade="F2"/>
            <w:noWrap/>
            <w:tcMar>
              <w:top w:w="28" w:type="dxa"/>
              <w:bottom w:w="28" w:type="dxa"/>
            </w:tcMar>
            <w:hideMark/>
          </w:tcPr>
          <w:p w14:paraId="365AD435" w14:textId="77777777" w:rsidR="009B7B67" w:rsidRPr="008651A2" w:rsidRDefault="009B7B67" w:rsidP="00FD3EDB">
            <w:pPr>
              <w:pStyle w:val="TableTextLeft"/>
            </w:pPr>
            <w:r w:rsidRPr="008651A2">
              <w:t>Aa3 / AA</w:t>
            </w:r>
            <w:r w:rsidRPr="008651A2">
              <w:noBreakHyphen/>
            </w:r>
          </w:p>
        </w:tc>
        <w:tc>
          <w:tcPr>
            <w:tcW w:w="982" w:type="pct"/>
            <w:shd w:val="clear" w:color="auto" w:fill="F2F2F2" w:themeFill="background1" w:themeFillShade="F2"/>
            <w:noWrap/>
            <w:tcMar>
              <w:top w:w="28" w:type="dxa"/>
              <w:bottom w:w="28" w:type="dxa"/>
            </w:tcMar>
          </w:tcPr>
          <w:p w14:paraId="558BB4F2" w14:textId="77777777" w:rsidR="009B7B67" w:rsidRPr="008651A2" w:rsidRDefault="009B7B67" w:rsidP="00FD3EDB">
            <w:pPr>
              <w:pStyle w:val="TableTextRight"/>
            </w:pPr>
            <w:r w:rsidRPr="008651A2">
              <w:t>111</w:t>
            </w:r>
          </w:p>
        </w:tc>
        <w:tc>
          <w:tcPr>
            <w:tcW w:w="892" w:type="pct"/>
            <w:shd w:val="clear" w:color="auto" w:fill="F2F2F2" w:themeFill="background1" w:themeFillShade="F2"/>
            <w:noWrap/>
            <w:tcMar>
              <w:top w:w="28" w:type="dxa"/>
              <w:bottom w:w="28" w:type="dxa"/>
            </w:tcMar>
            <w:hideMark/>
          </w:tcPr>
          <w:p w14:paraId="6BA98187" w14:textId="77777777" w:rsidR="009B7B67" w:rsidRPr="008651A2" w:rsidRDefault="009B7B67" w:rsidP="00FD3EDB">
            <w:pPr>
              <w:pStyle w:val="TableTextRight"/>
            </w:pPr>
            <w:r w:rsidRPr="008651A2">
              <w:t>117</w:t>
            </w:r>
          </w:p>
        </w:tc>
      </w:tr>
      <w:tr w:rsidR="009B7B67" w:rsidRPr="008651A2" w14:paraId="60DA582A" w14:textId="77777777" w:rsidTr="00BC616A">
        <w:trPr>
          <w:trHeight w:val="20"/>
        </w:trPr>
        <w:tc>
          <w:tcPr>
            <w:tcW w:w="3126" w:type="pct"/>
            <w:shd w:val="clear" w:color="auto" w:fill="F2F2F2" w:themeFill="background1" w:themeFillShade="F2"/>
            <w:noWrap/>
            <w:tcMar>
              <w:top w:w="28" w:type="dxa"/>
              <w:bottom w:w="28" w:type="dxa"/>
            </w:tcMar>
            <w:hideMark/>
          </w:tcPr>
          <w:p w14:paraId="4BE2ACD0" w14:textId="77777777" w:rsidR="009B7B67" w:rsidRPr="008651A2" w:rsidRDefault="009B7B67" w:rsidP="00FD3EDB">
            <w:pPr>
              <w:pStyle w:val="TableTextLeft"/>
              <w:rPr>
                <w:b/>
                <w:bCs/>
              </w:rPr>
            </w:pPr>
            <w:r w:rsidRPr="008651A2">
              <w:rPr>
                <w:b/>
                <w:bCs/>
              </w:rPr>
              <w:t>Total</w:t>
            </w:r>
          </w:p>
        </w:tc>
        <w:tc>
          <w:tcPr>
            <w:tcW w:w="982" w:type="pct"/>
            <w:shd w:val="clear" w:color="auto" w:fill="F2F2F2" w:themeFill="background1" w:themeFillShade="F2"/>
            <w:noWrap/>
            <w:tcMar>
              <w:top w:w="28" w:type="dxa"/>
              <w:bottom w:w="28" w:type="dxa"/>
            </w:tcMar>
          </w:tcPr>
          <w:p w14:paraId="520C7BA2" w14:textId="77777777" w:rsidR="009B7B67" w:rsidRPr="008651A2" w:rsidRDefault="009B7B67" w:rsidP="00FD3EDB">
            <w:pPr>
              <w:pStyle w:val="TableTextRight"/>
              <w:rPr>
                <w:b/>
                <w:bCs/>
              </w:rPr>
            </w:pPr>
            <w:r w:rsidRPr="008651A2">
              <w:rPr>
                <w:b/>
                <w:bCs/>
              </w:rPr>
              <w:t>1,082</w:t>
            </w:r>
          </w:p>
        </w:tc>
        <w:tc>
          <w:tcPr>
            <w:tcW w:w="892" w:type="pct"/>
            <w:shd w:val="clear" w:color="auto" w:fill="F2F2F2" w:themeFill="background1" w:themeFillShade="F2"/>
            <w:noWrap/>
            <w:tcMar>
              <w:top w:w="28" w:type="dxa"/>
              <w:bottom w:w="28" w:type="dxa"/>
            </w:tcMar>
            <w:hideMark/>
          </w:tcPr>
          <w:p w14:paraId="43EFC80C" w14:textId="77777777" w:rsidR="009B7B67" w:rsidRPr="008651A2" w:rsidRDefault="009B7B67" w:rsidP="00FD3EDB">
            <w:pPr>
              <w:pStyle w:val="TableTextRight"/>
              <w:rPr>
                <w:b/>
                <w:bCs/>
              </w:rPr>
            </w:pPr>
            <w:r w:rsidRPr="008651A2">
              <w:rPr>
                <w:b/>
                <w:bCs/>
              </w:rPr>
              <w:t>1,179</w:t>
            </w:r>
          </w:p>
        </w:tc>
      </w:tr>
    </w:tbl>
    <w:p w14:paraId="33751B00" w14:textId="77777777" w:rsidR="009B7B67" w:rsidRDefault="009B7B67" w:rsidP="009B7B67">
      <w:pPr>
        <w:pStyle w:val="NoSpacing"/>
        <w:rPr>
          <w:highlight w:val="yellow"/>
        </w:rPr>
      </w:pPr>
    </w:p>
    <w:p w14:paraId="2E999D60" w14:textId="7BC07F0B" w:rsidR="009B7B67" w:rsidRPr="00180B53" w:rsidRDefault="009B7B67" w:rsidP="009B7B67">
      <w:r w:rsidRPr="00180B53">
        <w:t>Where a counterparty has a split rating between the rating agencies (S&amp;P and Moody</w:t>
      </w:r>
      <w:r w:rsidR="008651A2">
        <w:t>’</w:t>
      </w:r>
      <w:r w:rsidRPr="00180B53">
        <w:t>s), the AOFM</w:t>
      </w:r>
      <w:r w:rsidR="008651A2">
        <w:t>’</w:t>
      </w:r>
      <w:r w:rsidRPr="00180B53">
        <w:t>s exposure is allocated to the lower credit rating.</w:t>
      </w:r>
    </w:p>
    <w:p w14:paraId="56374590" w14:textId="26056EDC" w:rsidR="009B7B67" w:rsidRDefault="009B7B67" w:rsidP="009B7B67">
      <w:r w:rsidRPr="00180B53">
        <w:t>To protect the Australian Government</w:t>
      </w:r>
      <w:r w:rsidR="008651A2">
        <w:t>’</w:t>
      </w:r>
      <w:r w:rsidRPr="00180B53">
        <w:t xml:space="preserve">s financial position with respect to securities lending arrangements (which allows market participants to borrow Treasury Bonds and Treasury Indexed Bonds not readily available from other sources), the market value of the collateral taken from counterparties is greater than the market value of the securities lent. There is a right to seek additional collateral if there is a decline in the relative values. As </w:t>
      </w:r>
      <w:proofErr w:type="gramStart"/>
      <w:r w:rsidRPr="00180B53">
        <w:t>at</w:t>
      </w:r>
      <w:proofErr w:type="gramEnd"/>
      <w:r w:rsidRPr="00180B53">
        <w:t xml:space="preserve"> 30 June 202</w:t>
      </w:r>
      <w:r>
        <w:t>6</w:t>
      </w:r>
      <w:r w:rsidR="00612C03">
        <w:t>,</w:t>
      </w:r>
      <w:r w:rsidRPr="00180B53">
        <w:t xml:space="preserve"> there </w:t>
      </w:r>
      <w:r w:rsidRPr="008D3F72">
        <w:t xml:space="preserve">were </w:t>
      </w:r>
      <w:r w:rsidRPr="00BF62BA">
        <w:t>no open securities</w:t>
      </w:r>
      <w:r w:rsidRPr="00180B53">
        <w:t xml:space="preserve"> lending transactions. </w:t>
      </w:r>
    </w:p>
    <w:p w14:paraId="1E710F34" w14:textId="77777777" w:rsidR="00D44A5D" w:rsidRDefault="00D44A5D" w:rsidP="00D44A5D">
      <w:bookmarkStart w:id="1525" w:name="_Toc146112231"/>
      <w:r>
        <w:br w:type="page"/>
      </w:r>
    </w:p>
    <w:p w14:paraId="465975EC" w14:textId="7D2C100F" w:rsidR="009B7B67" w:rsidRPr="006534F5" w:rsidRDefault="009B7B67" w:rsidP="009B7B67">
      <w:pPr>
        <w:pStyle w:val="Heading3"/>
      </w:pPr>
      <w:r w:rsidRPr="006534F5">
        <w:lastRenderedPageBreak/>
        <w:t>Liquidity risk and refinancing risk</w:t>
      </w:r>
      <w:bookmarkEnd w:id="1525"/>
    </w:p>
    <w:p w14:paraId="710DC263" w14:textId="77777777" w:rsidR="009B7B67" w:rsidRPr="00EF54A5" w:rsidRDefault="009B7B67" w:rsidP="00D44A5D">
      <w:r w:rsidRPr="00EF54A5">
        <w:t>The AOFM manages liquidity risk by maintaining a cash buffer and by maintaining access to the Treasury Note market.</w:t>
      </w:r>
    </w:p>
    <w:p w14:paraId="37E74022" w14:textId="77777777" w:rsidR="009B7B67" w:rsidRDefault="009B7B67" w:rsidP="00D44A5D">
      <w:r w:rsidRPr="00EF54A5">
        <w:t xml:space="preserve">The </w:t>
      </w:r>
      <w:r>
        <w:t xml:space="preserve">Government </w:t>
      </w:r>
      <w:r w:rsidRPr="00EF54A5">
        <w:t xml:space="preserve">also has access to an overdraft facility </w:t>
      </w:r>
      <w:r>
        <w:t xml:space="preserve">held by the Department of Finance </w:t>
      </w:r>
      <w:r w:rsidRPr="00EF54A5">
        <w:t xml:space="preserve">with the RBA which can be called on at any time. The overdraft facility is to cover temporary, unexpected shortfalls of cash and has a limit of $10 billion. The overdraft facility is undrawn at the reporting date. </w:t>
      </w:r>
    </w:p>
    <w:p w14:paraId="3D942F0B" w14:textId="77777777" w:rsidR="009B7B67" w:rsidRPr="00EF54A5" w:rsidRDefault="009B7B67" w:rsidP="00D44A5D">
      <w:r w:rsidRPr="00EF54A5">
        <w:t xml:space="preserve">Refinancing risk is the risk that when maturing debt needs to be funded by debt issuance, it may have to be refinanced at a higher </w:t>
      </w:r>
      <w:proofErr w:type="gramStart"/>
      <w:r w:rsidRPr="00EF54A5">
        <w:t>cost</w:t>
      </w:r>
      <w:proofErr w:type="gramEnd"/>
      <w:r w:rsidRPr="00EF54A5">
        <w:t xml:space="preserve"> or market conditions may prevent sufficient funds from being raised in an orderly manner.</w:t>
      </w:r>
    </w:p>
    <w:p w14:paraId="78DD98E7" w14:textId="7CE487E9" w:rsidR="009B7B67" w:rsidRPr="00EF54A5" w:rsidRDefault="009B7B67" w:rsidP="00D44A5D">
      <w:r w:rsidRPr="00EF54A5">
        <w:t>The AOFM seeks to manage refinancing risk by avoiding excessive short</w:t>
      </w:r>
      <w:r w:rsidR="008651A2">
        <w:noBreakHyphen/>
      </w:r>
      <w:r w:rsidRPr="00EF54A5">
        <w:t>dated borrowing</w:t>
      </w:r>
      <w:r>
        <w:t xml:space="preserve">, </w:t>
      </w:r>
      <w:r w:rsidRPr="00EF54A5">
        <w:t>spacing of maturity dates</w:t>
      </w:r>
      <w:r>
        <w:t xml:space="preserve">, </w:t>
      </w:r>
      <w:r w:rsidRPr="00EF54A5">
        <w:t>avoiding overly large bond maturities in any one year</w:t>
      </w:r>
      <w:r>
        <w:t xml:space="preserve"> </w:t>
      </w:r>
      <w:r w:rsidRPr="00EF54A5">
        <w:t>and maintaining access to the Treasury Note market.</w:t>
      </w:r>
    </w:p>
    <w:p w14:paraId="683FC2F0" w14:textId="77777777" w:rsidR="009B7B67" w:rsidRPr="00EF54A5" w:rsidRDefault="009B7B67" w:rsidP="00D44A5D">
      <w:r w:rsidRPr="00EF54A5">
        <w:t>The following table discloses the undiscounted value of the contractual maturities of financial liabilities as at the reporting date, including estimated future interest payments. Interest payments and the principal value on redemption of Treasury Indexed Bonds are based on capital values as at period end.</w:t>
      </w:r>
    </w:p>
    <w:p w14:paraId="7126561D" w14:textId="77777777" w:rsidR="009B7B67" w:rsidRDefault="009B7B67" w:rsidP="009B7B67">
      <w:pPr>
        <w:pStyle w:val="TableMainHeading"/>
        <w:keepLines/>
      </w:pPr>
      <w:r w:rsidRPr="006534F5">
        <w:t xml:space="preserve">Future undiscounted cash outflows of liabilities as </w:t>
      </w:r>
      <w:proofErr w:type="gramStart"/>
      <w:r w:rsidRPr="006534F5">
        <w:t>at</w:t>
      </w:r>
      <w:proofErr w:type="gramEnd"/>
      <w:r w:rsidRPr="006534F5">
        <w:t xml:space="preserve"> 30 June 202</w:t>
      </w:r>
      <w:r>
        <w:t>6</w:t>
      </w:r>
      <w:r w:rsidRPr="006534F5">
        <w:t xml:space="preserve"> </w:t>
      </w:r>
    </w:p>
    <w:tbl>
      <w:tblPr>
        <w:tblStyle w:val="AOFMTablemain"/>
        <w:tblW w:w="5000" w:type="pct"/>
        <w:tblLayout w:type="fixed"/>
        <w:tblLook w:val="06A0" w:firstRow="1" w:lastRow="0" w:firstColumn="1" w:lastColumn="0" w:noHBand="1" w:noVBand="1"/>
      </w:tblPr>
      <w:tblGrid>
        <w:gridCol w:w="1984"/>
        <w:gridCol w:w="1604"/>
        <w:gridCol w:w="1459"/>
        <w:gridCol w:w="1426"/>
        <w:gridCol w:w="1237"/>
      </w:tblGrid>
      <w:tr w:rsidR="009B7B67" w:rsidRPr="008651A2" w14:paraId="1969D188" w14:textId="77777777" w:rsidTr="00AC7DDF">
        <w:trPr>
          <w:cnfStyle w:val="100000000000" w:firstRow="1" w:lastRow="0" w:firstColumn="0" w:lastColumn="0" w:oddVBand="0" w:evenVBand="0" w:oddHBand="0" w:evenHBand="0" w:firstRowFirstColumn="0" w:firstRowLastColumn="0" w:lastRowFirstColumn="0" w:lastRowLastColumn="0"/>
          <w:trHeight w:val="20"/>
        </w:trPr>
        <w:tc>
          <w:tcPr>
            <w:tcW w:w="1287" w:type="pct"/>
            <w:tcBorders>
              <w:bottom w:val="single" w:sz="4" w:space="0" w:color="29114B" w:themeColor="text2"/>
            </w:tcBorders>
            <w:noWrap/>
            <w:tcMar>
              <w:top w:w="0" w:type="dxa"/>
              <w:bottom w:w="0" w:type="dxa"/>
            </w:tcMar>
            <w:vAlign w:val="bottom"/>
            <w:hideMark/>
          </w:tcPr>
          <w:p w14:paraId="66C28A13" w14:textId="77777777" w:rsidR="009B7B67" w:rsidRPr="008651A2" w:rsidRDefault="009B7B67" w:rsidP="00FD3EDB">
            <w:pPr>
              <w:pStyle w:val="TableColumnHeadingRight"/>
              <w:rPr>
                <w:szCs w:val="16"/>
              </w:rPr>
            </w:pPr>
            <w:r w:rsidRPr="008651A2">
              <w:rPr>
                <w:szCs w:val="16"/>
              </w:rPr>
              <w:t> </w:t>
            </w:r>
          </w:p>
        </w:tc>
        <w:tc>
          <w:tcPr>
            <w:tcW w:w="1040" w:type="pct"/>
            <w:tcBorders>
              <w:bottom w:val="single" w:sz="4" w:space="0" w:color="29114B" w:themeColor="text2"/>
            </w:tcBorders>
            <w:noWrap/>
            <w:tcMar>
              <w:top w:w="0" w:type="dxa"/>
              <w:bottom w:w="0" w:type="dxa"/>
            </w:tcMar>
            <w:vAlign w:val="bottom"/>
            <w:hideMark/>
          </w:tcPr>
          <w:p w14:paraId="5037D856" w14:textId="77777777" w:rsidR="009B7B67" w:rsidRPr="008651A2" w:rsidRDefault="009B7B67" w:rsidP="00FD3EDB">
            <w:pPr>
              <w:pStyle w:val="TableColumnHeadingRight"/>
              <w:rPr>
                <w:szCs w:val="16"/>
              </w:rPr>
            </w:pPr>
            <w:r w:rsidRPr="008651A2">
              <w:rPr>
                <w:szCs w:val="16"/>
              </w:rPr>
              <w:t xml:space="preserve"> Treasury Bonds ($million) </w:t>
            </w:r>
          </w:p>
        </w:tc>
        <w:tc>
          <w:tcPr>
            <w:tcW w:w="946" w:type="pct"/>
            <w:tcBorders>
              <w:bottom w:val="single" w:sz="4" w:space="0" w:color="29114B" w:themeColor="text2"/>
            </w:tcBorders>
            <w:noWrap/>
            <w:tcMar>
              <w:top w:w="0" w:type="dxa"/>
              <w:bottom w:w="0" w:type="dxa"/>
            </w:tcMar>
            <w:vAlign w:val="bottom"/>
            <w:hideMark/>
          </w:tcPr>
          <w:p w14:paraId="0973487E" w14:textId="77777777" w:rsidR="009B7B67" w:rsidRPr="008651A2" w:rsidRDefault="009B7B67" w:rsidP="00FD3EDB">
            <w:pPr>
              <w:pStyle w:val="TableColumnHeadingRight"/>
              <w:rPr>
                <w:szCs w:val="16"/>
              </w:rPr>
            </w:pPr>
            <w:r w:rsidRPr="008651A2">
              <w:rPr>
                <w:szCs w:val="16"/>
              </w:rPr>
              <w:t xml:space="preserve"> Treasury Indexed </w:t>
            </w:r>
            <w:r w:rsidRPr="008651A2">
              <w:rPr>
                <w:szCs w:val="16"/>
              </w:rPr>
              <w:br/>
              <w:t xml:space="preserve">Bonds ($million) </w:t>
            </w:r>
          </w:p>
        </w:tc>
        <w:tc>
          <w:tcPr>
            <w:tcW w:w="925" w:type="pct"/>
            <w:tcBorders>
              <w:bottom w:val="single" w:sz="4" w:space="0" w:color="29114B" w:themeColor="text2"/>
            </w:tcBorders>
            <w:noWrap/>
            <w:tcMar>
              <w:top w:w="0" w:type="dxa"/>
              <w:bottom w:w="0" w:type="dxa"/>
            </w:tcMar>
            <w:vAlign w:val="bottom"/>
            <w:hideMark/>
          </w:tcPr>
          <w:p w14:paraId="26B0B6CF" w14:textId="77777777" w:rsidR="009B7B67" w:rsidRPr="008651A2" w:rsidRDefault="009B7B67" w:rsidP="00FD3EDB">
            <w:pPr>
              <w:pStyle w:val="TableColumnHeadingRight"/>
              <w:rPr>
                <w:szCs w:val="16"/>
              </w:rPr>
            </w:pPr>
            <w:r w:rsidRPr="008651A2">
              <w:rPr>
                <w:szCs w:val="16"/>
              </w:rPr>
              <w:t xml:space="preserve"> Treasury </w:t>
            </w:r>
            <w:r w:rsidRPr="008651A2">
              <w:rPr>
                <w:szCs w:val="16"/>
              </w:rPr>
              <w:br/>
              <w:t xml:space="preserve">Notes </w:t>
            </w:r>
            <w:r w:rsidRPr="008651A2">
              <w:rPr>
                <w:szCs w:val="16"/>
              </w:rPr>
              <w:br/>
              <w:t xml:space="preserve">&amp; Other ($million) </w:t>
            </w:r>
          </w:p>
        </w:tc>
        <w:tc>
          <w:tcPr>
            <w:tcW w:w="802" w:type="pct"/>
            <w:tcBorders>
              <w:bottom w:val="single" w:sz="4" w:space="0" w:color="29114B" w:themeColor="text2"/>
            </w:tcBorders>
            <w:noWrap/>
            <w:tcMar>
              <w:top w:w="0" w:type="dxa"/>
              <w:bottom w:w="0" w:type="dxa"/>
            </w:tcMar>
            <w:vAlign w:val="bottom"/>
            <w:hideMark/>
          </w:tcPr>
          <w:p w14:paraId="6461DD0B" w14:textId="77777777" w:rsidR="009B7B67" w:rsidRPr="008651A2" w:rsidRDefault="009B7B67" w:rsidP="00FD3EDB">
            <w:pPr>
              <w:pStyle w:val="TableColumnHeadingRight"/>
              <w:rPr>
                <w:szCs w:val="16"/>
              </w:rPr>
            </w:pPr>
            <w:r w:rsidRPr="008651A2">
              <w:rPr>
                <w:szCs w:val="16"/>
              </w:rPr>
              <w:t>Total ($million)</w:t>
            </w:r>
          </w:p>
        </w:tc>
      </w:tr>
      <w:tr w:rsidR="009B7B67" w:rsidRPr="008651A2" w14:paraId="3EEA9710" w14:textId="77777777" w:rsidTr="00BC616A">
        <w:trPr>
          <w:trHeight w:val="20"/>
        </w:trPr>
        <w:tc>
          <w:tcPr>
            <w:tcW w:w="1287" w:type="pct"/>
            <w:tcBorders>
              <w:top w:val="single" w:sz="4" w:space="0" w:color="29114B" w:themeColor="text2"/>
              <w:right w:val="nil"/>
            </w:tcBorders>
            <w:shd w:val="clear" w:color="auto" w:fill="F2F2F2" w:themeFill="background1" w:themeFillShade="F2"/>
            <w:noWrap/>
            <w:tcMar>
              <w:top w:w="0" w:type="dxa"/>
              <w:bottom w:w="0" w:type="dxa"/>
            </w:tcMar>
            <w:hideMark/>
          </w:tcPr>
          <w:p w14:paraId="0B97FC6A" w14:textId="77777777" w:rsidR="009B7B67" w:rsidRPr="008651A2" w:rsidRDefault="009B7B67" w:rsidP="00FD3EDB">
            <w:pPr>
              <w:pStyle w:val="TableColumnHeadingLeft"/>
              <w:spacing w:beforeLines="20" w:before="48"/>
            </w:pPr>
            <w:bookmarkStart w:id="1526" w:name="_Hlk191301625"/>
            <w:r w:rsidRPr="008651A2">
              <w:rPr>
                <w:color w:val="472978" w:themeColor="accent1"/>
              </w:rPr>
              <w:t>Principal payments:</w:t>
            </w:r>
          </w:p>
        </w:tc>
        <w:tc>
          <w:tcPr>
            <w:tcW w:w="1040" w:type="pct"/>
            <w:tcBorders>
              <w:top w:val="single" w:sz="4" w:space="0" w:color="29114B" w:themeColor="text2"/>
              <w:left w:val="nil"/>
              <w:right w:val="nil"/>
            </w:tcBorders>
            <w:shd w:val="clear" w:color="auto" w:fill="F2F2F2" w:themeFill="background1" w:themeFillShade="F2"/>
            <w:noWrap/>
            <w:tcMar>
              <w:top w:w="0" w:type="dxa"/>
              <w:bottom w:w="0" w:type="dxa"/>
            </w:tcMar>
            <w:hideMark/>
          </w:tcPr>
          <w:p w14:paraId="60BB3636" w14:textId="77777777" w:rsidR="009B7B67" w:rsidRPr="008651A2" w:rsidRDefault="009B7B67" w:rsidP="00FD3EDB">
            <w:pPr>
              <w:pStyle w:val="TableTextRight"/>
              <w:spacing w:beforeLines="20" w:before="48"/>
              <w:rPr>
                <w:color w:val="202845"/>
                <w:szCs w:val="16"/>
              </w:rPr>
            </w:pPr>
            <w:r w:rsidRPr="008651A2">
              <w:rPr>
                <w:color w:val="202845"/>
                <w:szCs w:val="16"/>
              </w:rPr>
              <w:t> </w:t>
            </w:r>
          </w:p>
        </w:tc>
        <w:tc>
          <w:tcPr>
            <w:tcW w:w="946" w:type="pct"/>
            <w:tcBorders>
              <w:top w:val="single" w:sz="4" w:space="0" w:color="29114B" w:themeColor="text2"/>
              <w:left w:val="nil"/>
              <w:right w:val="nil"/>
            </w:tcBorders>
            <w:shd w:val="clear" w:color="auto" w:fill="F2F2F2" w:themeFill="background1" w:themeFillShade="F2"/>
            <w:noWrap/>
            <w:tcMar>
              <w:top w:w="0" w:type="dxa"/>
              <w:bottom w:w="0" w:type="dxa"/>
            </w:tcMar>
            <w:hideMark/>
          </w:tcPr>
          <w:p w14:paraId="091BAF4E" w14:textId="77777777" w:rsidR="009B7B67" w:rsidRPr="008651A2" w:rsidRDefault="009B7B67" w:rsidP="00FD3EDB">
            <w:pPr>
              <w:pStyle w:val="TableTextRight"/>
              <w:spacing w:beforeLines="20" w:before="48"/>
              <w:rPr>
                <w:color w:val="202845"/>
                <w:szCs w:val="16"/>
              </w:rPr>
            </w:pPr>
            <w:r w:rsidRPr="008651A2">
              <w:rPr>
                <w:color w:val="202845"/>
                <w:szCs w:val="16"/>
              </w:rPr>
              <w:t> </w:t>
            </w:r>
          </w:p>
        </w:tc>
        <w:tc>
          <w:tcPr>
            <w:tcW w:w="925" w:type="pct"/>
            <w:tcBorders>
              <w:top w:val="single" w:sz="4" w:space="0" w:color="29114B" w:themeColor="text2"/>
              <w:left w:val="nil"/>
              <w:right w:val="nil"/>
            </w:tcBorders>
            <w:shd w:val="clear" w:color="auto" w:fill="F2F2F2" w:themeFill="background1" w:themeFillShade="F2"/>
            <w:noWrap/>
            <w:tcMar>
              <w:top w:w="0" w:type="dxa"/>
              <w:bottom w:w="0" w:type="dxa"/>
            </w:tcMar>
            <w:hideMark/>
          </w:tcPr>
          <w:p w14:paraId="0620F637" w14:textId="77777777" w:rsidR="009B7B67" w:rsidRPr="008651A2" w:rsidRDefault="009B7B67" w:rsidP="00FD3EDB">
            <w:pPr>
              <w:pStyle w:val="TableTextRight"/>
              <w:spacing w:beforeLines="20" w:before="48"/>
              <w:rPr>
                <w:color w:val="202845"/>
                <w:szCs w:val="16"/>
              </w:rPr>
            </w:pPr>
            <w:r w:rsidRPr="008651A2">
              <w:rPr>
                <w:color w:val="202845"/>
                <w:szCs w:val="16"/>
              </w:rPr>
              <w:t> </w:t>
            </w:r>
          </w:p>
        </w:tc>
        <w:tc>
          <w:tcPr>
            <w:tcW w:w="802" w:type="pct"/>
            <w:tcBorders>
              <w:top w:val="single" w:sz="4" w:space="0" w:color="29114B" w:themeColor="text2"/>
              <w:left w:val="nil"/>
            </w:tcBorders>
            <w:shd w:val="clear" w:color="auto" w:fill="F2F2F2" w:themeFill="background1" w:themeFillShade="F2"/>
            <w:noWrap/>
            <w:tcMar>
              <w:top w:w="0" w:type="dxa"/>
              <w:bottom w:w="0" w:type="dxa"/>
            </w:tcMar>
            <w:hideMark/>
          </w:tcPr>
          <w:p w14:paraId="39925C45" w14:textId="77777777" w:rsidR="009B7B67" w:rsidRPr="008651A2" w:rsidRDefault="009B7B67" w:rsidP="00FD3EDB">
            <w:pPr>
              <w:pStyle w:val="TableTextRight"/>
              <w:spacing w:beforeLines="20" w:before="48"/>
              <w:rPr>
                <w:color w:val="202845"/>
                <w:szCs w:val="16"/>
              </w:rPr>
            </w:pPr>
            <w:r w:rsidRPr="008651A2">
              <w:rPr>
                <w:color w:val="202845"/>
                <w:szCs w:val="16"/>
              </w:rPr>
              <w:t> </w:t>
            </w:r>
          </w:p>
        </w:tc>
      </w:tr>
      <w:tr w:rsidR="009B7B67" w:rsidRPr="008651A2" w14:paraId="30FB22A3" w14:textId="77777777" w:rsidTr="00BC616A">
        <w:trPr>
          <w:trHeight w:val="20"/>
        </w:trPr>
        <w:tc>
          <w:tcPr>
            <w:tcW w:w="1287" w:type="pct"/>
            <w:shd w:val="clear" w:color="auto" w:fill="F2F2F2" w:themeFill="background1" w:themeFillShade="F2"/>
            <w:noWrap/>
            <w:tcMar>
              <w:top w:w="0" w:type="dxa"/>
              <w:bottom w:w="0" w:type="dxa"/>
            </w:tcMar>
            <w:hideMark/>
          </w:tcPr>
          <w:p w14:paraId="48B20C0A" w14:textId="77777777" w:rsidR="009B7B67" w:rsidRPr="008651A2" w:rsidRDefault="009B7B67" w:rsidP="00FD3EDB">
            <w:pPr>
              <w:pStyle w:val="TableTextLeft"/>
              <w:spacing w:beforeLines="20" w:before="48"/>
            </w:pPr>
            <w:r w:rsidRPr="008651A2">
              <w:t>within 1 year</w:t>
            </w:r>
          </w:p>
        </w:tc>
        <w:tc>
          <w:tcPr>
            <w:tcW w:w="1040" w:type="pct"/>
            <w:shd w:val="clear" w:color="auto" w:fill="F2F2F2" w:themeFill="background1" w:themeFillShade="F2"/>
            <w:noWrap/>
            <w:tcMar>
              <w:top w:w="0" w:type="dxa"/>
              <w:bottom w:w="0" w:type="dxa"/>
            </w:tcMar>
            <w:vAlign w:val="bottom"/>
          </w:tcPr>
          <w:p w14:paraId="7184C38E" w14:textId="05D6C780" w:rsidR="009B7B67" w:rsidRPr="008651A2" w:rsidRDefault="009B7B67" w:rsidP="00FD3EDB">
            <w:pPr>
              <w:pStyle w:val="TableTextRight"/>
              <w:spacing w:beforeLines="20" w:before="48"/>
              <w:rPr>
                <w:szCs w:val="16"/>
              </w:rPr>
            </w:pPr>
            <w:r w:rsidRPr="008651A2">
              <w:rPr>
                <w:szCs w:val="16"/>
              </w:rPr>
              <w:t xml:space="preserve">78,799 </w:t>
            </w:r>
          </w:p>
        </w:tc>
        <w:tc>
          <w:tcPr>
            <w:tcW w:w="946" w:type="pct"/>
            <w:shd w:val="clear" w:color="auto" w:fill="F2F2F2" w:themeFill="background1" w:themeFillShade="F2"/>
            <w:noWrap/>
            <w:tcMar>
              <w:top w:w="0" w:type="dxa"/>
              <w:bottom w:w="0" w:type="dxa"/>
            </w:tcMar>
            <w:vAlign w:val="bottom"/>
          </w:tcPr>
          <w:p w14:paraId="0D4F1C52" w14:textId="36A3F1E9" w:rsidR="009B7B67" w:rsidRPr="008651A2" w:rsidRDefault="009B7B67" w:rsidP="00FD3EDB">
            <w:pPr>
              <w:pStyle w:val="TableTextRight"/>
              <w:spacing w:beforeLines="20" w:before="48"/>
              <w:rPr>
                <w:szCs w:val="16"/>
              </w:rPr>
            </w:pPr>
            <w:r w:rsidRPr="008651A2">
              <w:rPr>
                <w:szCs w:val="16"/>
              </w:rPr>
              <w:t xml:space="preserve">- </w:t>
            </w:r>
          </w:p>
        </w:tc>
        <w:tc>
          <w:tcPr>
            <w:tcW w:w="925" w:type="pct"/>
            <w:shd w:val="clear" w:color="auto" w:fill="F2F2F2" w:themeFill="background1" w:themeFillShade="F2"/>
            <w:noWrap/>
            <w:tcMar>
              <w:top w:w="0" w:type="dxa"/>
              <w:bottom w:w="0" w:type="dxa"/>
            </w:tcMar>
            <w:vAlign w:val="bottom"/>
          </w:tcPr>
          <w:p w14:paraId="2EFE2179" w14:textId="4A843636" w:rsidR="009B7B67" w:rsidRPr="008651A2" w:rsidRDefault="009B7B67" w:rsidP="00FD3EDB">
            <w:pPr>
              <w:pStyle w:val="TableTextRight"/>
              <w:spacing w:beforeLines="20" w:before="48"/>
              <w:rPr>
                <w:szCs w:val="16"/>
              </w:rPr>
            </w:pPr>
            <w:r w:rsidRPr="008651A2">
              <w:rPr>
                <w:szCs w:val="16"/>
              </w:rPr>
              <w:t xml:space="preserve">35,486 </w:t>
            </w:r>
          </w:p>
        </w:tc>
        <w:tc>
          <w:tcPr>
            <w:tcW w:w="802" w:type="pct"/>
            <w:shd w:val="clear" w:color="auto" w:fill="F2F2F2" w:themeFill="background1" w:themeFillShade="F2"/>
            <w:noWrap/>
            <w:tcMar>
              <w:top w:w="0" w:type="dxa"/>
              <w:bottom w:w="0" w:type="dxa"/>
            </w:tcMar>
            <w:vAlign w:val="bottom"/>
          </w:tcPr>
          <w:p w14:paraId="6656F4D3" w14:textId="15CA330A" w:rsidR="009B7B67" w:rsidRPr="008651A2" w:rsidRDefault="009B7B67" w:rsidP="00FD3EDB">
            <w:pPr>
              <w:pStyle w:val="TableTextRight"/>
              <w:spacing w:beforeLines="20" w:before="48"/>
              <w:rPr>
                <w:szCs w:val="16"/>
              </w:rPr>
            </w:pPr>
            <w:r w:rsidRPr="008651A2">
              <w:rPr>
                <w:szCs w:val="16"/>
              </w:rPr>
              <w:t xml:space="preserve">114,285 </w:t>
            </w:r>
          </w:p>
        </w:tc>
      </w:tr>
      <w:tr w:rsidR="009B7B67" w:rsidRPr="008651A2" w14:paraId="1D9D9D17" w14:textId="77777777" w:rsidTr="00BC616A">
        <w:trPr>
          <w:trHeight w:val="20"/>
        </w:trPr>
        <w:tc>
          <w:tcPr>
            <w:tcW w:w="1287" w:type="pct"/>
            <w:shd w:val="clear" w:color="auto" w:fill="F2F2F2" w:themeFill="background1" w:themeFillShade="F2"/>
            <w:noWrap/>
            <w:tcMar>
              <w:top w:w="0" w:type="dxa"/>
              <w:bottom w:w="0" w:type="dxa"/>
            </w:tcMar>
            <w:hideMark/>
          </w:tcPr>
          <w:p w14:paraId="2D6C94D8" w14:textId="77777777" w:rsidR="009B7B67" w:rsidRPr="008651A2" w:rsidRDefault="009B7B67" w:rsidP="00FD3EDB">
            <w:pPr>
              <w:pStyle w:val="TableTextLeft"/>
              <w:spacing w:beforeLines="20" w:before="48"/>
            </w:pPr>
            <w:r w:rsidRPr="008651A2">
              <w:t>1 to 5 years</w:t>
            </w:r>
          </w:p>
        </w:tc>
        <w:tc>
          <w:tcPr>
            <w:tcW w:w="1040" w:type="pct"/>
            <w:shd w:val="clear" w:color="auto" w:fill="F2F2F2" w:themeFill="background1" w:themeFillShade="F2"/>
            <w:noWrap/>
            <w:tcMar>
              <w:top w:w="0" w:type="dxa"/>
              <w:bottom w:w="0" w:type="dxa"/>
            </w:tcMar>
            <w:vAlign w:val="bottom"/>
          </w:tcPr>
          <w:p w14:paraId="3996DCD7" w14:textId="1BB025A3" w:rsidR="009B7B67" w:rsidRPr="008651A2" w:rsidRDefault="009B7B67" w:rsidP="00FD3EDB">
            <w:pPr>
              <w:pStyle w:val="TableTextRight"/>
              <w:spacing w:beforeLines="20" w:before="48"/>
              <w:rPr>
                <w:szCs w:val="16"/>
              </w:rPr>
            </w:pPr>
            <w:r w:rsidRPr="008651A2">
              <w:rPr>
                <w:szCs w:val="16"/>
              </w:rPr>
              <w:t xml:space="preserve">343,600 </w:t>
            </w:r>
          </w:p>
        </w:tc>
        <w:tc>
          <w:tcPr>
            <w:tcW w:w="946" w:type="pct"/>
            <w:shd w:val="clear" w:color="auto" w:fill="F2F2F2" w:themeFill="background1" w:themeFillShade="F2"/>
            <w:noWrap/>
            <w:tcMar>
              <w:top w:w="0" w:type="dxa"/>
              <w:bottom w:w="0" w:type="dxa"/>
            </w:tcMar>
            <w:vAlign w:val="bottom"/>
          </w:tcPr>
          <w:p w14:paraId="6BA2EAB0" w14:textId="4E6C952E" w:rsidR="009B7B67" w:rsidRPr="008651A2" w:rsidRDefault="009B7B67" w:rsidP="00FD3EDB">
            <w:pPr>
              <w:pStyle w:val="TableTextRight"/>
              <w:spacing w:beforeLines="20" w:before="48"/>
              <w:rPr>
                <w:szCs w:val="16"/>
              </w:rPr>
            </w:pPr>
            <w:r w:rsidRPr="008651A2">
              <w:rPr>
                <w:szCs w:val="16"/>
              </w:rPr>
              <w:t xml:space="preserve">22,156 </w:t>
            </w:r>
          </w:p>
        </w:tc>
        <w:tc>
          <w:tcPr>
            <w:tcW w:w="925" w:type="pct"/>
            <w:shd w:val="clear" w:color="auto" w:fill="F2F2F2" w:themeFill="background1" w:themeFillShade="F2"/>
            <w:noWrap/>
            <w:tcMar>
              <w:top w:w="0" w:type="dxa"/>
              <w:bottom w:w="0" w:type="dxa"/>
            </w:tcMar>
            <w:vAlign w:val="bottom"/>
          </w:tcPr>
          <w:p w14:paraId="64123FD2" w14:textId="4D2082CB" w:rsidR="009B7B67" w:rsidRPr="008651A2" w:rsidRDefault="009B7B67" w:rsidP="00FD3EDB">
            <w:pPr>
              <w:pStyle w:val="TableTextRight"/>
              <w:spacing w:beforeLines="20" w:before="48"/>
              <w:rPr>
                <w:szCs w:val="16"/>
              </w:rPr>
            </w:pPr>
            <w:r w:rsidRPr="008651A2">
              <w:rPr>
                <w:szCs w:val="16"/>
              </w:rPr>
              <w:t xml:space="preserve">- </w:t>
            </w:r>
          </w:p>
        </w:tc>
        <w:tc>
          <w:tcPr>
            <w:tcW w:w="802" w:type="pct"/>
            <w:shd w:val="clear" w:color="auto" w:fill="F2F2F2" w:themeFill="background1" w:themeFillShade="F2"/>
            <w:noWrap/>
            <w:tcMar>
              <w:top w:w="0" w:type="dxa"/>
              <w:bottom w:w="0" w:type="dxa"/>
            </w:tcMar>
            <w:vAlign w:val="bottom"/>
          </w:tcPr>
          <w:p w14:paraId="2B274C0F" w14:textId="0D65CF31" w:rsidR="009B7B67" w:rsidRPr="008651A2" w:rsidRDefault="009B7B67" w:rsidP="00FD3EDB">
            <w:pPr>
              <w:pStyle w:val="TableTextRight"/>
              <w:spacing w:beforeLines="20" w:before="48"/>
              <w:rPr>
                <w:szCs w:val="16"/>
              </w:rPr>
            </w:pPr>
            <w:r w:rsidRPr="008651A2">
              <w:rPr>
                <w:szCs w:val="16"/>
              </w:rPr>
              <w:t xml:space="preserve">365,756 </w:t>
            </w:r>
          </w:p>
        </w:tc>
      </w:tr>
      <w:tr w:rsidR="009B7B67" w:rsidRPr="008651A2" w14:paraId="0FC96A96" w14:textId="77777777" w:rsidTr="00BC616A">
        <w:trPr>
          <w:trHeight w:val="20"/>
        </w:trPr>
        <w:tc>
          <w:tcPr>
            <w:tcW w:w="1287" w:type="pct"/>
            <w:shd w:val="clear" w:color="auto" w:fill="F2F2F2" w:themeFill="background1" w:themeFillShade="F2"/>
            <w:noWrap/>
            <w:tcMar>
              <w:top w:w="0" w:type="dxa"/>
              <w:bottom w:w="0" w:type="dxa"/>
            </w:tcMar>
            <w:hideMark/>
          </w:tcPr>
          <w:p w14:paraId="42A03354" w14:textId="77777777" w:rsidR="009B7B67" w:rsidRPr="008651A2" w:rsidRDefault="009B7B67" w:rsidP="00FD3EDB">
            <w:pPr>
              <w:pStyle w:val="TableTextLeft"/>
              <w:spacing w:beforeLines="20" w:before="48"/>
            </w:pPr>
            <w:r w:rsidRPr="008651A2">
              <w:t>5 to 10 years</w:t>
            </w:r>
          </w:p>
        </w:tc>
        <w:tc>
          <w:tcPr>
            <w:tcW w:w="1040" w:type="pct"/>
            <w:shd w:val="clear" w:color="auto" w:fill="F2F2F2" w:themeFill="background1" w:themeFillShade="F2"/>
            <w:noWrap/>
            <w:tcMar>
              <w:top w:w="0" w:type="dxa"/>
              <w:bottom w:w="0" w:type="dxa"/>
            </w:tcMar>
            <w:vAlign w:val="bottom"/>
          </w:tcPr>
          <w:p w14:paraId="16DDEB4B" w14:textId="4FA0912A" w:rsidR="009B7B67" w:rsidRPr="008651A2" w:rsidRDefault="009B7B67" w:rsidP="00FD3EDB">
            <w:pPr>
              <w:pStyle w:val="TableTextRight"/>
              <w:spacing w:beforeLines="20" w:before="48"/>
              <w:rPr>
                <w:szCs w:val="16"/>
              </w:rPr>
            </w:pPr>
            <w:r w:rsidRPr="008651A2">
              <w:rPr>
                <w:szCs w:val="16"/>
              </w:rPr>
              <w:t xml:space="preserve">332,550 </w:t>
            </w:r>
          </w:p>
        </w:tc>
        <w:tc>
          <w:tcPr>
            <w:tcW w:w="946" w:type="pct"/>
            <w:shd w:val="clear" w:color="auto" w:fill="F2F2F2" w:themeFill="background1" w:themeFillShade="F2"/>
            <w:noWrap/>
            <w:tcMar>
              <w:top w:w="0" w:type="dxa"/>
              <w:bottom w:w="0" w:type="dxa"/>
            </w:tcMar>
            <w:vAlign w:val="bottom"/>
          </w:tcPr>
          <w:p w14:paraId="5A98648D" w14:textId="4BCE8FB9" w:rsidR="009B7B67" w:rsidRPr="008651A2" w:rsidRDefault="009B7B67" w:rsidP="00FD3EDB">
            <w:pPr>
              <w:pStyle w:val="TableTextRight"/>
              <w:spacing w:beforeLines="20" w:before="48"/>
              <w:rPr>
                <w:szCs w:val="16"/>
              </w:rPr>
            </w:pPr>
            <w:r w:rsidRPr="008651A2">
              <w:rPr>
                <w:szCs w:val="16"/>
              </w:rPr>
              <w:t xml:space="preserve">19,711 </w:t>
            </w:r>
          </w:p>
        </w:tc>
        <w:tc>
          <w:tcPr>
            <w:tcW w:w="925" w:type="pct"/>
            <w:shd w:val="clear" w:color="auto" w:fill="F2F2F2" w:themeFill="background1" w:themeFillShade="F2"/>
            <w:noWrap/>
            <w:tcMar>
              <w:top w:w="0" w:type="dxa"/>
              <w:bottom w:w="0" w:type="dxa"/>
            </w:tcMar>
            <w:vAlign w:val="bottom"/>
          </w:tcPr>
          <w:p w14:paraId="235659EE" w14:textId="73468307" w:rsidR="009B7B67" w:rsidRPr="008651A2" w:rsidRDefault="009B7B67" w:rsidP="00FD3EDB">
            <w:pPr>
              <w:pStyle w:val="TableTextRight"/>
              <w:spacing w:beforeLines="20" w:before="48"/>
              <w:rPr>
                <w:szCs w:val="16"/>
              </w:rPr>
            </w:pPr>
            <w:r w:rsidRPr="008651A2">
              <w:rPr>
                <w:szCs w:val="16"/>
              </w:rPr>
              <w:t xml:space="preserve">- </w:t>
            </w:r>
          </w:p>
        </w:tc>
        <w:tc>
          <w:tcPr>
            <w:tcW w:w="802" w:type="pct"/>
            <w:shd w:val="clear" w:color="auto" w:fill="F2F2F2" w:themeFill="background1" w:themeFillShade="F2"/>
            <w:noWrap/>
            <w:tcMar>
              <w:top w:w="0" w:type="dxa"/>
              <w:bottom w:w="0" w:type="dxa"/>
            </w:tcMar>
            <w:vAlign w:val="bottom"/>
          </w:tcPr>
          <w:p w14:paraId="42C4B7BB" w14:textId="17720CE8" w:rsidR="009B7B67" w:rsidRPr="008651A2" w:rsidRDefault="009B7B67" w:rsidP="00FD3EDB">
            <w:pPr>
              <w:pStyle w:val="TableTextRight"/>
              <w:spacing w:beforeLines="20" w:before="48"/>
              <w:rPr>
                <w:szCs w:val="16"/>
              </w:rPr>
            </w:pPr>
            <w:r w:rsidRPr="008651A2">
              <w:rPr>
                <w:szCs w:val="16"/>
              </w:rPr>
              <w:t xml:space="preserve">352,261 </w:t>
            </w:r>
          </w:p>
        </w:tc>
      </w:tr>
      <w:tr w:rsidR="009B7B67" w:rsidRPr="008651A2" w14:paraId="3336262C" w14:textId="77777777" w:rsidTr="00BC616A">
        <w:trPr>
          <w:trHeight w:val="20"/>
        </w:trPr>
        <w:tc>
          <w:tcPr>
            <w:tcW w:w="1287" w:type="pct"/>
            <w:shd w:val="clear" w:color="auto" w:fill="F2F2F2" w:themeFill="background1" w:themeFillShade="F2"/>
            <w:noWrap/>
            <w:tcMar>
              <w:top w:w="0" w:type="dxa"/>
              <w:bottom w:w="0" w:type="dxa"/>
            </w:tcMar>
            <w:hideMark/>
          </w:tcPr>
          <w:p w14:paraId="3D0AB450" w14:textId="77777777" w:rsidR="009B7B67" w:rsidRPr="008651A2" w:rsidRDefault="009B7B67" w:rsidP="00FD3EDB">
            <w:pPr>
              <w:pStyle w:val="TableTextLeft"/>
              <w:spacing w:beforeLines="20" w:before="48"/>
            </w:pPr>
            <w:r w:rsidRPr="008651A2">
              <w:t>10 to 15 years</w:t>
            </w:r>
          </w:p>
        </w:tc>
        <w:tc>
          <w:tcPr>
            <w:tcW w:w="1040" w:type="pct"/>
            <w:shd w:val="clear" w:color="auto" w:fill="F2F2F2" w:themeFill="background1" w:themeFillShade="F2"/>
            <w:noWrap/>
            <w:tcMar>
              <w:top w:w="0" w:type="dxa"/>
              <w:bottom w:w="0" w:type="dxa"/>
            </w:tcMar>
            <w:vAlign w:val="bottom"/>
          </w:tcPr>
          <w:p w14:paraId="5EB44743" w14:textId="5DEDE5E0" w:rsidR="009B7B67" w:rsidRPr="008651A2" w:rsidRDefault="009B7B67" w:rsidP="00FD3EDB">
            <w:pPr>
              <w:pStyle w:val="TableTextRight"/>
              <w:spacing w:beforeLines="20" w:before="48"/>
              <w:rPr>
                <w:szCs w:val="16"/>
              </w:rPr>
            </w:pPr>
            <w:r w:rsidRPr="008651A2">
              <w:rPr>
                <w:szCs w:val="16"/>
              </w:rPr>
              <w:t xml:space="preserve">92,400 </w:t>
            </w:r>
          </w:p>
        </w:tc>
        <w:tc>
          <w:tcPr>
            <w:tcW w:w="946" w:type="pct"/>
            <w:shd w:val="clear" w:color="auto" w:fill="F2F2F2" w:themeFill="background1" w:themeFillShade="F2"/>
            <w:noWrap/>
            <w:tcMar>
              <w:top w:w="0" w:type="dxa"/>
              <w:bottom w:w="0" w:type="dxa"/>
            </w:tcMar>
            <w:vAlign w:val="bottom"/>
          </w:tcPr>
          <w:p w14:paraId="451ECC40" w14:textId="3CFCDD9C" w:rsidR="009B7B67" w:rsidRPr="008651A2" w:rsidRDefault="009B7B67" w:rsidP="00FD3EDB">
            <w:pPr>
              <w:pStyle w:val="TableTextRight"/>
              <w:spacing w:beforeLines="20" w:before="48"/>
              <w:rPr>
                <w:szCs w:val="16"/>
              </w:rPr>
            </w:pPr>
            <w:r w:rsidRPr="008651A2">
              <w:rPr>
                <w:szCs w:val="16"/>
              </w:rPr>
              <w:t xml:space="preserve">8,207 </w:t>
            </w:r>
          </w:p>
        </w:tc>
        <w:tc>
          <w:tcPr>
            <w:tcW w:w="925" w:type="pct"/>
            <w:shd w:val="clear" w:color="auto" w:fill="F2F2F2" w:themeFill="background1" w:themeFillShade="F2"/>
            <w:noWrap/>
            <w:tcMar>
              <w:top w:w="0" w:type="dxa"/>
              <w:bottom w:w="0" w:type="dxa"/>
            </w:tcMar>
            <w:vAlign w:val="bottom"/>
          </w:tcPr>
          <w:p w14:paraId="498E9734" w14:textId="731DA936" w:rsidR="009B7B67" w:rsidRPr="008651A2" w:rsidRDefault="009B7B67" w:rsidP="00FD3EDB">
            <w:pPr>
              <w:pStyle w:val="TableTextRight"/>
              <w:spacing w:beforeLines="20" w:before="48"/>
              <w:rPr>
                <w:szCs w:val="16"/>
              </w:rPr>
            </w:pPr>
            <w:r w:rsidRPr="008651A2">
              <w:rPr>
                <w:szCs w:val="16"/>
              </w:rPr>
              <w:t xml:space="preserve">- </w:t>
            </w:r>
          </w:p>
        </w:tc>
        <w:tc>
          <w:tcPr>
            <w:tcW w:w="802" w:type="pct"/>
            <w:shd w:val="clear" w:color="auto" w:fill="F2F2F2" w:themeFill="background1" w:themeFillShade="F2"/>
            <w:noWrap/>
            <w:tcMar>
              <w:top w:w="0" w:type="dxa"/>
              <w:bottom w:w="0" w:type="dxa"/>
            </w:tcMar>
            <w:vAlign w:val="bottom"/>
          </w:tcPr>
          <w:p w14:paraId="7E4B8B91" w14:textId="12DBDB20" w:rsidR="009B7B67" w:rsidRPr="008651A2" w:rsidRDefault="009B7B67" w:rsidP="00FD3EDB">
            <w:pPr>
              <w:pStyle w:val="TableTextRight"/>
              <w:spacing w:beforeLines="20" w:before="48"/>
              <w:rPr>
                <w:szCs w:val="16"/>
              </w:rPr>
            </w:pPr>
            <w:r w:rsidRPr="008651A2">
              <w:rPr>
                <w:szCs w:val="16"/>
              </w:rPr>
              <w:t xml:space="preserve">100,607 </w:t>
            </w:r>
          </w:p>
        </w:tc>
      </w:tr>
      <w:tr w:rsidR="009B7B67" w:rsidRPr="008651A2" w14:paraId="26B91699" w14:textId="77777777" w:rsidTr="00BC616A">
        <w:trPr>
          <w:trHeight w:val="20"/>
        </w:trPr>
        <w:tc>
          <w:tcPr>
            <w:tcW w:w="1287" w:type="pct"/>
            <w:shd w:val="clear" w:color="auto" w:fill="F2F2F2" w:themeFill="background1" w:themeFillShade="F2"/>
            <w:noWrap/>
            <w:tcMar>
              <w:top w:w="0" w:type="dxa"/>
              <w:bottom w:w="0" w:type="dxa"/>
            </w:tcMar>
            <w:hideMark/>
          </w:tcPr>
          <w:p w14:paraId="3F63406C" w14:textId="77777777" w:rsidR="009B7B67" w:rsidRPr="008651A2" w:rsidRDefault="009B7B67" w:rsidP="00FD3EDB">
            <w:pPr>
              <w:pStyle w:val="TableTextLeft"/>
              <w:spacing w:beforeLines="20" w:before="48"/>
            </w:pPr>
            <w:r w:rsidRPr="008651A2">
              <w:t>15 years+</w:t>
            </w:r>
          </w:p>
        </w:tc>
        <w:tc>
          <w:tcPr>
            <w:tcW w:w="1040" w:type="pct"/>
            <w:shd w:val="clear" w:color="auto" w:fill="F2F2F2" w:themeFill="background1" w:themeFillShade="F2"/>
            <w:noWrap/>
            <w:tcMar>
              <w:top w:w="0" w:type="dxa"/>
              <w:bottom w:w="0" w:type="dxa"/>
            </w:tcMar>
            <w:vAlign w:val="bottom"/>
          </w:tcPr>
          <w:p w14:paraId="5DAB524A" w14:textId="0A98B89E" w:rsidR="009B7B67" w:rsidRPr="008651A2" w:rsidRDefault="009B7B67" w:rsidP="00FD3EDB">
            <w:pPr>
              <w:pStyle w:val="TableTextRight"/>
              <w:spacing w:beforeLines="20" w:before="48"/>
              <w:rPr>
                <w:szCs w:val="16"/>
              </w:rPr>
            </w:pPr>
            <w:r w:rsidRPr="008651A2">
              <w:rPr>
                <w:szCs w:val="16"/>
              </w:rPr>
              <w:t xml:space="preserve">47,300 </w:t>
            </w:r>
          </w:p>
        </w:tc>
        <w:tc>
          <w:tcPr>
            <w:tcW w:w="946" w:type="pct"/>
            <w:shd w:val="clear" w:color="auto" w:fill="F2F2F2" w:themeFill="background1" w:themeFillShade="F2"/>
            <w:noWrap/>
            <w:tcMar>
              <w:top w:w="0" w:type="dxa"/>
              <w:bottom w:w="0" w:type="dxa"/>
            </w:tcMar>
            <w:vAlign w:val="bottom"/>
          </w:tcPr>
          <w:p w14:paraId="1080BFAC" w14:textId="39A9AA73" w:rsidR="009B7B67" w:rsidRPr="008651A2" w:rsidRDefault="009B7B67" w:rsidP="00FD3EDB">
            <w:pPr>
              <w:pStyle w:val="TableTextRight"/>
              <w:spacing w:beforeLines="20" w:before="48"/>
              <w:rPr>
                <w:szCs w:val="16"/>
              </w:rPr>
            </w:pPr>
            <w:r w:rsidRPr="008651A2">
              <w:rPr>
                <w:szCs w:val="16"/>
              </w:rPr>
              <w:t xml:space="preserve">5,963 </w:t>
            </w:r>
          </w:p>
        </w:tc>
        <w:tc>
          <w:tcPr>
            <w:tcW w:w="925" w:type="pct"/>
            <w:shd w:val="clear" w:color="auto" w:fill="F2F2F2" w:themeFill="background1" w:themeFillShade="F2"/>
            <w:noWrap/>
            <w:tcMar>
              <w:top w:w="0" w:type="dxa"/>
              <w:bottom w:w="0" w:type="dxa"/>
            </w:tcMar>
            <w:vAlign w:val="bottom"/>
          </w:tcPr>
          <w:p w14:paraId="3645D458" w14:textId="53F17E9E" w:rsidR="009B7B67" w:rsidRPr="008651A2" w:rsidRDefault="009B7B67" w:rsidP="00FD3EDB">
            <w:pPr>
              <w:pStyle w:val="TableTextRight"/>
              <w:spacing w:beforeLines="20" w:before="48"/>
              <w:rPr>
                <w:szCs w:val="16"/>
              </w:rPr>
            </w:pPr>
            <w:r w:rsidRPr="008651A2">
              <w:rPr>
                <w:szCs w:val="16"/>
              </w:rPr>
              <w:t xml:space="preserve">- </w:t>
            </w:r>
          </w:p>
        </w:tc>
        <w:tc>
          <w:tcPr>
            <w:tcW w:w="802" w:type="pct"/>
            <w:shd w:val="clear" w:color="auto" w:fill="F2F2F2" w:themeFill="background1" w:themeFillShade="F2"/>
            <w:noWrap/>
            <w:tcMar>
              <w:top w:w="0" w:type="dxa"/>
              <w:bottom w:w="0" w:type="dxa"/>
            </w:tcMar>
            <w:vAlign w:val="bottom"/>
          </w:tcPr>
          <w:p w14:paraId="2FF009EA" w14:textId="7891F7C9" w:rsidR="009B7B67" w:rsidRPr="008651A2" w:rsidRDefault="009B7B67" w:rsidP="00FD3EDB">
            <w:pPr>
              <w:pStyle w:val="TableTextRight"/>
              <w:spacing w:beforeLines="20" w:before="48"/>
              <w:rPr>
                <w:szCs w:val="16"/>
              </w:rPr>
            </w:pPr>
            <w:r w:rsidRPr="008651A2">
              <w:rPr>
                <w:szCs w:val="16"/>
              </w:rPr>
              <w:t xml:space="preserve">53,263 </w:t>
            </w:r>
          </w:p>
        </w:tc>
      </w:tr>
      <w:tr w:rsidR="009B7B67" w:rsidRPr="008651A2" w14:paraId="2C351063" w14:textId="77777777" w:rsidTr="00BC616A">
        <w:trPr>
          <w:trHeight w:val="20"/>
        </w:trPr>
        <w:tc>
          <w:tcPr>
            <w:tcW w:w="1287" w:type="pct"/>
            <w:tcBorders>
              <w:bottom w:val="single" w:sz="4" w:space="0" w:color="29114B" w:themeColor="text2"/>
            </w:tcBorders>
            <w:shd w:val="clear" w:color="auto" w:fill="F2F2F2" w:themeFill="background1" w:themeFillShade="F2"/>
            <w:noWrap/>
            <w:tcMar>
              <w:top w:w="0" w:type="dxa"/>
              <w:bottom w:w="0" w:type="dxa"/>
            </w:tcMar>
            <w:hideMark/>
          </w:tcPr>
          <w:p w14:paraId="25A4B517" w14:textId="77777777" w:rsidR="009B7B67" w:rsidRPr="008651A2" w:rsidRDefault="009B7B67" w:rsidP="00FD3EDB">
            <w:pPr>
              <w:pStyle w:val="TableTextLeft"/>
              <w:spacing w:beforeLines="20" w:before="48"/>
              <w:rPr>
                <w:b/>
                <w:bCs/>
              </w:rPr>
            </w:pPr>
            <w:r w:rsidRPr="008651A2">
              <w:rPr>
                <w:b/>
                <w:bCs/>
              </w:rPr>
              <w:t>Total Principal</w:t>
            </w:r>
          </w:p>
        </w:tc>
        <w:tc>
          <w:tcPr>
            <w:tcW w:w="1040" w:type="pct"/>
            <w:tcBorders>
              <w:bottom w:val="single" w:sz="4" w:space="0" w:color="29114B" w:themeColor="text2"/>
            </w:tcBorders>
            <w:shd w:val="clear" w:color="auto" w:fill="F2F2F2" w:themeFill="background1" w:themeFillShade="F2"/>
            <w:noWrap/>
            <w:tcMar>
              <w:top w:w="0" w:type="dxa"/>
              <w:bottom w:w="0" w:type="dxa"/>
            </w:tcMar>
          </w:tcPr>
          <w:p w14:paraId="3AC3EE1A" w14:textId="77777777" w:rsidR="009B7B67" w:rsidRPr="008651A2" w:rsidRDefault="009B7B67" w:rsidP="00FD3EDB">
            <w:pPr>
              <w:pStyle w:val="TableTextRight"/>
              <w:spacing w:beforeLines="20" w:before="48"/>
              <w:rPr>
                <w:rStyle w:val="Strong"/>
                <w:szCs w:val="16"/>
              </w:rPr>
            </w:pPr>
            <w:r w:rsidRPr="008651A2">
              <w:rPr>
                <w:rStyle w:val="Strong"/>
                <w:szCs w:val="16"/>
              </w:rPr>
              <w:t>894,649</w:t>
            </w:r>
          </w:p>
        </w:tc>
        <w:tc>
          <w:tcPr>
            <w:tcW w:w="946" w:type="pct"/>
            <w:tcBorders>
              <w:bottom w:val="single" w:sz="4" w:space="0" w:color="29114B" w:themeColor="text2"/>
            </w:tcBorders>
            <w:shd w:val="clear" w:color="auto" w:fill="F2F2F2" w:themeFill="background1" w:themeFillShade="F2"/>
            <w:noWrap/>
            <w:tcMar>
              <w:top w:w="0" w:type="dxa"/>
              <w:bottom w:w="0" w:type="dxa"/>
            </w:tcMar>
          </w:tcPr>
          <w:p w14:paraId="09921E83" w14:textId="77777777" w:rsidR="009B7B67" w:rsidRPr="008651A2" w:rsidRDefault="009B7B67" w:rsidP="00FD3EDB">
            <w:pPr>
              <w:pStyle w:val="TableTextRight"/>
              <w:spacing w:beforeLines="20" w:before="48"/>
              <w:rPr>
                <w:rStyle w:val="Strong"/>
                <w:szCs w:val="16"/>
              </w:rPr>
            </w:pPr>
            <w:r w:rsidRPr="008651A2">
              <w:rPr>
                <w:rStyle w:val="Strong"/>
                <w:szCs w:val="16"/>
              </w:rPr>
              <w:t>56,037</w:t>
            </w:r>
          </w:p>
        </w:tc>
        <w:tc>
          <w:tcPr>
            <w:tcW w:w="925" w:type="pct"/>
            <w:tcBorders>
              <w:bottom w:val="single" w:sz="4" w:space="0" w:color="29114B" w:themeColor="text2"/>
            </w:tcBorders>
            <w:shd w:val="clear" w:color="auto" w:fill="F2F2F2" w:themeFill="background1" w:themeFillShade="F2"/>
            <w:noWrap/>
            <w:tcMar>
              <w:top w:w="0" w:type="dxa"/>
              <w:bottom w:w="0" w:type="dxa"/>
            </w:tcMar>
          </w:tcPr>
          <w:p w14:paraId="45A92A82" w14:textId="77777777" w:rsidR="009B7B67" w:rsidRPr="008651A2" w:rsidRDefault="009B7B67" w:rsidP="00FD3EDB">
            <w:pPr>
              <w:pStyle w:val="TableTextRight"/>
              <w:spacing w:beforeLines="20" w:before="48"/>
              <w:rPr>
                <w:rStyle w:val="Strong"/>
                <w:szCs w:val="16"/>
              </w:rPr>
            </w:pPr>
            <w:r w:rsidRPr="008651A2">
              <w:rPr>
                <w:rStyle w:val="Strong"/>
                <w:szCs w:val="16"/>
              </w:rPr>
              <w:t>35,486</w:t>
            </w:r>
          </w:p>
        </w:tc>
        <w:tc>
          <w:tcPr>
            <w:tcW w:w="802" w:type="pct"/>
            <w:tcBorders>
              <w:bottom w:val="single" w:sz="4" w:space="0" w:color="29114B" w:themeColor="text2"/>
            </w:tcBorders>
            <w:shd w:val="clear" w:color="auto" w:fill="F2F2F2" w:themeFill="background1" w:themeFillShade="F2"/>
            <w:noWrap/>
            <w:tcMar>
              <w:top w:w="0" w:type="dxa"/>
              <w:bottom w:w="0" w:type="dxa"/>
            </w:tcMar>
          </w:tcPr>
          <w:p w14:paraId="05D0896F" w14:textId="77777777" w:rsidR="009B7B67" w:rsidRPr="008651A2" w:rsidRDefault="009B7B67" w:rsidP="00FD3EDB">
            <w:pPr>
              <w:pStyle w:val="TableTextRight"/>
              <w:spacing w:beforeLines="20" w:before="48"/>
              <w:rPr>
                <w:rStyle w:val="Strong"/>
                <w:szCs w:val="16"/>
              </w:rPr>
            </w:pPr>
            <w:r w:rsidRPr="008651A2">
              <w:rPr>
                <w:rStyle w:val="Strong"/>
                <w:szCs w:val="16"/>
              </w:rPr>
              <w:t>986,172</w:t>
            </w:r>
          </w:p>
        </w:tc>
      </w:tr>
      <w:tr w:rsidR="009B7B67" w:rsidRPr="008651A2" w14:paraId="1705E0E0" w14:textId="77777777" w:rsidTr="00BC616A">
        <w:trPr>
          <w:trHeight w:val="20"/>
        </w:trPr>
        <w:tc>
          <w:tcPr>
            <w:tcW w:w="1287" w:type="pct"/>
            <w:tcBorders>
              <w:top w:val="single" w:sz="4" w:space="0" w:color="29114B" w:themeColor="text2"/>
              <w:right w:val="nil"/>
            </w:tcBorders>
            <w:shd w:val="clear" w:color="auto" w:fill="F2F2F2" w:themeFill="background1" w:themeFillShade="F2"/>
            <w:noWrap/>
            <w:tcMar>
              <w:top w:w="0" w:type="dxa"/>
              <w:bottom w:w="0" w:type="dxa"/>
            </w:tcMar>
            <w:hideMark/>
          </w:tcPr>
          <w:p w14:paraId="0AC26E20" w14:textId="77777777" w:rsidR="009B7B67" w:rsidRPr="008651A2" w:rsidRDefault="009B7B67" w:rsidP="00FD3EDB">
            <w:pPr>
              <w:pStyle w:val="TableColumnHeadingLeft"/>
              <w:spacing w:beforeLines="20" w:before="48"/>
            </w:pPr>
            <w:r w:rsidRPr="008651A2">
              <w:rPr>
                <w:color w:val="472978" w:themeColor="accent1"/>
              </w:rPr>
              <w:t>Interest payments:</w:t>
            </w:r>
          </w:p>
        </w:tc>
        <w:tc>
          <w:tcPr>
            <w:tcW w:w="1040" w:type="pct"/>
            <w:tcBorders>
              <w:top w:val="single" w:sz="4" w:space="0" w:color="29114B" w:themeColor="text2"/>
              <w:left w:val="nil"/>
              <w:right w:val="nil"/>
            </w:tcBorders>
            <w:shd w:val="clear" w:color="auto" w:fill="F2F2F2" w:themeFill="background1" w:themeFillShade="F2"/>
            <w:noWrap/>
            <w:tcMar>
              <w:top w:w="0" w:type="dxa"/>
              <w:bottom w:w="0" w:type="dxa"/>
            </w:tcMar>
          </w:tcPr>
          <w:p w14:paraId="60077207" w14:textId="77777777" w:rsidR="009B7B67" w:rsidRPr="008651A2" w:rsidRDefault="009B7B67" w:rsidP="00FD3EDB">
            <w:pPr>
              <w:pStyle w:val="TableTextRight"/>
              <w:spacing w:beforeLines="20" w:before="48"/>
              <w:rPr>
                <w:szCs w:val="16"/>
              </w:rPr>
            </w:pPr>
          </w:p>
        </w:tc>
        <w:tc>
          <w:tcPr>
            <w:tcW w:w="946" w:type="pct"/>
            <w:tcBorders>
              <w:top w:val="single" w:sz="4" w:space="0" w:color="29114B" w:themeColor="text2"/>
              <w:left w:val="nil"/>
              <w:right w:val="nil"/>
            </w:tcBorders>
            <w:shd w:val="clear" w:color="auto" w:fill="F2F2F2" w:themeFill="background1" w:themeFillShade="F2"/>
            <w:noWrap/>
            <w:tcMar>
              <w:top w:w="0" w:type="dxa"/>
              <w:bottom w:w="0" w:type="dxa"/>
            </w:tcMar>
          </w:tcPr>
          <w:p w14:paraId="18AE5D6C" w14:textId="77777777" w:rsidR="009B7B67" w:rsidRPr="008651A2" w:rsidRDefault="009B7B67" w:rsidP="00FD3EDB">
            <w:pPr>
              <w:pStyle w:val="TableTextRight"/>
              <w:spacing w:beforeLines="20" w:before="48"/>
              <w:rPr>
                <w:szCs w:val="16"/>
              </w:rPr>
            </w:pPr>
          </w:p>
        </w:tc>
        <w:tc>
          <w:tcPr>
            <w:tcW w:w="925" w:type="pct"/>
            <w:tcBorders>
              <w:top w:val="single" w:sz="4" w:space="0" w:color="29114B" w:themeColor="text2"/>
              <w:left w:val="nil"/>
              <w:right w:val="nil"/>
            </w:tcBorders>
            <w:shd w:val="clear" w:color="auto" w:fill="F2F2F2" w:themeFill="background1" w:themeFillShade="F2"/>
            <w:noWrap/>
            <w:tcMar>
              <w:top w:w="0" w:type="dxa"/>
              <w:bottom w:w="0" w:type="dxa"/>
            </w:tcMar>
          </w:tcPr>
          <w:p w14:paraId="7442BAC5" w14:textId="77777777" w:rsidR="009B7B67" w:rsidRPr="008651A2" w:rsidRDefault="009B7B67" w:rsidP="00FD3EDB">
            <w:pPr>
              <w:pStyle w:val="TableTextRight"/>
              <w:spacing w:beforeLines="20" w:before="48"/>
              <w:rPr>
                <w:szCs w:val="16"/>
              </w:rPr>
            </w:pPr>
          </w:p>
        </w:tc>
        <w:tc>
          <w:tcPr>
            <w:tcW w:w="802" w:type="pct"/>
            <w:tcBorders>
              <w:top w:val="single" w:sz="4" w:space="0" w:color="29114B" w:themeColor="text2"/>
              <w:left w:val="nil"/>
            </w:tcBorders>
            <w:shd w:val="clear" w:color="auto" w:fill="F2F2F2" w:themeFill="background1" w:themeFillShade="F2"/>
            <w:noWrap/>
            <w:tcMar>
              <w:top w:w="0" w:type="dxa"/>
              <w:bottom w:w="0" w:type="dxa"/>
            </w:tcMar>
          </w:tcPr>
          <w:p w14:paraId="3F03FCCB" w14:textId="77777777" w:rsidR="009B7B67" w:rsidRPr="008651A2" w:rsidRDefault="009B7B67" w:rsidP="00FD3EDB">
            <w:pPr>
              <w:pStyle w:val="TableTextRight"/>
              <w:spacing w:beforeLines="20" w:before="48"/>
              <w:rPr>
                <w:szCs w:val="16"/>
              </w:rPr>
            </w:pPr>
          </w:p>
        </w:tc>
      </w:tr>
      <w:tr w:rsidR="009B7B67" w:rsidRPr="008651A2" w14:paraId="25257F68" w14:textId="77777777" w:rsidTr="00BC616A">
        <w:trPr>
          <w:trHeight w:val="20"/>
        </w:trPr>
        <w:tc>
          <w:tcPr>
            <w:tcW w:w="1287" w:type="pct"/>
            <w:shd w:val="clear" w:color="auto" w:fill="F2F2F2" w:themeFill="background1" w:themeFillShade="F2"/>
            <w:noWrap/>
            <w:tcMar>
              <w:top w:w="0" w:type="dxa"/>
              <w:bottom w:w="0" w:type="dxa"/>
            </w:tcMar>
            <w:hideMark/>
          </w:tcPr>
          <w:p w14:paraId="57909EC8" w14:textId="77777777" w:rsidR="009B7B67" w:rsidRPr="008651A2" w:rsidRDefault="009B7B67" w:rsidP="00FD3EDB">
            <w:pPr>
              <w:pStyle w:val="TableTextLeft"/>
              <w:spacing w:beforeLines="20" w:before="48"/>
              <w:rPr>
                <w:szCs w:val="16"/>
              </w:rPr>
            </w:pPr>
            <w:r w:rsidRPr="008651A2">
              <w:rPr>
                <w:szCs w:val="16"/>
              </w:rPr>
              <w:t>within 1 year</w:t>
            </w:r>
          </w:p>
        </w:tc>
        <w:tc>
          <w:tcPr>
            <w:tcW w:w="1040" w:type="pct"/>
            <w:shd w:val="clear" w:color="auto" w:fill="F2F2F2" w:themeFill="background1" w:themeFillShade="F2"/>
            <w:noWrap/>
            <w:tcMar>
              <w:top w:w="0" w:type="dxa"/>
              <w:bottom w:w="0" w:type="dxa"/>
            </w:tcMar>
            <w:vAlign w:val="bottom"/>
          </w:tcPr>
          <w:p w14:paraId="62283B57" w14:textId="1FEF2AA4" w:rsidR="009B7B67" w:rsidRPr="008651A2" w:rsidRDefault="009B7B67" w:rsidP="00FD3EDB">
            <w:pPr>
              <w:pStyle w:val="TableTextRight"/>
              <w:spacing w:beforeLines="20" w:before="48"/>
              <w:rPr>
                <w:szCs w:val="16"/>
              </w:rPr>
            </w:pPr>
            <w:r w:rsidRPr="008651A2">
              <w:rPr>
                <w:szCs w:val="16"/>
              </w:rPr>
              <w:t xml:space="preserve">24,319 </w:t>
            </w:r>
          </w:p>
        </w:tc>
        <w:tc>
          <w:tcPr>
            <w:tcW w:w="946" w:type="pct"/>
            <w:shd w:val="clear" w:color="auto" w:fill="F2F2F2" w:themeFill="background1" w:themeFillShade="F2"/>
            <w:noWrap/>
            <w:tcMar>
              <w:top w:w="0" w:type="dxa"/>
              <w:bottom w:w="0" w:type="dxa"/>
            </w:tcMar>
            <w:vAlign w:val="bottom"/>
          </w:tcPr>
          <w:p w14:paraId="3C796CE5" w14:textId="77777777" w:rsidR="009B7B67" w:rsidRPr="008651A2" w:rsidRDefault="009B7B67" w:rsidP="00FD3EDB">
            <w:pPr>
              <w:pStyle w:val="TableTextRight"/>
              <w:spacing w:beforeLines="20" w:before="48"/>
              <w:rPr>
                <w:szCs w:val="16"/>
              </w:rPr>
            </w:pPr>
            <w:r w:rsidRPr="008651A2">
              <w:rPr>
                <w:szCs w:val="16"/>
              </w:rPr>
              <w:t xml:space="preserve">788 </w:t>
            </w:r>
          </w:p>
        </w:tc>
        <w:tc>
          <w:tcPr>
            <w:tcW w:w="925" w:type="pct"/>
            <w:shd w:val="clear" w:color="auto" w:fill="F2F2F2" w:themeFill="background1" w:themeFillShade="F2"/>
            <w:noWrap/>
            <w:tcMar>
              <w:top w:w="0" w:type="dxa"/>
              <w:bottom w:w="0" w:type="dxa"/>
            </w:tcMar>
            <w:vAlign w:val="bottom"/>
          </w:tcPr>
          <w:p w14:paraId="19536370" w14:textId="729352EE" w:rsidR="009B7B67" w:rsidRPr="008651A2" w:rsidRDefault="009B7B67" w:rsidP="00FD3EDB">
            <w:pPr>
              <w:pStyle w:val="TableTextRight"/>
              <w:spacing w:beforeLines="20" w:before="48"/>
              <w:rPr>
                <w:szCs w:val="16"/>
              </w:rPr>
            </w:pPr>
            <w:r w:rsidRPr="008651A2">
              <w:rPr>
                <w:szCs w:val="16"/>
              </w:rPr>
              <w:t xml:space="preserve">514 </w:t>
            </w:r>
          </w:p>
        </w:tc>
        <w:tc>
          <w:tcPr>
            <w:tcW w:w="802" w:type="pct"/>
            <w:shd w:val="clear" w:color="auto" w:fill="F2F2F2" w:themeFill="background1" w:themeFillShade="F2"/>
            <w:noWrap/>
            <w:tcMar>
              <w:top w:w="0" w:type="dxa"/>
              <w:bottom w:w="0" w:type="dxa"/>
            </w:tcMar>
            <w:vAlign w:val="bottom"/>
          </w:tcPr>
          <w:p w14:paraId="2F1A75C9" w14:textId="25A65184" w:rsidR="009B7B67" w:rsidRPr="008651A2" w:rsidRDefault="009B7B67" w:rsidP="00FD3EDB">
            <w:pPr>
              <w:pStyle w:val="TableTextRight"/>
              <w:spacing w:beforeLines="20" w:before="48"/>
              <w:rPr>
                <w:szCs w:val="16"/>
              </w:rPr>
            </w:pPr>
            <w:r w:rsidRPr="008651A2">
              <w:rPr>
                <w:szCs w:val="16"/>
              </w:rPr>
              <w:t xml:space="preserve">25,621 </w:t>
            </w:r>
          </w:p>
        </w:tc>
      </w:tr>
      <w:tr w:rsidR="009B7B67" w:rsidRPr="008651A2" w14:paraId="72CA3A28" w14:textId="77777777" w:rsidTr="00BC616A">
        <w:trPr>
          <w:trHeight w:val="20"/>
        </w:trPr>
        <w:tc>
          <w:tcPr>
            <w:tcW w:w="1287" w:type="pct"/>
            <w:shd w:val="clear" w:color="auto" w:fill="F2F2F2" w:themeFill="background1" w:themeFillShade="F2"/>
            <w:noWrap/>
            <w:tcMar>
              <w:top w:w="0" w:type="dxa"/>
              <w:bottom w:w="0" w:type="dxa"/>
            </w:tcMar>
            <w:hideMark/>
          </w:tcPr>
          <w:p w14:paraId="2A957506" w14:textId="77777777" w:rsidR="009B7B67" w:rsidRPr="008651A2" w:rsidRDefault="009B7B67" w:rsidP="00FD3EDB">
            <w:pPr>
              <w:pStyle w:val="TableTextLeft"/>
              <w:spacing w:beforeLines="20" w:before="48"/>
              <w:rPr>
                <w:szCs w:val="16"/>
              </w:rPr>
            </w:pPr>
            <w:r w:rsidRPr="008651A2">
              <w:rPr>
                <w:szCs w:val="16"/>
              </w:rPr>
              <w:t>1 to 5 years</w:t>
            </w:r>
          </w:p>
        </w:tc>
        <w:tc>
          <w:tcPr>
            <w:tcW w:w="1040" w:type="pct"/>
            <w:shd w:val="clear" w:color="auto" w:fill="F2F2F2" w:themeFill="background1" w:themeFillShade="F2"/>
            <w:noWrap/>
            <w:tcMar>
              <w:top w:w="0" w:type="dxa"/>
              <w:bottom w:w="0" w:type="dxa"/>
            </w:tcMar>
            <w:vAlign w:val="bottom"/>
          </w:tcPr>
          <w:p w14:paraId="42B74284" w14:textId="3543939F" w:rsidR="009B7B67" w:rsidRPr="008651A2" w:rsidRDefault="009B7B67" w:rsidP="00FD3EDB">
            <w:pPr>
              <w:pStyle w:val="TableTextRight"/>
              <w:spacing w:beforeLines="20" w:before="48"/>
              <w:rPr>
                <w:szCs w:val="16"/>
              </w:rPr>
            </w:pPr>
            <w:r w:rsidRPr="008651A2">
              <w:rPr>
                <w:szCs w:val="16"/>
              </w:rPr>
              <w:t xml:space="preserve">74,259 </w:t>
            </w:r>
          </w:p>
        </w:tc>
        <w:tc>
          <w:tcPr>
            <w:tcW w:w="946" w:type="pct"/>
            <w:shd w:val="clear" w:color="auto" w:fill="F2F2F2" w:themeFill="background1" w:themeFillShade="F2"/>
            <w:noWrap/>
            <w:tcMar>
              <w:top w:w="0" w:type="dxa"/>
              <w:bottom w:w="0" w:type="dxa"/>
            </w:tcMar>
            <w:vAlign w:val="bottom"/>
          </w:tcPr>
          <w:p w14:paraId="0B7FABE8" w14:textId="77777777" w:rsidR="009B7B67" w:rsidRPr="008651A2" w:rsidRDefault="009B7B67" w:rsidP="00FD3EDB">
            <w:pPr>
              <w:pStyle w:val="TableTextRight"/>
              <w:spacing w:beforeLines="20" w:before="48"/>
              <w:rPr>
                <w:szCs w:val="16"/>
              </w:rPr>
            </w:pPr>
            <w:r w:rsidRPr="008651A2">
              <w:rPr>
                <w:szCs w:val="16"/>
              </w:rPr>
              <w:t xml:space="preserve">2,662 </w:t>
            </w:r>
          </w:p>
        </w:tc>
        <w:tc>
          <w:tcPr>
            <w:tcW w:w="925" w:type="pct"/>
            <w:shd w:val="clear" w:color="auto" w:fill="F2F2F2" w:themeFill="background1" w:themeFillShade="F2"/>
            <w:noWrap/>
            <w:tcMar>
              <w:top w:w="0" w:type="dxa"/>
              <w:bottom w:w="0" w:type="dxa"/>
            </w:tcMar>
            <w:vAlign w:val="bottom"/>
          </w:tcPr>
          <w:p w14:paraId="3BF2909D" w14:textId="18E16502" w:rsidR="009B7B67" w:rsidRPr="008651A2" w:rsidRDefault="009B7B67" w:rsidP="00FD3EDB">
            <w:pPr>
              <w:pStyle w:val="TableTextRight"/>
              <w:spacing w:beforeLines="20" w:before="48"/>
              <w:rPr>
                <w:szCs w:val="16"/>
              </w:rPr>
            </w:pPr>
            <w:r w:rsidRPr="008651A2">
              <w:rPr>
                <w:szCs w:val="16"/>
              </w:rPr>
              <w:t xml:space="preserve">- </w:t>
            </w:r>
          </w:p>
        </w:tc>
        <w:tc>
          <w:tcPr>
            <w:tcW w:w="802" w:type="pct"/>
            <w:shd w:val="clear" w:color="auto" w:fill="F2F2F2" w:themeFill="background1" w:themeFillShade="F2"/>
            <w:noWrap/>
            <w:tcMar>
              <w:top w:w="0" w:type="dxa"/>
              <w:bottom w:w="0" w:type="dxa"/>
            </w:tcMar>
            <w:vAlign w:val="bottom"/>
          </w:tcPr>
          <w:p w14:paraId="63A2ACC0" w14:textId="34CC88BC" w:rsidR="009B7B67" w:rsidRPr="008651A2" w:rsidRDefault="009B7B67" w:rsidP="00FD3EDB">
            <w:pPr>
              <w:pStyle w:val="TableTextRight"/>
              <w:spacing w:beforeLines="20" w:before="48"/>
              <w:rPr>
                <w:szCs w:val="16"/>
              </w:rPr>
            </w:pPr>
            <w:r w:rsidRPr="008651A2">
              <w:rPr>
                <w:szCs w:val="16"/>
              </w:rPr>
              <w:t xml:space="preserve">76,921 </w:t>
            </w:r>
          </w:p>
        </w:tc>
      </w:tr>
      <w:tr w:rsidR="009B7B67" w:rsidRPr="008651A2" w14:paraId="544E2BAE" w14:textId="77777777" w:rsidTr="00BC616A">
        <w:trPr>
          <w:trHeight w:val="20"/>
        </w:trPr>
        <w:tc>
          <w:tcPr>
            <w:tcW w:w="1287" w:type="pct"/>
            <w:shd w:val="clear" w:color="auto" w:fill="F2F2F2" w:themeFill="background1" w:themeFillShade="F2"/>
            <w:noWrap/>
            <w:tcMar>
              <w:top w:w="0" w:type="dxa"/>
              <w:bottom w:w="0" w:type="dxa"/>
            </w:tcMar>
            <w:hideMark/>
          </w:tcPr>
          <w:p w14:paraId="53260CC3" w14:textId="77777777" w:rsidR="009B7B67" w:rsidRPr="008651A2" w:rsidRDefault="009B7B67" w:rsidP="00FD3EDB">
            <w:pPr>
              <w:pStyle w:val="TableTextLeft"/>
              <w:spacing w:beforeLines="20" w:before="48"/>
              <w:rPr>
                <w:szCs w:val="16"/>
              </w:rPr>
            </w:pPr>
            <w:r w:rsidRPr="008651A2">
              <w:rPr>
                <w:szCs w:val="16"/>
              </w:rPr>
              <w:t>5 to 10 years</w:t>
            </w:r>
          </w:p>
        </w:tc>
        <w:tc>
          <w:tcPr>
            <w:tcW w:w="1040" w:type="pct"/>
            <w:shd w:val="clear" w:color="auto" w:fill="F2F2F2" w:themeFill="background1" w:themeFillShade="F2"/>
            <w:noWrap/>
            <w:tcMar>
              <w:top w:w="0" w:type="dxa"/>
              <w:bottom w:w="0" w:type="dxa"/>
            </w:tcMar>
            <w:vAlign w:val="bottom"/>
          </w:tcPr>
          <w:p w14:paraId="75C474F8" w14:textId="7C82FD85" w:rsidR="009B7B67" w:rsidRPr="008651A2" w:rsidRDefault="009B7B67" w:rsidP="00FD3EDB">
            <w:pPr>
              <w:pStyle w:val="TableTextRight"/>
              <w:spacing w:beforeLines="20" w:before="48"/>
              <w:rPr>
                <w:szCs w:val="16"/>
              </w:rPr>
            </w:pPr>
            <w:r w:rsidRPr="008651A2">
              <w:rPr>
                <w:szCs w:val="16"/>
              </w:rPr>
              <w:t xml:space="preserve">54,023 </w:t>
            </w:r>
          </w:p>
        </w:tc>
        <w:tc>
          <w:tcPr>
            <w:tcW w:w="946" w:type="pct"/>
            <w:shd w:val="clear" w:color="auto" w:fill="F2F2F2" w:themeFill="background1" w:themeFillShade="F2"/>
            <w:noWrap/>
            <w:tcMar>
              <w:top w:w="0" w:type="dxa"/>
              <w:bottom w:w="0" w:type="dxa"/>
            </w:tcMar>
            <w:vAlign w:val="bottom"/>
          </w:tcPr>
          <w:p w14:paraId="0CC85006" w14:textId="6C1340CB" w:rsidR="009B7B67" w:rsidRPr="008651A2" w:rsidRDefault="009B7B67" w:rsidP="00FD3EDB">
            <w:pPr>
              <w:pStyle w:val="TableTextRight"/>
              <w:spacing w:beforeLines="20" w:before="48"/>
              <w:rPr>
                <w:szCs w:val="16"/>
              </w:rPr>
            </w:pPr>
            <w:r w:rsidRPr="008651A2">
              <w:rPr>
                <w:szCs w:val="16"/>
              </w:rPr>
              <w:t xml:space="preserve">1,777 </w:t>
            </w:r>
          </w:p>
        </w:tc>
        <w:tc>
          <w:tcPr>
            <w:tcW w:w="925" w:type="pct"/>
            <w:shd w:val="clear" w:color="auto" w:fill="F2F2F2" w:themeFill="background1" w:themeFillShade="F2"/>
            <w:noWrap/>
            <w:tcMar>
              <w:top w:w="0" w:type="dxa"/>
              <w:bottom w:w="0" w:type="dxa"/>
            </w:tcMar>
            <w:vAlign w:val="bottom"/>
          </w:tcPr>
          <w:p w14:paraId="7BB2A874" w14:textId="19ECAA9C" w:rsidR="009B7B67" w:rsidRPr="008651A2" w:rsidRDefault="009B7B67" w:rsidP="00FD3EDB">
            <w:pPr>
              <w:pStyle w:val="TableTextRight"/>
              <w:spacing w:beforeLines="20" w:before="48"/>
              <w:rPr>
                <w:szCs w:val="16"/>
              </w:rPr>
            </w:pPr>
            <w:r w:rsidRPr="008651A2">
              <w:rPr>
                <w:szCs w:val="16"/>
              </w:rPr>
              <w:t xml:space="preserve">- </w:t>
            </w:r>
          </w:p>
        </w:tc>
        <w:tc>
          <w:tcPr>
            <w:tcW w:w="802" w:type="pct"/>
            <w:shd w:val="clear" w:color="auto" w:fill="F2F2F2" w:themeFill="background1" w:themeFillShade="F2"/>
            <w:noWrap/>
            <w:tcMar>
              <w:top w:w="0" w:type="dxa"/>
              <w:bottom w:w="0" w:type="dxa"/>
            </w:tcMar>
            <w:vAlign w:val="bottom"/>
          </w:tcPr>
          <w:p w14:paraId="0FF565C7" w14:textId="71CF3260" w:rsidR="009B7B67" w:rsidRPr="008651A2" w:rsidRDefault="009B7B67" w:rsidP="00FD3EDB">
            <w:pPr>
              <w:pStyle w:val="TableTextRight"/>
              <w:spacing w:beforeLines="20" w:before="48"/>
              <w:rPr>
                <w:szCs w:val="16"/>
              </w:rPr>
            </w:pPr>
            <w:r w:rsidRPr="008651A2">
              <w:rPr>
                <w:szCs w:val="16"/>
              </w:rPr>
              <w:t xml:space="preserve">55,800 </w:t>
            </w:r>
          </w:p>
        </w:tc>
      </w:tr>
      <w:tr w:rsidR="009B7B67" w:rsidRPr="008651A2" w14:paraId="3C505AA0" w14:textId="77777777" w:rsidTr="00BC616A">
        <w:trPr>
          <w:trHeight w:val="20"/>
        </w:trPr>
        <w:tc>
          <w:tcPr>
            <w:tcW w:w="1287" w:type="pct"/>
            <w:shd w:val="clear" w:color="auto" w:fill="F2F2F2" w:themeFill="background1" w:themeFillShade="F2"/>
            <w:noWrap/>
            <w:tcMar>
              <w:top w:w="0" w:type="dxa"/>
              <w:bottom w:w="0" w:type="dxa"/>
            </w:tcMar>
            <w:hideMark/>
          </w:tcPr>
          <w:p w14:paraId="55EE8861" w14:textId="77777777" w:rsidR="009B7B67" w:rsidRPr="008651A2" w:rsidRDefault="009B7B67" w:rsidP="00FD3EDB">
            <w:pPr>
              <w:pStyle w:val="TableTextLeft"/>
              <w:spacing w:beforeLines="20" w:before="48"/>
              <w:rPr>
                <w:szCs w:val="16"/>
              </w:rPr>
            </w:pPr>
            <w:r w:rsidRPr="008651A2">
              <w:rPr>
                <w:szCs w:val="16"/>
              </w:rPr>
              <w:t>10 to 15 years</w:t>
            </w:r>
          </w:p>
        </w:tc>
        <w:tc>
          <w:tcPr>
            <w:tcW w:w="1040" w:type="pct"/>
            <w:shd w:val="clear" w:color="auto" w:fill="F2F2F2" w:themeFill="background1" w:themeFillShade="F2"/>
            <w:noWrap/>
            <w:tcMar>
              <w:top w:w="0" w:type="dxa"/>
              <w:bottom w:w="0" w:type="dxa"/>
            </w:tcMar>
            <w:vAlign w:val="bottom"/>
          </w:tcPr>
          <w:p w14:paraId="3AF2C6BB" w14:textId="4844D173" w:rsidR="009B7B67" w:rsidRPr="008651A2" w:rsidRDefault="009B7B67" w:rsidP="00FD3EDB">
            <w:pPr>
              <w:pStyle w:val="TableTextRight"/>
              <w:spacing w:beforeLines="20" w:before="48"/>
              <w:rPr>
                <w:szCs w:val="16"/>
              </w:rPr>
            </w:pPr>
            <w:r w:rsidRPr="008651A2">
              <w:rPr>
                <w:szCs w:val="16"/>
              </w:rPr>
              <w:t xml:space="preserve">12,826 </w:t>
            </w:r>
          </w:p>
        </w:tc>
        <w:tc>
          <w:tcPr>
            <w:tcW w:w="946" w:type="pct"/>
            <w:shd w:val="clear" w:color="auto" w:fill="F2F2F2" w:themeFill="background1" w:themeFillShade="F2"/>
            <w:noWrap/>
            <w:tcMar>
              <w:top w:w="0" w:type="dxa"/>
              <w:bottom w:w="0" w:type="dxa"/>
            </w:tcMar>
            <w:vAlign w:val="bottom"/>
          </w:tcPr>
          <w:p w14:paraId="0EBED771" w14:textId="37EBCC8E" w:rsidR="009B7B67" w:rsidRPr="008651A2" w:rsidRDefault="009B7B67" w:rsidP="00FD3EDB">
            <w:pPr>
              <w:pStyle w:val="TableTextRight"/>
              <w:spacing w:beforeLines="20" w:before="48"/>
              <w:rPr>
                <w:szCs w:val="16"/>
              </w:rPr>
            </w:pPr>
            <w:r w:rsidRPr="008651A2">
              <w:rPr>
                <w:szCs w:val="16"/>
              </w:rPr>
              <w:t xml:space="preserve">734 </w:t>
            </w:r>
          </w:p>
        </w:tc>
        <w:tc>
          <w:tcPr>
            <w:tcW w:w="925" w:type="pct"/>
            <w:shd w:val="clear" w:color="auto" w:fill="F2F2F2" w:themeFill="background1" w:themeFillShade="F2"/>
            <w:noWrap/>
            <w:tcMar>
              <w:top w:w="0" w:type="dxa"/>
              <w:bottom w:w="0" w:type="dxa"/>
            </w:tcMar>
            <w:vAlign w:val="bottom"/>
          </w:tcPr>
          <w:p w14:paraId="4A5BC5EB" w14:textId="2759F4F2" w:rsidR="009B7B67" w:rsidRPr="008651A2" w:rsidRDefault="009B7B67" w:rsidP="00FD3EDB">
            <w:pPr>
              <w:pStyle w:val="TableTextRight"/>
              <w:spacing w:beforeLines="20" w:before="48"/>
              <w:rPr>
                <w:szCs w:val="16"/>
              </w:rPr>
            </w:pPr>
            <w:r w:rsidRPr="008651A2">
              <w:rPr>
                <w:szCs w:val="16"/>
              </w:rPr>
              <w:t xml:space="preserve">- </w:t>
            </w:r>
          </w:p>
        </w:tc>
        <w:tc>
          <w:tcPr>
            <w:tcW w:w="802" w:type="pct"/>
            <w:shd w:val="clear" w:color="auto" w:fill="F2F2F2" w:themeFill="background1" w:themeFillShade="F2"/>
            <w:noWrap/>
            <w:tcMar>
              <w:top w:w="0" w:type="dxa"/>
              <w:bottom w:w="0" w:type="dxa"/>
            </w:tcMar>
            <w:vAlign w:val="bottom"/>
          </w:tcPr>
          <w:p w14:paraId="3DC4A73B" w14:textId="5F12DDAE" w:rsidR="009B7B67" w:rsidRPr="008651A2" w:rsidRDefault="009B7B67" w:rsidP="00FD3EDB">
            <w:pPr>
              <w:pStyle w:val="TableTextRight"/>
              <w:spacing w:beforeLines="20" w:before="48"/>
              <w:rPr>
                <w:szCs w:val="16"/>
              </w:rPr>
            </w:pPr>
            <w:r w:rsidRPr="008651A2">
              <w:rPr>
                <w:szCs w:val="16"/>
              </w:rPr>
              <w:t xml:space="preserve">13,560 </w:t>
            </w:r>
          </w:p>
        </w:tc>
      </w:tr>
      <w:tr w:rsidR="009B7B67" w:rsidRPr="008651A2" w14:paraId="0286B7E4" w14:textId="77777777" w:rsidTr="00BC616A">
        <w:trPr>
          <w:trHeight w:val="20"/>
        </w:trPr>
        <w:tc>
          <w:tcPr>
            <w:tcW w:w="1287" w:type="pct"/>
            <w:shd w:val="clear" w:color="auto" w:fill="F2F2F2" w:themeFill="background1" w:themeFillShade="F2"/>
            <w:noWrap/>
            <w:tcMar>
              <w:top w:w="0" w:type="dxa"/>
              <w:bottom w:w="0" w:type="dxa"/>
            </w:tcMar>
            <w:hideMark/>
          </w:tcPr>
          <w:p w14:paraId="71B17DF2" w14:textId="77777777" w:rsidR="009B7B67" w:rsidRPr="008651A2" w:rsidRDefault="009B7B67" w:rsidP="00FD3EDB">
            <w:pPr>
              <w:pStyle w:val="TableTextLeft"/>
              <w:spacing w:beforeLines="20" w:before="48"/>
              <w:rPr>
                <w:szCs w:val="16"/>
              </w:rPr>
            </w:pPr>
            <w:r w:rsidRPr="008651A2">
              <w:rPr>
                <w:szCs w:val="16"/>
              </w:rPr>
              <w:t>15 years+</w:t>
            </w:r>
          </w:p>
        </w:tc>
        <w:tc>
          <w:tcPr>
            <w:tcW w:w="1040" w:type="pct"/>
            <w:shd w:val="clear" w:color="auto" w:fill="F2F2F2" w:themeFill="background1" w:themeFillShade="F2"/>
            <w:noWrap/>
            <w:tcMar>
              <w:top w:w="0" w:type="dxa"/>
              <w:bottom w:w="0" w:type="dxa"/>
            </w:tcMar>
            <w:vAlign w:val="bottom"/>
          </w:tcPr>
          <w:p w14:paraId="4139943E" w14:textId="1324059E" w:rsidR="009B7B67" w:rsidRPr="008651A2" w:rsidRDefault="009B7B67" w:rsidP="00FD3EDB">
            <w:pPr>
              <w:pStyle w:val="TableTextRight"/>
              <w:spacing w:beforeLines="20" w:before="48"/>
              <w:rPr>
                <w:szCs w:val="16"/>
              </w:rPr>
            </w:pPr>
            <w:r w:rsidRPr="008651A2">
              <w:rPr>
                <w:szCs w:val="16"/>
              </w:rPr>
              <w:t xml:space="preserve">13,749 </w:t>
            </w:r>
          </w:p>
        </w:tc>
        <w:tc>
          <w:tcPr>
            <w:tcW w:w="946" w:type="pct"/>
            <w:shd w:val="clear" w:color="auto" w:fill="F2F2F2" w:themeFill="background1" w:themeFillShade="F2"/>
            <w:noWrap/>
            <w:tcMar>
              <w:top w:w="0" w:type="dxa"/>
              <w:bottom w:w="0" w:type="dxa"/>
            </w:tcMar>
            <w:vAlign w:val="bottom"/>
          </w:tcPr>
          <w:p w14:paraId="58F8D495" w14:textId="67F833E5" w:rsidR="009B7B67" w:rsidRPr="008651A2" w:rsidRDefault="009B7B67" w:rsidP="00FD3EDB">
            <w:pPr>
              <w:pStyle w:val="TableTextRight"/>
              <w:spacing w:beforeLines="20" w:before="48"/>
              <w:rPr>
                <w:szCs w:val="16"/>
              </w:rPr>
            </w:pPr>
            <w:r w:rsidRPr="008651A2">
              <w:rPr>
                <w:szCs w:val="16"/>
              </w:rPr>
              <w:t xml:space="preserve">521 </w:t>
            </w:r>
          </w:p>
        </w:tc>
        <w:tc>
          <w:tcPr>
            <w:tcW w:w="925" w:type="pct"/>
            <w:shd w:val="clear" w:color="auto" w:fill="F2F2F2" w:themeFill="background1" w:themeFillShade="F2"/>
            <w:noWrap/>
            <w:tcMar>
              <w:top w:w="0" w:type="dxa"/>
              <w:bottom w:w="0" w:type="dxa"/>
            </w:tcMar>
            <w:vAlign w:val="bottom"/>
          </w:tcPr>
          <w:p w14:paraId="5D002B99" w14:textId="4116AC53" w:rsidR="009B7B67" w:rsidRPr="008651A2" w:rsidRDefault="009B7B67" w:rsidP="00FD3EDB">
            <w:pPr>
              <w:pStyle w:val="TableTextRight"/>
              <w:spacing w:beforeLines="20" w:before="48"/>
              <w:rPr>
                <w:szCs w:val="16"/>
              </w:rPr>
            </w:pPr>
            <w:r w:rsidRPr="008651A2">
              <w:rPr>
                <w:szCs w:val="16"/>
              </w:rPr>
              <w:t xml:space="preserve">- </w:t>
            </w:r>
          </w:p>
        </w:tc>
        <w:tc>
          <w:tcPr>
            <w:tcW w:w="802" w:type="pct"/>
            <w:shd w:val="clear" w:color="auto" w:fill="F2F2F2" w:themeFill="background1" w:themeFillShade="F2"/>
            <w:noWrap/>
            <w:tcMar>
              <w:top w:w="0" w:type="dxa"/>
              <w:bottom w:w="0" w:type="dxa"/>
            </w:tcMar>
            <w:vAlign w:val="bottom"/>
          </w:tcPr>
          <w:p w14:paraId="6A9573C2" w14:textId="1DDDBFC6" w:rsidR="009B7B67" w:rsidRPr="008651A2" w:rsidRDefault="009B7B67" w:rsidP="00FD3EDB">
            <w:pPr>
              <w:pStyle w:val="TableTextRight"/>
              <w:spacing w:beforeLines="20" w:before="48"/>
              <w:rPr>
                <w:szCs w:val="16"/>
              </w:rPr>
            </w:pPr>
            <w:r w:rsidRPr="008651A2">
              <w:rPr>
                <w:szCs w:val="16"/>
              </w:rPr>
              <w:t xml:space="preserve">14,270 </w:t>
            </w:r>
          </w:p>
        </w:tc>
      </w:tr>
      <w:tr w:rsidR="009B7B67" w:rsidRPr="008651A2" w14:paraId="607640F6" w14:textId="77777777" w:rsidTr="00BC616A">
        <w:trPr>
          <w:trHeight w:val="20"/>
        </w:trPr>
        <w:tc>
          <w:tcPr>
            <w:tcW w:w="1287" w:type="pct"/>
            <w:shd w:val="clear" w:color="auto" w:fill="F2F2F2" w:themeFill="background1" w:themeFillShade="F2"/>
            <w:noWrap/>
            <w:tcMar>
              <w:top w:w="0" w:type="dxa"/>
              <w:bottom w:w="0" w:type="dxa"/>
            </w:tcMar>
            <w:hideMark/>
          </w:tcPr>
          <w:p w14:paraId="05495436" w14:textId="77777777" w:rsidR="009B7B67" w:rsidRPr="008651A2" w:rsidRDefault="009B7B67" w:rsidP="00FD3EDB">
            <w:pPr>
              <w:pStyle w:val="TableTextLeft"/>
              <w:spacing w:beforeLines="20" w:before="48"/>
              <w:rPr>
                <w:b/>
                <w:bCs/>
              </w:rPr>
            </w:pPr>
            <w:r w:rsidRPr="008651A2">
              <w:rPr>
                <w:b/>
                <w:bCs/>
              </w:rPr>
              <w:t>Total Interest</w:t>
            </w:r>
          </w:p>
        </w:tc>
        <w:tc>
          <w:tcPr>
            <w:tcW w:w="1040" w:type="pct"/>
            <w:shd w:val="clear" w:color="auto" w:fill="F2F2F2" w:themeFill="background1" w:themeFillShade="F2"/>
            <w:noWrap/>
            <w:tcMar>
              <w:top w:w="0" w:type="dxa"/>
              <w:bottom w:w="0" w:type="dxa"/>
            </w:tcMar>
          </w:tcPr>
          <w:p w14:paraId="69305FCD" w14:textId="77777777" w:rsidR="009B7B67" w:rsidRPr="008651A2" w:rsidRDefault="009B7B67" w:rsidP="00FD3EDB">
            <w:pPr>
              <w:pStyle w:val="TableTextRight"/>
              <w:spacing w:beforeLines="20" w:before="48"/>
              <w:rPr>
                <w:b/>
                <w:bCs/>
              </w:rPr>
            </w:pPr>
            <w:r w:rsidRPr="008651A2">
              <w:rPr>
                <w:b/>
                <w:bCs/>
              </w:rPr>
              <w:t>179,176</w:t>
            </w:r>
          </w:p>
        </w:tc>
        <w:tc>
          <w:tcPr>
            <w:tcW w:w="946" w:type="pct"/>
            <w:shd w:val="clear" w:color="auto" w:fill="F2F2F2" w:themeFill="background1" w:themeFillShade="F2"/>
            <w:noWrap/>
            <w:tcMar>
              <w:top w:w="0" w:type="dxa"/>
              <w:bottom w:w="0" w:type="dxa"/>
            </w:tcMar>
          </w:tcPr>
          <w:p w14:paraId="7FD8378A" w14:textId="77777777" w:rsidR="009B7B67" w:rsidRPr="008651A2" w:rsidRDefault="009B7B67" w:rsidP="00FD3EDB">
            <w:pPr>
              <w:pStyle w:val="TableTextRight"/>
              <w:spacing w:beforeLines="20" w:before="48"/>
              <w:rPr>
                <w:b/>
                <w:bCs/>
              </w:rPr>
            </w:pPr>
            <w:r w:rsidRPr="008651A2">
              <w:rPr>
                <w:b/>
                <w:bCs/>
              </w:rPr>
              <w:t>6,482</w:t>
            </w:r>
          </w:p>
        </w:tc>
        <w:tc>
          <w:tcPr>
            <w:tcW w:w="925" w:type="pct"/>
            <w:shd w:val="clear" w:color="auto" w:fill="F2F2F2" w:themeFill="background1" w:themeFillShade="F2"/>
            <w:noWrap/>
            <w:tcMar>
              <w:top w:w="0" w:type="dxa"/>
              <w:bottom w:w="0" w:type="dxa"/>
            </w:tcMar>
          </w:tcPr>
          <w:p w14:paraId="24D7B89F" w14:textId="77777777" w:rsidR="009B7B67" w:rsidRPr="008651A2" w:rsidRDefault="009B7B67" w:rsidP="00FD3EDB">
            <w:pPr>
              <w:pStyle w:val="TableTextRight"/>
              <w:spacing w:beforeLines="20" w:before="48"/>
              <w:rPr>
                <w:b/>
                <w:bCs/>
              </w:rPr>
            </w:pPr>
            <w:r w:rsidRPr="008651A2">
              <w:rPr>
                <w:b/>
                <w:bCs/>
              </w:rPr>
              <w:t>514</w:t>
            </w:r>
          </w:p>
        </w:tc>
        <w:tc>
          <w:tcPr>
            <w:tcW w:w="802" w:type="pct"/>
            <w:shd w:val="clear" w:color="auto" w:fill="F2F2F2" w:themeFill="background1" w:themeFillShade="F2"/>
            <w:noWrap/>
            <w:tcMar>
              <w:top w:w="0" w:type="dxa"/>
              <w:bottom w:w="0" w:type="dxa"/>
            </w:tcMar>
          </w:tcPr>
          <w:p w14:paraId="02D27F9C" w14:textId="77777777" w:rsidR="009B7B67" w:rsidRPr="008651A2" w:rsidRDefault="009B7B67" w:rsidP="00FD3EDB">
            <w:pPr>
              <w:pStyle w:val="TableTextRight"/>
              <w:spacing w:beforeLines="20" w:before="48"/>
              <w:rPr>
                <w:b/>
                <w:bCs/>
              </w:rPr>
            </w:pPr>
            <w:r w:rsidRPr="008651A2">
              <w:rPr>
                <w:b/>
                <w:bCs/>
              </w:rPr>
              <w:t>186,172</w:t>
            </w:r>
          </w:p>
        </w:tc>
      </w:tr>
    </w:tbl>
    <w:bookmarkEnd w:id="1526"/>
    <w:p w14:paraId="1824467E" w14:textId="77777777" w:rsidR="00E17519" w:rsidRDefault="00E17519" w:rsidP="00E17519">
      <w:pPr>
        <w:pStyle w:val="TableMainHeading"/>
        <w:keepLines/>
      </w:pPr>
      <w:r>
        <w:lastRenderedPageBreak/>
        <w:t xml:space="preserve">Future undiscounted cash outflows of liabilities as </w:t>
      </w:r>
      <w:proofErr w:type="gramStart"/>
      <w:r>
        <w:t>at</w:t>
      </w:r>
      <w:proofErr w:type="gramEnd"/>
      <w:r>
        <w:t xml:space="preserve"> 30 June </w:t>
      </w:r>
      <w:r w:rsidRPr="00703ACA">
        <w:t>2025</w:t>
      </w:r>
    </w:p>
    <w:tbl>
      <w:tblPr>
        <w:tblStyle w:val="AOFMTablemain"/>
        <w:tblW w:w="4814" w:type="pct"/>
        <w:tblLayout w:type="fixed"/>
        <w:tblLook w:val="06A0" w:firstRow="1" w:lastRow="0" w:firstColumn="1" w:lastColumn="0" w:noHBand="1" w:noVBand="1"/>
      </w:tblPr>
      <w:tblGrid>
        <w:gridCol w:w="2481"/>
        <w:gridCol w:w="1235"/>
        <w:gridCol w:w="1235"/>
        <w:gridCol w:w="1235"/>
        <w:gridCol w:w="1237"/>
      </w:tblGrid>
      <w:tr w:rsidR="00E17519" w:rsidRPr="008651A2" w14:paraId="7BC91740" w14:textId="77777777" w:rsidTr="00AC7DDF">
        <w:trPr>
          <w:cnfStyle w:val="100000000000" w:firstRow="1" w:lastRow="0" w:firstColumn="0" w:lastColumn="0" w:oddVBand="0" w:evenVBand="0" w:oddHBand="0" w:evenHBand="0" w:firstRowFirstColumn="0" w:firstRowLastColumn="0" w:lastRowFirstColumn="0" w:lastRowLastColumn="0"/>
          <w:trHeight w:val="1081"/>
        </w:trPr>
        <w:tc>
          <w:tcPr>
            <w:tcW w:w="1671" w:type="pct"/>
            <w:noWrap/>
            <w:tcMar>
              <w:top w:w="28" w:type="dxa"/>
              <w:bottom w:w="28" w:type="dxa"/>
            </w:tcMar>
            <w:vAlign w:val="bottom"/>
            <w:hideMark/>
          </w:tcPr>
          <w:p w14:paraId="42B10220" w14:textId="77777777" w:rsidR="00E17519" w:rsidRPr="008651A2" w:rsidRDefault="00E17519" w:rsidP="00FD3EDB">
            <w:pPr>
              <w:pStyle w:val="TableColumnHeadingRight"/>
              <w:rPr>
                <w:szCs w:val="16"/>
              </w:rPr>
            </w:pPr>
            <w:r w:rsidRPr="008651A2">
              <w:rPr>
                <w:szCs w:val="16"/>
              </w:rPr>
              <w:t> </w:t>
            </w:r>
          </w:p>
        </w:tc>
        <w:tc>
          <w:tcPr>
            <w:tcW w:w="832" w:type="pct"/>
            <w:noWrap/>
            <w:tcMar>
              <w:top w:w="28" w:type="dxa"/>
              <w:bottom w:w="28" w:type="dxa"/>
            </w:tcMar>
            <w:vAlign w:val="bottom"/>
            <w:hideMark/>
          </w:tcPr>
          <w:p w14:paraId="1BAB61DD" w14:textId="77777777" w:rsidR="00E17519" w:rsidRPr="008651A2" w:rsidRDefault="00E17519" w:rsidP="00FD3EDB">
            <w:pPr>
              <w:pStyle w:val="TableColumnHeadingRight"/>
              <w:rPr>
                <w:szCs w:val="16"/>
              </w:rPr>
            </w:pPr>
            <w:r w:rsidRPr="008651A2">
              <w:rPr>
                <w:szCs w:val="16"/>
              </w:rPr>
              <w:t xml:space="preserve"> Treasury Bonds ($million)</w:t>
            </w:r>
          </w:p>
        </w:tc>
        <w:tc>
          <w:tcPr>
            <w:tcW w:w="832" w:type="pct"/>
            <w:noWrap/>
            <w:tcMar>
              <w:top w:w="28" w:type="dxa"/>
              <w:bottom w:w="28" w:type="dxa"/>
            </w:tcMar>
            <w:vAlign w:val="bottom"/>
            <w:hideMark/>
          </w:tcPr>
          <w:p w14:paraId="18D625C4" w14:textId="77777777" w:rsidR="00E17519" w:rsidRPr="008651A2" w:rsidRDefault="00E17519" w:rsidP="00FD3EDB">
            <w:pPr>
              <w:pStyle w:val="TableColumnHeadingRight"/>
              <w:rPr>
                <w:szCs w:val="16"/>
              </w:rPr>
            </w:pPr>
            <w:r w:rsidRPr="008651A2">
              <w:rPr>
                <w:szCs w:val="16"/>
              </w:rPr>
              <w:t xml:space="preserve"> Treasury Indexed </w:t>
            </w:r>
            <w:r w:rsidRPr="008651A2">
              <w:rPr>
                <w:szCs w:val="16"/>
              </w:rPr>
              <w:br/>
              <w:t xml:space="preserve">Bonds ($million) </w:t>
            </w:r>
          </w:p>
        </w:tc>
        <w:tc>
          <w:tcPr>
            <w:tcW w:w="832" w:type="pct"/>
            <w:noWrap/>
            <w:tcMar>
              <w:top w:w="28" w:type="dxa"/>
              <w:bottom w:w="28" w:type="dxa"/>
            </w:tcMar>
            <w:vAlign w:val="bottom"/>
            <w:hideMark/>
          </w:tcPr>
          <w:p w14:paraId="6A7398CE" w14:textId="77777777" w:rsidR="00E17519" w:rsidRPr="008651A2" w:rsidRDefault="00E17519" w:rsidP="00FD3EDB">
            <w:pPr>
              <w:pStyle w:val="TableColumnHeadingRight"/>
              <w:rPr>
                <w:szCs w:val="16"/>
              </w:rPr>
            </w:pPr>
            <w:r w:rsidRPr="008651A2">
              <w:rPr>
                <w:szCs w:val="16"/>
              </w:rPr>
              <w:t xml:space="preserve"> Treasury </w:t>
            </w:r>
            <w:r w:rsidRPr="008651A2">
              <w:rPr>
                <w:szCs w:val="16"/>
              </w:rPr>
              <w:br/>
              <w:t xml:space="preserve">Notes </w:t>
            </w:r>
            <w:r w:rsidRPr="008651A2">
              <w:rPr>
                <w:szCs w:val="16"/>
              </w:rPr>
              <w:br/>
              <w:t xml:space="preserve">&amp; Other ($million) </w:t>
            </w:r>
          </w:p>
        </w:tc>
        <w:tc>
          <w:tcPr>
            <w:tcW w:w="833" w:type="pct"/>
            <w:noWrap/>
            <w:tcMar>
              <w:top w:w="28" w:type="dxa"/>
              <w:bottom w:w="28" w:type="dxa"/>
            </w:tcMar>
            <w:vAlign w:val="bottom"/>
            <w:hideMark/>
          </w:tcPr>
          <w:p w14:paraId="6FBA1769" w14:textId="77777777" w:rsidR="00E17519" w:rsidRPr="008651A2" w:rsidRDefault="00E17519" w:rsidP="00FD3EDB">
            <w:pPr>
              <w:pStyle w:val="TableColumnHeadingRight"/>
              <w:rPr>
                <w:szCs w:val="16"/>
              </w:rPr>
            </w:pPr>
            <w:r w:rsidRPr="008651A2">
              <w:rPr>
                <w:szCs w:val="16"/>
              </w:rPr>
              <w:t xml:space="preserve">Total </w:t>
            </w:r>
          </w:p>
          <w:p w14:paraId="51210BA8" w14:textId="77777777" w:rsidR="00E17519" w:rsidRPr="008651A2" w:rsidRDefault="00E17519" w:rsidP="00FD3EDB">
            <w:pPr>
              <w:pStyle w:val="TableColumnHeadingRight"/>
              <w:rPr>
                <w:szCs w:val="16"/>
              </w:rPr>
            </w:pPr>
            <w:r w:rsidRPr="008651A2">
              <w:rPr>
                <w:szCs w:val="16"/>
              </w:rPr>
              <w:t>($million)</w:t>
            </w:r>
          </w:p>
        </w:tc>
      </w:tr>
      <w:tr w:rsidR="00E17519" w:rsidRPr="008651A2" w14:paraId="7370EDCC" w14:textId="77777777" w:rsidTr="00BC616A">
        <w:trPr>
          <w:trHeight w:val="258"/>
        </w:trPr>
        <w:tc>
          <w:tcPr>
            <w:tcW w:w="1671" w:type="pct"/>
            <w:shd w:val="clear" w:color="auto" w:fill="F2F2F2" w:themeFill="background1" w:themeFillShade="F2"/>
            <w:noWrap/>
            <w:tcMar>
              <w:top w:w="28" w:type="dxa"/>
              <w:bottom w:w="28" w:type="dxa"/>
            </w:tcMar>
            <w:hideMark/>
          </w:tcPr>
          <w:p w14:paraId="6C8DEFAD" w14:textId="77777777" w:rsidR="00E17519" w:rsidRPr="008651A2" w:rsidRDefault="00E17519" w:rsidP="00FD3EDB">
            <w:pPr>
              <w:pStyle w:val="TableColumnHeadingLeft"/>
              <w:ind w:left="29" w:right="28"/>
              <w:rPr>
                <w:szCs w:val="16"/>
              </w:rPr>
            </w:pPr>
            <w:r w:rsidRPr="008651A2">
              <w:rPr>
                <w:color w:val="472978" w:themeColor="accent1"/>
                <w:szCs w:val="16"/>
              </w:rPr>
              <w:t>Principal payments:</w:t>
            </w:r>
          </w:p>
        </w:tc>
        <w:tc>
          <w:tcPr>
            <w:tcW w:w="832" w:type="pct"/>
            <w:shd w:val="clear" w:color="auto" w:fill="F2F2F2" w:themeFill="background1" w:themeFillShade="F2"/>
            <w:noWrap/>
            <w:tcMar>
              <w:top w:w="28" w:type="dxa"/>
              <w:bottom w:w="28" w:type="dxa"/>
            </w:tcMar>
            <w:hideMark/>
          </w:tcPr>
          <w:p w14:paraId="1C30C2C0" w14:textId="77777777" w:rsidR="00E17519" w:rsidRPr="008651A2" w:rsidRDefault="00E17519" w:rsidP="00FD3EDB">
            <w:pPr>
              <w:pStyle w:val="TableTextRight"/>
              <w:rPr>
                <w:color w:val="202845"/>
                <w:szCs w:val="16"/>
              </w:rPr>
            </w:pPr>
            <w:r w:rsidRPr="008651A2">
              <w:rPr>
                <w:color w:val="202845"/>
                <w:szCs w:val="16"/>
              </w:rPr>
              <w:t> </w:t>
            </w:r>
          </w:p>
        </w:tc>
        <w:tc>
          <w:tcPr>
            <w:tcW w:w="832" w:type="pct"/>
            <w:shd w:val="clear" w:color="auto" w:fill="F2F2F2" w:themeFill="background1" w:themeFillShade="F2"/>
            <w:noWrap/>
            <w:tcMar>
              <w:top w:w="28" w:type="dxa"/>
              <w:bottom w:w="28" w:type="dxa"/>
            </w:tcMar>
            <w:hideMark/>
          </w:tcPr>
          <w:p w14:paraId="15ABFFD1" w14:textId="77777777" w:rsidR="00E17519" w:rsidRPr="008651A2" w:rsidRDefault="00E17519" w:rsidP="00FD3EDB">
            <w:pPr>
              <w:pStyle w:val="TableTextRight"/>
              <w:rPr>
                <w:color w:val="202845"/>
                <w:szCs w:val="16"/>
              </w:rPr>
            </w:pPr>
            <w:r w:rsidRPr="008651A2">
              <w:rPr>
                <w:color w:val="202845"/>
                <w:szCs w:val="16"/>
              </w:rPr>
              <w:t> </w:t>
            </w:r>
          </w:p>
        </w:tc>
        <w:tc>
          <w:tcPr>
            <w:tcW w:w="832" w:type="pct"/>
            <w:shd w:val="clear" w:color="auto" w:fill="F2F2F2" w:themeFill="background1" w:themeFillShade="F2"/>
            <w:noWrap/>
            <w:tcMar>
              <w:top w:w="28" w:type="dxa"/>
              <w:bottom w:w="28" w:type="dxa"/>
            </w:tcMar>
            <w:hideMark/>
          </w:tcPr>
          <w:p w14:paraId="0281B405" w14:textId="77777777" w:rsidR="00E17519" w:rsidRPr="008651A2" w:rsidRDefault="00E17519" w:rsidP="00FD3EDB">
            <w:pPr>
              <w:pStyle w:val="TableTextRight"/>
              <w:rPr>
                <w:color w:val="202845"/>
                <w:szCs w:val="16"/>
              </w:rPr>
            </w:pPr>
            <w:r w:rsidRPr="008651A2">
              <w:rPr>
                <w:color w:val="202845"/>
                <w:szCs w:val="16"/>
              </w:rPr>
              <w:t> </w:t>
            </w:r>
          </w:p>
        </w:tc>
        <w:tc>
          <w:tcPr>
            <w:tcW w:w="833" w:type="pct"/>
            <w:shd w:val="clear" w:color="auto" w:fill="F2F2F2" w:themeFill="background1" w:themeFillShade="F2"/>
            <w:noWrap/>
            <w:tcMar>
              <w:top w:w="28" w:type="dxa"/>
              <w:bottom w:w="28" w:type="dxa"/>
            </w:tcMar>
            <w:hideMark/>
          </w:tcPr>
          <w:p w14:paraId="44E3D50B" w14:textId="77777777" w:rsidR="00E17519" w:rsidRPr="008651A2" w:rsidRDefault="00E17519" w:rsidP="00FD3EDB">
            <w:pPr>
              <w:pStyle w:val="TableTextRight"/>
              <w:rPr>
                <w:color w:val="202845"/>
                <w:szCs w:val="16"/>
              </w:rPr>
            </w:pPr>
            <w:r w:rsidRPr="008651A2">
              <w:rPr>
                <w:color w:val="202845"/>
                <w:szCs w:val="16"/>
              </w:rPr>
              <w:t> </w:t>
            </w:r>
          </w:p>
        </w:tc>
      </w:tr>
      <w:tr w:rsidR="00E17519" w:rsidRPr="008651A2" w14:paraId="0C9EA2E2" w14:textId="77777777" w:rsidTr="00BC616A">
        <w:trPr>
          <w:trHeight w:val="258"/>
        </w:trPr>
        <w:tc>
          <w:tcPr>
            <w:tcW w:w="1671" w:type="pct"/>
            <w:shd w:val="clear" w:color="auto" w:fill="F2F2F2" w:themeFill="background1" w:themeFillShade="F2"/>
            <w:noWrap/>
            <w:tcMar>
              <w:top w:w="28" w:type="dxa"/>
              <w:bottom w:w="28" w:type="dxa"/>
            </w:tcMar>
            <w:hideMark/>
          </w:tcPr>
          <w:p w14:paraId="4E5FA40B" w14:textId="77777777" w:rsidR="00E17519" w:rsidRPr="008651A2" w:rsidRDefault="00E17519" w:rsidP="00FD3EDB">
            <w:pPr>
              <w:pStyle w:val="TableTextLeft"/>
              <w:rPr>
                <w:szCs w:val="16"/>
              </w:rPr>
            </w:pPr>
            <w:r w:rsidRPr="008651A2">
              <w:rPr>
                <w:szCs w:val="16"/>
              </w:rPr>
              <w:t>within 1 year</w:t>
            </w:r>
          </w:p>
        </w:tc>
        <w:tc>
          <w:tcPr>
            <w:tcW w:w="832" w:type="pct"/>
            <w:shd w:val="clear" w:color="auto" w:fill="F2F2F2" w:themeFill="background1" w:themeFillShade="F2"/>
            <w:noWrap/>
            <w:tcMar>
              <w:top w:w="28" w:type="dxa"/>
              <w:bottom w:w="28" w:type="dxa"/>
            </w:tcMar>
          </w:tcPr>
          <w:p w14:paraId="46251A6E" w14:textId="77777777" w:rsidR="00E17519" w:rsidRPr="008651A2" w:rsidRDefault="00E17519" w:rsidP="00FD3EDB">
            <w:pPr>
              <w:pStyle w:val="TableTextRight"/>
              <w:rPr>
                <w:szCs w:val="16"/>
              </w:rPr>
            </w:pPr>
            <w:r w:rsidRPr="008651A2">
              <w:rPr>
                <w:szCs w:val="16"/>
              </w:rPr>
              <w:t>78,800</w:t>
            </w:r>
          </w:p>
        </w:tc>
        <w:tc>
          <w:tcPr>
            <w:tcW w:w="832" w:type="pct"/>
            <w:shd w:val="clear" w:color="auto" w:fill="F2F2F2" w:themeFill="background1" w:themeFillShade="F2"/>
            <w:noWrap/>
            <w:tcMar>
              <w:top w:w="28" w:type="dxa"/>
              <w:bottom w:w="28" w:type="dxa"/>
            </w:tcMar>
          </w:tcPr>
          <w:p w14:paraId="1873BF09" w14:textId="77777777" w:rsidR="00E17519" w:rsidRPr="008651A2" w:rsidRDefault="00E17519" w:rsidP="00FD3EDB">
            <w:pPr>
              <w:pStyle w:val="TableTextRight"/>
              <w:rPr>
                <w:szCs w:val="16"/>
              </w:rPr>
            </w:pPr>
            <w:r w:rsidRPr="008651A2">
              <w:rPr>
                <w:szCs w:val="16"/>
              </w:rPr>
              <w:t>6,135</w:t>
            </w:r>
          </w:p>
        </w:tc>
        <w:tc>
          <w:tcPr>
            <w:tcW w:w="832" w:type="pct"/>
            <w:shd w:val="clear" w:color="auto" w:fill="F2F2F2" w:themeFill="background1" w:themeFillShade="F2"/>
            <w:noWrap/>
            <w:tcMar>
              <w:top w:w="28" w:type="dxa"/>
              <w:bottom w:w="28" w:type="dxa"/>
            </w:tcMar>
          </w:tcPr>
          <w:p w14:paraId="2B748447" w14:textId="77777777" w:rsidR="00E17519" w:rsidRPr="008651A2" w:rsidRDefault="00E17519" w:rsidP="00FD3EDB">
            <w:pPr>
              <w:pStyle w:val="TableTextRight"/>
              <w:rPr>
                <w:szCs w:val="16"/>
              </w:rPr>
            </w:pPr>
            <w:r w:rsidRPr="008651A2">
              <w:rPr>
                <w:szCs w:val="16"/>
              </w:rPr>
              <w:t>32,615</w:t>
            </w:r>
          </w:p>
        </w:tc>
        <w:tc>
          <w:tcPr>
            <w:tcW w:w="833" w:type="pct"/>
            <w:shd w:val="clear" w:color="auto" w:fill="F2F2F2" w:themeFill="background1" w:themeFillShade="F2"/>
            <w:noWrap/>
            <w:tcMar>
              <w:top w:w="28" w:type="dxa"/>
              <w:bottom w:w="28" w:type="dxa"/>
            </w:tcMar>
          </w:tcPr>
          <w:p w14:paraId="300360A0" w14:textId="77777777" w:rsidR="00E17519" w:rsidRPr="008651A2" w:rsidRDefault="00E17519" w:rsidP="00FD3EDB">
            <w:pPr>
              <w:pStyle w:val="TableTextRight"/>
              <w:rPr>
                <w:szCs w:val="16"/>
              </w:rPr>
            </w:pPr>
            <w:r w:rsidRPr="008651A2">
              <w:rPr>
                <w:szCs w:val="16"/>
              </w:rPr>
              <w:t>117,550</w:t>
            </w:r>
          </w:p>
        </w:tc>
      </w:tr>
      <w:tr w:rsidR="00E17519" w:rsidRPr="008651A2" w14:paraId="0E632827" w14:textId="77777777" w:rsidTr="00BC616A">
        <w:trPr>
          <w:trHeight w:val="258"/>
        </w:trPr>
        <w:tc>
          <w:tcPr>
            <w:tcW w:w="1671" w:type="pct"/>
            <w:shd w:val="clear" w:color="auto" w:fill="F2F2F2" w:themeFill="background1" w:themeFillShade="F2"/>
            <w:noWrap/>
            <w:tcMar>
              <w:top w:w="28" w:type="dxa"/>
              <w:bottom w:w="28" w:type="dxa"/>
            </w:tcMar>
            <w:hideMark/>
          </w:tcPr>
          <w:p w14:paraId="3CDB79E4" w14:textId="77777777" w:rsidR="00E17519" w:rsidRPr="008651A2" w:rsidRDefault="00E17519" w:rsidP="00FD3EDB">
            <w:pPr>
              <w:pStyle w:val="TableTextLeft"/>
              <w:rPr>
                <w:szCs w:val="16"/>
              </w:rPr>
            </w:pPr>
            <w:r w:rsidRPr="008651A2">
              <w:rPr>
                <w:szCs w:val="16"/>
              </w:rPr>
              <w:t>1 to 5 years</w:t>
            </w:r>
          </w:p>
        </w:tc>
        <w:tc>
          <w:tcPr>
            <w:tcW w:w="832" w:type="pct"/>
            <w:shd w:val="clear" w:color="auto" w:fill="F2F2F2" w:themeFill="background1" w:themeFillShade="F2"/>
            <w:noWrap/>
            <w:tcMar>
              <w:top w:w="28" w:type="dxa"/>
              <w:bottom w:w="28" w:type="dxa"/>
            </w:tcMar>
          </w:tcPr>
          <w:p w14:paraId="4ADFE5BC" w14:textId="77777777" w:rsidR="00E17519" w:rsidRPr="008651A2" w:rsidRDefault="00E17519" w:rsidP="00FD3EDB">
            <w:pPr>
              <w:pStyle w:val="TableTextRight"/>
              <w:rPr>
                <w:szCs w:val="16"/>
              </w:rPr>
            </w:pPr>
            <w:r w:rsidRPr="008651A2">
              <w:rPr>
                <w:szCs w:val="16"/>
              </w:rPr>
              <w:t>315,299</w:t>
            </w:r>
          </w:p>
        </w:tc>
        <w:tc>
          <w:tcPr>
            <w:tcW w:w="832" w:type="pct"/>
            <w:shd w:val="clear" w:color="auto" w:fill="F2F2F2" w:themeFill="background1" w:themeFillShade="F2"/>
            <w:noWrap/>
            <w:tcMar>
              <w:top w:w="28" w:type="dxa"/>
              <w:bottom w:w="28" w:type="dxa"/>
            </w:tcMar>
          </w:tcPr>
          <w:p w14:paraId="0A7D4932" w14:textId="77777777" w:rsidR="00E17519" w:rsidRPr="008651A2" w:rsidRDefault="00E17519" w:rsidP="00FD3EDB">
            <w:pPr>
              <w:pStyle w:val="TableTextRight"/>
              <w:rPr>
                <w:szCs w:val="16"/>
              </w:rPr>
            </w:pPr>
            <w:r w:rsidRPr="008651A2">
              <w:rPr>
                <w:szCs w:val="16"/>
              </w:rPr>
              <w:t>9,352</w:t>
            </w:r>
          </w:p>
        </w:tc>
        <w:tc>
          <w:tcPr>
            <w:tcW w:w="832" w:type="pct"/>
            <w:shd w:val="clear" w:color="auto" w:fill="F2F2F2" w:themeFill="background1" w:themeFillShade="F2"/>
            <w:noWrap/>
            <w:tcMar>
              <w:top w:w="28" w:type="dxa"/>
              <w:bottom w:w="28" w:type="dxa"/>
            </w:tcMar>
          </w:tcPr>
          <w:p w14:paraId="036DCC39" w14:textId="77777777" w:rsidR="00E17519" w:rsidRPr="008651A2" w:rsidRDefault="00E17519" w:rsidP="00FD3EDB">
            <w:pPr>
              <w:pStyle w:val="TableTextRight"/>
              <w:rPr>
                <w:szCs w:val="16"/>
              </w:rPr>
            </w:pPr>
            <w:r w:rsidRPr="008651A2">
              <w:rPr>
                <w:szCs w:val="16"/>
              </w:rPr>
              <w:noBreakHyphen/>
            </w:r>
          </w:p>
        </w:tc>
        <w:tc>
          <w:tcPr>
            <w:tcW w:w="833" w:type="pct"/>
            <w:shd w:val="clear" w:color="auto" w:fill="F2F2F2" w:themeFill="background1" w:themeFillShade="F2"/>
            <w:noWrap/>
            <w:tcMar>
              <w:top w:w="28" w:type="dxa"/>
              <w:bottom w:w="28" w:type="dxa"/>
            </w:tcMar>
          </w:tcPr>
          <w:p w14:paraId="26405E02" w14:textId="77777777" w:rsidR="00E17519" w:rsidRPr="008651A2" w:rsidRDefault="00E17519" w:rsidP="00FD3EDB">
            <w:pPr>
              <w:pStyle w:val="TableTextRight"/>
              <w:rPr>
                <w:szCs w:val="16"/>
              </w:rPr>
            </w:pPr>
            <w:r w:rsidRPr="008651A2">
              <w:rPr>
                <w:szCs w:val="16"/>
              </w:rPr>
              <w:t>324,651</w:t>
            </w:r>
          </w:p>
        </w:tc>
      </w:tr>
      <w:tr w:rsidR="00E17519" w:rsidRPr="008651A2" w14:paraId="6BAB8756" w14:textId="77777777" w:rsidTr="00BC616A">
        <w:trPr>
          <w:trHeight w:val="258"/>
        </w:trPr>
        <w:tc>
          <w:tcPr>
            <w:tcW w:w="1671" w:type="pct"/>
            <w:shd w:val="clear" w:color="auto" w:fill="F2F2F2" w:themeFill="background1" w:themeFillShade="F2"/>
            <w:noWrap/>
            <w:tcMar>
              <w:top w:w="28" w:type="dxa"/>
              <w:bottom w:w="28" w:type="dxa"/>
            </w:tcMar>
            <w:hideMark/>
          </w:tcPr>
          <w:p w14:paraId="0D082734" w14:textId="77777777" w:rsidR="00E17519" w:rsidRPr="008651A2" w:rsidRDefault="00E17519" w:rsidP="00FD3EDB">
            <w:pPr>
              <w:pStyle w:val="TableTextLeft"/>
              <w:rPr>
                <w:szCs w:val="16"/>
              </w:rPr>
            </w:pPr>
            <w:r w:rsidRPr="008651A2">
              <w:rPr>
                <w:szCs w:val="16"/>
              </w:rPr>
              <w:t>5 to 10 years</w:t>
            </w:r>
          </w:p>
        </w:tc>
        <w:tc>
          <w:tcPr>
            <w:tcW w:w="832" w:type="pct"/>
            <w:shd w:val="clear" w:color="auto" w:fill="F2F2F2" w:themeFill="background1" w:themeFillShade="F2"/>
            <w:noWrap/>
            <w:tcMar>
              <w:top w:w="28" w:type="dxa"/>
              <w:bottom w:w="28" w:type="dxa"/>
            </w:tcMar>
          </w:tcPr>
          <w:p w14:paraId="0CD4B0DD" w14:textId="77777777" w:rsidR="00E17519" w:rsidRPr="008651A2" w:rsidRDefault="00E17519" w:rsidP="00FD3EDB">
            <w:pPr>
              <w:pStyle w:val="TableTextRight"/>
              <w:rPr>
                <w:szCs w:val="16"/>
              </w:rPr>
            </w:pPr>
            <w:r w:rsidRPr="008651A2">
              <w:rPr>
                <w:szCs w:val="16"/>
              </w:rPr>
              <w:t>336,850</w:t>
            </w:r>
          </w:p>
        </w:tc>
        <w:tc>
          <w:tcPr>
            <w:tcW w:w="832" w:type="pct"/>
            <w:shd w:val="clear" w:color="auto" w:fill="F2F2F2" w:themeFill="background1" w:themeFillShade="F2"/>
            <w:noWrap/>
            <w:tcMar>
              <w:top w:w="28" w:type="dxa"/>
              <w:bottom w:w="28" w:type="dxa"/>
            </w:tcMar>
          </w:tcPr>
          <w:p w14:paraId="5691BFE3" w14:textId="77777777" w:rsidR="00E17519" w:rsidRPr="008651A2" w:rsidRDefault="00E17519" w:rsidP="00FD3EDB">
            <w:pPr>
              <w:pStyle w:val="TableTextRight"/>
              <w:rPr>
                <w:szCs w:val="16"/>
              </w:rPr>
            </w:pPr>
            <w:r w:rsidRPr="008651A2">
              <w:rPr>
                <w:szCs w:val="16"/>
              </w:rPr>
              <w:t>18,282</w:t>
            </w:r>
          </w:p>
        </w:tc>
        <w:tc>
          <w:tcPr>
            <w:tcW w:w="832" w:type="pct"/>
            <w:shd w:val="clear" w:color="auto" w:fill="F2F2F2" w:themeFill="background1" w:themeFillShade="F2"/>
            <w:noWrap/>
            <w:tcMar>
              <w:top w:w="28" w:type="dxa"/>
              <w:bottom w:w="28" w:type="dxa"/>
            </w:tcMar>
          </w:tcPr>
          <w:p w14:paraId="307B4ABF" w14:textId="77777777" w:rsidR="00E17519" w:rsidRPr="008651A2" w:rsidRDefault="00E17519" w:rsidP="00FD3EDB">
            <w:pPr>
              <w:pStyle w:val="TableTextRight"/>
              <w:rPr>
                <w:szCs w:val="16"/>
              </w:rPr>
            </w:pPr>
            <w:r w:rsidRPr="008651A2">
              <w:rPr>
                <w:szCs w:val="16"/>
              </w:rPr>
              <w:noBreakHyphen/>
            </w:r>
          </w:p>
        </w:tc>
        <w:tc>
          <w:tcPr>
            <w:tcW w:w="833" w:type="pct"/>
            <w:shd w:val="clear" w:color="auto" w:fill="F2F2F2" w:themeFill="background1" w:themeFillShade="F2"/>
            <w:noWrap/>
            <w:tcMar>
              <w:top w:w="28" w:type="dxa"/>
              <w:bottom w:w="28" w:type="dxa"/>
            </w:tcMar>
          </w:tcPr>
          <w:p w14:paraId="04EF4EB7" w14:textId="77777777" w:rsidR="00E17519" w:rsidRPr="008651A2" w:rsidRDefault="00E17519" w:rsidP="00FD3EDB">
            <w:pPr>
              <w:pStyle w:val="TableTextRight"/>
              <w:rPr>
                <w:szCs w:val="16"/>
              </w:rPr>
            </w:pPr>
            <w:r w:rsidRPr="008651A2">
              <w:rPr>
                <w:szCs w:val="16"/>
              </w:rPr>
              <w:t>355,132</w:t>
            </w:r>
          </w:p>
        </w:tc>
      </w:tr>
      <w:tr w:rsidR="00E17519" w:rsidRPr="008651A2" w14:paraId="1BC16FBF" w14:textId="77777777" w:rsidTr="00BC616A">
        <w:trPr>
          <w:trHeight w:val="258"/>
        </w:trPr>
        <w:tc>
          <w:tcPr>
            <w:tcW w:w="1671" w:type="pct"/>
            <w:shd w:val="clear" w:color="auto" w:fill="F2F2F2" w:themeFill="background1" w:themeFillShade="F2"/>
            <w:noWrap/>
            <w:tcMar>
              <w:top w:w="28" w:type="dxa"/>
              <w:bottom w:w="28" w:type="dxa"/>
            </w:tcMar>
            <w:hideMark/>
          </w:tcPr>
          <w:p w14:paraId="2E73EBAC" w14:textId="77777777" w:rsidR="00E17519" w:rsidRPr="008651A2" w:rsidRDefault="00E17519" w:rsidP="00FD3EDB">
            <w:pPr>
              <w:pStyle w:val="TableTextLeft"/>
              <w:rPr>
                <w:szCs w:val="16"/>
              </w:rPr>
            </w:pPr>
            <w:r w:rsidRPr="008651A2">
              <w:rPr>
                <w:szCs w:val="16"/>
              </w:rPr>
              <w:t>10 to 15 years</w:t>
            </w:r>
          </w:p>
        </w:tc>
        <w:tc>
          <w:tcPr>
            <w:tcW w:w="832" w:type="pct"/>
            <w:shd w:val="clear" w:color="auto" w:fill="F2F2F2" w:themeFill="background1" w:themeFillShade="F2"/>
            <w:noWrap/>
            <w:tcMar>
              <w:top w:w="28" w:type="dxa"/>
              <w:bottom w:w="28" w:type="dxa"/>
            </w:tcMar>
          </w:tcPr>
          <w:p w14:paraId="30250206" w14:textId="77777777" w:rsidR="00E17519" w:rsidRPr="008651A2" w:rsidRDefault="00E17519" w:rsidP="00FD3EDB">
            <w:pPr>
              <w:pStyle w:val="TableTextRight"/>
              <w:rPr>
                <w:szCs w:val="16"/>
              </w:rPr>
            </w:pPr>
            <w:r w:rsidRPr="008651A2">
              <w:rPr>
                <w:szCs w:val="16"/>
              </w:rPr>
              <w:t>63,300</w:t>
            </w:r>
          </w:p>
        </w:tc>
        <w:tc>
          <w:tcPr>
            <w:tcW w:w="832" w:type="pct"/>
            <w:shd w:val="clear" w:color="auto" w:fill="F2F2F2" w:themeFill="background1" w:themeFillShade="F2"/>
            <w:noWrap/>
            <w:tcMar>
              <w:top w:w="28" w:type="dxa"/>
              <w:bottom w:w="28" w:type="dxa"/>
            </w:tcMar>
          </w:tcPr>
          <w:p w14:paraId="16CB602C" w14:textId="77777777" w:rsidR="00E17519" w:rsidRPr="008651A2" w:rsidRDefault="00E17519" w:rsidP="00FD3EDB">
            <w:pPr>
              <w:pStyle w:val="TableTextRight"/>
              <w:rPr>
                <w:szCs w:val="16"/>
              </w:rPr>
            </w:pPr>
            <w:r w:rsidRPr="008651A2">
              <w:rPr>
                <w:szCs w:val="16"/>
              </w:rPr>
              <w:t>8,921</w:t>
            </w:r>
          </w:p>
        </w:tc>
        <w:tc>
          <w:tcPr>
            <w:tcW w:w="832" w:type="pct"/>
            <w:shd w:val="clear" w:color="auto" w:fill="F2F2F2" w:themeFill="background1" w:themeFillShade="F2"/>
            <w:noWrap/>
            <w:tcMar>
              <w:top w:w="28" w:type="dxa"/>
              <w:bottom w:w="28" w:type="dxa"/>
            </w:tcMar>
          </w:tcPr>
          <w:p w14:paraId="1335301C" w14:textId="77777777" w:rsidR="00E17519" w:rsidRPr="008651A2" w:rsidRDefault="00E17519" w:rsidP="00FD3EDB">
            <w:pPr>
              <w:pStyle w:val="TableTextRight"/>
              <w:rPr>
                <w:szCs w:val="16"/>
              </w:rPr>
            </w:pPr>
            <w:r w:rsidRPr="008651A2">
              <w:rPr>
                <w:szCs w:val="16"/>
              </w:rPr>
              <w:noBreakHyphen/>
            </w:r>
          </w:p>
        </w:tc>
        <w:tc>
          <w:tcPr>
            <w:tcW w:w="833" w:type="pct"/>
            <w:shd w:val="clear" w:color="auto" w:fill="F2F2F2" w:themeFill="background1" w:themeFillShade="F2"/>
            <w:noWrap/>
            <w:tcMar>
              <w:top w:w="28" w:type="dxa"/>
              <w:bottom w:w="28" w:type="dxa"/>
            </w:tcMar>
          </w:tcPr>
          <w:p w14:paraId="7A835784" w14:textId="77777777" w:rsidR="00E17519" w:rsidRPr="008651A2" w:rsidRDefault="00E17519" w:rsidP="00FD3EDB">
            <w:pPr>
              <w:pStyle w:val="TableTextRight"/>
              <w:rPr>
                <w:szCs w:val="16"/>
              </w:rPr>
            </w:pPr>
            <w:r w:rsidRPr="008651A2">
              <w:rPr>
                <w:szCs w:val="16"/>
              </w:rPr>
              <w:t>72,221</w:t>
            </w:r>
          </w:p>
        </w:tc>
      </w:tr>
      <w:tr w:rsidR="00E17519" w:rsidRPr="008651A2" w14:paraId="74129401" w14:textId="77777777" w:rsidTr="00BC616A">
        <w:trPr>
          <w:trHeight w:val="258"/>
        </w:trPr>
        <w:tc>
          <w:tcPr>
            <w:tcW w:w="1671" w:type="pct"/>
            <w:shd w:val="clear" w:color="auto" w:fill="F2F2F2" w:themeFill="background1" w:themeFillShade="F2"/>
            <w:noWrap/>
            <w:tcMar>
              <w:top w:w="28" w:type="dxa"/>
              <w:bottom w:w="28" w:type="dxa"/>
            </w:tcMar>
            <w:hideMark/>
          </w:tcPr>
          <w:p w14:paraId="66E8B18D" w14:textId="77777777" w:rsidR="00E17519" w:rsidRPr="008651A2" w:rsidRDefault="00E17519" w:rsidP="00FD3EDB">
            <w:pPr>
              <w:pStyle w:val="TableTextLeft"/>
              <w:rPr>
                <w:szCs w:val="16"/>
              </w:rPr>
            </w:pPr>
            <w:r w:rsidRPr="008651A2">
              <w:rPr>
                <w:szCs w:val="16"/>
              </w:rPr>
              <w:t>15 years+</w:t>
            </w:r>
          </w:p>
        </w:tc>
        <w:tc>
          <w:tcPr>
            <w:tcW w:w="832" w:type="pct"/>
            <w:shd w:val="clear" w:color="auto" w:fill="F2F2F2" w:themeFill="background1" w:themeFillShade="F2"/>
            <w:noWrap/>
            <w:tcMar>
              <w:top w:w="28" w:type="dxa"/>
              <w:bottom w:w="28" w:type="dxa"/>
            </w:tcMar>
          </w:tcPr>
          <w:p w14:paraId="07F04CC9" w14:textId="77777777" w:rsidR="00E17519" w:rsidRPr="008651A2" w:rsidRDefault="00E17519" w:rsidP="00FD3EDB">
            <w:pPr>
              <w:pStyle w:val="TableTextRight"/>
              <w:ind w:left="-1904"/>
              <w:rPr>
                <w:szCs w:val="16"/>
              </w:rPr>
            </w:pPr>
            <w:r w:rsidRPr="008651A2">
              <w:rPr>
                <w:szCs w:val="16"/>
              </w:rPr>
              <w:t>59,500</w:t>
            </w:r>
          </w:p>
        </w:tc>
        <w:tc>
          <w:tcPr>
            <w:tcW w:w="832" w:type="pct"/>
            <w:shd w:val="clear" w:color="auto" w:fill="F2F2F2" w:themeFill="background1" w:themeFillShade="F2"/>
            <w:noWrap/>
            <w:tcMar>
              <w:top w:w="28" w:type="dxa"/>
              <w:bottom w:w="28" w:type="dxa"/>
            </w:tcMar>
          </w:tcPr>
          <w:p w14:paraId="28BE7757" w14:textId="77777777" w:rsidR="00E17519" w:rsidRPr="008651A2" w:rsidRDefault="00E17519" w:rsidP="00FD3EDB">
            <w:pPr>
              <w:pStyle w:val="TableTextRight"/>
              <w:rPr>
                <w:szCs w:val="16"/>
              </w:rPr>
            </w:pPr>
            <w:r w:rsidRPr="008651A2">
              <w:rPr>
                <w:szCs w:val="16"/>
              </w:rPr>
              <w:t>13,450</w:t>
            </w:r>
          </w:p>
        </w:tc>
        <w:tc>
          <w:tcPr>
            <w:tcW w:w="832" w:type="pct"/>
            <w:shd w:val="clear" w:color="auto" w:fill="F2F2F2" w:themeFill="background1" w:themeFillShade="F2"/>
            <w:noWrap/>
            <w:tcMar>
              <w:top w:w="28" w:type="dxa"/>
              <w:bottom w:w="28" w:type="dxa"/>
            </w:tcMar>
          </w:tcPr>
          <w:p w14:paraId="2DF5008D" w14:textId="77777777" w:rsidR="00E17519" w:rsidRPr="008651A2" w:rsidRDefault="00E17519" w:rsidP="00FD3EDB">
            <w:pPr>
              <w:pStyle w:val="TableTextRight"/>
              <w:rPr>
                <w:szCs w:val="16"/>
              </w:rPr>
            </w:pPr>
            <w:r w:rsidRPr="008651A2">
              <w:rPr>
                <w:szCs w:val="16"/>
              </w:rPr>
              <w:noBreakHyphen/>
            </w:r>
          </w:p>
        </w:tc>
        <w:tc>
          <w:tcPr>
            <w:tcW w:w="833" w:type="pct"/>
            <w:shd w:val="clear" w:color="auto" w:fill="F2F2F2" w:themeFill="background1" w:themeFillShade="F2"/>
            <w:noWrap/>
            <w:tcMar>
              <w:top w:w="28" w:type="dxa"/>
              <w:bottom w:w="28" w:type="dxa"/>
            </w:tcMar>
          </w:tcPr>
          <w:p w14:paraId="2B22E0B0" w14:textId="77777777" w:rsidR="00E17519" w:rsidRPr="008651A2" w:rsidRDefault="00E17519" w:rsidP="00FD3EDB">
            <w:pPr>
              <w:pStyle w:val="TableTextRight"/>
              <w:rPr>
                <w:szCs w:val="16"/>
              </w:rPr>
            </w:pPr>
            <w:r w:rsidRPr="008651A2">
              <w:rPr>
                <w:szCs w:val="16"/>
              </w:rPr>
              <w:t>72,950</w:t>
            </w:r>
          </w:p>
        </w:tc>
      </w:tr>
      <w:tr w:rsidR="00E17519" w:rsidRPr="008651A2" w14:paraId="185BC828" w14:textId="77777777" w:rsidTr="00BC616A">
        <w:trPr>
          <w:trHeight w:val="258"/>
        </w:trPr>
        <w:tc>
          <w:tcPr>
            <w:tcW w:w="1671" w:type="pct"/>
            <w:shd w:val="clear" w:color="auto" w:fill="F2F2F2" w:themeFill="background1" w:themeFillShade="F2"/>
            <w:noWrap/>
            <w:tcMar>
              <w:top w:w="28" w:type="dxa"/>
              <w:bottom w:w="28" w:type="dxa"/>
            </w:tcMar>
            <w:hideMark/>
          </w:tcPr>
          <w:p w14:paraId="07C4E2ED" w14:textId="77777777" w:rsidR="00E17519" w:rsidRPr="008651A2" w:rsidRDefault="00E17519" w:rsidP="00FD3EDB">
            <w:pPr>
              <w:pStyle w:val="TableTextLeft"/>
              <w:rPr>
                <w:b/>
                <w:bCs/>
              </w:rPr>
            </w:pPr>
            <w:r w:rsidRPr="008651A2">
              <w:rPr>
                <w:b/>
                <w:bCs/>
              </w:rPr>
              <w:t>Total Principal</w:t>
            </w:r>
          </w:p>
        </w:tc>
        <w:tc>
          <w:tcPr>
            <w:tcW w:w="832" w:type="pct"/>
            <w:shd w:val="clear" w:color="auto" w:fill="F2F2F2" w:themeFill="background1" w:themeFillShade="F2"/>
            <w:noWrap/>
            <w:tcMar>
              <w:top w:w="28" w:type="dxa"/>
              <w:bottom w:w="28" w:type="dxa"/>
            </w:tcMar>
          </w:tcPr>
          <w:p w14:paraId="27425B9E" w14:textId="77777777" w:rsidR="00E17519" w:rsidRPr="008651A2" w:rsidRDefault="00E17519" w:rsidP="00FD3EDB">
            <w:pPr>
              <w:pStyle w:val="TableTextRight"/>
              <w:rPr>
                <w:b/>
                <w:bCs/>
              </w:rPr>
            </w:pPr>
            <w:r w:rsidRPr="008651A2">
              <w:rPr>
                <w:rStyle w:val="Strong"/>
                <w:szCs w:val="16"/>
              </w:rPr>
              <w:t>853,749</w:t>
            </w:r>
          </w:p>
        </w:tc>
        <w:tc>
          <w:tcPr>
            <w:tcW w:w="832" w:type="pct"/>
            <w:shd w:val="clear" w:color="auto" w:fill="F2F2F2" w:themeFill="background1" w:themeFillShade="F2"/>
            <w:noWrap/>
            <w:tcMar>
              <w:top w:w="28" w:type="dxa"/>
              <w:bottom w:w="28" w:type="dxa"/>
            </w:tcMar>
          </w:tcPr>
          <w:p w14:paraId="37C174BF" w14:textId="77777777" w:rsidR="00E17519" w:rsidRPr="008651A2" w:rsidRDefault="00E17519" w:rsidP="00FD3EDB">
            <w:pPr>
              <w:pStyle w:val="TableTextRight"/>
              <w:rPr>
                <w:b/>
                <w:bCs/>
              </w:rPr>
            </w:pPr>
            <w:r w:rsidRPr="008651A2">
              <w:rPr>
                <w:rStyle w:val="Strong"/>
                <w:szCs w:val="16"/>
              </w:rPr>
              <w:t>56,140</w:t>
            </w:r>
          </w:p>
        </w:tc>
        <w:tc>
          <w:tcPr>
            <w:tcW w:w="832" w:type="pct"/>
            <w:shd w:val="clear" w:color="auto" w:fill="F2F2F2" w:themeFill="background1" w:themeFillShade="F2"/>
            <w:noWrap/>
            <w:tcMar>
              <w:top w:w="28" w:type="dxa"/>
              <w:bottom w:w="28" w:type="dxa"/>
            </w:tcMar>
          </w:tcPr>
          <w:p w14:paraId="13A88DA5" w14:textId="77777777" w:rsidR="00E17519" w:rsidRPr="008651A2" w:rsidRDefault="00E17519" w:rsidP="00FD3EDB">
            <w:pPr>
              <w:pStyle w:val="TableTextRight"/>
              <w:rPr>
                <w:b/>
                <w:bCs/>
              </w:rPr>
            </w:pPr>
            <w:r w:rsidRPr="008651A2">
              <w:rPr>
                <w:rStyle w:val="Strong"/>
                <w:szCs w:val="16"/>
              </w:rPr>
              <w:t>32,615</w:t>
            </w:r>
          </w:p>
        </w:tc>
        <w:tc>
          <w:tcPr>
            <w:tcW w:w="833" w:type="pct"/>
            <w:shd w:val="clear" w:color="auto" w:fill="F2F2F2" w:themeFill="background1" w:themeFillShade="F2"/>
            <w:noWrap/>
            <w:tcMar>
              <w:top w:w="28" w:type="dxa"/>
              <w:bottom w:w="28" w:type="dxa"/>
            </w:tcMar>
          </w:tcPr>
          <w:p w14:paraId="444EA6A4" w14:textId="77777777" w:rsidR="00E17519" w:rsidRPr="008651A2" w:rsidRDefault="00E17519" w:rsidP="00FD3EDB">
            <w:pPr>
              <w:pStyle w:val="TableTextRight"/>
              <w:rPr>
                <w:b/>
                <w:bCs/>
              </w:rPr>
            </w:pPr>
            <w:r w:rsidRPr="008651A2">
              <w:rPr>
                <w:rStyle w:val="Strong"/>
                <w:szCs w:val="16"/>
              </w:rPr>
              <w:t>942,504</w:t>
            </w:r>
          </w:p>
        </w:tc>
      </w:tr>
      <w:tr w:rsidR="00E17519" w:rsidRPr="008651A2" w14:paraId="736DDFF3" w14:textId="77777777" w:rsidTr="00BC616A">
        <w:trPr>
          <w:trHeight w:val="258"/>
        </w:trPr>
        <w:tc>
          <w:tcPr>
            <w:tcW w:w="1671" w:type="pct"/>
            <w:shd w:val="clear" w:color="auto" w:fill="F2F2F2" w:themeFill="background1" w:themeFillShade="F2"/>
            <w:noWrap/>
            <w:tcMar>
              <w:top w:w="28" w:type="dxa"/>
              <w:bottom w:w="28" w:type="dxa"/>
            </w:tcMar>
            <w:hideMark/>
          </w:tcPr>
          <w:p w14:paraId="141A738F" w14:textId="77777777" w:rsidR="00E17519" w:rsidRPr="008651A2" w:rsidRDefault="00E17519" w:rsidP="00FD3EDB">
            <w:pPr>
              <w:pStyle w:val="TableColumnHeadingLeft"/>
              <w:spacing w:before="100" w:beforeAutospacing="1"/>
              <w:rPr>
                <w:szCs w:val="16"/>
              </w:rPr>
            </w:pPr>
            <w:r w:rsidRPr="008651A2">
              <w:rPr>
                <w:color w:val="472978" w:themeColor="accent1"/>
                <w:szCs w:val="16"/>
              </w:rPr>
              <w:t>Interest payments:</w:t>
            </w:r>
          </w:p>
        </w:tc>
        <w:tc>
          <w:tcPr>
            <w:tcW w:w="832" w:type="pct"/>
            <w:shd w:val="clear" w:color="auto" w:fill="F2F2F2" w:themeFill="background1" w:themeFillShade="F2"/>
            <w:noWrap/>
            <w:tcMar>
              <w:top w:w="28" w:type="dxa"/>
              <w:bottom w:w="28" w:type="dxa"/>
            </w:tcMar>
          </w:tcPr>
          <w:p w14:paraId="55D0044C" w14:textId="77777777" w:rsidR="00E17519" w:rsidRPr="008651A2" w:rsidRDefault="00E17519" w:rsidP="00FD3EDB">
            <w:pPr>
              <w:pStyle w:val="TableTextRight"/>
              <w:spacing w:before="100" w:beforeAutospacing="1"/>
              <w:rPr>
                <w:szCs w:val="16"/>
              </w:rPr>
            </w:pPr>
          </w:p>
        </w:tc>
        <w:tc>
          <w:tcPr>
            <w:tcW w:w="832" w:type="pct"/>
            <w:shd w:val="clear" w:color="auto" w:fill="F2F2F2" w:themeFill="background1" w:themeFillShade="F2"/>
            <w:noWrap/>
            <w:tcMar>
              <w:top w:w="28" w:type="dxa"/>
              <w:bottom w:w="28" w:type="dxa"/>
            </w:tcMar>
          </w:tcPr>
          <w:p w14:paraId="2841BF29" w14:textId="77777777" w:rsidR="00E17519" w:rsidRPr="008651A2" w:rsidRDefault="00E17519" w:rsidP="00FD3EDB">
            <w:pPr>
              <w:pStyle w:val="TableTextRight"/>
              <w:spacing w:before="100" w:beforeAutospacing="1"/>
              <w:rPr>
                <w:szCs w:val="16"/>
              </w:rPr>
            </w:pPr>
          </w:p>
        </w:tc>
        <w:tc>
          <w:tcPr>
            <w:tcW w:w="832" w:type="pct"/>
            <w:shd w:val="clear" w:color="auto" w:fill="F2F2F2" w:themeFill="background1" w:themeFillShade="F2"/>
            <w:noWrap/>
            <w:tcMar>
              <w:top w:w="28" w:type="dxa"/>
              <w:bottom w:w="28" w:type="dxa"/>
            </w:tcMar>
          </w:tcPr>
          <w:p w14:paraId="7D4F62C7" w14:textId="77777777" w:rsidR="00E17519" w:rsidRPr="008651A2" w:rsidRDefault="00E17519" w:rsidP="00FD3EDB">
            <w:pPr>
              <w:pStyle w:val="TableTextRight"/>
              <w:spacing w:before="100" w:beforeAutospacing="1"/>
              <w:rPr>
                <w:szCs w:val="16"/>
              </w:rPr>
            </w:pPr>
          </w:p>
        </w:tc>
        <w:tc>
          <w:tcPr>
            <w:tcW w:w="833" w:type="pct"/>
            <w:shd w:val="clear" w:color="auto" w:fill="F2F2F2" w:themeFill="background1" w:themeFillShade="F2"/>
            <w:noWrap/>
            <w:tcMar>
              <w:top w:w="28" w:type="dxa"/>
              <w:bottom w:w="28" w:type="dxa"/>
            </w:tcMar>
          </w:tcPr>
          <w:p w14:paraId="698D7928" w14:textId="77777777" w:rsidR="00E17519" w:rsidRPr="008651A2" w:rsidRDefault="00E17519" w:rsidP="00FD3EDB">
            <w:pPr>
              <w:pStyle w:val="TableTextRight"/>
              <w:spacing w:before="100" w:beforeAutospacing="1"/>
              <w:rPr>
                <w:szCs w:val="16"/>
              </w:rPr>
            </w:pPr>
          </w:p>
        </w:tc>
      </w:tr>
      <w:tr w:rsidR="00E17519" w:rsidRPr="008651A2" w14:paraId="34ACEF59" w14:textId="77777777" w:rsidTr="00BC616A">
        <w:trPr>
          <w:trHeight w:val="258"/>
        </w:trPr>
        <w:tc>
          <w:tcPr>
            <w:tcW w:w="1671" w:type="pct"/>
            <w:shd w:val="clear" w:color="auto" w:fill="F2F2F2" w:themeFill="background1" w:themeFillShade="F2"/>
            <w:noWrap/>
            <w:tcMar>
              <w:top w:w="28" w:type="dxa"/>
              <w:bottom w:w="28" w:type="dxa"/>
            </w:tcMar>
            <w:hideMark/>
          </w:tcPr>
          <w:p w14:paraId="5935671C" w14:textId="77777777" w:rsidR="00E17519" w:rsidRPr="008651A2" w:rsidRDefault="00E17519" w:rsidP="00FD3EDB">
            <w:pPr>
              <w:pStyle w:val="TableTextLeft"/>
              <w:rPr>
                <w:szCs w:val="16"/>
              </w:rPr>
            </w:pPr>
            <w:r w:rsidRPr="008651A2">
              <w:rPr>
                <w:szCs w:val="16"/>
              </w:rPr>
              <w:t>within 1 year</w:t>
            </w:r>
          </w:p>
        </w:tc>
        <w:tc>
          <w:tcPr>
            <w:tcW w:w="832" w:type="pct"/>
            <w:shd w:val="clear" w:color="auto" w:fill="F2F2F2" w:themeFill="background1" w:themeFillShade="F2"/>
            <w:noWrap/>
            <w:tcMar>
              <w:top w:w="28" w:type="dxa"/>
              <w:bottom w:w="28" w:type="dxa"/>
            </w:tcMar>
          </w:tcPr>
          <w:p w14:paraId="70C1847F" w14:textId="77777777" w:rsidR="00E17519" w:rsidRPr="008651A2" w:rsidRDefault="00E17519" w:rsidP="00FD3EDB">
            <w:pPr>
              <w:pStyle w:val="TableTextRight"/>
              <w:rPr>
                <w:szCs w:val="16"/>
              </w:rPr>
            </w:pPr>
            <w:r w:rsidRPr="008651A2">
              <w:rPr>
                <w:szCs w:val="16"/>
              </w:rPr>
              <w:t>21,858</w:t>
            </w:r>
          </w:p>
        </w:tc>
        <w:tc>
          <w:tcPr>
            <w:tcW w:w="832" w:type="pct"/>
            <w:shd w:val="clear" w:color="auto" w:fill="F2F2F2" w:themeFill="background1" w:themeFillShade="F2"/>
            <w:noWrap/>
            <w:tcMar>
              <w:top w:w="28" w:type="dxa"/>
              <w:bottom w:w="28" w:type="dxa"/>
            </w:tcMar>
          </w:tcPr>
          <w:p w14:paraId="4B04E87C" w14:textId="77777777" w:rsidR="00E17519" w:rsidRPr="008651A2" w:rsidRDefault="00E17519" w:rsidP="00FD3EDB">
            <w:pPr>
              <w:pStyle w:val="TableTextRight"/>
              <w:rPr>
                <w:szCs w:val="16"/>
              </w:rPr>
            </w:pPr>
            <w:r w:rsidRPr="008651A2">
              <w:rPr>
                <w:szCs w:val="16"/>
              </w:rPr>
              <w:t>740</w:t>
            </w:r>
          </w:p>
        </w:tc>
        <w:tc>
          <w:tcPr>
            <w:tcW w:w="832" w:type="pct"/>
            <w:shd w:val="clear" w:color="auto" w:fill="F2F2F2" w:themeFill="background1" w:themeFillShade="F2"/>
            <w:noWrap/>
            <w:tcMar>
              <w:top w:w="28" w:type="dxa"/>
              <w:bottom w:w="28" w:type="dxa"/>
            </w:tcMar>
          </w:tcPr>
          <w:p w14:paraId="1657A9B4" w14:textId="77777777" w:rsidR="00E17519" w:rsidRPr="008651A2" w:rsidRDefault="00E17519" w:rsidP="00FD3EDB">
            <w:pPr>
              <w:pStyle w:val="TableTextRight"/>
              <w:rPr>
                <w:szCs w:val="16"/>
              </w:rPr>
            </w:pPr>
            <w:r w:rsidRPr="008651A2">
              <w:rPr>
                <w:szCs w:val="16"/>
              </w:rPr>
              <w:t>391</w:t>
            </w:r>
          </w:p>
        </w:tc>
        <w:tc>
          <w:tcPr>
            <w:tcW w:w="833" w:type="pct"/>
            <w:shd w:val="clear" w:color="auto" w:fill="F2F2F2" w:themeFill="background1" w:themeFillShade="F2"/>
            <w:noWrap/>
            <w:tcMar>
              <w:top w:w="28" w:type="dxa"/>
              <w:bottom w:w="28" w:type="dxa"/>
            </w:tcMar>
          </w:tcPr>
          <w:p w14:paraId="3C160AE6" w14:textId="77777777" w:rsidR="00E17519" w:rsidRPr="008651A2" w:rsidRDefault="00E17519" w:rsidP="00FD3EDB">
            <w:pPr>
              <w:pStyle w:val="TableTextRight"/>
              <w:rPr>
                <w:szCs w:val="16"/>
              </w:rPr>
            </w:pPr>
            <w:r w:rsidRPr="008651A2">
              <w:rPr>
                <w:szCs w:val="16"/>
              </w:rPr>
              <w:t>22,989</w:t>
            </w:r>
          </w:p>
        </w:tc>
      </w:tr>
      <w:tr w:rsidR="00E17519" w:rsidRPr="008651A2" w14:paraId="4F9154C4" w14:textId="77777777" w:rsidTr="00BC616A">
        <w:trPr>
          <w:trHeight w:val="258"/>
        </w:trPr>
        <w:tc>
          <w:tcPr>
            <w:tcW w:w="1671" w:type="pct"/>
            <w:shd w:val="clear" w:color="auto" w:fill="F2F2F2" w:themeFill="background1" w:themeFillShade="F2"/>
            <w:noWrap/>
            <w:tcMar>
              <w:top w:w="28" w:type="dxa"/>
              <w:bottom w:w="28" w:type="dxa"/>
            </w:tcMar>
            <w:hideMark/>
          </w:tcPr>
          <w:p w14:paraId="69670258" w14:textId="77777777" w:rsidR="00E17519" w:rsidRPr="008651A2" w:rsidRDefault="00E17519" w:rsidP="00FD3EDB">
            <w:pPr>
              <w:pStyle w:val="TableTextLeft"/>
              <w:rPr>
                <w:szCs w:val="16"/>
              </w:rPr>
            </w:pPr>
            <w:r w:rsidRPr="008651A2">
              <w:rPr>
                <w:szCs w:val="16"/>
              </w:rPr>
              <w:t>1 to 5 years</w:t>
            </w:r>
          </w:p>
        </w:tc>
        <w:tc>
          <w:tcPr>
            <w:tcW w:w="832" w:type="pct"/>
            <w:shd w:val="clear" w:color="auto" w:fill="F2F2F2" w:themeFill="background1" w:themeFillShade="F2"/>
            <w:noWrap/>
            <w:tcMar>
              <w:top w:w="28" w:type="dxa"/>
              <w:bottom w:w="28" w:type="dxa"/>
            </w:tcMar>
          </w:tcPr>
          <w:p w14:paraId="2FD1E215" w14:textId="77777777" w:rsidR="00E17519" w:rsidRPr="008651A2" w:rsidRDefault="00E17519" w:rsidP="00FD3EDB">
            <w:pPr>
              <w:pStyle w:val="TableTextRight"/>
              <w:rPr>
                <w:szCs w:val="16"/>
              </w:rPr>
            </w:pPr>
            <w:r w:rsidRPr="008651A2">
              <w:rPr>
                <w:szCs w:val="16"/>
              </w:rPr>
              <w:t>66,475</w:t>
            </w:r>
          </w:p>
        </w:tc>
        <w:tc>
          <w:tcPr>
            <w:tcW w:w="832" w:type="pct"/>
            <w:shd w:val="clear" w:color="auto" w:fill="F2F2F2" w:themeFill="background1" w:themeFillShade="F2"/>
            <w:noWrap/>
            <w:tcMar>
              <w:top w:w="28" w:type="dxa"/>
              <w:bottom w:w="28" w:type="dxa"/>
            </w:tcMar>
          </w:tcPr>
          <w:p w14:paraId="21DAF9A0" w14:textId="6F11FBDF" w:rsidR="00E17519" w:rsidRPr="008651A2" w:rsidRDefault="00E17519" w:rsidP="00FD3EDB">
            <w:pPr>
              <w:pStyle w:val="TableTextRight"/>
              <w:rPr>
                <w:szCs w:val="16"/>
              </w:rPr>
            </w:pPr>
            <w:r w:rsidRPr="008651A2">
              <w:rPr>
                <w:szCs w:val="16"/>
              </w:rPr>
              <w:t>2</w:t>
            </w:r>
            <w:r w:rsidR="008D7BAB">
              <w:rPr>
                <w:szCs w:val="16"/>
              </w:rPr>
              <w:t>,</w:t>
            </w:r>
            <w:r w:rsidRPr="008651A2">
              <w:rPr>
                <w:szCs w:val="16"/>
              </w:rPr>
              <w:t>602</w:t>
            </w:r>
          </w:p>
        </w:tc>
        <w:tc>
          <w:tcPr>
            <w:tcW w:w="832" w:type="pct"/>
            <w:shd w:val="clear" w:color="auto" w:fill="F2F2F2" w:themeFill="background1" w:themeFillShade="F2"/>
            <w:noWrap/>
            <w:tcMar>
              <w:top w:w="28" w:type="dxa"/>
              <w:bottom w:w="28" w:type="dxa"/>
            </w:tcMar>
          </w:tcPr>
          <w:p w14:paraId="68A7393A" w14:textId="77777777" w:rsidR="00E17519" w:rsidRPr="008651A2" w:rsidRDefault="00E17519" w:rsidP="00FD3EDB">
            <w:pPr>
              <w:pStyle w:val="TableTextRight"/>
              <w:rPr>
                <w:szCs w:val="16"/>
              </w:rPr>
            </w:pPr>
            <w:r w:rsidRPr="008651A2">
              <w:rPr>
                <w:szCs w:val="16"/>
              </w:rPr>
              <w:noBreakHyphen/>
            </w:r>
          </w:p>
        </w:tc>
        <w:tc>
          <w:tcPr>
            <w:tcW w:w="833" w:type="pct"/>
            <w:shd w:val="clear" w:color="auto" w:fill="F2F2F2" w:themeFill="background1" w:themeFillShade="F2"/>
            <w:noWrap/>
            <w:tcMar>
              <w:top w:w="28" w:type="dxa"/>
              <w:bottom w:w="28" w:type="dxa"/>
            </w:tcMar>
          </w:tcPr>
          <w:p w14:paraId="724B588F" w14:textId="77777777" w:rsidR="00E17519" w:rsidRPr="008651A2" w:rsidRDefault="00E17519" w:rsidP="00FD3EDB">
            <w:pPr>
              <w:pStyle w:val="TableTextRight"/>
              <w:rPr>
                <w:szCs w:val="16"/>
              </w:rPr>
            </w:pPr>
            <w:r w:rsidRPr="008651A2">
              <w:rPr>
                <w:szCs w:val="16"/>
              </w:rPr>
              <w:t>69,077</w:t>
            </w:r>
          </w:p>
        </w:tc>
      </w:tr>
      <w:tr w:rsidR="00E17519" w:rsidRPr="008651A2" w14:paraId="77E0D120" w14:textId="77777777" w:rsidTr="00BC616A">
        <w:trPr>
          <w:trHeight w:val="258"/>
        </w:trPr>
        <w:tc>
          <w:tcPr>
            <w:tcW w:w="1671" w:type="pct"/>
            <w:shd w:val="clear" w:color="auto" w:fill="F2F2F2" w:themeFill="background1" w:themeFillShade="F2"/>
            <w:noWrap/>
            <w:tcMar>
              <w:top w:w="28" w:type="dxa"/>
              <w:bottom w:w="28" w:type="dxa"/>
            </w:tcMar>
            <w:hideMark/>
          </w:tcPr>
          <w:p w14:paraId="156DD5EC" w14:textId="77777777" w:rsidR="00E17519" w:rsidRPr="008651A2" w:rsidRDefault="00E17519" w:rsidP="00FD3EDB">
            <w:pPr>
              <w:pStyle w:val="TableTextLeft"/>
              <w:rPr>
                <w:szCs w:val="16"/>
              </w:rPr>
            </w:pPr>
            <w:r w:rsidRPr="008651A2">
              <w:rPr>
                <w:szCs w:val="16"/>
              </w:rPr>
              <w:t>5 to 10 years</w:t>
            </w:r>
          </w:p>
        </w:tc>
        <w:tc>
          <w:tcPr>
            <w:tcW w:w="832" w:type="pct"/>
            <w:shd w:val="clear" w:color="auto" w:fill="F2F2F2" w:themeFill="background1" w:themeFillShade="F2"/>
            <w:noWrap/>
            <w:tcMar>
              <w:top w:w="28" w:type="dxa"/>
              <w:bottom w:w="28" w:type="dxa"/>
            </w:tcMar>
          </w:tcPr>
          <w:p w14:paraId="31B475BC" w14:textId="77777777" w:rsidR="00E17519" w:rsidRPr="008651A2" w:rsidRDefault="00E17519" w:rsidP="00FD3EDB">
            <w:pPr>
              <w:pStyle w:val="TableTextRight"/>
              <w:rPr>
                <w:szCs w:val="16"/>
              </w:rPr>
            </w:pPr>
            <w:r w:rsidRPr="008651A2">
              <w:rPr>
                <w:szCs w:val="16"/>
              </w:rPr>
              <w:t>44,039</w:t>
            </w:r>
          </w:p>
        </w:tc>
        <w:tc>
          <w:tcPr>
            <w:tcW w:w="832" w:type="pct"/>
            <w:shd w:val="clear" w:color="auto" w:fill="F2F2F2" w:themeFill="background1" w:themeFillShade="F2"/>
            <w:noWrap/>
            <w:tcMar>
              <w:top w:w="28" w:type="dxa"/>
              <w:bottom w:w="28" w:type="dxa"/>
            </w:tcMar>
          </w:tcPr>
          <w:p w14:paraId="73156D35" w14:textId="77777777" w:rsidR="00E17519" w:rsidRPr="008651A2" w:rsidRDefault="00E17519" w:rsidP="00FD3EDB">
            <w:pPr>
              <w:pStyle w:val="TableTextRight"/>
              <w:rPr>
                <w:szCs w:val="16"/>
              </w:rPr>
            </w:pPr>
            <w:r w:rsidRPr="008651A2">
              <w:rPr>
                <w:szCs w:val="16"/>
              </w:rPr>
              <w:t>1,776</w:t>
            </w:r>
          </w:p>
        </w:tc>
        <w:tc>
          <w:tcPr>
            <w:tcW w:w="832" w:type="pct"/>
            <w:shd w:val="clear" w:color="auto" w:fill="F2F2F2" w:themeFill="background1" w:themeFillShade="F2"/>
            <w:noWrap/>
            <w:tcMar>
              <w:top w:w="28" w:type="dxa"/>
              <w:bottom w:w="28" w:type="dxa"/>
            </w:tcMar>
          </w:tcPr>
          <w:p w14:paraId="180B8823" w14:textId="77777777" w:rsidR="00E17519" w:rsidRPr="008651A2" w:rsidRDefault="00E17519" w:rsidP="00FD3EDB">
            <w:pPr>
              <w:pStyle w:val="TableTextRight"/>
              <w:rPr>
                <w:szCs w:val="16"/>
              </w:rPr>
            </w:pPr>
            <w:r w:rsidRPr="008651A2">
              <w:rPr>
                <w:szCs w:val="16"/>
              </w:rPr>
              <w:noBreakHyphen/>
            </w:r>
          </w:p>
        </w:tc>
        <w:tc>
          <w:tcPr>
            <w:tcW w:w="833" w:type="pct"/>
            <w:shd w:val="clear" w:color="auto" w:fill="F2F2F2" w:themeFill="background1" w:themeFillShade="F2"/>
            <w:noWrap/>
            <w:tcMar>
              <w:top w:w="28" w:type="dxa"/>
              <w:bottom w:w="28" w:type="dxa"/>
            </w:tcMar>
          </w:tcPr>
          <w:p w14:paraId="0D726030" w14:textId="77777777" w:rsidR="00E17519" w:rsidRPr="008651A2" w:rsidRDefault="00E17519" w:rsidP="00FD3EDB">
            <w:pPr>
              <w:pStyle w:val="TableTextRight"/>
              <w:rPr>
                <w:szCs w:val="16"/>
              </w:rPr>
            </w:pPr>
            <w:r w:rsidRPr="008651A2">
              <w:rPr>
                <w:szCs w:val="16"/>
              </w:rPr>
              <w:t>45,815</w:t>
            </w:r>
          </w:p>
        </w:tc>
      </w:tr>
      <w:tr w:rsidR="00E17519" w:rsidRPr="008651A2" w14:paraId="2B2D93A5" w14:textId="77777777" w:rsidTr="00BC616A">
        <w:trPr>
          <w:trHeight w:val="258"/>
        </w:trPr>
        <w:tc>
          <w:tcPr>
            <w:tcW w:w="1671" w:type="pct"/>
            <w:shd w:val="clear" w:color="auto" w:fill="F2F2F2" w:themeFill="background1" w:themeFillShade="F2"/>
            <w:noWrap/>
            <w:tcMar>
              <w:top w:w="28" w:type="dxa"/>
              <w:bottom w:w="28" w:type="dxa"/>
            </w:tcMar>
            <w:hideMark/>
          </w:tcPr>
          <w:p w14:paraId="06C3A19A" w14:textId="77777777" w:rsidR="00E17519" w:rsidRPr="008651A2" w:rsidRDefault="00E17519" w:rsidP="00FD3EDB">
            <w:pPr>
              <w:pStyle w:val="TableTextLeft"/>
              <w:rPr>
                <w:szCs w:val="16"/>
              </w:rPr>
            </w:pPr>
            <w:r w:rsidRPr="008651A2">
              <w:rPr>
                <w:szCs w:val="16"/>
              </w:rPr>
              <w:t>10 to 15 years</w:t>
            </w:r>
          </w:p>
        </w:tc>
        <w:tc>
          <w:tcPr>
            <w:tcW w:w="832" w:type="pct"/>
            <w:shd w:val="clear" w:color="auto" w:fill="F2F2F2" w:themeFill="background1" w:themeFillShade="F2"/>
            <w:noWrap/>
            <w:tcMar>
              <w:top w:w="28" w:type="dxa"/>
              <w:bottom w:w="28" w:type="dxa"/>
            </w:tcMar>
          </w:tcPr>
          <w:p w14:paraId="1A1B56DB" w14:textId="77777777" w:rsidR="00E17519" w:rsidRPr="008651A2" w:rsidRDefault="00E17519" w:rsidP="00FD3EDB">
            <w:pPr>
              <w:pStyle w:val="TableTextRight"/>
              <w:rPr>
                <w:szCs w:val="16"/>
              </w:rPr>
            </w:pPr>
            <w:r w:rsidRPr="008651A2">
              <w:rPr>
                <w:szCs w:val="16"/>
              </w:rPr>
              <w:t>12,212</w:t>
            </w:r>
          </w:p>
        </w:tc>
        <w:tc>
          <w:tcPr>
            <w:tcW w:w="832" w:type="pct"/>
            <w:shd w:val="clear" w:color="auto" w:fill="F2F2F2" w:themeFill="background1" w:themeFillShade="F2"/>
            <w:noWrap/>
            <w:tcMar>
              <w:top w:w="28" w:type="dxa"/>
              <w:bottom w:w="28" w:type="dxa"/>
            </w:tcMar>
          </w:tcPr>
          <w:p w14:paraId="25DFD518" w14:textId="77777777" w:rsidR="00E17519" w:rsidRPr="008651A2" w:rsidRDefault="00E17519" w:rsidP="00FD3EDB">
            <w:pPr>
              <w:pStyle w:val="TableTextRight"/>
              <w:rPr>
                <w:szCs w:val="16"/>
              </w:rPr>
            </w:pPr>
            <w:r w:rsidRPr="008651A2">
              <w:rPr>
                <w:szCs w:val="16"/>
              </w:rPr>
              <w:t>814</w:t>
            </w:r>
          </w:p>
        </w:tc>
        <w:tc>
          <w:tcPr>
            <w:tcW w:w="832" w:type="pct"/>
            <w:shd w:val="clear" w:color="auto" w:fill="F2F2F2" w:themeFill="background1" w:themeFillShade="F2"/>
            <w:noWrap/>
            <w:tcMar>
              <w:top w:w="28" w:type="dxa"/>
              <w:bottom w:w="28" w:type="dxa"/>
            </w:tcMar>
          </w:tcPr>
          <w:p w14:paraId="16FEC2C7" w14:textId="77777777" w:rsidR="00E17519" w:rsidRPr="008651A2" w:rsidRDefault="00E17519" w:rsidP="00FD3EDB">
            <w:pPr>
              <w:pStyle w:val="TableTextRight"/>
              <w:rPr>
                <w:szCs w:val="16"/>
              </w:rPr>
            </w:pPr>
            <w:r w:rsidRPr="008651A2">
              <w:rPr>
                <w:szCs w:val="16"/>
              </w:rPr>
              <w:noBreakHyphen/>
            </w:r>
          </w:p>
        </w:tc>
        <w:tc>
          <w:tcPr>
            <w:tcW w:w="833" w:type="pct"/>
            <w:shd w:val="clear" w:color="auto" w:fill="F2F2F2" w:themeFill="background1" w:themeFillShade="F2"/>
            <w:noWrap/>
            <w:tcMar>
              <w:top w:w="28" w:type="dxa"/>
              <w:bottom w:w="28" w:type="dxa"/>
            </w:tcMar>
          </w:tcPr>
          <w:p w14:paraId="46830397" w14:textId="77777777" w:rsidR="00E17519" w:rsidRPr="008651A2" w:rsidRDefault="00E17519" w:rsidP="00FD3EDB">
            <w:pPr>
              <w:pStyle w:val="TableTextRight"/>
              <w:rPr>
                <w:szCs w:val="16"/>
              </w:rPr>
            </w:pPr>
            <w:r w:rsidRPr="008651A2">
              <w:rPr>
                <w:szCs w:val="16"/>
              </w:rPr>
              <w:t>13,026</w:t>
            </w:r>
          </w:p>
        </w:tc>
      </w:tr>
      <w:tr w:rsidR="00E17519" w:rsidRPr="008651A2" w14:paraId="733C66A4" w14:textId="77777777" w:rsidTr="00BC616A">
        <w:trPr>
          <w:trHeight w:val="258"/>
        </w:trPr>
        <w:tc>
          <w:tcPr>
            <w:tcW w:w="1671" w:type="pct"/>
            <w:shd w:val="clear" w:color="auto" w:fill="F2F2F2" w:themeFill="background1" w:themeFillShade="F2"/>
            <w:noWrap/>
            <w:tcMar>
              <w:top w:w="28" w:type="dxa"/>
              <w:bottom w:w="28" w:type="dxa"/>
            </w:tcMar>
            <w:hideMark/>
          </w:tcPr>
          <w:p w14:paraId="0E85E7FA" w14:textId="77777777" w:rsidR="00E17519" w:rsidRPr="008651A2" w:rsidRDefault="00E17519" w:rsidP="00FD3EDB">
            <w:pPr>
              <w:pStyle w:val="TableTextLeft"/>
              <w:rPr>
                <w:szCs w:val="16"/>
              </w:rPr>
            </w:pPr>
            <w:r w:rsidRPr="008651A2">
              <w:rPr>
                <w:szCs w:val="16"/>
              </w:rPr>
              <w:t>15 years+</w:t>
            </w:r>
          </w:p>
        </w:tc>
        <w:tc>
          <w:tcPr>
            <w:tcW w:w="832" w:type="pct"/>
            <w:shd w:val="clear" w:color="auto" w:fill="F2F2F2" w:themeFill="background1" w:themeFillShade="F2"/>
            <w:noWrap/>
            <w:tcMar>
              <w:top w:w="28" w:type="dxa"/>
              <w:bottom w:w="28" w:type="dxa"/>
            </w:tcMar>
          </w:tcPr>
          <w:p w14:paraId="42211CCA" w14:textId="77777777" w:rsidR="00E17519" w:rsidRPr="008651A2" w:rsidRDefault="00E17519" w:rsidP="00FD3EDB">
            <w:pPr>
              <w:pStyle w:val="TableTextRight"/>
              <w:rPr>
                <w:szCs w:val="16"/>
              </w:rPr>
            </w:pPr>
            <w:r w:rsidRPr="008651A2">
              <w:rPr>
                <w:szCs w:val="16"/>
              </w:rPr>
              <w:t>13,617</w:t>
            </w:r>
          </w:p>
        </w:tc>
        <w:tc>
          <w:tcPr>
            <w:tcW w:w="832" w:type="pct"/>
            <w:shd w:val="clear" w:color="auto" w:fill="F2F2F2" w:themeFill="background1" w:themeFillShade="F2"/>
            <w:noWrap/>
            <w:tcMar>
              <w:top w:w="28" w:type="dxa"/>
              <w:bottom w:w="28" w:type="dxa"/>
            </w:tcMar>
          </w:tcPr>
          <w:p w14:paraId="0B5A495A" w14:textId="77777777" w:rsidR="00E17519" w:rsidRPr="008651A2" w:rsidRDefault="00E17519" w:rsidP="00FD3EDB">
            <w:pPr>
              <w:pStyle w:val="TableTextRight"/>
              <w:rPr>
                <w:szCs w:val="16"/>
              </w:rPr>
            </w:pPr>
            <w:r w:rsidRPr="008651A2">
              <w:rPr>
                <w:szCs w:val="16"/>
              </w:rPr>
              <w:t>578</w:t>
            </w:r>
          </w:p>
        </w:tc>
        <w:tc>
          <w:tcPr>
            <w:tcW w:w="832" w:type="pct"/>
            <w:shd w:val="clear" w:color="auto" w:fill="F2F2F2" w:themeFill="background1" w:themeFillShade="F2"/>
            <w:noWrap/>
            <w:tcMar>
              <w:top w:w="28" w:type="dxa"/>
              <w:bottom w:w="28" w:type="dxa"/>
            </w:tcMar>
          </w:tcPr>
          <w:p w14:paraId="21BCBE9D" w14:textId="77777777" w:rsidR="00E17519" w:rsidRPr="008651A2" w:rsidRDefault="00E17519" w:rsidP="00FD3EDB">
            <w:pPr>
              <w:pStyle w:val="TableTextRight"/>
              <w:rPr>
                <w:szCs w:val="16"/>
              </w:rPr>
            </w:pPr>
            <w:r w:rsidRPr="008651A2">
              <w:rPr>
                <w:szCs w:val="16"/>
              </w:rPr>
              <w:noBreakHyphen/>
            </w:r>
          </w:p>
        </w:tc>
        <w:tc>
          <w:tcPr>
            <w:tcW w:w="833" w:type="pct"/>
            <w:shd w:val="clear" w:color="auto" w:fill="F2F2F2" w:themeFill="background1" w:themeFillShade="F2"/>
            <w:noWrap/>
            <w:tcMar>
              <w:top w:w="28" w:type="dxa"/>
              <w:bottom w:w="28" w:type="dxa"/>
            </w:tcMar>
          </w:tcPr>
          <w:p w14:paraId="60E95A5C" w14:textId="77777777" w:rsidR="00E17519" w:rsidRPr="008651A2" w:rsidRDefault="00E17519" w:rsidP="00FD3EDB">
            <w:pPr>
              <w:pStyle w:val="TableTextRight"/>
              <w:rPr>
                <w:szCs w:val="16"/>
              </w:rPr>
            </w:pPr>
            <w:r w:rsidRPr="008651A2">
              <w:rPr>
                <w:szCs w:val="16"/>
              </w:rPr>
              <w:t>14,195</w:t>
            </w:r>
          </w:p>
        </w:tc>
      </w:tr>
      <w:tr w:rsidR="00E17519" w:rsidRPr="008651A2" w14:paraId="3D28EEA4" w14:textId="77777777" w:rsidTr="00BC616A">
        <w:trPr>
          <w:trHeight w:val="258"/>
        </w:trPr>
        <w:tc>
          <w:tcPr>
            <w:tcW w:w="1671" w:type="pct"/>
            <w:shd w:val="clear" w:color="auto" w:fill="F2F2F2" w:themeFill="background1" w:themeFillShade="F2"/>
            <w:noWrap/>
            <w:tcMar>
              <w:top w:w="28" w:type="dxa"/>
              <w:bottom w:w="28" w:type="dxa"/>
            </w:tcMar>
            <w:hideMark/>
          </w:tcPr>
          <w:p w14:paraId="6F3A9F01" w14:textId="77777777" w:rsidR="00E17519" w:rsidRPr="008651A2" w:rsidRDefault="00E17519" w:rsidP="00FD3EDB">
            <w:pPr>
              <w:pStyle w:val="TableTextLeft"/>
              <w:rPr>
                <w:b/>
                <w:bCs/>
              </w:rPr>
            </w:pPr>
            <w:r w:rsidRPr="008651A2">
              <w:rPr>
                <w:b/>
                <w:bCs/>
              </w:rPr>
              <w:t>Total Interest</w:t>
            </w:r>
          </w:p>
        </w:tc>
        <w:tc>
          <w:tcPr>
            <w:tcW w:w="832" w:type="pct"/>
            <w:shd w:val="clear" w:color="auto" w:fill="F2F2F2" w:themeFill="background1" w:themeFillShade="F2"/>
            <w:noWrap/>
            <w:tcMar>
              <w:top w:w="28" w:type="dxa"/>
              <w:bottom w:w="28" w:type="dxa"/>
            </w:tcMar>
          </w:tcPr>
          <w:p w14:paraId="36F2EC44" w14:textId="77777777" w:rsidR="00E17519" w:rsidRPr="008651A2" w:rsidRDefault="00E17519" w:rsidP="00FD3EDB">
            <w:pPr>
              <w:pStyle w:val="TableTextRight"/>
              <w:rPr>
                <w:b/>
                <w:bCs/>
              </w:rPr>
            </w:pPr>
            <w:r w:rsidRPr="008651A2">
              <w:rPr>
                <w:b/>
                <w:bCs/>
              </w:rPr>
              <w:t>158,201</w:t>
            </w:r>
          </w:p>
        </w:tc>
        <w:tc>
          <w:tcPr>
            <w:tcW w:w="832" w:type="pct"/>
            <w:shd w:val="clear" w:color="auto" w:fill="F2F2F2" w:themeFill="background1" w:themeFillShade="F2"/>
            <w:noWrap/>
            <w:tcMar>
              <w:top w:w="28" w:type="dxa"/>
              <w:bottom w:w="28" w:type="dxa"/>
            </w:tcMar>
          </w:tcPr>
          <w:p w14:paraId="205EACC5" w14:textId="77777777" w:rsidR="00E17519" w:rsidRPr="008651A2" w:rsidRDefault="00E17519" w:rsidP="00FD3EDB">
            <w:pPr>
              <w:pStyle w:val="TableTextRight"/>
              <w:rPr>
                <w:b/>
                <w:bCs/>
              </w:rPr>
            </w:pPr>
            <w:r w:rsidRPr="008651A2">
              <w:rPr>
                <w:b/>
                <w:bCs/>
              </w:rPr>
              <w:t>6,510</w:t>
            </w:r>
          </w:p>
        </w:tc>
        <w:tc>
          <w:tcPr>
            <w:tcW w:w="832" w:type="pct"/>
            <w:shd w:val="clear" w:color="auto" w:fill="F2F2F2" w:themeFill="background1" w:themeFillShade="F2"/>
            <w:noWrap/>
            <w:tcMar>
              <w:top w:w="28" w:type="dxa"/>
              <w:bottom w:w="28" w:type="dxa"/>
            </w:tcMar>
          </w:tcPr>
          <w:p w14:paraId="6B16C0A7" w14:textId="77777777" w:rsidR="00E17519" w:rsidRPr="008651A2" w:rsidRDefault="00E17519" w:rsidP="00FD3EDB">
            <w:pPr>
              <w:pStyle w:val="TableTextRight"/>
              <w:rPr>
                <w:b/>
                <w:bCs/>
              </w:rPr>
            </w:pPr>
            <w:r w:rsidRPr="008651A2">
              <w:rPr>
                <w:b/>
                <w:bCs/>
              </w:rPr>
              <w:t>391</w:t>
            </w:r>
          </w:p>
        </w:tc>
        <w:tc>
          <w:tcPr>
            <w:tcW w:w="833" w:type="pct"/>
            <w:shd w:val="clear" w:color="auto" w:fill="F2F2F2" w:themeFill="background1" w:themeFillShade="F2"/>
            <w:noWrap/>
            <w:tcMar>
              <w:top w:w="28" w:type="dxa"/>
              <w:bottom w:w="28" w:type="dxa"/>
            </w:tcMar>
          </w:tcPr>
          <w:p w14:paraId="62E9C49F" w14:textId="77777777" w:rsidR="00E17519" w:rsidRPr="008651A2" w:rsidRDefault="00E17519" w:rsidP="00FD3EDB">
            <w:pPr>
              <w:pStyle w:val="TableTextRight"/>
              <w:rPr>
                <w:b/>
                <w:bCs/>
              </w:rPr>
            </w:pPr>
            <w:r w:rsidRPr="008651A2">
              <w:rPr>
                <w:b/>
                <w:bCs/>
              </w:rPr>
              <w:t>165,102</w:t>
            </w:r>
          </w:p>
        </w:tc>
      </w:tr>
    </w:tbl>
    <w:p w14:paraId="6657CC1D" w14:textId="77777777" w:rsidR="00E17519" w:rsidRPr="00E857FB" w:rsidRDefault="00E17519" w:rsidP="00E17519">
      <w:pPr>
        <w:rPr>
          <w:rFonts w:eastAsiaTheme="majorEastAsia"/>
        </w:rPr>
      </w:pPr>
      <w:r w:rsidRPr="00E857FB">
        <w:br w:type="page"/>
      </w:r>
    </w:p>
    <w:p w14:paraId="65F37DD4" w14:textId="77777777" w:rsidR="00E17519" w:rsidRPr="006534F5" w:rsidRDefault="00E17519" w:rsidP="00E17519">
      <w:pPr>
        <w:pStyle w:val="Heading3"/>
        <w:rPr>
          <w:lang w:eastAsia="en-AU"/>
        </w:rPr>
      </w:pPr>
      <w:bookmarkStart w:id="1527" w:name="_Toc146112232"/>
      <w:r w:rsidRPr="006534F5">
        <w:lastRenderedPageBreak/>
        <w:t>Fair value reported</w:t>
      </w:r>
      <w:bookmarkEnd w:id="1527"/>
    </w:p>
    <w:p w14:paraId="492F10B2" w14:textId="77777777" w:rsidR="00E17519" w:rsidRPr="00EF54A5" w:rsidRDefault="00E17519" w:rsidP="00E17519">
      <w:r w:rsidRPr="00EF54A5">
        <w:t>Fair value is the price that would be received to sell an asset or paid to transfer a liability, in an orderly transaction between market participants. This is the quoted market price if one is available.</w:t>
      </w:r>
    </w:p>
    <w:p w14:paraId="2DA05EF9" w14:textId="77777777" w:rsidR="00E17519" w:rsidRDefault="00E17519" w:rsidP="00E17519">
      <w:r w:rsidRPr="00EF54A5">
        <w:t xml:space="preserve">AASB 13 </w:t>
      </w:r>
      <w:r>
        <w:t xml:space="preserve">Fair Value Measurement </w:t>
      </w:r>
      <w:r w:rsidRPr="00EF54A5">
        <w:t>requires assets and liabilities measured at fair value to be disclosed according to their position in a fair value hierarchy. Th</w:t>
      </w:r>
      <w:r>
        <w:t>e</w:t>
      </w:r>
      <w:r w:rsidRPr="00EF54A5">
        <w:t xml:space="preserve"> hierarchy has </w:t>
      </w:r>
      <w:r>
        <w:t>3</w:t>
      </w:r>
      <w:r w:rsidRPr="00EF54A5">
        <w:t xml:space="preserve"> levels:</w:t>
      </w:r>
    </w:p>
    <w:p w14:paraId="7C6835EB" w14:textId="77777777" w:rsidR="00E17519" w:rsidRPr="00737D43" w:rsidRDefault="00E17519" w:rsidP="00E17519">
      <w:r w:rsidRPr="009106AB">
        <w:rPr>
          <w:b/>
          <w:bCs/>
        </w:rPr>
        <w:t>Level 1</w:t>
      </w:r>
      <w:r w:rsidRPr="00737D43">
        <w:t xml:space="preserve"> is based on quoted prices in active markets for identical instruments;</w:t>
      </w:r>
    </w:p>
    <w:p w14:paraId="44E972CE" w14:textId="77777777" w:rsidR="00E17519" w:rsidRPr="00737D43" w:rsidRDefault="00E17519" w:rsidP="00E17519">
      <w:r w:rsidRPr="009106AB">
        <w:rPr>
          <w:b/>
          <w:bCs/>
        </w:rPr>
        <w:t>Level 2</w:t>
      </w:r>
      <w:r w:rsidRPr="00737D43">
        <w:t xml:space="preserve"> is based on quoted prices or other observable market data not included in Level</w:t>
      </w:r>
      <w:r>
        <w:t> </w:t>
      </w:r>
      <w:r w:rsidRPr="00737D43">
        <w:t>1;</w:t>
      </w:r>
      <w:r>
        <w:t xml:space="preserve"> </w:t>
      </w:r>
    </w:p>
    <w:p w14:paraId="4AE61B2F" w14:textId="77777777" w:rsidR="00E17519" w:rsidRDefault="00E17519" w:rsidP="00E17519">
      <w:r w:rsidRPr="009106AB">
        <w:rPr>
          <w:b/>
          <w:bCs/>
        </w:rPr>
        <w:t>Level 3</w:t>
      </w:r>
      <w:r w:rsidRPr="00737D43">
        <w:t xml:space="preserve"> is based on significant inputs to valuation other than observable market data.</w:t>
      </w:r>
    </w:p>
    <w:p w14:paraId="38B122A4" w14:textId="77777777" w:rsidR="00E17519" w:rsidRPr="00167DF7" w:rsidRDefault="00E17519" w:rsidP="00167DF7">
      <w:pPr>
        <w:pStyle w:val="TableMainHeading"/>
      </w:pPr>
      <w:r w:rsidRPr="00167DF7">
        <w:t xml:space="preserve">Fair value hierarchy for assets and liabilities as </w:t>
      </w:r>
      <w:proofErr w:type="gramStart"/>
      <w:r w:rsidRPr="00167DF7">
        <w:t>at</w:t>
      </w:r>
      <w:proofErr w:type="gramEnd"/>
      <w:r w:rsidRPr="00167DF7">
        <w:t xml:space="preserve"> 30 June 2026 </w:t>
      </w:r>
    </w:p>
    <w:tbl>
      <w:tblPr>
        <w:tblStyle w:val="AOFMTablemain"/>
        <w:tblW w:w="5000" w:type="pct"/>
        <w:tblLook w:val="06A0" w:firstRow="1" w:lastRow="0" w:firstColumn="1" w:lastColumn="0" w:noHBand="1" w:noVBand="1"/>
      </w:tblPr>
      <w:tblGrid>
        <w:gridCol w:w="1970"/>
        <w:gridCol w:w="1238"/>
        <w:gridCol w:w="1238"/>
        <w:gridCol w:w="1238"/>
        <w:gridCol w:w="2026"/>
      </w:tblGrid>
      <w:tr w:rsidR="00E17519" w:rsidRPr="008651A2" w14:paraId="4385B3A8" w14:textId="77777777" w:rsidTr="00AC7DDF">
        <w:trPr>
          <w:cnfStyle w:val="100000000000" w:firstRow="1" w:lastRow="0" w:firstColumn="0" w:lastColumn="0" w:oddVBand="0" w:evenVBand="0" w:oddHBand="0" w:evenHBand="0" w:firstRowFirstColumn="0" w:firstRowLastColumn="0" w:lastRowFirstColumn="0" w:lastRowLastColumn="0"/>
          <w:trHeight w:val="20"/>
        </w:trPr>
        <w:tc>
          <w:tcPr>
            <w:tcW w:w="1277" w:type="pct"/>
            <w:vMerge w:val="restart"/>
            <w:tcBorders>
              <w:bottom w:val="single" w:sz="4" w:space="0" w:color="472978" w:themeColor="accent1"/>
            </w:tcBorders>
            <w:noWrap/>
            <w:tcMar>
              <w:top w:w="28" w:type="dxa"/>
              <w:bottom w:w="28" w:type="dxa"/>
            </w:tcMar>
            <w:hideMark/>
          </w:tcPr>
          <w:p w14:paraId="7E8ABCC6" w14:textId="77777777" w:rsidR="00E17519" w:rsidRPr="008651A2" w:rsidRDefault="00E17519" w:rsidP="00FD3EDB">
            <w:pPr>
              <w:pStyle w:val="TableTextRight"/>
              <w:rPr>
                <w:color w:val="FFFFFF" w:themeColor="background1"/>
              </w:rPr>
            </w:pPr>
            <w:r w:rsidRPr="008651A2">
              <w:rPr>
                <w:color w:val="FFFFFF" w:themeColor="background1"/>
              </w:rPr>
              <w:t> </w:t>
            </w:r>
          </w:p>
          <w:p w14:paraId="2B78F7E9" w14:textId="77777777" w:rsidR="00E17519" w:rsidRPr="008651A2" w:rsidRDefault="00E17519" w:rsidP="00FD3EDB">
            <w:pPr>
              <w:pStyle w:val="TableTextRight"/>
              <w:rPr>
                <w:color w:val="FFFFFF" w:themeColor="background1"/>
              </w:rPr>
            </w:pPr>
            <w:r w:rsidRPr="008651A2">
              <w:rPr>
                <w:color w:val="FFFFFF" w:themeColor="background1"/>
              </w:rPr>
              <w:t> </w:t>
            </w:r>
          </w:p>
        </w:tc>
        <w:tc>
          <w:tcPr>
            <w:tcW w:w="2408" w:type="pct"/>
            <w:gridSpan w:val="3"/>
            <w:tcBorders>
              <w:bottom w:val="single" w:sz="4" w:space="0" w:color="472978" w:themeColor="accent1"/>
            </w:tcBorders>
            <w:tcMar>
              <w:top w:w="28" w:type="dxa"/>
              <w:bottom w:w="28" w:type="dxa"/>
            </w:tcMar>
            <w:vAlign w:val="bottom"/>
            <w:hideMark/>
          </w:tcPr>
          <w:p w14:paraId="5ACB6269" w14:textId="77777777" w:rsidR="00E17519" w:rsidRPr="008651A2" w:rsidRDefault="00E17519" w:rsidP="00FD3EDB">
            <w:pPr>
              <w:pStyle w:val="TableColumnHeadingCentred"/>
            </w:pPr>
            <w:r w:rsidRPr="008651A2">
              <w:t>Carried at fair value ($million)</w:t>
            </w:r>
          </w:p>
        </w:tc>
        <w:tc>
          <w:tcPr>
            <w:tcW w:w="1314" w:type="pct"/>
            <w:vMerge w:val="restart"/>
            <w:tcBorders>
              <w:bottom w:val="single" w:sz="4" w:space="0" w:color="472978" w:themeColor="accent1"/>
            </w:tcBorders>
            <w:tcMar>
              <w:top w:w="28" w:type="dxa"/>
              <w:bottom w:w="28" w:type="dxa"/>
            </w:tcMar>
            <w:vAlign w:val="bottom"/>
            <w:hideMark/>
          </w:tcPr>
          <w:p w14:paraId="478B3BE6" w14:textId="77777777" w:rsidR="00E17519" w:rsidRPr="008651A2" w:rsidRDefault="00E17519" w:rsidP="00FD3EDB">
            <w:pPr>
              <w:pStyle w:val="TableColumnHeadingRight"/>
            </w:pPr>
            <w:r w:rsidRPr="008651A2">
              <w:t>Carried at amortised cost ($million)</w:t>
            </w:r>
          </w:p>
        </w:tc>
      </w:tr>
      <w:tr w:rsidR="00E17519" w:rsidRPr="008651A2" w14:paraId="2832980E" w14:textId="77777777" w:rsidTr="00AC7DDF">
        <w:trPr>
          <w:trHeight w:val="20"/>
        </w:trPr>
        <w:tc>
          <w:tcPr>
            <w:tcW w:w="1277" w:type="pct"/>
            <w:vMerge/>
            <w:tcBorders>
              <w:top w:val="single" w:sz="4" w:space="0" w:color="472978" w:themeColor="accent1"/>
              <w:bottom w:val="nil"/>
              <w:right w:val="nil"/>
            </w:tcBorders>
            <w:shd w:val="clear" w:color="auto" w:fill="472978" w:themeFill="accent1"/>
            <w:noWrap/>
            <w:tcMar>
              <w:top w:w="28" w:type="dxa"/>
              <w:bottom w:w="28" w:type="dxa"/>
            </w:tcMar>
            <w:hideMark/>
          </w:tcPr>
          <w:p w14:paraId="7B4A0A58" w14:textId="77777777" w:rsidR="00E17519" w:rsidRPr="008651A2" w:rsidRDefault="00E17519" w:rsidP="00FD3EDB">
            <w:pPr>
              <w:pStyle w:val="TableTextRight"/>
              <w:rPr>
                <w:color w:val="FFFFFF" w:themeColor="background1"/>
              </w:rPr>
            </w:pPr>
          </w:p>
        </w:tc>
        <w:tc>
          <w:tcPr>
            <w:tcW w:w="803" w:type="pct"/>
            <w:tcBorders>
              <w:top w:val="single" w:sz="4" w:space="0" w:color="472978" w:themeColor="accent1"/>
              <w:left w:val="nil"/>
              <w:bottom w:val="nil"/>
              <w:right w:val="nil"/>
            </w:tcBorders>
            <w:shd w:val="clear" w:color="auto" w:fill="472978" w:themeFill="accent1"/>
            <w:noWrap/>
            <w:tcMar>
              <w:top w:w="28" w:type="dxa"/>
              <w:bottom w:w="28" w:type="dxa"/>
            </w:tcMar>
            <w:hideMark/>
          </w:tcPr>
          <w:p w14:paraId="627BDBC3" w14:textId="77777777" w:rsidR="00E17519" w:rsidRPr="008651A2" w:rsidRDefault="00E17519" w:rsidP="00FD3EDB">
            <w:pPr>
              <w:pStyle w:val="TableColumnHeadingRight"/>
              <w:spacing w:before="0"/>
            </w:pPr>
            <w:r w:rsidRPr="008651A2">
              <w:t xml:space="preserve">Level 1 </w:t>
            </w:r>
          </w:p>
        </w:tc>
        <w:tc>
          <w:tcPr>
            <w:tcW w:w="803" w:type="pct"/>
            <w:tcBorders>
              <w:top w:val="single" w:sz="4" w:space="0" w:color="472978" w:themeColor="accent1"/>
              <w:left w:val="nil"/>
              <w:bottom w:val="nil"/>
              <w:right w:val="nil"/>
            </w:tcBorders>
            <w:shd w:val="clear" w:color="auto" w:fill="472978" w:themeFill="accent1"/>
            <w:noWrap/>
            <w:tcMar>
              <w:top w:w="28" w:type="dxa"/>
              <w:bottom w:w="28" w:type="dxa"/>
            </w:tcMar>
            <w:hideMark/>
          </w:tcPr>
          <w:p w14:paraId="44AAA32D" w14:textId="77777777" w:rsidR="00E17519" w:rsidRPr="008651A2" w:rsidRDefault="00E17519" w:rsidP="00FD3EDB">
            <w:pPr>
              <w:pStyle w:val="TableColumnHeadingRight"/>
              <w:spacing w:before="0"/>
            </w:pPr>
            <w:r w:rsidRPr="008651A2">
              <w:t xml:space="preserve">Level 2 </w:t>
            </w:r>
          </w:p>
        </w:tc>
        <w:tc>
          <w:tcPr>
            <w:tcW w:w="803" w:type="pct"/>
            <w:tcBorders>
              <w:top w:val="single" w:sz="4" w:space="0" w:color="472978" w:themeColor="accent1"/>
              <w:left w:val="nil"/>
              <w:bottom w:val="nil"/>
              <w:right w:val="nil"/>
            </w:tcBorders>
            <w:shd w:val="clear" w:color="auto" w:fill="472978" w:themeFill="accent1"/>
            <w:noWrap/>
            <w:tcMar>
              <w:top w:w="28" w:type="dxa"/>
              <w:bottom w:w="28" w:type="dxa"/>
            </w:tcMar>
            <w:hideMark/>
          </w:tcPr>
          <w:p w14:paraId="6142DF4B" w14:textId="77777777" w:rsidR="00E17519" w:rsidRPr="008651A2" w:rsidRDefault="00E17519" w:rsidP="00FD3EDB">
            <w:pPr>
              <w:pStyle w:val="TableColumnHeadingRight"/>
              <w:spacing w:before="0"/>
            </w:pPr>
            <w:r w:rsidRPr="008651A2">
              <w:t xml:space="preserve">Level 3 </w:t>
            </w:r>
          </w:p>
        </w:tc>
        <w:tc>
          <w:tcPr>
            <w:tcW w:w="1314" w:type="pct"/>
            <w:vMerge/>
            <w:tcBorders>
              <w:top w:val="single" w:sz="4" w:space="0" w:color="472978" w:themeColor="accent1"/>
              <w:left w:val="nil"/>
            </w:tcBorders>
            <w:tcMar>
              <w:top w:w="28" w:type="dxa"/>
              <w:bottom w:w="28" w:type="dxa"/>
            </w:tcMar>
            <w:hideMark/>
          </w:tcPr>
          <w:p w14:paraId="5D7D3A4E" w14:textId="77777777" w:rsidR="00E17519" w:rsidRPr="008651A2" w:rsidRDefault="00E17519" w:rsidP="00FD3EDB">
            <w:pPr>
              <w:pStyle w:val="TableColumnHeadingRight"/>
            </w:pPr>
          </w:p>
        </w:tc>
      </w:tr>
      <w:tr w:rsidR="00E17519" w:rsidRPr="008651A2" w14:paraId="33DAFA09" w14:textId="77777777" w:rsidTr="00BC616A">
        <w:trPr>
          <w:trHeight w:val="20"/>
        </w:trPr>
        <w:tc>
          <w:tcPr>
            <w:tcW w:w="1277" w:type="pct"/>
            <w:tcBorders>
              <w:top w:val="nil"/>
            </w:tcBorders>
            <w:shd w:val="clear" w:color="auto" w:fill="F2F2F2" w:themeFill="background1" w:themeFillShade="F2"/>
            <w:noWrap/>
            <w:tcMar>
              <w:top w:w="28" w:type="dxa"/>
              <w:bottom w:w="28" w:type="dxa"/>
            </w:tcMar>
            <w:hideMark/>
          </w:tcPr>
          <w:p w14:paraId="38002322" w14:textId="77777777" w:rsidR="00E17519" w:rsidRPr="008651A2" w:rsidRDefault="00E17519" w:rsidP="00FD3EDB">
            <w:pPr>
              <w:pStyle w:val="TableTextLeft"/>
              <w:rPr>
                <w:b/>
                <w:bCs/>
              </w:rPr>
            </w:pPr>
            <w:r w:rsidRPr="008651A2">
              <w:rPr>
                <w:b/>
                <w:bCs/>
              </w:rPr>
              <w:t>Liabilities</w:t>
            </w:r>
          </w:p>
        </w:tc>
        <w:tc>
          <w:tcPr>
            <w:tcW w:w="803" w:type="pct"/>
            <w:tcBorders>
              <w:top w:val="nil"/>
            </w:tcBorders>
            <w:shd w:val="clear" w:color="auto" w:fill="F2F2F2" w:themeFill="background1" w:themeFillShade="F2"/>
            <w:noWrap/>
            <w:tcMar>
              <w:top w:w="28" w:type="dxa"/>
              <w:bottom w:w="28" w:type="dxa"/>
            </w:tcMar>
          </w:tcPr>
          <w:p w14:paraId="7850A537" w14:textId="77777777" w:rsidR="00E17519" w:rsidRPr="008651A2" w:rsidRDefault="00E17519" w:rsidP="00FD3EDB">
            <w:pPr>
              <w:pStyle w:val="TableTextRight"/>
            </w:pPr>
            <w:r w:rsidRPr="008651A2">
              <w:t>(906,275)</w:t>
            </w:r>
          </w:p>
        </w:tc>
        <w:tc>
          <w:tcPr>
            <w:tcW w:w="803" w:type="pct"/>
            <w:tcBorders>
              <w:top w:val="nil"/>
            </w:tcBorders>
            <w:shd w:val="clear" w:color="auto" w:fill="F2F2F2" w:themeFill="background1" w:themeFillShade="F2"/>
            <w:noWrap/>
            <w:tcMar>
              <w:top w:w="28" w:type="dxa"/>
              <w:bottom w:w="28" w:type="dxa"/>
            </w:tcMar>
          </w:tcPr>
          <w:p w14:paraId="48DF3554" w14:textId="77777777" w:rsidR="00E17519" w:rsidRPr="008651A2" w:rsidRDefault="00E17519" w:rsidP="00FD3EDB">
            <w:pPr>
              <w:pStyle w:val="TableTextRight"/>
            </w:pPr>
            <w:r w:rsidRPr="008651A2">
              <w:t>-</w:t>
            </w:r>
          </w:p>
        </w:tc>
        <w:tc>
          <w:tcPr>
            <w:tcW w:w="803" w:type="pct"/>
            <w:tcBorders>
              <w:top w:val="nil"/>
            </w:tcBorders>
            <w:shd w:val="clear" w:color="auto" w:fill="F2F2F2" w:themeFill="background1" w:themeFillShade="F2"/>
            <w:noWrap/>
            <w:tcMar>
              <w:top w:w="28" w:type="dxa"/>
              <w:bottom w:w="28" w:type="dxa"/>
            </w:tcMar>
          </w:tcPr>
          <w:p w14:paraId="360DA538" w14:textId="77777777" w:rsidR="00E17519" w:rsidRPr="008651A2" w:rsidRDefault="00E17519" w:rsidP="00FD3EDB">
            <w:pPr>
              <w:pStyle w:val="TableTextRight"/>
            </w:pPr>
            <w:r w:rsidRPr="008651A2">
              <w:t>-</w:t>
            </w:r>
          </w:p>
        </w:tc>
        <w:tc>
          <w:tcPr>
            <w:tcW w:w="1314" w:type="pct"/>
            <w:shd w:val="clear" w:color="auto" w:fill="F2F2F2" w:themeFill="background1" w:themeFillShade="F2"/>
            <w:noWrap/>
            <w:tcMar>
              <w:top w:w="28" w:type="dxa"/>
              <w:bottom w:w="28" w:type="dxa"/>
            </w:tcMar>
          </w:tcPr>
          <w:p w14:paraId="448816AE" w14:textId="77777777" w:rsidR="00E17519" w:rsidRPr="008651A2" w:rsidRDefault="00E17519" w:rsidP="00FD3EDB">
            <w:pPr>
              <w:pStyle w:val="TableTextRight"/>
            </w:pPr>
            <w:r w:rsidRPr="008651A2">
              <w:t>(5)</w:t>
            </w:r>
          </w:p>
        </w:tc>
      </w:tr>
      <w:tr w:rsidR="00E17519" w:rsidRPr="008651A2" w14:paraId="2EB86580" w14:textId="77777777" w:rsidTr="00BC616A">
        <w:trPr>
          <w:trHeight w:val="20"/>
        </w:trPr>
        <w:tc>
          <w:tcPr>
            <w:tcW w:w="1277" w:type="pct"/>
            <w:shd w:val="clear" w:color="auto" w:fill="F2F2F2" w:themeFill="background1" w:themeFillShade="F2"/>
            <w:noWrap/>
            <w:tcMar>
              <w:top w:w="28" w:type="dxa"/>
              <w:bottom w:w="28" w:type="dxa"/>
            </w:tcMar>
            <w:hideMark/>
          </w:tcPr>
          <w:p w14:paraId="72B70987" w14:textId="77777777" w:rsidR="00E17519" w:rsidRPr="008651A2" w:rsidRDefault="00E17519" w:rsidP="00FD3EDB">
            <w:pPr>
              <w:pStyle w:val="TableTextLeft"/>
              <w:rPr>
                <w:b/>
                <w:bCs/>
              </w:rPr>
            </w:pPr>
            <w:r w:rsidRPr="008651A2">
              <w:rPr>
                <w:b/>
                <w:bCs/>
              </w:rPr>
              <w:t>Assets</w:t>
            </w:r>
          </w:p>
        </w:tc>
        <w:tc>
          <w:tcPr>
            <w:tcW w:w="803" w:type="pct"/>
            <w:shd w:val="clear" w:color="auto" w:fill="F2F2F2" w:themeFill="background1" w:themeFillShade="F2"/>
            <w:noWrap/>
            <w:tcMar>
              <w:top w:w="28" w:type="dxa"/>
              <w:bottom w:w="28" w:type="dxa"/>
            </w:tcMar>
          </w:tcPr>
          <w:p w14:paraId="72F56D36" w14:textId="77777777" w:rsidR="00E17519" w:rsidRPr="008651A2" w:rsidRDefault="00E17519" w:rsidP="00FD3EDB">
            <w:pPr>
              <w:pStyle w:val="TableTextRight"/>
            </w:pPr>
            <w:r w:rsidRPr="008651A2">
              <w:t>-</w:t>
            </w:r>
          </w:p>
        </w:tc>
        <w:tc>
          <w:tcPr>
            <w:tcW w:w="803" w:type="pct"/>
            <w:shd w:val="clear" w:color="auto" w:fill="F2F2F2" w:themeFill="background1" w:themeFillShade="F2"/>
            <w:noWrap/>
            <w:tcMar>
              <w:top w:w="28" w:type="dxa"/>
              <w:bottom w:w="28" w:type="dxa"/>
            </w:tcMar>
          </w:tcPr>
          <w:p w14:paraId="4C6BA37B" w14:textId="77777777" w:rsidR="00E17519" w:rsidRPr="008651A2" w:rsidRDefault="00E17519" w:rsidP="00FD3EDB">
            <w:pPr>
              <w:pStyle w:val="TableTextRight"/>
            </w:pPr>
            <w:r w:rsidRPr="008651A2">
              <w:t>-</w:t>
            </w:r>
          </w:p>
        </w:tc>
        <w:tc>
          <w:tcPr>
            <w:tcW w:w="803" w:type="pct"/>
            <w:shd w:val="clear" w:color="auto" w:fill="F2F2F2" w:themeFill="background1" w:themeFillShade="F2"/>
            <w:noWrap/>
            <w:tcMar>
              <w:top w:w="28" w:type="dxa"/>
              <w:bottom w:w="28" w:type="dxa"/>
            </w:tcMar>
          </w:tcPr>
          <w:p w14:paraId="586B910E" w14:textId="77777777" w:rsidR="00E17519" w:rsidRPr="008651A2" w:rsidRDefault="00E17519" w:rsidP="00FD3EDB">
            <w:pPr>
              <w:pStyle w:val="TableTextRight"/>
            </w:pPr>
            <w:r w:rsidRPr="008651A2">
              <w:t>-</w:t>
            </w:r>
          </w:p>
        </w:tc>
        <w:tc>
          <w:tcPr>
            <w:tcW w:w="1314" w:type="pct"/>
            <w:shd w:val="clear" w:color="auto" w:fill="F2F2F2" w:themeFill="background1" w:themeFillShade="F2"/>
            <w:noWrap/>
            <w:tcMar>
              <w:top w:w="28" w:type="dxa"/>
              <w:bottom w:w="28" w:type="dxa"/>
            </w:tcMar>
          </w:tcPr>
          <w:p w14:paraId="31A8AB17" w14:textId="77777777" w:rsidR="00E17519" w:rsidRPr="008651A2" w:rsidRDefault="00E17519" w:rsidP="00FD3EDB">
            <w:pPr>
              <w:pStyle w:val="TableTextRight"/>
            </w:pPr>
            <w:r w:rsidRPr="008651A2">
              <w:t>63,360</w:t>
            </w:r>
          </w:p>
        </w:tc>
      </w:tr>
    </w:tbl>
    <w:p w14:paraId="731AB8A9" w14:textId="77777777" w:rsidR="00E17519" w:rsidRPr="006534F5" w:rsidRDefault="00E17519" w:rsidP="00167DF7">
      <w:pPr>
        <w:pStyle w:val="NoSpacing"/>
      </w:pPr>
    </w:p>
    <w:p w14:paraId="632B3170" w14:textId="77777777" w:rsidR="00E17519" w:rsidRPr="006534F5" w:rsidRDefault="00E17519" w:rsidP="00E17519">
      <w:pPr>
        <w:pStyle w:val="TableMainHeading"/>
        <w:keepLines/>
        <w:rPr>
          <w:rFonts w:asciiTheme="minorHAnsi" w:hAnsiTheme="minorHAnsi" w:cstheme="minorBidi"/>
          <w:lang w:eastAsia="en-US"/>
        </w:rPr>
      </w:pPr>
      <w:r w:rsidRPr="006534F5">
        <w:t xml:space="preserve">Fair value hierarchy for assets and liabilities as </w:t>
      </w:r>
      <w:proofErr w:type="gramStart"/>
      <w:r w:rsidRPr="006534F5">
        <w:t>at</w:t>
      </w:r>
      <w:proofErr w:type="gramEnd"/>
      <w:r w:rsidRPr="006534F5">
        <w:t xml:space="preserve"> 30 June 202</w:t>
      </w:r>
      <w:r>
        <w:t xml:space="preserve">5 </w:t>
      </w:r>
    </w:p>
    <w:tbl>
      <w:tblPr>
        <w:tblStyle w:val="AOFMTablemain"/>
        <w:tblW w:w="5000" w:type="pct"/>
        <w:tblLook w:val="06A0" w:firstRow="1" w:lastRow="0" w:firstColumn="1" w:lastColumn="0" w:noHBand="1" w:noVBand="1"/>
      </w:tblPr>
      <w:tblGrid>
        <w:gridCol w:w="1985"/>
        <w:gridCol w:w="1135"/>
        <w:gridCol w:w="1275"/>
        <w:gridCol w:w="1275"/>
        <w:gridCol w:w="2040"/>
      </w:tblGrid>
      <w:tr w:rsidR="00E17519" w:rsidRPr="008651A2" w14:paraId="711EE7B8" w14:textId="77777777" w:rsidTr="0057797C">
        <w:trPr>
          <w:cnfStyle w:val="100000000000" w:firstRow="1" w:lastRow="0" w:firstColumn="0" w:lastColumn="0" w:oddVBand="0" w:evenVBand="0" w:oddHBand="0" w:evenHBand="0" w:firstRowFirstColumn="0" w:firstRowLastColumn="0" w:lastRowFirstColumn="0" w:lastRowLastColumn="0"/>
          <w:trHeight w:val="20"/>
        </w:trPr>
        <w:tc>
          <w:tcPr>
            <w:tcW w:w="1287" w:type="pct"/>
            <w:vMerge w:val="restart"/>
            <w:tcBorders>
              <w:bottom w:val="single" w:sz="4" w:space="0" w:color="472978" w:themeColor="accent1"/>
            </w:tcBorders>
            <w:noWrap/>
            <w:tcMar>
              <w:top w:w="28" w:type="dxa"/>
              <w:bottom w:w="28" w:type="dxa"/>
            </w:tcMar>
            <w:hideMark/>
          </w:tcPr>
          <w:p w14:paraId="0B14943F" w14:textId="77777777" w:rsidR="00E17519" w:rsidRPr="008651A2" w:rsidRDefault="00E17519" w:rsidP="00FD3EDB">
            <w:pPr>
              <w:pStyle w:val="TableTextRight"/>
              <w:rPr>
                <w:color w:val="FFFFFF" w:themeColor="background1"/>
              </w:rPr>
            </w:pPr>
            <w:r w:rsidRPr="008651A2">
              <w:rPr>
                <w:color w:val="FFFFFF" w:themeColor="background1"/>
              </w:rPr>
              <w:t> </w:t>
            </w:r>
          </w:p>
          <w:p w14:paraId="2F87E059" w14:textId="77777777" w:rsidR="00E17519" w:rsidRPr="008651A2" w:rsidRDefault="00E17519" w:rsidP="00FD3EDB">
            <w:pPr>
              <w:pStyle w:val="TableTextRight"/>
              <w:rPr>
                <w:color w:val="FFFFFF" w:themeColor="background1"/>
              </w:rPr>
            </w:pPr>
            <w:r w:rsidRPr="008651A2">
              <w:rPr>
                <w:color w:val="FFFFFF" w:themeColor="background1"/>
              </w:rPr>
              <w:t> </w:t>
            </w:r>
          </w:p>
        </w:tc>
        <w:tc>
          <w:tcPr>
            <w:tcW w:w="2390" w:type="pct"/>
            <w:gridSpan w:val="3"/>
            <w:tcBorders>
              <w:bottom w:val="single" w:sz="4" w:space="0" w:color="472978" w:themeColor="accent1"/>
            </w:tcBorders>
            <w:noWrap/>
            <w:tcMar>
              <w:top w:w="28" w:type="dxa"/>
              <w:bottom w:w="28" w:type="dxa"/>
            </w:tcMar>
            <w:hideMark/>
          </w:tcPr>
          <w:p w14:paraId="0AB6774C" w14:textId="77777777" w:rsidR="00E17519" w:rsidRPr="008651A2" w:rsidRDefault="00E17519" w:rsidP="00FD3EDB">
            <w:pPr>
              <w:pStyle w:val="TableColumnHeadingCentred"/>
            </w:pPr>
            <w:r w:rsidRPr="008651A2">
              <w:t>Carried at fair value ($million)</w:t>
            </w:r>
          </w:p>
        </w:tc>
        <w:tc>
          <w:tcPr>
            <w:tcW w:w="1323" w:type="pct"/>
            <w:vMerge w:val="restart"/>
            <w:tcBorders>
              <w:bottom w:val="single" w:sz="4" w:space="0" w:color="472978" w:themeColor="accent1"/>
            </w:tcBorders>
            <w:tcMar>
              <w:top w:w="28" w:type="dxa"/>
              <w:bottom w:w="28" w:type="dxa"/>
            </w:tcMar>
            <w:vAlign w:val="bottom"/>
            <w:hideMark/>
          </w:tcPr>
          <w:p w14:paraId="150B6498" w14:textId="77777777" w:rsidR="00E17519" w:rsidRPr="008651A2" w:rsidRDefault="00E17519" w:rsidP="00FD3EDB">
            <w:pPr>
              <w:pStyle w:val="TableColumnHeadingRight"/>
            </w:pPr>
            <w:r w:rsidRPr="008651A2">
              <w:t>Carried at amortised cost ($million)</w:t>
            </w:r>
          </w:p>
        </w:tc>
      </w:tr>
      <w:tr w:rsidR="00E17519" w:rsidRPr="008651A2" w14:paraId="6BDF5EFF" w14:textId="77777777" w:rsidTr="0057797C">
        <w:trPr>
          <w:trHeight w:val="20"/>
        </w:trPr>
        <w:tc>
          <w:tcPr>
            <w:tcW w:w="1287" w:type="pct"/>
            <w:vMerge/>
            <w:tcBorders>
              <w:top w:val="single" w:sz="4" w:space="0" w:color="472978" w:themeColor="accent1"/>
              <w:right w:val="nil"/>
            </w:tcBorders>
            <w:noWrap/>
            <w:tcMar>
              <w:top w:w="28" w:type="dxa"/>
              <w:bottom w:w="28" w:type="dxa"/>
            </w:tcMar>
            <w:hideMark/>
          </w:tcPr>
          <w:p w14:paraId="49AC6924" w14:textId="77777777" w:rsidR="00E17519" w:rsidRPr="008651A2" w:rsidRDefault="00E17519" w:rsidP="00FD3EDB">
            <w:pPr>
              <w:pStyle w:val="TableTextRight"/>
              <w:spacing w:before="0"/>
              <w:rPr>
                <w:color w:val="FFFFFF" w:themeColor="background1"/>
              </w:rPr>
            </w:pPr>
          </w:p>
        </w:tc>
        <w:tc>
          <w:tcPr>
            <w:tcW w:w="736" w:type="pct"/>
            <w:tcBorders>
              <w:top w:val="single" w:sz="4" w:space="0" w:color="472978" w:themeColor="accent1"/>
              <w:left w:val="nil"/>
              <w:bottom w:val="nil"/>
              <w:right w:val="nil"/>
            </w:tcBorders>
            <w:shd w:val="clear" w:color="auto" w:fill="472978" w:themeFill="accent1"/>
            <w:noWrap/>
            <w:tcMar>
              <w:top w:w="28" w:type="dxa"/>
              <w:bottom w:w="28" w:type="dxa"/>
            </w:tcMar>
            <w:hideMark/>
          </w:tcPr>
          <w:p w14:paraId="764A681C" w14:textId="77777777" w:rsidR="00E17519" w:rsidRPr="008651A2" w:rsidRDefault="00E17519" w:rsidP="00FD3EDB">
            <w:pPr>
              <w:pStyle w:val="TableColumnHeadingRight"/>
              <w:spacing w:before="0"/>
            </w:pPr>
            <w:r w:rsidRPr="008651A2">
              <w:t xml:space="preserve">Level 1 </w:t>
            </w:r>
          </w:p>
        </w:tc>
        <w:tc>
          <w:tcPr>
            <w:tcW w:w="827" w:type="pct"/>
            <w:tcBorders>
              <w:top w:val="single" w:sz="4" w:space="0" w:color="472978" w:themeColor="accent1"/>
              <w:left w:val="nil"/>
              <w:bottom w:val="nil"/>
              <w:right w:val="nil"/>
            </w:tcBorders>
            <w:shd w:val="clear" w:color="auto" w:fill="472978" w:themeFill="accent1"/>
            <w:noWrap/>
            <w:tcMar>
              <w:top w:w="28" w:type="dxa"/>
              <w:bottom w:w="28" w:type="dxa"/>
            </w:tcMar>
            <w:hideMark/>
          </w:tcPr>
          <w:p w14:paraId="1F88F8CE" w14:textId="77777777" w:rsidR="00E17519" w:rsidRPr="008651A2" w:rsidRDefault="00E17519" w:rsidP="00FD3EDB">
            <w:pPr>
              <w:pStyle w:val="TableColumnHeadingRight"/>
              <w:spacing w:before="0"/>
            </w:pPr>
            <w:r w:rsidRPr="008651A2">
              <w:t xml:space="preserve">Level 2 </w:t>
            </w:r>
          </w:p>
        </w:tc>
        <w:tc>
          <w:tcPr>
            <w:tcW w:w="827" w:type="pct"/>
            <w:tcBorders>
              <w:top w:val="single" w:sz="4" w:space="0" w:color="472978" w:themeColor="accent1"/>
              <w:left w:val="nil"/>
              <w:bottom w:val="nil"/>
              <w:right w:val="nil"/>
            </w:tcBorders>
            <w:shd w:val="clear" w:color="auto" w:fill="472978" w:themeFill="accent1"/>
            <w:noWrap/>
            <w:tcMar>
              <w:top w:w="28" w:type="dxa"/>
              <w:bottom w:w="28" w:type="dxa"/>
            </w:tcMar>
            <w:hideMark/>
          </w:tcPr>
          <w:p w14:paraId="64BDA969" w14:textId="77777777" w:rsidR="00E17519" w:rsidRPr="008651A2" w:rsidRDefault="00E17519" w:rsidP="00FD3EDB">
            <w:pPr>
              <w:pStyle w:val="TableColumnHeadingRight"/>
              <w:spacing w:before="0"/>
            </w:pPr>
            <w:r w:rsidRPr="008651A2">
              <w:t xml:space="preserve">Level 3 </w:t>
            </w:r>
          </w:p>
        </w:tc>
        <w:tc>
          <w:tcPr>
            <w:tcW w:w="1323" w:type="pct"/>
            <w:vMerge/>
            <w:tcBorders>
              <w:top w:val="single" w:sz="4" w:space="0" w:color="472978" w:themeColor="accent1"/>
              <w:left w:val="nil"/>
              <w:bottom w:val="nil"/>
            </w:tcBorders>
            <w:shd w:val="clear" w:color="auto" w:fill="472978" w:themeFill="accent1"/>
            <w:noWrap/>
            <w:tcMar>
              <w:top w:w="28" w:type="dxa"/>
              <w:bottom w:w="28" w:type="dxa"/>
            </w:tcMar>
            <w:hideMark/>
          </w:tcPr>
          <w:p w14:paraId="5B191249" w14:textId="77777777" w:rsidR="00E17519" w:rsidRPr="008651A2" w:rsidRDefault="00E17519" w:rsidP="00FD3EDB">
            <w:pPr>
              <w:pStyle w:val="TableColumnHeadingRight"/>
              <w:spacing w:before="0"/>
            </w:pPr>
          </w:p>
        </w:tc>
      </w:tr>
      <w:tr w:rsidR="00E17519" w:rsidRPr="008651A2" w14:paraId="15C7EB5E" w14:textId="77777777" w:rsidTr="00BC616A">
        <w:trPr>
          <w:trHeight w:val="20"/>
        </w:trPr>
        <w:tc>
          <w:tcPr>
            <w:tcW w:w="1287" w:type="pct"/>
            <w:shd w:val="clear" w:color="auto" w:fill="F2F2F2" w:themeFill="background1" w:themeFillShade="F2"/>
            <w:noWrap/>
            <w:tcMar>
              <w:top w:w="28" w:type="dxa"/>
              <w:bottom w:w="28" w:type="dxa"/>
            </w:tcMar>
            <w:hideMark/>
          </w:tcPr>
          <w:p w14:paraId="734C4CBA" w14:textId="77777777" w:rsidR="00E17519" w:rsidRPr="008651A2" w:rsidRDefault="00E17519" w:rsidP="00FD3EDB">
            <w:pPr>
              <w:pStyle w:val="TableTextLeft"/>
              <w:rPr>
                <w:b/>
                <w:bCs/>
              </w:rPr>
            </w:pPr>
            <w:r w:rsidRPr="008651A2">
              <w:rPr>
                <w:b/>
                <w:bCs/>
              </w:rPr>
              <w:t>Liabilities</w:t>
            </w:r>
          </w:p>
        </w:tc>
        <w:tc>
          <w:tcPr>
            <w:tcW w:w="736" w:type="pct"/>
            <w:tcBorders>
              <w:top w:val="nil"/>
            </w:tcBorders>
            <w:shd w:val="clear" w:color="auto" w:fill="F2F2F2" w:themeFill="background1" w:themeFillShade="F2"/>
            <w:noWrap/>
            <w:tcMar>
              <w:top w:w="28" w:type="dxa"/>
              <w:bottom w:w="28" w:type="dxa"/>
            </w:tcMar>
          </w:tcPr>
          <w:p w14:paraId="51287195" w14:textId="77777777" w:rsidR="00E17519" w:rsidRPr="008651A2" w:rsidRDefault="00E17519" w:rsidP="00FD3EDB">
            <w:pPr>
              <w:pStyle w:val="TableTextRight"/>
              <w:spacing w:before="0"/>
            </w:pPr>
            <w:r w:rsidRPr="008651A2">
              <w:t>(887,016)</w:t>
            </w:r>
          </w:p>
        </w:tc>
        <w:tc>
          <w:tcPr>
            <w:tcW w:w="827" w:type="pct"/>
            <w:tcBorders>
              <w:top w:val="nil"/>
            </w:tcBorders>
            <w:shd w:val="clear" w:color="auto" w:fill="F2F2F2" w:themeFill="background1" w:themeFillShade="F2"/>
            <w:noWrap/>
            <w:tcMar>
              <w:top w:w="28" w:type="dxa"/>
              <w:bottom w:w="28" w:type="dxa"/>
            </w:tcMar>
          </w:tcPr>
          <w:p w14:paraId="179A3E44" w14:textId="77777777" w:rsidR="00E17519" w:rsidRPr="008651A2" w:rsidRDefault="00E17519" w:rsidP="00FD3EDB">
            <w:pPr>
              <w:pStyle w:val="TableTextRight"/>
              <w:spacing w:before="0"/>
            </w:pPr>
            <w:r w:rsidRPr="008651A2">
              <w:noBreakHyphen/>
            </w:r>
          </w:p>
        </w:tc>
        <w:tc>
          <w:tcPr>
            <w:tcW w:w="827" w:type="pct"/>
            <w:tcBorders>
              <w:top w:val="nil"/>
            </w:tcBorders>
            <w:shd w:val="clear" w:color="auto" w:fill="F2F2F2" w:themeFill="background1" w:themeFillShade="F2"/>
            <w:noWrap/>
            <w:tcMar>
              <w:top w:w="28" w:type="dxa"/>
              <w:bottom w:w="28" w:type="dxa"/>
            </w:tcMar>
          </w:tcPr>
          <w:p w14:paraId="13538814" w14:textId="77777777" w:rsidR="00E17519" w:rsidRPr="008651A2" w:rsidRDefault="00E17519" w:rsidP="00FD3EDB">
            <w:pPr>
              <w:pStyle w:val="TableTextRight"/>
              <w:spacing w:before="0"/>
            </w:pPr>
            <w:r w:rsidRPr="008651A2">
              <w:noBreakHyphen/>
            </w:r>
          </w:p>
        </w:tc>
        <w:tc>
          <w:tcPr>
            <w:tcW w:w="1323" w:type="pct"/>
            <w:tcBorders>
              <w:top w:val="nil"/>
            </w:tcBorders>
            <w:shd w:val="clear" w:color="auto" w:fill="F2F2F2" w:themeFill="background1" w:themeFillShade="F2"/>
            <w:noWrap/>
            <w:tcMar>
              <w:top w:w="28" w:type="dxa"/>
              <w:bottom w:w="28" w:type="dxa"/>
            </w:tcMar>
          </w:tcPr>
          <w:p w14:paraId="069824C9" w14:textId="77777777" w:rsidR="00E17519" w:rsidRPr="008651A2" w:rsidRDefault="00E17519" w:rsidP="00FD3EDB">
            <w:pPr>
              <w:pStyle w:val="TableTextRight"/>
              <w:spacing w:before="0"/>
            </w:pPr>
            <w:r w:rsidRPr="008651A2">
              <w:t>(5)</w:t>
            </w:r>
          </w:p>
        </w:tc>
      </w:tr>
      <w:tr w:rsidR="00E17519" w:rsidRPr="008651A2" w14:paraId="5A25EE94" w14:textId="77777777" w:rsidTr="00BC616A">
        <w:trPr>
          <w:trHeight w:val="20"/>
        </w:trPr>
        <w:tc>
          <w:tcPr>
            <w:tcW w:w="1287" w:type="pct"/>
            <w:shd w:val="clear" w:color="auto" w:fill="F2F2F2" w:themeFill="background1" w:themeFillShade="F2"/>
            <w:noWrap/>
            <w:tcMar>
              <w:top w:w="28" w:type="dxa"/>
              <w:bottom w:w="28" w:type="dxa"/>
            </w:tcMar>
            <w:hideMark/>
          </w:tcPr>
          <w:p w14:paraId="319D3F67" w14:textId="77777777" w:rsidR="00E17519" w:rsidRPr="008651A2" w:rsidRDefault="00E17519" w:rsidP="00FD3EDB">
            <w:pPr>
              <w:pStyle w:val="TableTextLeft"/>
              <w:rPr>
                <w:b/>
                <w:bCs/>
              </w:rPr>
            </w:pPr>
            <w:r w:rsidRPr="008651A2">
              <w:rPr>
                <w:b/>
                <w:bCs/>
              </w:rPr>
              <w:t>Assets</w:t>
            </w:r>
          </w:p>
        </w:tc>
        <w:tc>
          <w:tcPr>
            <w:tcW w:w="736" w:type="pct"/>
            <w:shd w:val="clear" w:color="auto" w:fill="F2F2F2" w:themeFill="background1" w:themeFillShade="F2"/>
            <w:noWrap/>
            <w:tcMar>
              <w:top w:w="28" w:type="dxa"/>
              <w:bottom w:w="28" w:type="dxa"/>
            </w:tcMar>
          </w:tcPr>
          <w:p w14:paraId="78962C7B" w14:textId="77777777" w:rsidR="00E17519" w:rsidRPr="008651A2" w:rsidRDefault="00E17519" w:rsidP="00FD3EDB">
            <w:pPr>
              <w:pStyle w:val="TableTextRight"/>
            </w:pPr>
            <w:r w:rsidRPr="008651A2">
              <w:noBreakHyphen/>
            </w:r>
          </w:p>
        </w:tc>
        <w:tc>
          <w:tcPr>
            <w:tcW w:w="827" w:type="pct"/>
            <w:shd w:val="clear" w:color="auto" w:fill="F2F2F2" w:themeFill="background1" w:themeFillShade="F2"/>
            <w:noWrap/>
            <w:tcMar>
              <w:top w:w="28" w:type="dxa"/>
              <w:bottom w:w="28" w:type="dxa"/>
            </w:tcMar>
          </w:tcPr>
          <w:p w14:paraId="34355143" w14:textId="77777777" w:rsidR="00E17519" w:rsidRPr="008651A2" w:rsidRDefault="00E17519" w:rsidP="00FD3EDB">
            <w:pPr>
              <w:pStyle w:val="TableTextRight"/>
            </w:pPr>
            <w:r w:rsidRPr="008651A2">
              <w:noBreakHyphen/>
            </w:r>
          </w:p>
        </w:tc>
        <w:tc>
          <w:tcPr>
            <w:tcW w:w="827" w:type="pct"/>
            <w:shd w:val="clear" w:color="auto" w:fill="F2F2F2" w:themeFill="background1" w:themeFillShade="F2"/>
            <w:noWrap/>
            <w:tcMar>
              <w:top w:w="28" w:type="dxa"/>
              <w:bottom w:w="28" w:type="dxa"/>
            </w:tcMar>
          </w:tcPr>
          <w:p w14:paraId="7C7B4470" w14:textId="77777777" w:rsidR="00E17519" w:rsidRPr="008651A2" w:rsidRDefault="00E17519" w:rsidP="00FD3EDB">
            <w:pPr>
              <w:pStyle w:val="TableTextRight"/>
            </w:pPr>
            <w:r w:rsidRPr="008651A2">
              <w:noBreakHyphen/>
            </w:r>
          </w:p>
        </w:tc>
        <w:tc>
          <w:tcPr>
            <w:tcW w:w="1323" w:type="pct"/>
            <w:shd w:val="clear" w:color="auto" w:fill="F2F2F2" w:themeFill="background1" w:themeFillShade="F2"/>
            <w:noWrap/>
            <w:tcMar>
              <w:top w:w="28" w:type="dxa"/>
              <w:bottom w:w="28" w:type="dxa"/>
            </w:tcMar>
          </w:tcPr>
          <w:p w14:paraId="1FFD795F" w14:textId="77777777" w:rsidR="00E17519" w:rsidRPr="008651A2" w:rsidRDefault="00E17519" w:rsidP="00FD3EDB">
            <w:pPr>
              <w:pStyle w:val="TableTextRight"/>
            </w:pPr>
            <w:r w:rsidRPr="008651A2">
              <w:t>69,918</w:t>
            </w:r>
          </w:p>
        </w:tc>
      </w:tr>
    </w:tbl>
    <w:p w14:paraId="7C3E7F06" w14:textId="77777777" w:rsidR="00E17519" w:rsidRDefault="00E17519" w:rsidP="00E17519">
      <w:r w:rsidRPr="10F0E98F">
        <w:rPr>
          <w:lang w:eastAsia="en-AU"/>
        </w:rPr>
        <w:br w:type="page"/>
      </w:r>
    </w:p>
    <w:p w14:paraId="3C014712" w14:textId="77777777" w:rsidR="00E17519" w:rsidRPr="006534F5" w:rsidRDefault="00E17519" w:rsidP="00E17519">
      <w:pPr>
        <w:pStyle w:val="Heading2"/>
      </w:pPr>
      <w:bookmarkStart w:id="1528" w:name="_Toc146112233"/>
      <w:bookmarkStart w:id="1529" w:name="_Toc239867847"/>
      <w:bookmarkStart w:id="1530" w:name="_Toc239867951"/>
      <w:bookmarkStart w:id="1531" w:name="_Toc239868180"/>
      <w:bookmarkStart w:id="1532" w:name="_Toc239868439"/>
      <w:bookmarkStart w:id="1533" w:name="_Toc241064746"/>
      <w:bookmarkStart w:id="1534" w:name="_Toc243049952"/>
      <w:bookmarkStart w:id="1535" w:name="_Toc243050146"/>
      <w:bookmarkStart w:id="1536" w:name="_Toc243050253"/>
      <w:bookmarkStart w:id="1537" w:name="_Toc243050401"/>
      <w:bookmarkStart w:id="1538" w:name="_Toc243050553"/>
      <w:r w:rsidRPr="006534F5">
        <w:lastRenderedPageBreak/>
        <w:t>Note 2: Treasury Bonds</w:t>
      </w:r>
      <w:bookmarkEnd w:id="1528"/>
      <w:bookmarkEnd w:id="1529"/>
      <w:bookmarkEnd w:id="1530"/>
      <w:bookmarkEnd w:id="1531"/>
      <w:bookmarkEnd w:id="1532"/>
      <w:bookmarkEnd w:id="1533"/>
      <w:bookmarkEnd w:id="1534"/>
      <w:bookmarkEnd w:id="1535"/>
      <w:bookmarkEnd w:id="1536"/>
      <w:bookmarkEnd w:id="1537"/>
      <w:bookmarkEnd w:id="1538"/>
      <w:r>
        <w:t xml:space="preserve"> </w:t>
      </w:r>
    </w:p>
    <w:p w14:paraId="18105881" w14:textId="5ED65FFF" w:rsidR="00E17519" w:rsidRPr="00EF54A5" w:rsidRDefault="00E17519" w:rsidP="00167DF7">
      <w:r w:rsidRPr="00EF54A5">
        <w:t>Treasury Bonds are denominated in Australian dollars and pay a fixed coupon semi</w:t>
      </w:r>
      <w:r w:rsidR="008651A2">
        <w:noBreakHyphen/>
      </w:r>
      <w:r w:rsidRPr="00EF54A5">
        <w:t xml:space="preserve">annually in arrears. Treasury Bonds are redeemable at face value on maturity. There are no options available to either the Australian Government or the holders of the securities to exchange or convert Treasury Bonds. There are also no options </w:t>
      </w:r>
      <w:r>
        <w:t xml:space="preserve">available </w:t>
      </w:r>
      <w:r w:rsidRPr="00EF54A5">
        <w:t>to either party for early redemption.</w:t>
      </w:r>
    </w:p>
    <w:p w14:paraId="462013F8" w14:textId="77777777" w:rsidR="00E17519" w:rsidRPr="00EF54A5" w:rsidRDefault="00E17519" w:rsidP="00167DF7">
      <w:r w:rsidRPr="00EF54A5">
        <w:t xml:space="preserve">The AOFM issues Treasury Bonds primarily through a competitive auction process to </w:t>
      </w:r>
      <w:r w:rsidRPr="00D939D0">
        <w:t>registered bidders. Based on market conditions</w:t>
      </w:r>
      <w:r>
        <w:t>,</w:t>
      </w:r>
      <w:r w:rsidRPr="00D939D0">
        <w:t xml:space="preserve"> the AOFM may consider syndicated issuance to reduce the execution risk in meeting Government financing needs.</w:t>
      </w:r>
    </w:p>
    <w:p w14:paraId="57AAF965" w14:textId="357C7EF4" w:rsidR="00E17519" w:rsidRDefault="00E17519" w:rsidP="00167DF7">
      <w:bookmarkStart w:id="1539" w:name="_Toc146112234"/>
      <w:r w:rsidRPr="00DD5CB1">
        <w:t>The AOFM</w:t>
      </w:r>
      <w:r w:rsidR="008651A2">
        <w:t>’</w:t>
      </w:r>
      <w:r w:rsidRPr="00DD5CB1">
        <w:t>s buyback activities are based on a transaction entered by the AOFM and the bondholder. If the AOFM buys back bonds, it does so at prevailing market prices and then cancels them.</w:t>
      </w:r>
    </w:p>
    <w:p w14:paraId="552E6B89" w14:textId="77777777" w:rsidR="00E17519" w:rsidRDefault="00E17519" w:rsidP="00167DF7">
      <w:r>
        <w:t>For details of Green Treasury Bonds, see the annual report.</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E17519" w:rsidRPr="008651A2" w14:paraId="7DAC4914" w14:textId="77777777" w:rsidTr="00FD3EDB">
        <w:tc>
          <w:tcPr>
            <w:tcW w:w="7700" w:type="dxa"/>
            <w:tcBorders>
              <w:bottom w:val="single" w:sz="24" w:space="0" w:color="472978" w:themeColor="accent1"/>
            </w:tcBorders>
            <w:shd w:val="clear" w:color="auto" w:fill="E7DCF7" w:themeFill="text2" w:themeFillTint="1A"/>
          </w:tcPr>
          <w:p w14:paraId="70E04A6C" w14:textId="77777777" w:rsidR="00E17519" w:rsidRPr="008651A2" w:rsidRDefault="00E17519" w:rsidP="00FD3EDB">
            <w:pPr>
              <w:pStyle w:val="Boxheading"/>
            </w:pPr>
            <w:r w:rsidRPr="008651A2">
              <w:t>Accounting policy</w:t>
            </w:r>
          </w:p>
          <w:p w14:paraId="67940166" w14:textId="77777777" w:rsidR="00E17519" w:rsidRPr="008651A2" w:rsidRDefault="00E17519" w:rsidP="00167DF7">
            <w:pPr>
              <w:pStyle w:val="BoxText"/>
            </w:pPr>
            <w:r w:rsidRPr="008651A2">
              <w:t>The AOFM monitors the cost and risk of Treasury Bonds on issue primarily on an accrual basis, but also on a fair value basis. The AOFM has designated Treasury Bonds to be carried at fair value through profit or loss under AASB 9 Financial Instruments.</w:t>
            </w:r>
          </w:p>
          <w:p w14:paraId="3406A31C" w14:textId="77777777" w:rsidR="00E17519" w:rsidRPr="008651A2" w:rsidRDefault="00E17519" w:rsidP="00167DF7">
            <w:pPr>
              <w:pStyle w:val="BoxText"/>
            </w:pPr>
            <w:r w:rsidRPr="008651A2">
              <w:t>The fair value of Treasury Bonds is determined by reference to observable market rates for these instruments. As such, they are included as Level 1 financial instruments in the fair value hierarchy.</w:t>
            </w:r>
          </w:p>
        </w:tc>
      </w:tr>
    </w:tbl>
    <w:p w14:paraId="557C7149" w14:textId="77777777" w:rsidR="00E17519" w:rsidRPr="006534F5" w:rsidRDefault="00E17519" w:rsidP="00E17519">
      <w:pPr>
        <w:pStyle w:val="Heading3"/>
      </w:pPr>
      <w:bookmarkStart w:id="1540" w:name="_Toc146112235"/>
      <w:bookmarkEnd w:id="1539"/>
      <w:r w:rsidRPr="006534F5">
        <w:t>Key aggregates</w:t>
      </w:r>
      <w:bookmarkEnd w:id="1540"/>
    </w:p>
    <w:p w14:paraId="2212E273" w14:textId="77777777" w:rsidR="00E17519" w:rsidRPr="00167DF7" w:rsidRDefault="00E17519" w:rsidP="00167DF7">
      <w:pPr>
        <w:pStyle w:val="TableMainHeading"/>
      </w:pPr>
      <w:r w:rsidRPr="00167DF7">
        <w:t>Interest expense</w:t>
      </w:r>
    </w:p>
    <w:tbl>
      <w:tblPr>
        <w:tblStyle w:val="AOFMTablemain"/>
        <w:tblW w:w="5000" w:type="pct"/>
        <w:tblLook w:val="06A0" w:firstRow="1" w:lastRow="0" w:firstColumn="1" w:lastColumn="0" w:noHBand="1" w:noVBand="1"/>
      </w:tblPr>
      <w:tblGrid>
        <w:gridCol w:w="5176"/>
        <w:gridCol w:w="1268"/>
        <w:gridCol w:w="1266"/>
      </w:tblGrid>
      <w:tr w:rsidR="00E17519" w:rsidRPr="008651A2" w14:paraId="2972C6F6" w14:textId="77777777" w:rsidTr="00FD3EDB">
        <w:trPr>
          <w:cnfStyle w:val="100000000000" w:firstRow="1" w:lastRow="0" w:firstColumn="0" w:lastColumn="0" w:oddVBand="0" w:evenVBand="0" w:oddHBand="0" w:evenHBand="0" w:firstRowFirstColumn="0" w:firstRowLastColumn="0" w:lastRowFirstColumn="0" w:lastRowLastColumn="0"/>
          <w:trHeight w:hRule="exact" w:val="567"/>
        </w:trPr>
        <w:tc>
          <w:tcPr>
            <w:tcW w:w="3357" w:type="pct"/>
            <w:noWrap/>
            <w:hideMark/>
          </w:tcPr>
          <w:p w14:paraId="498622F4" w14:textId="77777777" w:rsidR="00E17519" w:rsidRPr="008651A2" w:rsidRDefault="00E17519" w:rsidP="00FD3EDB">
            <w:pPr>
              <w:pStyle w:val="TableColumnHeadingRight"/>
            </w:pPr>
            <w:r w:rsidRPr="008651A2">
              <w:t> </w:t>
            </w:r>
          </w:p>
        </w:tc>
        <w:tc>
          <w:tcPr>
            <w:tcW w:w="822" w:type="pct"/>
            <w:noWrap/>
            <w:hideMark/>
          </w:tcPr>
          <w:p w14:paraId="39F7C7ED" w14:textId="77777777" w:rsidR="00E17519" w:rsidRPr="008651A2" w:rsidRDefault="00E17519" w:rsidP="00FD3EDB">
            <w:pPr>
              <w:pStyle w:val="TableColumnHeadingRight"/>
            </w:pPr>
            <w:r w:rsidRPr="008651A2">
              <w:t xml:space="preserve">2026 </w:t>
            </w:r>
          </w:p>
          <w:p w14:paraId="71BDAE67" w14:textId="77777777" w:rsidR="00E17519" w:rsidRPr="008651A2" w:rsidRDefault="00E17519" w:rsidP="00FD3EDB">
            <w:pPr>
              <w:pStyle w:val="TableColumnHeadingRight"/>
            </w:pPr>
            <w:r w:rsidRPr="008651A2">
              <w:t xml:space="preserve">($million) </w:t>
            </w:r>
          </w:p>
        </w:tc>
        <w:tc>
          <w:tcPr>
            <w:tcW w:w="821" w:type="pct"/>
            <w:noWrap/>
            <w:hideMark/>
          </w:tcPr>
          <w:p w14:paraId="14D8A76C" w14:textId="77777777" w:rsidR="00E17519" w:rsidRPr="008651A2" w:rsidRDefault="00E17519" w:rsidP="00FD3EDB">
            <w:pPr>
              <w:pStyle w:val="TableColumnHeadingRight"/>
            </w:pPr>
            <w:r w:rsidRPr="008651A2">
              <w:t xml:space="preserve">2025 </w:t>
            </w:r>
          </w:p>
          <w:p w14:paraId="569B9367" w14:textId="77777777" w:rsidR="00E17519" w:rsidRPr="008651A2" w:rsidRDefault="00E17519" w:rsidP="00FD3EDB">
            <w:pPr>
              <w:pStyle w:val="TableColumnHeadingRight"/>
            </w:pPr>
            <w:r w:rsidRPr="008651A2">
              <w:t>($million)</w:t>
            </w:r>
          </w:p>
        </w:tc>
      </w:tr>
      <w:tr w:rsidR="00E17519" w:rsidRPr="008651A2" w14:paraId="4D7FAB63" w14:textId="77777777" w:rsidTr="00BC616A">
        <w:trPr>
          <w:trHeight w:hRule="exact" w:val="340"/>
        </w:trPr>
        <w:tc>
          <w:tcPr>
            <w:tcW w:w="3357" w:type="pct"/>
            <w:shd w:val="clear" w:color="auto" w:fill="F2F2F2" w:themeFill="background1" w:themeFillShade="F2"/>
            <w:noWrap/>
            <w:tcMar>
              <w:top w:w="57" w:type="dxa"/>
              <w:bottom w:w="57" w:type="dxa"/>
            </w:tcMar>
          </w:tcPr>
          <w:p w14:paraId="33479E77" w14:textId="77777777" w:rsidR="00E17519" w:rsidRPr="008651A2" w:rsidRDefault="00E17519" w:rsidP="00FD3EDB">
            <w:pPr>
              <w:pStyle w:val="TableColumnHeadingLeft"/>
            </w:pPr>
            <w:r w:rsidRPr="008651A2">
              <w:rPr>
                <w:color w:val="472978" w:themeColor="accent1"/>
              </w:rPr>
              <w:t>Treasury Bonds</w:t>
            </w:r>
          </w:p>
        </w:tc>
        <w:tc>
          <w:tcPr>
            <w:tcW w:w="822" w:type="pct"/>
            <w:shd w:val="clear" w:color="auto" w:fill="F2F2F2" w:themeFill="background1" w:themeFillShade="F2"/>
            <w:noWrap/>
            <w:tcMar>
              <w:top w:w="57" w:type="dxa"/>
              <w:bottom w:w="57" w:type="dxa"/>
            </w:tcMar>
          </w:tcPr>
          <w:p w14:paraId="5D96FF90" w14:textId="77777777" w:rsidR="00E17519" w:rsidRPr="008651A2" w:rsidRDefault="00E17519" w:rsidP="00FD3EDB">
            <w:pPr>
              <w:pStyle w:val="TableTextRight"/>
              <w:rPr>
                <w:rStyle w:val="Strong"/>
                <w:b w:val="0"/>
                <w:bCs w:val="0"/>
              </w:rPr>
            </w:pPr>
          </w:p>
        </w:tc>
        <w:tc>
          <w:tcPr>
            <w:tcW w:w="821" w:type="pct"/>
            <w:shd w:val="clear" w:color="auto" w:fill="F2F2F2" w:themeFill="background1" w:themeFillShade="F2"/>
            <w:noWrap/>
            <w:tcMar>
              <w:top w:w="57" w:type="dxa"/>
              <w:bottom w:w="57" w:type="dxa"/>
            </w:tcMar>
          </w:tcPr>
          <w:p w14:paraId="04D72A55" w14:textId="77777777" w:rsidR="00E17519" w:rsidRPr="008651A2" w:rsidRDefault="00E17519" w:rsidP="00FD3EDB">
            <w:pPr>
              <w:pStyle w:val="TableTextRight"/>
              <w:rPr>
                <w:rStyle w:val="Strong"/>
                <w:b w:val="0"/>
                <w:bCs w:val="0"/>
              </w:rPr>
            </w:pPr>
          </w:p>
        </w:tc>
      </w:tr>
      <w:tr w:rsidR="00E17519" w:rsidRPr="008651A2" w14:paraId="5EC94AAC" w14:textId="77777777" w:rsidTr="00BC616A">
        <w:trPr>
          <w:trHeight w:hRule="exact" w:val="300"/>
        </w:trPr>
        <w:tc>
          <w:tcPr>
            <w:tcW w:w="3357" w:type="pct"/>
            <w:shd w:val="clear" w:color="auto" w:fill="F2F2F2" w:themeFill="background1" w:themeFillShade="F2"/>
            <w:noWrap/>
            <w:tcMar>
              <w:top w:w="57" w:type="dxa"/>
              <w:bottom w:w="57" w:type="dxa"/>
            </w:tcMar>
            <w:hideMark/>
          </w:tcPr>
          <w:p w14:paraId="35DECAC2" w14:textId="77777777" w:rsidR="00E17519" w:rsidRPr="008651A2" w:rsidRDefault="00E17519" w:rsidP="00167DF7">
            <w:pPr>
              <w:pStyle w:val="TableTextLeft"/>
            </w:pPr>
            <w:r w:rsidRPr="008651A2">
              <w:t>Interest paid / payable</w:t>
            </w:r>
          </w:p>
        </w:tc>
        <w:tc>
          <w:tcPr>
            <w:tcW w:w="822" w:type="pct"/>
            <w:shd w:val="clear" w:color="auto" w:fill="F2F2F2" w:themeFill="background1" w:themeFillShade="F2"/>
            <w:noWrap/>
            <w:tcMar>
              <w:top w:w="57" w:type="dxa"/>
              <w:bottom w:w="57" w:type="dxa"/>
            </w:tcMar>
          </w:tcPr>
          <w:p w14:paraId="3F154D7E" w14:textId="77777777" w:rsidR="00E17519" w:rsidRPr="008651A2" w:rsidRDefault="00E17519" w:rsidP="00167DF7">
            <w:pPr>
              <w:pStyle w:val="TableTextRight"/>
              <w:rPr>
                <w:rStyle w:val="Strong"/>
                <w:b w:val="0"/>
                <w:bCs w:val="0"/>
              </w:rPr>
            </w:pPr>
            <w:r w:rsidRPr="008651A2">
              <w:rPr>
                <w:rStyle w:val="Strong"/>
                <w:b w:val="0"/>
                <w:bCs w:val="0"/>
              </w:rPr>
              <w:t>23,832</w:t>
            </w:r>
          </w:p>
        </w:tc>
        <w:tc>
          <w:tcPr>
            <w:tcW w:w="821" w:type="pct"/>
            <w:shd w:val="clear" w:color="auto" w:fill="F2F2F2" w:themeFill="background1" w:themeFillShade="F2"/>
            <w:noWrap/>
            <w:tcMar>
              <w:top w:w="57" w:type="dxa"/>
              <w:bottom w:w="57" w:type="dxa"/>
            </w:tcMar>
            <w:hideMark/>
          </w:tcPr>
          <w:p w14:paraId="2F4AAC86" w14:textId="77777777" w:rsidR="00E17519" w:rsidRPr="008651A2" w:rsidRDefault="00E17519" w:rsidP="00167DF7">
            <w:pPr>
              <w:pStyle w:val="TableTextRight"/>
            </w:pPr>
            <w:r w:rsidRPr="008651A2">
              <w:rPr>
                <w:rStyle w:val="Strong"/>
                <w:b w:val="0"/>
                <w:bCs w:val="0"/>
              </w:rPr>
              <w:t>21,459</w:t>
            </w:r>
          </w:p>
        </w:tc>
      </w:tr>
      <w:tr w:rsidR="00E17519" w:rsidRPr="008651A2" w14:paraId="16BA3C89" w14:textId="77777777" w:rsidTr="00BC616A">
        <w:trPr>
          <w:trHeight w:hRule="exact" w:val="300"/>
        </w:trPr>
        <w:tc>
          <w:tcPr>
            <w:tcW w:w="3357" w:type="pct"/>
            <w:shd w:val="clear" w:color="auto" w:fill="F2F2F2" w:themeFill="background1" w:themeFillShade="F2"/>
            <w:noWrap/>
            <w:tcMar>
              <w:top w:w="57" w:type="dxa"/>
              <w:bottom w:w="57" w:type="dxa"/>
            </w:tcMar>
            <w:hideMark/>
          </w:tcPr>
          <w:p w14:paraId="6B4298F3" w14:textId="77777777" w:rsidR="00E17519" w:rsidRPr="008651A2" w:rsidRDefault="00E17519" w:rsidP="00167DF7">
            <w:pPr>
              <w:pStyle w:val="TableTextLeft"/>
            </w:pPr>
            <w:r w:rsidRPr="008651A2">
              <w:t>Amortisation of net premiums</w:t>
            </w:r>
          </w:p>
        </w:tc>
        <w:tc>
          <w:tcPr>
            <w:tcW w:w="822" w:type="pct"/>
            <w:shd w:val="clear" w:color="auto" w:fill="F2F2F2" w:themeFill="background1" w:themeFillShade="F2"/>
            <w:noWrap/>
            <w:tcMar>
              <w:top w:w="57" w:type="dxa"/>
              <w:bottom w:w="57" w:type="dxa"/>
            </w:tcMar>
          </w:tcPr>
          <w:p w14:paraId="74F294C4" w14:textId="77777777" w:rsidR="00E17519" w:rsidRPr="008651A2" w:rsidRDefault="00E17519" w:rsidP="00167DF7">
            <w:pPr>
              <w:pStyle w:val="TableTextRight"/>
              <w:rPr>
                <w:rStyle w:val="Strong"/>
                <w:b w:val="0"/>
                <w:bCs w:val="0"/>
              </w:rPr>
            </w:pPr>
            <w:r w:rsidRPr="008651A2">
              <w:rPr>
                <w:rStyle w:val="Strong"/>
                <w:b w:val="0"/>
                <w:bCs w:val="0"/>
              </w:rPr>
              <w:t>(120)</w:t>
            </w:r>
          </w:p>
        </w:tc>
        <w:tc>
          <w:tcPr>
            <w:tcW w:w="821" w:type="pct"/>
            <w:shd w:val="clear" w:color="auto" w:fill="F2F2F2" w:themeFill="background1" w:themeFillShade="F2"/>
            <w:noWrap/>
            <w:tcMar>
              <w:top w:w="57" w:type="dxa"/>
              <w:bottom w:w="57" w:type="dxa"/>
            </w:tcMar>
            <w:hideMark/>
          </w:tcPr>
          <w:p w14:paraId="19421206" w14:textId="77777777" w:rsidR="00E17519" w:rsidRPr="008651A2" w:rsidRDefault="00E17519" w:rsidP="00167DF7">
            <w:pPr>
              <w:pStyle w:val="TableTextRight"/>
              <w:rPr>
                <w:rStyle w:val="Strong"/>
                <w:b w:val="0"/>
                <w:bCs w:val="0"/>
              </w:rPr>
            </w:pPr>
            <w:r w:rsidRPr="008651A2">
              <w:rPr>
                <w:rStyle w:val="Strong"/>
                <w:b w:val="0"/>
                <w:bCs w:val="0"/>
              </w:rPr>
              <w:t>(1,004)</w:t>
            </w:r>
          </w:p>
        </w:tc>
      </w:tr>
      <w:tr w:rsidR="00E17519" w:rsidRPr="008651A2" w14:paraId="52E19D41" w14:textId="77777777" w:rsidTr="00BC616A">
        <w:trPr>
          <w:trHeight w:hRule="exact" w:val="300"/>
        </w:trPr>
        <w:tc>
          <w:tcPr>
            <w:tcW w:w="3357" w:type="pct"/>
            <w:shd w:val="clear" w:color="auto" w:fill="F2F2F2" w:themeFill="background1" w:themeFillShade="F2"/>
            <w:noWrap/>
            <w:tcMar>
              <w:top w:w="57" w:type="dxa"/>
              <w:bottom w:w="57" w:type="dxa"/>
            </w:tcMar>
            <w:vAlign w:val="bottom"/>
          </w:tcPr>
          <w:p w14:paraId="01B10AC5" w14:textId="77777777" w:rsidR="00E17519" w:rsidRPr="008651A2" w:rsidRDefault="00E17519" w:rsidP="00167DF7">
            <w:pPr>
              <w:pStyle w:val="TableTextLeft"/>
              <w:rPr>
                <w:b/>
                <w:bCs/>
              </w:rPr>
            </w:pPr>
            <w:r w:rsidRPr="008651A2">
              <w:rPr>
                <w:b/>
                <w:bCs/>
              </w:rPr>
              <w:t>Total interest expense</w:t>
            </w:r>
          </w:p>
          <w:p w14:paraId="7FF6E77A" w14:textId="77777777" w:rsidR="00E17519" w:rsidRPr="008651A2" w:rsidRDefault="00E17519" w:rsidP="00167DF7">
            <w:pPr>
              <w:pStyle w:val="TableTextLeft"/>
            </w:pPr>
          </w:p>
          <w:p w14:paraId="3E1B3134" w14:textId="77777777" w:rsidR="00E17519" w:rsidRPr="008651A2" w:rsidRDefault="00E17519" w:rsidP="00167DF7">
            <w:pPr>
              <w:pStyle w:val="TableTextLeft"/>
            </w:pPr>
          </w:p>
        </w:tc>
        <w:tc>
          <w:tcPr>
            <w:tcW w:w="822" w:type="pct"/>
            <w:shd w:val="clear" w:color="auto" w:fill="F2F2F2" w:themeFill="background1" w:themeFillShade="F2"/>
            <w:noWrap/>
            <w:tcMar>
              <w:top w:w="57" w:type="dxa"/>
              <w:bottom w:w="57" w:type="dxa"/>
            </w:tcMar>
          </w:tcPr>
          <w:p w14:paraId="343B6871" w14:textId="77777777" w:rsidR="00E17519" w:rsidRPr="008651A2" w:rsidRDefault="00E17519" w:rsidP="00167DF7">
            <w:pPr>
              <w:pStyle w:val="TableTextRight"/>
              <w:rPr>
                <w:rStyle w:val="Strong"/>
              </w:rPr>
            </w:pPr>
            <w:r w:rsidRPr="008651A2">
              <w:rPr>
                <w:rStyle w:val="Strong"/>
              </w:rPr>
              <w:t>23,712</w:t>
            </w:r>
          </w:p>
        </w:tc>
        <w:tc>
          <w:tcPr>
            <w:tcW w:w="821" w:type="pct"/>
            <w:shd w:val="clear" w:color="auto" w:fill="F2F2F2" w:themeFill="background1" w:themeFillShade="F2"/>
            <w:noWrap/>
            <w:tcMar>
              <w:top w:w="57" w:type="dxa"/>
              <w:bottom w:w="57" w:type="dxa"/>
            </w:tcMar>
          </w:tcPr>
          <w:p w14:paraId="662274A4" w14:textId="77777777" w:rsidR="00E17519" w:rsidRPr="008651A2" w:rsidRDefault="00E17519" w:rsidP="00167DF7">
            <w:pPr>
              <w:pStyle w:val="TableTextRight"/>
              <w:rPr>
                <w:rStyle w:val="Strong"/>
              </w:rPr>
            </w:pPr>
            <w:r w:rsidRPr="008651A2">
              <w:rPr>
                <w:rStyle w:val="Strong"/>
              </w:rPr>
              <w:t>20,455</w:t>
            </w:r>
          </w:p>
        </w:tc>
      </w:tr>
    </w:tbl>
    <w:p w14:paraId="345AB31C" w14:textId="77777777" w:rsidR="00E17519" w:rsidRPr="00293318" w:rsidRDefault="00E17519" w:rsidP="00E17519">
      <w:pPr>
        <w:rPr>
          <w:sz w:val="2"/>
          <w:szCs w:val="2"/>
        </w:rPr>
      </w:pPr>
    </w:p>
    <w:p w14:paraId="1696139D" w14:textId="75D3D470" w:rsidR="00E17519" w:rsidRPr="00EF54A5" w:rsidRDefault="00E17519" w:rsidP="00167DF7">
      <w:r w:rsidRPr="00EF54A5">
        <w:lastRenderedPageBreak/>
        <w:t xml:space="preserve">The interest expense on </w:t>
      </w:r>
      <w:r w:rsidRPr="00D74048">
        <w:t xml:space="preserve">the Treasury Bond portfolio has </w:t>
      </w:r>
      <w:r w:rsidRPr="00BF62BA">
        <w:t>risen</w:t>
      </w:r>
      <w:r w:rsidRPr="00D74048">
        <w:t xml:space="preserve"> over time due to </w:t>
      </w:r>
      <w:r w:rsidRPr="00BF62BA">
        <w:t>higher</w:t>
      </w:r>
      <w:r w:rsidRPr="00D74048">
        <w:t xml:space="preserve"> borrowing levels, and more recently due to the </w:t>
      </w:r>
      <w:r w:rsidRPr="00BF62BA">
        <w:t>higher</w:t>
      </w:r>
      <w:r w:rsidRPr="00D74048">
        <w:t xml:space="preserve"> interest rate environment</w:t>
      </w:r>
      <w:r>
        <w:t xml:space="preserve"> applicable to long</w:t>
      </w:r>
      <w:r w:rsidR="008651A2">
        <w:noBreakHyphen/>
      </w:r>
      <w:r>
        <w:t>term debt issuance</w:t>
      </w:r>
      <w:r w:rsidRPr="00D74048">
        <w:t>. The</w:t>
      </w:r>
      <w:r w:rsidRPr="00EF54A5">
        <w:t xml:space="preserve"> </w:t>
      </w:r>
      <w:r w:rsidRPr="009C2B72">
        <w:t>accrual yield for 202</w:t>
      </w:r>
      <w:r>
        <w:t>5</w:t>
      </w:r>
      <w:r>
        <w:rPr>
          <w:lang w:val="en-US"/>
        </w:rPr>
        <w:t>–</w:t>
      </w:r>
      <w:r>
        <w:t>26</w:t>
      </w:r>
      <w:r w:rsidRPr="009C2B72">
        <w:t xml:space="preserve"> was </w:t>
      </w:r>
      <w:r w:rsidRPr="00DF397C">
        <w:t>2.70</w:t>
      </w:r>
      <w:r w:rsidR="00B93C13">
        <w:t> per cent</w:t>
      </w:r>
      <w:r w:rsidRPr="00DF397C">
        <w:t>, 30</w:t>
      </w:r>
      <w:r w:rsidRPr="009C2B72">
        <w:t xml:space="preserve"> basis points higher than the 202</w:t>
      </w:r>
      <w:r>
        <w:t>4</w:t>
      </w:r>
      <w:r>
        <w:rPr>
          <w:lang w:val="en-US"/>
        </w:rPr>
        <w:t>–</w:t>
      </w:r>
      <w:r>
        <w:t>25</w:t>
      </w:r>
      <w:r w:rsidRPr="009C2B72">
        <w:t xml:space="preserve"> accrual yield of 2.</w:t>
      </w:r>
      <w:r>
        <w:t>40</w:t>
      </w:r>
      <w:r w:rsidR="00B93C13">
        <w:t> per cent</w:t>
      </w:r>
      <w:r w:rsidRPr="009C2B72">
        <w:t>.</w:t>
      </w:r>
      <w:r w:rsidRPr="00EF54A5">
        <w:t xml:space="preserve"> </w:t>
      </w:r>
    </w:p>
    <w:p w14:paraId="167B2ABB" w14:textId="77777777" w:rsidR="00E17519" w:rsidRPr="006534F5" w:rsidRDefault="00E17519" w:rsidP="00167DF7">
      <w:pPr>
        <w:pStyle w:val="TableMainHeading"/>
        <w:rPr>
          <w:rFonts w:asciiTheme="minorHAnsi" w:hAnsiTheme="minorHAnsi" w:cstheme="minorBidi"/>
          <w:lang w:eastAsia="en-US"/>
        </w:rPr>
      </w:pPr>
      <w:r w:rsidRPr="006534F5">
        <w:t>Carrying values – administered liabilities</w:t>
      </w:r>
    </w:p>
    <w:tbl>
      <w:tblPr>
        <w:tblStyle w:val="AOFMTablemain"/>
        <w:tblW w:w="5000" w:type="pct"/>
        <w:tblLook w:val="06A0" w:firstRow="1" w:lastRow="0" w:firstColumn="1" w:lastColumn="0" w:noHBand="1" w:noVBand="1"/>
      </w:tblPr>
      <w:tblGrid>
        <w:gridCol w:w="5176"/>
        <w:gridCol w:w="1268"/>
        <w:gridCol w:w="1266"/>
      </w:tblGrid>
      <w:tr w:rsidR="00E17519" w:rsidRPr="008651A2" w14:paraId="47617B14" w14:textId="77777777" w:rsidTr="003769D7">
        <w:trPr>
          <w:cnfStyle w:val="100000000000" w:firstRow="1" w:lastRow="0" w:firstColumn="0" w:lastColumn="0" w:oddVBand="0" w:evenVBand="0" w:oddHBand="0" w:evenHBand="0" w:firstRowFirstColumn="0" w:firstRowLastColumn="0" w:lastRowFirstColumn="0" w:lastRowLastColumn="0"/>
          <w:trHeight w:hRule="exact" w:val="567"/>
        </w:trPr>
        <w:tc>
          <w:tcPr>
            <w:tcW w:w="3357" w:type="pct"/>
            <w:noWrap/>
            <w:tcMar>
              <w:top w:w="28" w:type="dxa"/>
              <w:bottom w:w="28" w:type="dxa"/>
            </w:tcMar>
            <w:hideMark/>
          </w:tcPr>
          <w:p w14:paraId="0E23005C" w14:textId="77777777" w:rsidR="00E17519" w:rsidRPr="008651A2" w:rsidRDefault="00E17519" w:rsidP="00FD3EDB">
            <w:pPr>
              <w:pStyle w:val="TableColumnHeadingRight"/>
            </w:pPr>
            <w:r w:rsidRPr="008651A2">
              <w:t> </w:t>
            </w:r>
          </w:p>
        </w:tc>
        <w:tc>
          <w:tcPr>
            <w:tcW w:w="822" w:type="pct"/>
            <w:noWrap/>
            <w:tcMar>
              <w:top w:w="28" w:type="dxa"/>
              <w:bottom w:w="28" w:type="dxa"/>
            </w:tcMar>
            <w:hideMark/>
          </w:tcPr>
          <w:p w14:paraId="6FD17447" w14:textId="77777777" w:rsidR="00E17519" w:rsidRPr="008651A2" w:rsidRDefault="00E17519" w:rsidP="00FD3EDB">
            <w:pPr>
              <w:pStyle w:val="TableColumnHeadingRight"/>
            </w:pPr>
            <w:r w:rsidRPr="008651A2">
              <w:t xml:space="preserve">2026 </w:t>
            </w:r>
          </w:p>
          <w:p w14:paraId="5166C419" w14:textId="77777777" w:rsidR="00E17519" w:rsidRPr="008651A2" w:rsidRDefault="00E17519" w:rsidP="00FD3EDB">
            <w:pPr>
              <w:pStyle w:val="TableColumnHeadingRight"/>
            </w:pPr>
            <w:r w:rsidRPr="008651A2">
              <w:t xml:space="preserve">($million) </w:t>
            </w:r>
          </w:p>
        </w:tc>
        <w:tc>
          <w:tcPr>
            <w:tcW w:w="821" w:type="pct"/>
            <w:noWrap/>
            <w:tcMar>
              <w:top w:w="28" w:type="dxa"/>
              <w:bottom w:w="28" w:type="dxa"/>
            </w:tcMar>
            <w:hideMark/>
          </w:tcPr>
          <w:p w14:paraId="6E7DDA1B" w14:textId="77777777" w:rsidR="00E17519" w:rsidRPr="008651A2" w:rsidRDefault="00E17519" w:rsidP="00FD3EDB">
            <w:pPr>
              <w:pStyle w:val="TableColumnHeadingRight"/>
            </w:pPr>
            <w:r w:rsidRPr="008651A2">
              <w:t xml:space="preserve">2025 </w:t>
            </w:r>
          </w:p>
          <w:p w14:paraId="6D2534A4" w14:textId="77777777" w:rsidR="00E17519" w:rsidRPr="008651A2" w:rsidRDefault="00E17519" w:rsidP="00FD3EDB">
            <w:pPr>
              <w:pStyle w:val="TableColumnHeadingRight"/>
            </w:pPr>
            <w:r w:rsidRPr="008651A2">
              <w:t>($million)</w:t>
            </w:r>
          </w:p>
        </w:tc>
      </w:tr>
      <w:tr w:rsidR="00E17519" w:rsidRPr="008651A2" w14:paraId="6209FC6B" w14:textId="77777777" w:rsidTr="00BC616A">
        <w:trPr>
          <w:trHeight w:hRule="exact" w:val="300"/>
        </w:trPr>
        <w:tc>
          <w:tcPr>
            <w:tcW w:w="3357" w:type="pct"/>
            <w:shd w:val="clear" w:color="auto" w:fill="F2F2F2" w:themeFill="background1" w:themeFillShade="F2"/>
            <w:noWrap/>
            <w:tcMar>
              <w:top w:w="28" w:type="dxa"/>
              <w:bottom w:w="28" w:type="dxa"/>
            </w:tcMar>
          </w:tcPr>
          <w:p w14:paraId="01BB7FB8" w14:textId="77777777" w:rsidR="00E17519" w:rsidRPr="008651A2" w:rsidRDefault="00E17519" w:rsidP="00FD3EDB">
            <w:pPr>
              <w:pStyle w:val="TableColumnHeadingLeft"/>
            </w:pPr>
            <w:r w:rsidRPr="008651A2">
              <w:rPr>
                <w:color w:val="472978" w:themeColor="accent1"/>
              </w:rPr>
              <w:t>Treasury Bonds</w:t>
            </w:r>
          </w:p>
        </w:tc>
        <w:tc>
          <w:tcPr>
            <w:tcW w:w="822" w:type="pct"/>
            <w:shd w:val="clear" w:color="auto" w:fill="F2F2F2" w:themeFill="background1" w:themeFillShade="F2"/>
            <w:noWrap/>
            <w:tcMar>
              <w:top w:w="28" w:type="dxa"/>
              <w:bottom w:w="28" w:type="dxa"/>
            </w:tcMar>
          </w:tcPr>
          <w:p w14:paraId="111F53F8" w14:textId="77777777" w:rsidR="00E17519" w:rsidRPr="008651A2" w:rsidRDefault="00E17519" w:rsidP="00FD3EDB">
            <w:pPr>
              <w:pStyle w:val="TableTextRight"/>
              <w:rPr>
                <w:rStyle w:val="Strong"/>
                <w:b w:val="0"/>
                <w:bCs w:val="0"/>
              </w:rPr>
            </w:pPr>
          </w:p>
        </w:tc>
        <w:tc>
          <w:tcPr>
            <w:tcW w:w="821" w:type="pct"/>
            <w:shd w:val="clear" w:color="auto" w:fill="F2F2F2" w:themeFill="background1" w:themeFillShade="F2"/>
            <w:noWrap/>
            <w:tcMar>
              <w:top w:w="28" w:type="dxa"/>
              <w:bottom w:w="28" w:type="dxa"/>
            </w:tcMar>
          </w:tcPr>
          <w:p w14:paraId="79E50551" w14:textId="77777777" w:rsidR="00E17519" w:rsidRPr="008651A2" w:rsidRDefault="00E17519" w:rsidP="00FD3EDB">
            <w:pPr>
              <w:pStyle w:val="TableTextRight"/>
              <w:rPr>
                <w:rStyle w:val="Strong"/>
                <w:b w:val="0"/>
                <w:bCs w:val="0"/>
              </w:rPr>
            </w:pPr>
          </w:p>
        </w:tc>
      </w:tr>
      <w:tr w:rsidR="00E17519" w:rsidRPr="008651A2" w14:paraId="5D259BB7" w14:textId="77777777" w:rsidTr="00BC616A">
        <w:trPr>
          <w:trHeight w:hRule="exact" w:val="300"/>
        </w:trPr>
        <w:tc>
          <w:tcPr>
            <w:tcW w:w="3357" w:type="pct"/>
            <w:shd w:val="clear" w:color="auto" w:fill="F2F2F2" w:themeFill="background1" w:themeFillShade="F2"/>
            <w:noWrap/>
            <w:tcMar>
              <w:top w:w="28" w:type="dxa"/>
              <w:bottom w:w="28" w:type="dxa"/>
            </w:tcMar>
            <w:hideMark/>
          </w:tcPr>
          <w:p w14:paraId="342588C9" w14:textId="77777777" w:rsidR="00E17519" w:rsidRPr="008651A2" w:rsidRDefault="00E17519" w:rsidP="00FD3EDB">
            <w:pPr>
              <w:pStyle w:val="TableTextLeft"/>
            </w:pPr>
            <w:r w:rsidRPr="008651A2">
              <w:t>Face value</w:t>
            </w:r>
          </w:p>
        </w:tc>
        <w:tc>
          <w:tcPr>
            <w:tcW w:w="822" w:type="pct"/>
            <w:shd w:val="clear" w:color="auto" w:fill="F2F2F2" w:themeFill="background1" w:themeFillShade="F2"/>
            <w:noWrap/>
            <w:tcMar>
              <w:top w:w="28" w:type="dxa"/>
              <w:bottom w:w="28" w:type="dxa"/>
            </w:tcMar>
            <w:vAlign w:val="bottom"/>
          </w:tcPr>
          <w:p w14:paraId="1EFD60C9" w14:textId="02563DE6" w:rsidR="00E17519" w:rsidRPr="008651A2" w:rsidRDefault="00E17519" w:rsidP="00FD3EDB">
            <w:pPr>
              <w:pStyle w:val="TableTextRight"/>
              <w:rPr>
                <w:rStyle w:val="Strong"/>
                <w:b w:val="0"/>
                <w:bCs w:val="0"/>
                <w:color w:val="auto"/>
              </w:rPr>
            </w:pPr>
            <w:r w:rsidRPr="008651A2">
              <w:rPr>
                <w:rFonts w:cs="Arial"/>
                <w:color w:val="auto"/>
                <w:szCs w:val="16"/>
              </w:rPr>
              <w:t xml:space="preserve">894,649 </w:t>
            </w:r>
          </w:p>
        </w:tc>
        <w:tc>
          <w:tcPr>
            <w:tcW w:w="821" w:type="pct"/>
            <w:shd w:val="clear" w:color="auto" w:fill="F2F2F2" w:themeFill="background1" w:themeFillShade="F2"/>
            <w:noWrap/>
            <w:tcMar>
              <w:top w:w="28" w:type="dxa"/>
              <w:bottom w:w="28" w:type="dxa"/>
            </w:tcMar>
            <w:hideMark/>
          </w:tcPr>
          <w:p w14:paraId="7976C9B8" w14:textId="77777777" w:rsidR="00E17519" w:rsidRPr="008651A2" w:rsidRDefault="00E17519" w:rsidP="00FD3EDB">
            <w:pPr>
              <w:pStyle w:val="TableTextRight"/>
            </w:pPr>
            <w:r w:rsidRPr="008651A2">
              <w:rPr>
                <w:rStyle w:val="Strong"/>
                <w:b w:val="0"/>
                <w:bCs w:val="0"/>
              </w:rPr>
              <w:t>853,749</w:t>
            </w:r>
          </w:p>
        </w:tc>
      </w:tr>
      <w:tr w:rsidR="00E17519" w:rsidRPr="008651A2" w14:paraId="387B7D94" w14:textId="77777777" w:rsidTr="00BC616A">
        <w:trPr>
          <w:trHeight w:hRule="exact" w:val="300"/>
        </w:trPr>
        <w:tc>
          <w:tcPr>
            <w:tcW w:w="3357" w:type="pct"/>
            <w:shd w:val="clear" w:color="auto" w:fill="F2F2F2" w:themeFill="background1" w:themeFillShade="F2"/>
            <w:noWrap/>
            <w:tcMar>
              <w:top w:w="28" w:type="dxa"/>
              <w:bottom w:w="28" w:type="dxa"/>
            </w:tcMar>
            <w:hideMark/>
          </w:tcPr>
          <w:p w14:paraId="06D3AFB3" w14:textId="77777777" w:rsidR="00E17519" w:rsidRPr="008651A2" w:rsidRDefault="00E17519" w:rsidP="00FD3EDB">
            <w:pPr>
              <w:pStyle w:val="TableTextLeft"/>
            </w:pPr>
            <w:r w:rsidRPr="008651A2">
              <w:t>Accrued interest</w:t>
            </w:r>
          </w:p>
        </w:tc>
        <w:tc>
          <w:tcPr>
            <w:tcW w:w="822" w:type="pct"/>
            <w:shd w:val="clear" w:color="auto" w:fill="F2F2F2" w:themeFill="background1" w:themeFillShade="F2"/>
            <w:noWrap/>
            <w:tcMar>
              <w:top w:w="28" w:type="dxa"/>
              <w:bottom w:w="28" w:type="dxa"/>
            </w:tcMar>
            <w:vAlign w:val="bottom"/>
          </w:tcPr>
          <w:p w14:paraId="02080EF1" w14:textId="41914AE4" w:rsidR="00E17519" w:rsidRPr="008651A2" w:rsidRDefault="00E17519" w:rsidP="00FD3EDB">
            <w:pPr>
              <w:pStyle w:val="TableTextRight"/>
              <w:rPr>
                <w:rStyle w:val="Strong"/>
                <w:b w:val="0"/>
                <w:bCs w:val="0"/>
                <w:color w:val="auto"/>
              </w:rPr>
            </w:pPr>
            <w:r w:rsidRPr="008651A2">
              <w:rPr>
                <w:rFonts w:cs="Arial"/>
                <w:color w:val="auto"/>
                <w:szCs w:val="16"/>
              </w:rPr>
              <w:t xml:space="preserve">3,094 </w:t>
            </w:r>
          </w:p>
        </w:tc>
        <w:tc>
          <w:tcPr>
            <w:tcW w:w="821" w:type="pct"/>
            <w:shd w:val="clear" w:color="auto" w:fill="F2F2F2" w:themeFill="background1" w:themeFillShade="F2"/>
            <w:noWrap/>
            <w:tcMar>
              <w:top w:w="28" w:type="dxa"/>
              <w:bottom w:w="28" w:type="dxa"/>
            </w:tcMar>
            <w:hideMark/>
          </w:tcPr>
          <w:p w14:paraId="0A31EDC6" w14:textId="77777777" w:rsidR="00E17519" w:rsidRPr="008651A2" w:rsidRDefault="00E17519" w:rsidP="00FD3EDB">
            <w:pPr>
              <w:pStyle w:val="TableTextRight"/>
            </w:pPr>
            <w:r w:rsidRPr="008651A2">
              <w:rPr>
                <w:rStyle w:val="Strong"/>
                <w:b w:val="0"/>
                <w:bCs w:val="0"/>
              </w:rPr>
              <w:t>2,809</w:t>
            </w:r>
          </w:p>
        </w:tc>
      </w:tr>
      <w:tr w:rsidR="00E17519" w:rsidRPr="008651A2" w14:paraId="2FB09C87" w14:textId="77777777" w:rsidTr="00BC616A">
        <w:trPr>
          <w:trHeight w:hRule="exact" w:val="300"/>
        </w:trPr>
        <w:tc>
          <w:tcPr>
            <w:tcW w:w="3357" w:type="pct"/>
            <w:shd w:val="clear" w:color="auto" w:fill="F2F2F2" w:themeFill="background1" w:themeFillShade="F2"/>
            <w:noWrap/>
            <w:tcMar>
              <w:top w:w="28" w:type="dxa"/>
              <w:bottom w:w="28" w:type="dxa"/>
            </w:tcMar>
            <w:hideMark/>
          </w:tcPr>
          <w:p w14:paraId="748D6D85" w14:textId="77777777" w:rsidR="00E17519" w:rsidRPr="008651A2" w:rsidRDefault="00E17519" w:rsidP="00FD3EDB">
            <w:pPr>
              <w:pStyle w:val="TableTextLeft"/>
            </w:pPr>
            <w:r w:rsidRPr="008651A2">
              <w:t>Unamortised net premiums</w:t>
            </w:r>
          </w:p>
        </w:tc>
        <w:tc>
          <w:tcPr>
            <w:tcW w:w="822" w:type="pct"/>
            <w:shd w:val="clear" w:color="auto" w:fill="F2F2F2" w:themeFill="background1" w:themeFillShade="F2"/>
            <w:noWrap/>
            <w:tcMar>
              <w:top w:w="28" w:type="dxa"/>
              <w:bottom w:w="28" w:type="dxa"/>
            </w:tcMar>
            <w:vAlign w:val="bottom"/>
          </w:tcPr>
          <w:p w14:paraId="70AF8545" w14:textId="77777777" w:rsidR="00E17519" w:rsidRPr="008651A2" w:rsidRDefault="00E17519" w:rsidP="00FD3EDB">
            <w:pPr>
              <w:pStyle w:val="TableTextRight"/>
              <w:rPr>
                <w:rStyle w:val="Strong"/>
                <w:b w:val="0"/>
                <w:bCs w:val="0"/>
                <w:color w:val="auto"/>
              </w:rPr>
            </w:pPr>
            <w:r w:rsidRPr="008651A2">
              <w:rPr>
                <w:rFonts w:cs="Arial"/>
                <w:color w:val="auto"/>
                <w:szCs w:val="16"/>
              </w:rPr>
              <w:t>(12,069)</w:t>
            </w:r>
          </w:p>
        </w:tc>
        <w:tc>
          <w:tcPr>
            <w:tcW w:w="821" w:type="pct"/>
            <w:shd w:val="clear" w:color="auto" w:fill="F2F2F2" w:themeFill="background1" w:themeFillShade="F2"/>
            <w:noWrap/>
            <w:tcMar>
              <w:top w:w="28" w:type="dxa"/>
              <w:bottom w:w="28" w:type="dxa"/>
            </w:tcMar>
            <w:hideMark/>
          </w:tcPr>
          <w:p w14:paraId="18988EF2" w14:textId="77777777" w:rsidR="00E17519" w:rsidRPr="008651A2" w:rsidRDefault="00E17519" w:rsidP="00FD3EDB">
            <w:pPr>
              <w:pStyle w:val="TableTextRight"/>
            </w:pPr>
            <w:r w:rsidRPr="008651A2">
              <w:rPr>
                <w:rStyle w:val="Strong"/>
                <w:b w:val="0"/>
                <w:bCs w:val="0"/>
              </w:rPr>
              <w:t>(5,529)</w:t>
            </w:r>
          </w:p>
        </w:tc>
      </w:tr>
      <w:tr w:rsidR="00E17519" w:rsidRPr="008651A2" w14:paraId="11C4E9E1" w14:textId="77777777" w:rsidTr="00BC616A">
        <w:trPr>
          <w:trHeight w:hRule="exact" w:val="300"/>
        </w:trPr>
        <w:tc>
          <w:tcPr>
            <w:tcW w:w="3357" w:type="pct"/>
            <w:shd w:val="clear" w:color="auto" w:fill="F2F2F2" w:themeFill="background1" w:themeFillShade="F2"/>
            <w:noWrap/>
            <w:tcMar>
              <w:top w:w="28" w:type="dxa"/>
              <w:bottom w:w="28" w:type="dxa"/>
            </w:tcMar>
            <w:hideMark/>
          </w:tcPr>
          <w:p w14:paraId="2571ACE1" w14:textId="77777777" w:rsidR="00E17519" w:rsidRPr="008651A2" w:rsidRDefault="00E17519" w:rsidP="00FD3EDB">
            <w:pPr>
              <w:pStyle w:val="TableTextLeft"/>
            </w:pPr>
            <w:r w:rsidRPr="008651A2">
              <w:t>Market value adjustment</w:t>
            </w:r>
          </w:p>
        </w:tc>
        <w:tc>
          <w:tcPr>
            <w:tcW w:w="822" w:type="pct"/>
            <w:shd w:val="clear" w:color="auto" w:fill="F2F2F2" w:themeFill="background1" w:themeFillShade="F2"/>
            <w:noWrap/>
            <w:tcMar>
              <w:top w:w="28" w:type="dxa"/>
              <w:bottom w:w="28" w:type="dxa"/>
            </w:tcMar>
            <w:vAlign w:val="bottom"/>
          </w:tcPr>
          <w:p w14:paraId="1501F24E" w14:textId="77777777" w:rsidR="00E17519" w:rsidRPr="008651A2" w:rsidRDefault="00E17519" w:rsidP="00FD3EDB">
            <w:pPr>
              <w:pStyle w:val="TableTextRight"/>
              <w:rPr>
                <w:rStyle w:val="Strong"/>
                <w:b w:val="0"/>
                <w:bCs w:val="0"/>
                <w:color w:val="auto"/>
              </w:rPr>
            </w:pPr>
            <w:r w:rsidRPr="008651A2">
              <w:rPr>
                <w:rFonts w:cs="Arial"/>
                <w:color w:val="auto"/>
                <w:szCs w:val="16"/>
              </w:rPr>
              <w:t>(66,540)</w:t>
            </w:r>
          </w:p>
        </w:tc>
        <w:tc>
          <w:tcPr>
            <w:tcW w:w="821" w:type="pct"/>
            <w:shd w:val="clear" w:color="auto" w:fill="F2F2F2" w:themeFill="background1" w:themeFillShade="F2"/>
            <w:noWrap/>
            <w:tcMar>
              <w:top w:w="28" w:type="dxa"/>
              <w:bottom w:w="28" w:type="dxa"/>
            </w:tcMar>
            <w:hideMark/>
          </w:tcPr>
          <w:p w14:paraId="06B96784" w14:textId="77777777" w:rsidR="00E17519" w:rsidRPr="008651A2" w:rsidRDefault="00E17519" w:rsidP="00FD3EDB">
            <w:pPr>
              <w:pStyle w:val="TableTextRight"/>
            </w:pPr>
            <w:r w:rsidRPr="008651A2">
              <w:rPr>
                <w:rStyle w:val="Strong"/>
                <w:b w:val="0"/>
                <w:bCs w:val="0"/>
              </w:rPr>
              <w:t>(49,887)</w:t>
            </w:r>
          </w:p>
        </w:tc>
      </w:tr>
      <w:tr w:rsidR="00E17519" w:rsidRPr="008651A2" w14:paraId="6071637A" w14:textId="77777777" w:rsidTr="00BC616A">
        <w:trPr>
          <w:trHeight w:hRule="exact" w:val="300"/>
        </w:trPr>
        <w:tc>
          <w:tcPr>
            <w:tcW w:w="3357" w:type="pct"/>
            <w:shd w:val="clear" w:color="auto" w:fill="F2F2F2" w:themeFill="background1" w:themeFillShade="F2"/>
            <w:noWrap/>
            <w:tcMar>
              <w:top w:w="28" w:type="dxa"/>
              <w:bottom w:w="28" w:type="dxa"/>
            </w:tcMar>
          </w:tcPr>
          <w:p w14:paraId="4A4D15AF" w14:textId="77777777" w:rsidR="00E17519" w:rsidRPr="008651A2" w:rsidRDefault="00E17519" w:rsidP="00FD3EDB">
            <w:pPr>
              <w:pStyle w:val="TableTextRight"/>
              <w:jc w:val="left"/>
              <w:rPr>
                <w:b/>
                <w:bCs/>
              </w:rPr>
            </w:pPr>
            <w:r w:rsidRPr="008651A2">
              <w:rPr>
                <w:b/>
                <w:bCs/>
              </w:rPr>
              <w:t>Carrying value</w:t>
            </w:r>
          </w:p>
        </w:tc>
        <w:tc>
          <w:tcPr>
            <w:tcW w:w="822" w:type="pct"/>
            <w:shd w:val="clear" w:color="auto" w:fill="F2F2F2" w:themeFill="background1" w:themeFillShade="F2"/>
            <w:noWrap/>
            <w:tcMar>
              <w:top w:w="28" w:type="dxa"/>
              <w:bottom w:w="28" w:type="dxa"/>
            </w:tcMar>
          </w:tcPr>
          <w:p w14:paraId="0A45B637" w14:textId="77777777" w:rsidR="00E17519" w:rsidRPr="008651A2" w:rsidRDefault="00E17519" w:rsidP="00FD3EDB">
            <w:pPr>
              <w:pStyle w:val="TableTextRight"/>
              <w:rPr>
                <w:rStyle w:val="Strong"/>
              </w:rPr>
            </w:pPr>
            <w:r w:rsidRPr="008651A2">
              <w:rPr>
                <w:rStyle w:val="Strong"/>
              </w:rPr>
              <w:t>819,134</w:t>
            </w:r>
          </w:p>
        </w:tc>
        <w:tc>
          <w:tcPr>
            <w:tcW w:w="821" w:type="pct"/>
            <w:shd w:val="clear" w:color="auto" w:fill="F2F2F2" w:themeFill="background1" w:themeFillShade="F2"/>
            <w:noWrap/>
            <w:tcMar>
              <w:top w:w="28" w:type="dxa"/>
              <w:bottom w:w="28" w:type="dxa"/>
            </w:tcMar>
          </w:tcPr>
          <w:p w14:paraId="2F6C1514" w14:textId="77777777" w:rsidR="00E17519" w:rsidRPr="008651A2" w:rsidRDefault="00E17519" w:rsidP="00FD3EDB">
            <w:pPr>
              <w:pStyle w:val="TableTextRight"/>
              <w:rPr>
                <w:b/>
                <w:bCs/>
              </w:rPr>
            </w:pPr>
            <w:r w:rsidRPr="008651A2">
              <w:rPr>
                <w:rStyle w:val="Strong"/>
              </w:rPr>
              <w:t>801,142</w:t>
            </w:r>
          </w:p>
        </w:tc>
      </w:tr>
    </w:tbl>
    <w:p w14:paraId="79021689" w14:textId="77777777" w:rsidR="00E17519" w:rsidRDefault="00E17519" w:rsidP="00167DF7">
      <w:pPr>
        <w:pStyle w:val="NoSpacing"/>
      </w:pPr>
    </w:p>
    <w:p w14:paraId="60277017" w14:textId="77777777" w:rsidR="00E17519" w:rsidRPr="007D605D" w:rsidRDefault="00E17519" w:rsidP="00E17519">
      <w:proofErr w:type="gramStart"/>
      <w:r w:rsidRPr="00EF54A5">
        <w:t>At</w:t>
      </w:r>
      <w:proofErr w:type="gramEnd"/>
      <w:r w:rsidRPr="00EF54A5">
        <w:t xml:space="preserve"> 30 June 202</w:t>
      </w:r>
      <w:r>
        <w:t>6</w:t>
      </w:r>
      <w:r w:rsidRPr="00EF54A5">
        <w:t xml:space="preserve">, the weighted average market yield on Treasury Bonds was </w:t>
      </w:r>
      <w:r>
        <w:t>4.55</w:t>
      </w:r>
      <w:r w:rsidRPr="006F7BC4">
        <w:t> per cent</w:t>
      </w:r>
      <w:r w:rsidRPr="00EF54A5">
        <w:t xml:space="preserve"> (30 June </w:t>
      </w:r>
      <w:r w:rsidRPr="007D605D">
        <w:t>202</w:t>
      </w:r>
      <w:r>
        <w:t>5</w:t>
      </w:r>
      <w:r w:rsidRPr="007D605D">
        <w:t xml:space="preserve">: </w:t>
      </w:r>
      <w:r>
        <w:t>3.67</w:t>
      </w:r>
      <w:r w:rsidRPr="007D605D">
        <w:t xml:space="preserve"> per cent). </w:t>
      </w:r>
    </w:p>
    <w:p w14:paraId="640418F7" w14:textId="77777777" w:rsidR="00E17519" w:rsidRDefault="00E17519" w:rsidP="00E17519">
      <w:proofErr w:type="gramStart"/>
      <w:r w:rsidRPr="007D605D">
        <w:t>At</w:t>
      </w:r>
      <w:proofErr w:type="gramEnd"/>
      <w:r w:rsidRPr="007D605D">
        <w:t xml:space="preserve"> 30 June 202</w:t>
      </w:r>
      <w:r>
        <w:t>6</w:t>
      </w:r>
      <w:r w:rsidRPr="007D605D">
        <w:t xml:space="preserve">, the weighted average (nominal) issuance yield on Treasury Bonds was </w:t>
      </w:r>
      <w:r>
        <w:t>2.73</w:t>
      </w:r>
      <w:r w:rsidRPr="007D605D">
        <w:t> per cent (30 June 202</w:t>
      </w:r>
      <w:r>
        <w:t>5</w:t>
      </w:r>
      <w:r w:rsidRPr="007D605D">
        <w:t>: 2.</w:t>
      </w:r>
      <w:r>
        <w:t>5</w:t>
      </w:r>
      <w:r w:rsidRPr="007D605D">
        <w:t>4 per</w:t>
      </w:r>
      <w:r w:rsidRPr="00EF54A5">
        <w:t> cent)</w:t>
      </w:r>
      <w:r>
        <w:t xml:space="preserve">. </w:t>
      </w:r>
    </w:p>
    <w:p w14:paraId="0C3EAA2E" w14:textId="77777777" w:rsidR="00E17519" w:rsidRDefault="00E17519" w:rsidP="00E17519">
      <w:r w:rsidRPr="00EF54A5">
        <w:t>These figures are weighted by aggregate</w:t>
      </w:r>
      <w:r>
        <w:t xml:space="preserve"> (total)</w:t>
      </w:r>
      <w:r w:rsidRPr="00EF54A5">
        <w:t xml:space="preserve"> value. </w:t>
      </w:r>
    </w:p>
    <w:p w14:paraId="0EF68671" w14:textId="77777777" w:rsidR="00E17519" w:rsidRPr="006534F5" w:rsidRDefault="00E17519" w:rsidP="00167DF7">
      <w:pPr>
        <w:pStyle w:val="TableMainHeading"/>
        <w:keepLines/>
        <w:spacing w:before="240"/>
        <w:rPr>
          <w:rFonts w:asciiTheme="minorHAnsi" w:hAnsiTheme="minorHAnsi" w:cstheme="minorBidi"/>
          <w:lang w:eastAsia="en-US"/>
        </w:rPr>
      </w:pPr>
      <w:r w:rsidRPr="006534F5">
        <w:t xml:space="preserve">Changes in principal value (face value) for the period </w:t>
      </w:r>
    </w:p>
    <w:tbl>
      <w:tblPr>
        <w:tblStyle w:val="AOFMTablemain"/>
        <w:tblW w:w="5000" w:type="pct"/>
        <w:tblLook w:val="06A0" w:firstRow="1" w:lastRow="0" w:firstColumn="1" w:lastColumn="0" w:noHBand="1" w:noVBand="1"/>
      </w:tblPr>
      <w:tblGrid>
        <w:gridCol w:w="5176"/>
        <w:gridCol w:w="1268"/>
        <w:gridCol w:w="1266"/>
      </w:tblGrid>
      <w:tr w:rsidR="00E17519" w:rsidRPr="008651A2" w14:paraId="4926DFB9" w14:textId="77777777" w:rsidTr="003769D7">
        <w:trPr>
          <w:cnfStyle w:val="100000000000" w:firstRow="1" w:lastRow="0" w:firstColumn="0" w:lastColumn="0" w:oddVBand="0" w:evenVBand="0" w:oddHBand="0" w:evenHBand="0" w:firstRowFirstColumn="0" w:firstRowLastColumn="0" w:lastRowFirstColumn="0" w:lastRowLastColumn="0"/>
          <w:trHeight w:hRule="exact" w:val="625"/>
        </w:trPr>
        <w:tc>
          <w:tcPr>
            <w:tcW w:w="3357" w:type="pct"/>
            <w:noWrap/>
            <w:tcMar>
              <w:top w:w="28" w:type="dxa"/>
              <w:bottom w:w="28" w:type="dxa"/>
            </w:tcMar>
            <w:vAlign w:val="bottom"/>
            <w:hideMark/>
          </w:tcPr>
          <w:p w14:paraId="22905F37" w14:textId="77777777" w:rsidR="00E17519" w:rsidRPr="008651A2" w:rsidRDefault="00E17519" w:rsidP="000748C2">
            <w:pPr>
              <w:pStyle w:val="TableColumnHeadingRight"/>
            </w:pPr>
            <w:r w:rsidRPr="008651A2">
              <w:t> </w:t>
            </w:r>
          </w:p>
        </w:tc>
        <w:tc>
          <w:tcPr>
            <w:tcW w:w="822" w:type="pct"/>
            <w:noWrap/>
            <w:tcMar>
              <w:top w:w="28" w:type="dxa"/>
              <w:bottom w:w="28" w:type="dxa"/>
            </w:tcMar>
            <w:vAlign w:val="bottom"/>
            <w:hideMark/>
          </w:tcPr>
          <w:p w14:paraId="17A1835F" w14:textId="77777777" w:rsidR="00E17519" w:rsidRPr="008651A2" w:rsidRDefault="00E17519" w:rsidP="000748C2">
            <w:pPr>
              <w:pStyle w:val="TableColumnHeadingRight"/>
            </w:pPr>
            <w:r w:rsidRPr="008651A2">
              <w:t xml:space="preserve">2026 </w:t>
            </w:r>
          </w:p>
          <w:p w14:paraId="2A398471" w14:textId="77777777" w:rsidR="00E17519" w:rsidRPr="008651A2" w:rsidRDefault="00E17519" w:rsidP="000748C2">
            <w:pPr>
              <w:pStyle w:val="TableColumnHeadingRight"/>
            </w:pPr>
            <w:r w:rsidRPr="008651A2">
              <w:t xml:space="preserve">($million) </w:t>
            </w:r>
          </w:p>
        </w:tc>
        <w:tc>
          <w:tcPr>
            <w:tcW w:w="821" w:type="pct"/>
            <w:noWrap/>
            <w:tcMar>
              <w:top w:w="28" w:type="dxa"/>
              <w:bottom w:w="28" w:type="dxa"/>
            </w:tcMar>
            <w:vAlign w:val="bottom"/>
            <w:hideMark/>
          </w:tcPr>
          <w:p w14:paraId="7B9AADFA" w14:textId="77777777" w:rsidR="00E17519" w:rsidRPr="008651A2" w:rsidRDefault="00E17519" w:rsidP="000748C2">
            <w:pPr>
              <w:pStyle w:val="TableColumnHeadingRight"/>
            </w:pPr>
            <w:r w:rsidRPr="008651A2">
              <w:t xml:space="preserve">2025 </w:t>
            </w:r>
          </w:p>
          <w:p w14:paraId="7811423C" w14:textId="77777777" w:rsidR="00E17519" w:rsidRPr="008651A2" w:rsidRDefault="00E17519" w:rsidP="000748C2">
            <w:pPr>
              <w:pStyle w:val="TableColumnHeadingRight"/>
            </w:pPr>
            <w:r w:rsidRPr="008651A2">
              <w:t>($million)</w:t>
            </w:r>
          </w:p>
        </w:tc>
      </w:tr>
      <w:tr w:rsidR="00E17519" w:rsidRPr="008651A2" w14:paraId="26AE4317" w14:textId="77777777" w:rsidTr="00BC616A">
        <w:trPr>
          <w:trHeight w:hRule="exact" w:val="340"/>
        </w:trPr>
        <w:tc>
          <w:tcPr>
            <w:tcW w:w="3357" w:type="pct"/>
            <w:shd w:val="clear" w:color="auto" w:fill="F2F2F2" w:themeFill="background1" w:themeFillShade="F2"/>
            <w:noWrap/>
            <w:tcMar>
              <w:top w:w="28" w:type="dxa"/>
              <w:bottom w:w="28" w:type="dxa"/>
            </w:tcMar>
          </w:tcPr>
          <w:p w14:paraId="736193A5" w14:textId="77777777" w:rsidR="00E17519" w:rsidRPr="008651A2" w:rsidRDefault="00E17519" w:rsidP="00FD3EDB">
            <w:pPr>
              <w:pStyle w:val="TableColumnHeadingLeft"/>
            </w:pPr>
            <w:r w:rsidRPr="008651A2">
              <w:rPr>
                <w:color w:val="472978" w:themeColor="accent1"/>
              </w:rPr>
              <w:t>Treasury Bonds</w:t>
            </w:r>
          </w:p>
        </w:tc>
        <w:tc>
          <w:tcPr>
            <w:tcW w:w="822" w:type="pct"/>
            <w:shd w:val="clear" w:color="auto" w:fill="F2F2F2" w:themeFill="background1" w:themeFillShade="F2"/>
            <w:noWrap/>
            <w:tcMar>
              <w:top w:w="28" w:type="dxa"/>
              <w:bottom w:w="28" w:type="dxa"/>
            </w:tcMar>
          </w:tcPr>
          <w:p w14:paraId="016A202C" w14:textId="77777777" w:rsidR="00E17519" w:rsidRPr="008651A2" w:rsidRDefault="00E17519" w:rsidP="00FD3EDB">
            <w:pPr>
              <w:pStyle w:val="TableTextRight"/>
              <w:rPr>
                <w:rStyle w:val="Strong"/>
              </w:rPr>
            </w:pPr>
          </w:p>
        </w:tc>
        <w:tc>
          <w:tcPr>
            <w:tcW w:w="821" w:type="pct"/>
            <w:shd w:val="clear" w:color="auto" w:fill="F2F2F2" w:themeFill="background1" w:themeFillShade="F2"/>
            <w:noWrap/>
            <w:tcMar>
              <w:top w:w="28" w:type="dxa"/>
              <w:bottom w:w="28" w:type="dxa"/>
            </w:tcMar>
          </w:tcPr>
          <w:p w14:paraId="5F60FBF1" w14:textId="77777777" w:rsidR="00E17519" w:rsidRPr="008651A2" w:rsidRDefault="00E17519" w:rsidP="00FD3EDB">
            <w:pPr>
              <w:pStyle w:val="TableTextRight"/>
              <w:rPr>
                <w:rStyle w:val="Strong"/>
              </w:rPr>
            </w:pPr>
          </w:p>
        </w:tc>
      </w:tr>
      <w:tr w:rsidR="00E17519" w:rsidRPr="008651A2" w14:paraId="07B207B1" w14:textId="77777777" w:rsidTr="00BC616A">
        <w:trPr>
          <w:trHeight w:hRule="exact" w:val="300"/>
        </w:trPr>
        <w:tc>
          <w:tcPr>
            <w:tcW w:w="3357" w:type="pct"/>
            <w:shd w:val="clear" w:color="auto" w:fill="F2F2F2" w:themeFill="background1" w:themeFillShade="F2"/>
            <w:noWrap/>
            <w:tcMar>
              <w:top w:w="28" w:type="dxa"/>
              <w:bottom w:w="28" w:type="dxa"/>
            </w:tcMar>
            <w:hideMark/>
          </w:tcPr>
          <w:p w14:paraId="065095F0" w14:textId="77777777" w:rsidR="00E17519" w:rsidRPr="008651A2" w:rsidRDefault="00E17519" w:rsidP="00FD3EDB">
            <w:pPr>
              <w:pStyle w:val="TableTextLeft"/>
            </w:pPr>
            <w:r w:rsidRPr="008651A2">
              <w:t xml:space="preserve">Issuance </w:t>
            </w:r>
          </w:p>
        </w:tc>
        <w:tc>
          <w:tcPr>
            <w:tcW w:w="822" w:type="pct"/>
            <w:shd w:val="clear" w:color="auto" w:fill="F2F2F2" w:themeFill="background1" w:themeFillShade="F2"/>
            <w:noWrap/>
            <w:tcMar>
              <w:top w:w="28" w:type="dxa"/>
              <w:bottom w:w="28" w:type="dxa"/>
            </w:tcMar>
          </w:tcPr>
          <w:p w14:paraId="5C94BDBA" w14:textId="77777777" w:rsidR="00E17519" w:rsidRPr="008651A2" w:rsidRDefault="00E17519" w:rsidP="00FD3EDB">
            <w:pPr>
              <w:pStyle w:val="TableTextRight"/>
              <w:rPr>
                <w:rStyle w:val="Strong"/>
                <w:b w:val="0"/>
                <w:bCs w:val="0"/>
              </w:rPr>
            </w:pPr>
            <w:r w:rsidRPr="008651A2">
              <w:rPr>
                <w:rStyle w:val="Strong"/>
                <w:b w:val="0"/>
                <w:bCs w:val="0"/>
              </w:rPr>
              <w:t>119,700</w:t>
            </w:r>
          </w:p>
        </w:tc>
        <w:tc>
          <w:tcPr>
            <w:tcW w:w="821" w:type="pct"/>
            <w:shd w:val="clear" w:color="auto" w:fill="F2F2F2" w:themeFill="background1" w:themeFillShade="F2"/>
            <w:noWrap/>
            <w:tcMar>
              <w:top w:w="28" w:type="dxa"/>
              <w:bottom w:w="28" w:type="dxa"/>
            </w:tcMar>
            <w:hideMark/>
          </w:tcPr>
          <w:p w14:paraId="513F627C" w14:textId="77777777" w:rsidR="00E17519" w:rsidRPr="008651A2" w:rsidRDefault="00E17519" w:rsidP="00FD3EDB">
            <w:pPr>
              <w:pStyle w:val="TableTextRight"/>
              <w:rPr>
                <w:b/>
                <w:bCs/>
              </w:rPr>
            </w:pPr>
            <w:r w:rsidRPr="008651A2">
              <w:rPr>
                <w:rStyle w:val="Strong"/>
                <w:b w:val="0"/>
                <w:bCs w:val="0"/>
              </w:rPr>
              <w:t>98,600</w:t>
            </w:r>
          </w:p>
        </w:tc>
      </w:tr>
      <w:tr w:rsidR="00E17519" w:rsidRPr="008651A2" w14:paraId="76136F1D" w14:textId="77777777" w:rsidTr="00BC616A">
        <w:trPr>
          <w:trHeight w:hRule="exact" w:val="300"/>
        </w:trPr>
        <w:tc>
          <w:tcPr>
            <w:tcW w:w="3357" w:type="pct"/>
            <w:shd w:val="clear" w:color="auto" w:fill="F2F2F2" w:themeFill="background1" w:themeFillShade="F2"/>
            <w:noWrap/>
            <w:tcMar>
              <w:top w:w="28" w:type="dxa"/>
              <w:bottom w:w="28" w:type="dxa"/>
            </w:tcMar>
            <w:hideMark/>
          </w:tcPr>
          <w:p w14:paraId="53DDC034" w14:textId="77777777" w:rsidR="00E17519" w:rsidRPr="008651A2" w:rsidRDefault="00E17519" w:rsidP="00FD3EDB">
            <w:pPr>
              <w:pStyle w:val="TableTextLeft"/>
            </w:pPr>
            <w:r w:rsidRPr="008651A2">
              <w:t>Maturities</w:t>
            </w:r>
          </w:p>
        </w:tc>
        <w:tc>
          <w:tcPr>
            <w:tcW w:w="822" w:type="pct"/>
            <w:shd w:val="clear" w:color="auto" w:fill="F2F2F2" w:themeFill="background1" w:themeFillShade="F2"/>
            <w:noWrap/>
            <w:tcMar>
              <w:top w:w="28" w:type="dxa"/>
              <w:bottom w:w="28" w:type="dxa"/>
            </w:tcMar>
          </w:tcPr>
          <w:p w14:paraId="7D237FDA" w14:textId="77777777" w:rsidR="00E17519" w:rsidRPr="008651A2" w:rsidRDefault="00E17519" w:rsidP="00FD3EDB">
            <w:pPr>
              <w:pStyle w:val="TableTextRight"/>
              <w:rPr>
                <w:rStyle w:val="Strong"/>
                <w:b w:val="0"/>
                <w:bCs w:val="0"/>
              </w:rPr>
            </w:pPr>
            <w:r w:rsidRPr="008651A2">
              <w:rPr>
                <w:rStyle w:val="Strong"/>
                <w:b w:val="0"/>
                <w:bCs w:val="0"/>
              </w:rPr>
              <w:t>(78,800)</w:t>
            </w:r>
          </w:p>
        </w:tc>
        <w:tc>
          <w:tcPr>
            <w:tcW w:w="821" w:type="pct"/>
            <w:shd w:val="clear" w:color="auto" w:fill="F2F2F2" w:themeFill="background1" w:themeFillShade="F2"/>
            <w:noWrap/>
            <w:tcMar>
              <w:top w:w="28" w:type="dxa"/>
              <w:bottom w:w="28" w:type="dxa"/>
            </w:tcMar>
            <w:hideMark/>
          </w:tcPr>
          <w:p w14:paraId="55ECBCCA" w14:textId="77777777" w:rsidR="00E17519" w:rsidRPr="008651A2" w:rsidRDefault="00E17519" w:rsidP="00FD3EDB">
            <w:pPr>
              <w:pStyle w:val="TableTextRight"/>
              <w:rPr>
                <w:b/>
                <w:bCs/>
              </w:rPr>
            </w:pPr>
            <w:r w:rsidRPr="008651A2">
              <w:rPr>
                <w:rStyle w:val="Strong"/>
                <w:b w:val="0"/>
                <w:bCs w:val="0"/>
              </w:rPr>
              <w:t>(82,800)</w:t>
            </w:r>
          </w:p>
        </w:tc>
      </w:tr>
      <w:tr w:rsidR="00E17519" w:rsidRPr="008651A2" w14:paraId="672B5A33" w14:textId="77777777" w:rsidTr="00BC616A">
        <w:trPr>
          <w:trHeight w:hRule="exact" w:val="300"/>
        </w:trPr>
        <w:tc>
          <w:tcPr>
            <w:tcW w:w="3357" w:type="pct"/>
            <w:shd w:val="clear" w:color="auto" w:fill="F2F2F2" w:themeFill="background1" w:themeFillShade="F2"/>
            <w:noWrap/>
            <w:tcMar>
              <w:top w:w="28" w:type="dxa"/>
              <w:bottom w:w="28" w:type="dxa"/>
            </w:tcMar>
          </w:tcPr>
          <w:p w14:paraId="629AB4A7" w14:textId="77777777" w:rsidR="00E17519" w:rsidRPr="008651A2" w:rsidRDefault="00E17519" w:rsidP="00FD3EDB">
            <w:pPr>
              <w:pStyle w:val="TableTextRight"/>
              <w:jc w:val="left"/>
              <w:rPr>
                <w:b/>
                <w:bCs/>
              </w:rPr>
            </w:pPr>
            <w:r w:rsidRPr="008651A2">
              <w:rPr>
                <w:b/>
                <w:bCs/>
              </w:rPr>
              <w:t>Total change in principal value</w:t>
            </w:r>
          </w:p>
        </w:tc>
        <w:tc>
          <w:tcPr>
            <w:tcW w:w="822" w:type="pct"/>
            <w:shd w:val="clear" w:color="auto" w:fill="F2F2F2" w:themeFill="background1" w:themeFillShade="F2"/>
            <w:noWrap/>
            <w:tcMar>
              <w:top w:w="28" w:type="dxa"/>
              <w:bottom w:w="28" w:type="dxa"/>
            </w:tcMar>
          </w:tcPr>
          <w:p w14:paraId="64115417" w14:textId="77777777" w:rsidR="00E17519" w:rsidRPr="008651A2" w:rsidRDefault="00E17519" w:rsidP="00FD3EDB">
            <w:pPr>
              <w:pStyle w:val="TableTextRight"/>
              <w:rPr>
                <w:rStyle w:val="Strong"/>
              </w:rPr>
            </w:pPr>
            <w:r w:rsidRPr="008651A2">
              <w:rPr>
                <w:rStyle w:val="Strong"/>
              </w:rPr>
              <w:t>40,900</w:t>
            </w:r>
          </w:p>
        </w:tc>
        <w:tc>
          <w:tcPr>
            <w:tcW w:w="821" w:type="pct"/>
            <w:shd w:val="clear" w:color="auto" w:fill="F2F2F2" w:themeFill="background1" w:themeFillShade="F2"/>
            <w:noWrap/>
            <w:tcMar>
              <w:top w:w="28" w:type="dxa"/>
              <w:bottom w:w="28" w:type="dxa"/>
            </w:tcMar>
          </w:tcPr>
          <w:p w14:paraId="07D3E601" w14:textId="77777777" w:rsidR="00E17519" w:rsidRPr="008651A2" w:rsidRDefault="00E17519" w:rsidP="00FD3EDB">
            <w:pPr>
              <w:pStyle w:val="TableTextRight"/>
              <w:rPr>
                <w:rStyle w:val="Strong"/>
              </w:rPr>
            </w:pPr>
            <w:r w:rsidRPr="008651A2">
              <w:rPr>
                <w:rStyle w:val="Strong"/>
              </w:rPr>
              <w:t>15,800</w:t>
            </w:r>
          </w:p>
        </w:tc>
      </w:tr>
    </w:tbl>
    <w:p w14:paraId="05304C52" w14:textId="77777777" w:rsidR="00E17519" w:rsidRDefault="00E17519" w:rsidP="00167DF7">
      <w:pPr>
        <w:pStyle w:val="NoSpacing"/>
      </w:pPr>
    </w:p>
    <w:p w14:paraId="28EC8795" w14:textId="77777777" w:rsidR="00E17519" w:rsidRPr="00167DF7" w:rsidRDefault="00E17519" w:rsidP="00167DF7">
      <w:pPr>
        <w:pStyle w:val="TableMainHeading"/>
      </w:pPr>
      <w:r w:rsidRPr="00167DF7">
        <w:t>Interest paid – cash flow statement</w:t>
      </w:r>
    </w:p>
    <w:tbl>
      <w:tblPr>
        <w:tblStyle w:val="AOFMTablemain"/>
        <w:tblW w:w="5000" w:type="pct"/>
        <w:tblLook w:val="06A0" w:firstRow="1" w:lastRow="0" w:firstColumn="1" w:lastColumn="0" w:noHBand="1" w:noVBand="1"/>
      </w:tblPr>
      <w:tblGrid>
        <w:gridCol w:w="5176"/>
        <w:gridCol w:w="1268"/>
        <w:gridCol w:w="1266"/>
      </w:tblGrid>
      <w:tr w:rsidR="00E17519" w:rsidRPr="008651A2" w14:paraId="40AAFB4E" w14:textId="77777777" w:rsidTr="00547B44">
        <w:trPr>
          <w:cnfStyle w:val="100000000000" w:firstRow="1" w:lastRow="0" w:firstColumn="0" w:lastColumn="0" w:oddVBand="0" w:evenVBand="0" w:oddHBand="0" w:evenHBand="0" w:firstRowFirstColumn="0" w:firstRowLastColumn="0" w:lastRowFirstColumn="0" w:lastRowLastColumn="0"/>
          <w:trHeight w:hRule="exact" w:val="589"/>
        </w:trPr>
        <w:tc>
          <w:tcPr>
            <w:tcW w:w="3357" w:type="pct"/>
            <w:noWrap/>
            <w:tcMar>
              <w:top w:w="28" w:type="dxa"/>
              <w:bottom w:w="28" w:type="dxa"/>
            </w:tcMar>
            <w:hideMark/>
          </w:tcPr>
          <w:p w14:paraId="151A35E6" w14:textId="77777777" w:rsidR="00E17519" w:rsidRPr="008651A2" w:rsidRDefault="00E17519" w:rsidP="00FD3EDB">
            <w:pPr>
              <w:pStyle w:val="TableColumnHeadingRight"/>
            </w:pPr>
            <w:r w:rsidRPr="008651A2">
              <w:t> </w:t>
            </w:r>
          </w:p>
        </w:tc>
        <w:tc>
          <w:tcPr>
            <w:tcW w:w="822" w:type="pct"/>
            <w:noWrap/>
            <w:tcMar>
              <w:top w:w="28" w:type="dxa"/>
              <w:bottom w:w="28" w:type="dxa"/>
            </w:tcMar>
            <w:hideMark/>
          </w:tcPr>
          <w:p w14:paraId="29927912" w14:textId="77777777" w:rsidR="00E17519" w:rsidRPr="008651A2" w:rsidRDefault="00E17519" w:rsidP="00FD3EDB">
            <w:pPr>
              <w:pStyle w:val="TableColumnHeadingRight"/>
            </w:pPr>
            <w:r w:rsidRPr="008651A2">
              <w:t xml:space="preserve">2026 </w:t>
            </w:r>
          </w:p>
          <w:p w14:paraId="733B6A13" w14:textId="77777777" w:rsidR="00E17519" w:rsidRPr="008651A2" w:rsidRDefault="00E17519" w:rsidP="00FD3EDB">
            <w:pPr>
              <w:pStyle w:val="TableColumnHeadingRight"/>
            </w:pPr>
            <w:r w:rsidRPr="008651A2">
              <w:t xml:space="preserve">($million) </w:t>
            </w:r>
          </w:p>
        </w:tc>
        <w:tc>
          <w:tcPr>
            <w:tcW w:w="821" w:type="pct"/>
            <w:noWrap/>
            <w:tcMar>
              <w:top w:w="28" w:type="dxa"/>
              <w:bottom w:w="28" w:type="dxa"/>
            </w:tcMar>
            <w:hideMark/>
          </w:tcPr>
          <w:p w14:paraId="49614021" w14:textId="77777777" w:rsidR="00E17519" w:rsidRPr="008651A2" w:rsidRDefault="00E17519" w:rsidP="00FD3EDB">
            <w:pPr>
              <w:pStyle w:val="TableColumnHeadingRight"/>
            </w:pPr>
            <w:r w:rsidRPr="008651A2">
              <w:t xml:space="preserve">2025 </w:t>
            </w:r>
          </w:p>
          <w:p w14:paraId="32E61B1D" w14:textId="77777777" w:rsidR="00E17519" w:rsidRPr="008651A2" w:rsidRDefault="00E17519" w:rsidP="00FD3EDB">
            <w:pPr>
              <w:pStyle w:val="TableColumnHeadingRight"/>
            </w:pPr>
            <w:r w:rsidRPr="008651A2">
              <w:t>($million)</w:t>
            </w:r>
          </w:p>
        </w:tc>
      </w:tr>
      <w:tr w:rsidR="00E17519" w:rsidRPr="008651A2" w14:paraId="7C99E92E" w14:textId="77777777" w:rsidTr="00BC616A">
        <w:trPr>
          <w:trHeight w:hRule="exact" w:val="340"/>
        </w:trPr>
        <w:tc>
          <w:tcPr>
            <w:tcW w:w="3357" w:type="pct"/>
            <w:shd w:val="clear" w:color="auto" w:fill="F2F2F2" w:themeFill="background1" w:themeFillShade="F2"/>
            <w:noWrap/>
            <w:tcMar>
              <w:top w:w="28" w:type="dxa"/>
              <w:bottom w:w="28" w:type="dxa"/>
            </w:tcMar>
          </w:tcPr>
          <w:p w14:paraId="7A77BC05" w14:textId="77777777" w:rsidR="00E17519" w:rsidRPr="008651A2" w:rsidRDefault="00E17519" w:rsidP="00FD3EDB">
            <w:pPr>
              <w:pStyle w:val="TableColumnHeadingLeft"/>
              <w:rPr>
                <w:b w:val="0"/>
                <w:bCs/>
              </w:rPr>
            </w:pPr>
            <w:r w:rsidRPr="008651A2">
              <w:rPr>
                <w:color w:val="472978" w:themeColor="accent1"/>
              </w:rPr>
              <w:t>Treasury Bonds</w:t>
            </w:r>
          </w:p>
        </w:tc>
        <w:tc>
          <w:tcPr>
            <w:tcW w:w="822" w:type="pct"/>
            <w:shd w:val="clear" w:color="auto" w:fill="F2F2F2" w:themeFill="background1" w:themeFillShade="F2"/>
            <w:noWrap/>
            <w:tcMar>
              <w:top w:w="28" w:type="dxa"/>
              <w:bottom w:w="28" w:type="dxa"/>
            </w:tcMar>
          </w:tcPr>
          <w:p w14:paraId="5E75001B" w14:textId="77777777" w:rsidR="00E17519" w:rsidRPr="008651A2" w:rsidRDefault="00E17519" w:rsidP="00FD3EDB">
            <w:pPr>
              <w:pStyle w:val="TableTextRight"/>
              <w:rPr>
                <w:rStyle w:val="Strong"/>
                <w:b w:val="0"/>
                <w:bCs w:val="0"/>
              </w:rPr>
            </w:pPr>
          </w:p>
        </w:tc>
        <w:tc>
          <w:tcPr>
            <w:tcW w:w="821" w:type="pct"/>
            <w:shd w:val="clear" w:color="auto" w:fill="F2F2F2" w:themeFill="background1" w:themeFillShade="F2"/>
            <w:noWrap/>
            <w:tcMar>
              <w:top w:w="28" w:type="dxa"/>
              <w:bottom w:w="28" w:type="dxa"/>
            </w:tcMar>
          </w:tcPr>
          <w:p w14:paraId="4991E20D" w14:textId="77777777" w:rsidR="00E17519" w:rsidRPr="008651A2" w:rsidRDefault="00E17519" w:rsidP="00FD3EDB">
            <w:pPr>
              <w:pStyle w:val="TableTextRight"/>
              <w:rPr>
                <w:rStyle w:val="Strong"/>
                <w:b w:val="0"/>
                <w:bCs w:val="0"/>
              </w:rPr>
            </w:pPr>
          </w:p>
        </w:tc>
      </w:tr>
      <w:tr w:rsidR="00E17519" w:rsidRPr="008651A2" w14:paraId="36015611" w14:textId="77777777" w:rsidTr="00BC616A">
        <w:trPr>
          <w:trHeight w:hRule="exact" w:val="300"/>
        </w:trPr>
        <w:tc>
          <w:tcPr>
            <w:tcW w:w="3357" w:type="pct"/>
            <w:shd w:val="clear" w:color="auto" w:fill="F2F2F2" w:themeFill="background1" w:themeFillShade="F2"/>
            <w:noWrap/>
            <w:tcMar>
              <w:top w:w="28" w:type="dxa"/>
              <w:bottom w:w="28" w:type="dxa"/>
            </w:tcMar>
            <w:hideMark/>
          </w:tcPr>
          <w:p w14:paraId="37938F75" w14:textId="77777777" w:rsidR="00E17519" w:rsidRPr="008651A2" w:rsidRDefault="00E17519" w:rsidP="00FD3EDB">
            <w:pPr>
              <w:pStyle w:val="TableTextLeft"/>
            </w:pPr>
            <w:r w:rsidRPr="008651A2">
              <w:t>Coupons paid</w:t>
            </w:r>
          </w:p>
        </w:tc>
        <w:tc>
          <w:tcPr>
            <w:tcW w:w="822" w:type="pct"/>
            <w:shd w:val="clear" w:color="auto" w:fill="F2F2F2" w:themeFill="background1" w:themeFillShade="F2"/>
            <w:noWrap/>
            <w:tcMar>
              <w:top w:w="28" w:type="dxa"/>
              <w:bottom w:w="28" w:type="dxa"/>
            </w:tcMar>
          </w:tcPr>
          <w:p w14:paraId="32F35E30" w14:textId="77777777" w:rsidR="00E17519" w:rsidRPr="008651A2" w:rsidRDefault="00E17519" w:rsidP="00FD3EDB">
            <w:pPr>
              <w:pStyle w:val="TableTextRight"/>
              <w:rPr>
                <w:rStyle w:val="Strong"/>
                <w:b w:val="0"/>
                <w:bCs w:val="0"/>
              </w:rPr>
            </w:pPr>
            <w:r w:rsidRPr="008651A2">
              <w:rPr>
                <w:rStyle w:val="Strong"/>
                <w:b w:val="0"/>
                <w:bCs w:val="0"/>
              </w:rPr>
              <w:t>24,694</w:t>
            </w:r>
          </w:p>
        </w:tc>
        <w:tc>
          <w:tcPr>
            <w:tcW w:w="821" w:type="pct"/>
            <w:shd w:val="clear" w:color="auto" w:fill="F2F2F2" w:themeFill="background1" w:themeFillShade="F2"/>
            <w:noWrap/>
            <w:tcMar>
              <w:top w:w="28" w:type="dxa"/>
              <w:bottom w:w="28" w:type="dxa"/>
            </w:tcMar>
            <w:hideMark/>
          </w:tcPr>
          <w:p w14:paraId="3D711361" w14:textId="77777777" w:rsidR="00E17519" w:rsidRPr="008651A2" w:rsidRDefault="00E17519" w:rsidP="00FD3EDB">
            <w:pPr>
              <w:pStyle w:val="TableTextRight"/>
              <w:rPr>
                <w:b/>
                <w:bCs/>
              </w:rPr>
            </w:pPr>
            <w:r w:rsidRPr="008651A2">
              <w:rPr>
                <w:rStyle w:val="Strong"/>
                <w:b w:val="0"/>
                <w:bCs w:val="0"/>
              </w:rPr>
              <w:t>22,162</w:t>
            </w:r>
          </w:p>
        </w:tc>
      </w:tr>
      <w:tr w:rsidR="00E17519" w:rsidRPr="008651A2" w14:paraId="0D394FF0" w14:textId="77777777" w:rsidTr="00BC616A">
        <w:trPr>
          <w:trHeight w:hRule="exact" w:val="300"/>
        </w:trPr>
        <w:tc>
          <w:tcPr>
            <w:tcW w:w="3357" w:type="pct"/>
            <w:shd w:val="clear" w:color="auto" w:fill="F2F2F2" w:themeFill="background1" w:themeFillShade="F2"/>
            <w:noWrap/>
            <w:tcMar>
              <w:top w:w="28" w:type="dxa"/>
              <w:bottom w:w="28" w:type="dxa"/>
            </w:tcMar>
            <w:hideMark/>
          </w:tcPr>
          <w:p w14:paraId="6C4F9E3E" w14:textId="77777777" w:rsidR="00E17519" w:rsidRPr="008651A2" w:rsidRDefault="00E17519" w:rsidP="00FD3EDB">
            <w:pPr>
              <w:pStyle w:val="TableTextLeft"/>
            </w:pPr>
            <w:r w:rsidRPr="008651A2">
              <w:t>Interest received on issuance</w:t>
            </w:r>
          </w:p>
        </w:tc>
        <w:tc>
          <w:tcPr>
            <w:tcW w:w="822" w:type="pct"/>
            <w:shd w:val="clear" w:color="auto" w:fill="F2F2F2" w:themeFill="background1" w:themeFillShade="F2"/>
            <w:noWrap/>
            <w:tcMar>
              <w:top w:w="28" w:type="dxa"/>
              <w:bottom w:w="28" w:type="dxa"/>
            </w:tcMar>
          </w:tcPr>
          <w:p w14:paraId="4576A915" w14:textId="77777777" w:rsidR="00E17519" w:rsidRPr="008651A2" w:rsidRDefault="00E17519" w:rsidP="00FD3EDB">
            <w:pPr>
              <w:pStyle w:val="TableTextRight"/>
              <w:rPr>
                <w:rStyle w:val="Strong"/>
                <w:b w:val="0"/>
                <w:bCs w:val="0"/>
              </w:rPr>
            </w:pPr>
            <w:r w:rsidRPr="008651A2">
              <w:rPr>
                <w:rStyle w:val="Strong"/>
                <w:b w:val="0"/>
                <w:bCs w:val="0"/>
              </w:rPr>
              <w:t>(1,147)</w:t>
            </w:r>
          </w:p>
        </w:tc>
        <w:tc>
          <w:tcPr>
            <w:tcW w:w="821" w:type="pct"/>
            <w:shd w:val="clear" w:color="auto" w:fill="F2F2F2" w:themeFill="background1" w:themeFillShade="F2"/>
            <w:noWrap/>
            <w:tcMar>
              <w:top w:w="28" w:type="dxa"/>
              <w:bottom w:w="28" w:type="dxa"/>
            </w:tcMar>
            <w:hideMark/>
          </w:tcPr>
          <w:p w14:paraId="74416E81" w14:textId="77777777" w:rsidR="00E17519" w:rsidRPr="008651A2" w:rsidRDefault="00E17519" w:rsidP="00FD3EDB">
            <w:pPr>
              <w:pStyle w:val="TableTextRight"/>
              <w:rPr>
                <w:b/>
                <w:bCs/>
              </w:rPr>
            </w:pPr>
            <w:r w:rsidRPr="008651A2">
              <w:rPr>
                <w:rStyle w:val="Strong"/>
                <w:b w:val="0"/>
                <w:bCs w:val="0"/>
              </w:rPr>
              <w:t>(834)</w:t>
            </w:r>
          </w:p>
        </w:tc>
      </w:tr>
      <w:tr w:rsidR="00E17519" w:rsidRPr="008651A2" w14:paraId="2AC51D90" w14:textId="77777777" w:rsidTr="00BC616A">
        <w:trPr>
          <w:trHeight w:hRule="exact" w:val="300"/>
        </w:trPr>
        <w:tc>
          <w:tcPr>
            <w:tcW w:w="3357" w:type="pct"/>
            <w:shd w:val="clear" w:color="auto" w:fill="F2F2F2" w:themeFill="background1" w:themeFillShade="F2"/>
            <w:noWrap/>
            <w:tcMar>
              <w:top w:w="28" w:type="dxa"/>
              <w:bottom w:w="28" w:type="dxa"/>
            </w:tcMar>
          </w:tcPr>
          <w:p w14:paraId="6ABC7470" w14:textId="77777777" w:rsidR="00E17519" w:rsidRPr="008651A2" w:rsidRDefault="00E17519" w:rsidP="00FD3EDB">
            <w:pPr>
              <w:pStyle w:val="TableTextLeft"/>
              <w:rPr>
                <w:b/>
                <w:bCs/>
              </w:rPr>
            </w:pPr>
            <w:r w:rsidRPr="008651A2">
              <w:rPr>
                <w:b/>
                <w:bCs/>
              </w:rPr>
              <w:t>Interest paid</w:t>
            </w:r>
          </w:p>
        </w:tc>
        <w:tc>
          <w:tcPr>
            <w:tcW w:w="822" w:type="pct"/>
            <w:shd w:val="clear" w:color="auto" w:fill="F2F2F2" w:themeFill="background1" w:themeFillShade="F2"/>
            <w:noWrap/>
            <w:tcMar>
              <w:top w:w="28" w:type="dxa"/>
              <w:bottom w:w="28" w:type="dxa"/>
            </w:tcMar>
          </w:tcPr>
          <w:p w14:paraId="5ACBED1D" w14:textId="77777777" w:rsidR="00E17519" w:rsidRPr="008651A2" w:rsidRDefault="00E17519" w:rsidP="00FD3EDB">
            <w:pPr>
              <w:pStyle w:val="TableTextRight"/>
              <w:rPr>
                <w:rStyle w:val="Strong"/>
              </w:rPr>
            </w:pPr>
            <w:r w:rsidRPr="008651A2">
              <w:rPr>
                <w:rStyle w:val="Strong"/>
              </w:rPr>
              <w:t>23,547</w:t>
            </w:r>
          </w:p>
        </w:tc>
        <w:tc>
          <w:tcPr>
            <w:tcW w:w="821" w:type="pct"/>
            <w:shd w:val="clear" w:color="auto" w:fill="F2F2F2" w:themeFill="background1" w:themeFillShade="F2"/>
            <w:noWrap/>
            <w:tcMar>
              <w:top w:w="28" w:type="dxa"/>
              <w:bottom w:w="28" w:type="dxa"/>
            </w:tcMar>
          </w:tcPr>
          <w:p w14:paraId="5C54581C" w14:textId="77777777" w:rsidR="00E17519" w:rsidRPr="008651A2" w:rsidRDefault="00E17519" w:rsidP="00FD3EDB">
            <w:pPr>
              <w:pStyle w:val="TableTextRight"/>
              <w:rPr>
                <w:rStyle w:val="Strong"/>
              </w:rPr>
            </w:pPr>
            <w:r w:rsidRPr="008651A2">
              <w:rPr>
                <w:rStyle w:val="Strong"/>
              </w:rPr>
              <w:t>21,328</w:t>
            </w:r>
          </w:p>
        </w:tc>
      </w:tr>
    </w:tbl>
    <w:p w14:paraId="6D8B6FC6" w14:textId="77777777" w:rsidR="00E17519" w:rsidRPr="006534F5" w:rsidRDefault="00E17519" w:rsidP="000748C2">
      <w:pPr>
        <w:pStyle w:val="Heading2"/>
        <w:rPr>
          <w:lang w:eastAsia="en-AU"/>
        </w:rPr>
      </w:pPr>
      <w:bookmarkStart w:id="1541" w:name="_Toc239867848"/>
      <w:bookmarkStart w:id="1542" w:name="_Toc239867952"/>
      <w:bookmarkStart w:id="1543" w:name="_Toc239868181"/>
      <w:bookmarkStart w:id="1544" w:name="_Toc239868440"/>
      <w:bookmarkStart w:id="1545" w:name="_Toc241064747"/>
      <w:bookmarkStart w:id="1546" w:name="_Toc243049953"/>
      <w:bookmarkStart w:id="1547" w:name="_Toc243050147"/>
      <w:bookmarkStart w:id="1548" w:name="_Toc243050254"/>
      <w:bookmarkStart w:id="1549" w:name="_Toc243050402"/>
      <w:bookmarkStart w:id="1550" w:name="_Toc243050554"/>
      <w:r w:rsidRPr="006534F5">
        <w:lastRenderedPageBreak/>
        <w:t>Note 3: Treasury Indexed Bonds</w:t>
      </w:r>
      <w:bookmarkEnd w:id="1541"/>
      <w:bookmarkEnd w:id="1542"/>
      <w:bookmarkEnd w:id="1543"/>
      <w:bookmarkEnd w:id="1544"/>
      <w:bookmarkEnd w:id="1545"/>
      <w:bookmarkEnd w:id="1546"/>
      <w:bookmarkEnd w:id="1547"/>
      <w:bookmarkEnd w:id="1548"/>
      <w:bookmarkEnd w:id="1549"/>
      <w:bookmarkEnd w:id="1550"/>
    </w:p>
    <w:p w14:paraId="194BDFAA" w14:textId="77777777" w:rsidR="00E17519" w:rsidRPr="003304FF" w:rsidRDefault="00E17519" w:rsidP="000748C2">
      <w:r w:rsidRPr="003304FF">
        <w:t>Treasury Indexed Bonds are denominated in Australian dollars and are capital indexed with the principal value of the bond adjusted by reference to movements in the CPI.</w:t>
      </w:r>
    </w:p>
    <w:p w14:paraId="0ED0436B" w14:textId="77777777" w:rsidR="00E17519" w:rsidRPr="003304FF" w:rsidRDefault="00E17519" w:rsidP="000748C2">
      <w:r w:rsidRPr="003304FF">
        <w:t>Interest payments are made quarterly in arrears, at a fixed rate, on the adjusted capital value. At maturity, investors receive the adjusted capital value of the security.</w:t>
      </w:r>
    </w:p>
    <w:p w14:paraId="66B71E5C" w14:textId="77777777" w:rsidR="00E17519" w:rsidRPr="003304FF" w:rsidRDefault="00E17519" w:rsidP="000748C2">
      <w:r w:rsidRPr="003304FF">
        <w:t>The AOFM issues Treasury Indexed Bonds primarily through a competitive auction process. Based on market conditions, the AOFM may consider a syndicated issuance to reduce the execution risk in meeting Government financing needs.</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E17519" w:rsidRPr="008651A2" w14:paraId="199392A5" w14:textId="77777777" w:rsidTr="004348DF">
        <w:tc>
          <w:tcPr>
            <w:tcW w:w="7700" w:type="dxa"/>
            <w:tcBorders>
              <w:bottom w:val="single" w:sz="24" w:space="0" w:color="472978" w:themeColor="accent1"/>
            </w:tcBorders>
            <w:shd w:val="clear" w:color="auto" w:fill="E7DCF7" w:themeFill="text2" w:themeFillTint="1A"/>
          </w:tcPr>
          <w:p w14:paraId="1A149BFF" w14:textId="77777777" w:rsidR="00E17519" w:rsidRPr="008651A2" w:rsidRDefault="00E17519" w:rsidP="00FD3EDB">
            <w:pPr>
              <w:pStyle w:val="BoxText"/>
              <w:rPr>
                <w:b/>
                <w:sz w:val="22"/>
              </w:rPr>
            </w:pPr>
            <w:r w:rsidRPr="008651A2">
              <w:rPr>
                <w:b/>
                <w:sz w:val="22"/>
              </w:rPr>
              <w:t>Accounting policy</w:t>
            </w:r>
          </w:p>
          <w:p w14:paraId="23B140AF" w14:textId="77777777" w:rsidR="00E17519" w:rsidRPr="008651A2" w:rsidRDefault="00E17519" w:rsidP="00FD3EDB">
            <w:pPr>
              <w:pStyle w:val="BoxText"/>
              <w:rPr>
                <w:rStyle w:val="Strong"/>
                <w:b w:val="0"/>
                <w:bCs w:val="0"/>
              </w:rPr>
            </w:pPr>
            <w:r w:rsidRPr="008651A2">
              <w:rPr>
                <w:rStyle w:val="Strong"/>
                <w:b w:val="0"/>
                <w:bCs w:val="0"/>
              </w:rPr>
              <w:t xml:space="preserve">The AOFM monitors the cost and risk on Treasury Indexed Bonds primarily on an accrual basis, but also on a fair value basis. The AOFM has designated Treasury Indexed Bonds to be carried at fair value through profit or loss under AASB 9 </w:t>
            </w:r>
            <w:r w:rsidRPr="008651A2">
              <w:rPr>
                <w:rStyle w:val="Emphasis"/>
                <w:i w:val="0"/>
                <w:iCs w:val="0"/>
              </w:rPr>
              <w:t>Financial</w:t>
            </w:r>
            <w:r w:rsidRPr="008651A2">
              <w:rPr>
                <w:rStyle w:val="Strong"/>
                <w:b w:val="0"/>
                <w:bCs w:val="0"/>
                <w:i/>
                <w:iCs/>
              </w:rPr>
              <w:t xml:space="preserve"> </w:t>
            </w:r>
            <w:r w:rsidRPr="008651A2">
              <w:rPr>
                <w:rStyle w:val="Emphasis"/>
                <w:i w:val="0"/>
                <w:iCs w:val="0"/>
              </w:rPr>
              <w:t>Instruments</w:t>
            </w:r>
            <w:r w:rsidRPr="008651A2">
              <w:rPr>
                <w:rStyle w:val="Strong"/>
                <w:b w:val="0"/>
                <w:bCs w:val="0"/>
              </w:rPr>
              <w:t>.</w:t>
            </w:r>
          </w:p>
          <w:p w14:paraId="620B3225" w14:textId="77777777" w:rsidR="00E17519" w:rsidRPr="008651A2" w:rsidRDefault="00E17519" w:rsidP="00FD3EDB">
            <w:pPr>
              <w:pStyle w:val="BoxText"/>
              <w:rPr>
                <w:rStyle w:val="Strong"/>
                <w:b w:val="0"/>
                <w:bCs w:val="0"/>
              </w:rPr>
            </w:pPr>
            <w:r w:rsidRPr="008651A2">
              <w:rPr>
                <w:rStyle w:val="Strong"/>
                <w:b w:val="0"/>
                <w:bCs w:val="0"/>
              </w:rPr>
              <w:t>The fair value of Treasury Indexed Bonds is determined by reference to observable market rates for these instruments. As such, they are included as Level 1 financial instruments in the fair value hierarchy.</w:t>
            </w:r>
          </w:p>
          <w:p w14:paraId="628F9499" w14:textId="77777777" w:rsidR="00E17519" w:rsidRPr="008651A2" w:rsidRDefault="00E17519" w:rsidP="00FD3EDB">
            <w:pPr>
              <w:pStyle w:val="BoxText"/>
              <w:rPr>
                <w:rStyle w:val="Strong"/>
                <w:b w:val="0"/>
                <w:bCs w:val="0"/>
              </w:rPr>
            </w:pPr>
            <w:r w:rsidRPr="008651A2">
              <w:rPr>
                <w:rStyle w:val="Strong"/>
                <w:b w:val="0"/>
                <w:bCs w:val="0"/>
              </w:rPr>
              <w:t>Capital accretion is recognised in interest expense over time with each quarterly release of the CPI.</w:t>
            </w:r>
          </w:p>
          <w:p w14:paraId="3944A5A6" w14:textId="77777777" w:rsidR="00E17519" w:rsidRPr="008651A2" w:rsidRDefault="00E17519" w:rsidP="00FD3EDB">
            <w:pPr>
              <w:pStyle w:val="BoxText"/>
            </w:pPr>
            <w:r w:rsidRPr="008651A2">
              <w:rPr>
                <w:rStyle w:val="Strong"/>
                <w:b w:val="0"/>
                <w:bCs w:val="0"/>
              </w:rPr>
              <w:t>As future inflation rates are uncertain and it is not appropriate for the AOFM to express a view on the inflation outlook, an estimate of the adjusted capital value on maturity of each series of Treasury Indexed Bonds is not disclosed in the financial statements.</w:t>
            </w:r>
          </w:p>
        </w:tc>
      </w:tr>
    </w:tbl>
    <w:p w14:paraId="4D6D8667" w14:textId="77777777" w:rsidR="00E17519" w:rsidRPr="006534F5" w:rsidRDefault="00E17519" w:rsidP="00E17519">
      <w:pPr>
        <w:pStyle w:val="Heading3"/>
      </w:pPr>
      <w:bookmarkStart w:id="1551" w:name="_Toc146112238"/>
      <w:r w:rsidRPr="006534F5">
        <w:t>Key aggregates</w:t>
      </w:r>
      <w:bookmarkEnd w:id="1551"/>
    </w:p>
    <w:p w14:paraId="7DC9FBAD" w14:textId="77777777" w:rsidR="00E17519" w:rsidRPr="000748C2" w:rsidRDefault="00E17519" w:rsidP="000748C2">
      <w:pPr>
        <w:pStyle w:val="TableMainHeading"/>
      </w:pPr>
      <w:r w:rsidRPr="000748C2">
        <w:t>Interest expense</w:t>
      </w:r>
    </w:p>
    <w:tbl>
      <w:tblPr>
        <w:tblStyle w:val="AOFMTablemain"/>
        <w:tblW w:w="5000" w:type="pct"/>
        <w:tblLook w:val="06A0" w:firstRow="1" w:lastRow="0" w:firstColumn="1" w:lastColumn="0" w:noHBand="1" w:noVBand="1"/>
      </w:tblPr>
      <w:tblGrid>
        <w:gridCol w:w="5176"/>
        <w:gridCol w:w="1268"/>
        <w:gridCol w:w="1266"/>
      </w:tblGrid>
      <w:tr w:rsidR="00E17519" w:rsidRPr="008651A2" w14:paraId="7F24EE2B" w14:textId="77777777" w:rsidTr="00FD3EDB">
        <w:trPr>
          <w:cnfStyle w:val="100000000000" w:firstRow="1" w:lastRow="0" w:firstColumn="0" w:lastColumn="0" w:oddVBand="0" w:evenVBand="0" w:oddHBand="0" w:evenHBand="0" w:firstRowFirstColumn="0" w:firstRowLastColumn="0" w:lastRowFirstColumn="0" w:lastRowLastColumn="0"/>
          <w:trHeight w:hRule="exact" w:val="553"/>
        </w:trPr>
        <w:tc>
          <w:tcPr>
            <w:tcW w:w="3357" w:type="pct"/>
            <w:noWrap/>
            <w:hideMark/>
          </w:tcPr>
          <w:p w14:paraId="48C90905" w14:textId="77777777" w:rsidR="00E17519" w:rsidRPr="008651A2" w:rsidRDefault="00E17519" w:rsidP="00FD3EDB">
            <w:pPr>
              <w:pStyle w:val="TableColumnHeadingRight"/>
            </w:pPr>
            <w:r w:rsidRPr="008651A2">
              <w:t> </w:t>
            </w:r>
          </w:p>
        </w:tc>
        <w:tc>
          <w:tcPr>
            <w:tcW w:w="822" w:type="pct"/>
            <w:noWrap/>
            <w:hideMark/>
          </w:tcPr>
          <w:p w14:paraId="636BD151" w14:textId="77777777" w:rsidR="00E17519" w:rsidRPr="008651A2" w:rsidRDefault="00E17519" w:rsidP="00FD3EDB">
            <w:pPr>
              <w:pStyle w:val="TableColumnHeadingRight"/>
            </w:pPr>
            <w:r w:rsidRPr="008651A2">
              <w:t xml:space="preserve">2026 </w:t>
            </w:r>
          </w:p>
          <w:p w14:paraId="3A49FBB9" w14:textId="77777777" w:rsidR="00E17519" w:rsidRPr="008651A2" w:rsidRDefault="00E17519" w:rsidP="00FD3EDB">
            <w:pPr>
              <w:pStyle w:val="TableColumnHeadingRight"/>
            </w:pPr>
            <w:r w:rsidRPr="008651A2">
              <w:t>($million)</w:t>
            </w:r>
          </w:p>
        </w:tc>
        <w:tc>
          <w:tcPr>
            <w:tcW w:w="821" w:type="pct"/>
            <w:noWrap/>
            <w:hideMark/>
          </w:tcPr>
          <w:p w14:paraId="434AC63E" w14:textId="77777777" w:rsidR="00E17519" w:rsidRPr="008651A2" w:rsidRDefault="00E17519" w:rsidP="00FD3EDB">
            <w:pPr>
              <w:pStyle w:val="TableColumnHeadingRight"/>
            </w:pPr>
            <w:r w:rsidRPr="008651A2">
              <w:t xml:space="preserve">2025 </w:t>
            </w:r>
          </w:p>
          <w:p w14:paraId="26A410CA" w14:textId="77777777" w:rsidR="00E17519" w:rsidRPr="008651A2" w:rsidRDefault="00E17519" w:rsidP="00FD3EDB">
            <w:pPr>
              <w:pStyle w:val="TableColumnHeadingRight"/>
            </w:pPr>
            <w:r w:rsidRPr="008651A2">
              <w:t>($million)</w:t>
            </w:r>
          </w:p>
        </w:tc>
      </w:tr>
      <w:tr w:rsidR="00E17519" w:rsidRPr="008651A2" w14:paraId="488FC437" w14:textId="77777777" w:rsidTr="00BC616A">
        <w:trPr>
          <w:trHeight w:hRule="exact" w:val="300"/>
        </w:trPr>
        <w:tc>
          <w:tcPr>
            <w:tcW w:w="3357" w:type="pct"/>
            <w:shd w:val="clear" w:color="auto" w:fill="F2F2F2" w:themeFill="background1" w:themeFillShade="F2"/>
            <w:noWrap/>
            <w:hideMark/>
          </w:tcPr>
          <w:p w14:paraId="46D1F130" w14:textId="77777777" w:rsidR="00E17519" w:rsidRPr="008651A2" w:rsidRDefault="00E17519" w:rsidP="00FD3EDB">
            <w:pPr>
              <w:pStyle w:val="TableTextLeft"/>
            </w:pPr>
            <w:r w:rsidRPr="008651A2">
              <w:t>Interest paid / payable</w:t>
            </w:r>
          </w:p>
        </w:tc>
        <w:tc>
          <w:tcPr>
            <w:tcW w:w="822" w:type="pct"/>
            <w:shd w:val="clear" w:color="auto" w:fill="F2F2F2" w:themeFill="background1" w:themeFillShade="F2"/>
            <w:noWrap/>
          </w:tcPr>
          <w:p w14:paraId="7F1EAB28" w14:textId="77777777" w:rsidR="00E17519" w:rsidRPr="008651A2" w:rsidRDefault="00E17519" w:rsidP="00FD3EDB">
            <w:pPr>
              <w:pStyle w:val="TableTextRight"/>
            </w:pPr>
            <w:r w:rsidRPr="008651A2">
              <w:t>780</w:t>
            </w:r>
          </w:p>
        </w:tc>
        <w:tc>
          <w:tcPr>
            <w:tcW w:w="821" w:type="pct"/>
            <w:shd w:val="clear" w:color="auto" w:fill="F2F2F2" w:themeFill="background1" w:themeFillShade="F2"/>
            <w:noWrap/>
            <w:hideMark/>
          </w:tcPr>
          <w:p w14:paraId="56990CE0" w14:textId="77777777" w:rsidR="00E17519" w:rsidRPr="008651A2" w:rsidRDefault="00E17519" w:rsidP="00FD3EDB">
            <w:pPr>
              <w:pStyle w:val="TableTextRight"/>
            </w:pPr>
            <w:r w:rsidRPr="008651A2">
              <w:t>885</w:t>
            </w:r>
          </w:p>
        </w:tc>
      </w:tr>
      <w:tr w:rsidR="00E17519" w:rsidRPr="008651A2" w14:paraId="581B6CD7" w14:textId="77777777" w:rsidTr="00BC616A">
        <w:trPr>
          <w:trHeight w:hRule="exact" w:val="300"/>
        </w:trPr>
        <w:tc>
          <w:tcPr>
            <w:tcW w:w="3357" w:type="pct"/>
            <w:shd w:val="clear" w:color="auto" w:fill="F2F2F2" w:themeFill="background1" w:themeFillShade="F2"/>
            <w:noWrap/>
            <w:hideMark/>
          </w:tcPr>
          <w:p w14:paraId="4E675FD3" w14:textId="77777777" w:rsidR="00E17519" w:rsidRPr="008651A2" w:rsidRDefault="00E17519" w:rsidP="00FD3EDB">
            <w:pPr>
              <w:pStyle w:val="TableTextLeft"/>
            </w:pPr>
            <w:r w:rsidRPr="008651A2">
              <w:t>Capital accretion and amortisation of net premiums</w:t>
            </w:r>
          </w:p>
        </w:tc>
        <w:tc>
          <w:tcPr>
            <w:tcW w:w="822" w:type="pct"/>
            <w:shd w:val="clear" w:color="auto" w:fill="F2F2F2" w:themeFill="background1" w:themeFillShade="F2"/>
            <w:noWrap/>
          </w:tcPr>
          <w:p w14:paraId="6ED4066E" w14:textId="77777777" w:rsidR="00E17519" w:rsidRPr="008651A2" w:rsidRDefault="00E17519" w:rsidP="00FD3EDB">
            <w:pPr>
              <w:pStyle w:val="TableTextRight"/>
            </w:pPr>
            <w:r w:rsidRPr="008651A2">
              <w:t>1,698</w:t>
            </w:r>
          </w:p>
        </w:tc>
        <w:tc>
          <w:tcPr>
            <w:tcW w:w="821" w:type="pct"/>
            <w:shd w:val="clear" w:color="auto" w:fill="F2F2F2" w:themeFill="background1" w:themeFillShade="F2"/>
            <w:noWrap/>
            <w:hideMark/>
          </w:tcPr>
          <w:p w14:paraId="57078F90" w14:textId="77777777" w:rsidR="00E17519" w:rsidRPr="008651A2" w:rsidRDefault="00E17519" w:rsidP="00FD3EDB">
            <w:pPr>
              <w:pStyle w:val="TableTextRight"/>
            </w:pPr>
            <w:r w:rsidRPr="008651A2">
              <w:t>1,086</w:t>
            </w:r>
          </w:p>
        </w:tc>
      </w:tr>
      <w:tr w:rsidR="00E17519" w:rsidRPr="008651A2" w14:paraId="7D288E19" w14:textId="77777777" w:rsidTr="00BC616A">
        <w:trPr>
          <w:trHeight w:hRule="exact" w:val="300"/>
        </w:trPr>
        <w:tc>
          <w:tcPr>
            <w:tcW w:w="3357" w:type="pct"/>
            <w:shd w:val="clear" w:color="auto" w:fill="F2F2F2" w:themeFill="background1" w:themeFillShade="F2"/>
            <w:noWrap/>
            <w:hideMark/>
          </w:tcPr>
          <w:p w14:paraId="2F2B52AB" w14:textId="77777777" w:rsidR="00E17519" w:rsidRPr="008651A2" w:rsidRDefault="00E17519" w:rsidP="00FD3EDB">
            <w:pPr>
              <w:pStyle w:val="TableTextLeft"/>
              <w:rPr>
                <w:b/>
                <w:bCs/>
              </w:rPr>
            </w:pPr>
            <w:r w:rsidRPr="008651A2">
              <w:rPr>
                <w:b/>
                <w:bCs/>
              </w:rPr>
              <w:t>Interest expense</w:t>
            </w:r>
          </w:p>
        </w:tc>
        <w:tc>
          <w:tcPr>
            <w:tcW w:w="822" w:type="pct"/>
            <w:shd w:val="clear" w:color="auto" w:fill="F2F2F2" w:themeFill="background1" w:themeFillShade="F2"/>
            <w:noWrap/>
          </w:tcPr>
          <w:p w14:paraId="2C0F2671" w14:textId="77777777" w:rsidR="00E17519" w:rsidRPr="008651A2" w:rsidRDefault="00E17519" w:rsidP="00FD3EDB">
            <w:pPr>
              <w:pStyle w:val="TableTextRight"/>
              <w:rPr>
                <w:b/>
                <w:bCs/>
              </w:rPr>
            </w:pPr>
            <w:r w:rsidRPr="008651A2">
              <w:rPr>
                <w:b/>
                <w:bCs/>
              </w:rPr>
              <w:t>2,478</w:t>
            </w:r>
          </w:p>
        </w:tc>
        <w:tc>
          <w:tcPr>
            <w:tcW w:w="821" w:type="pct"/>
            <w:shd w:val="clear" w:color="auto" w:fill="F2F2F2" w:themeFill="background1" w:themeFillShade="F2"/>
            <w:noWrap/>
            <w:hideMark/>
          </w:tcPr>
          <w:p w14:paraId="5C4278FE" w14:textId="77777777" w:rsidR="00E17519" w:rsidRPr="008651A2" w:rsidRDefault="00E17519" w:rsidP="00FD3EDB">
            <w:pPr>
              <w:pStyle w:val="TableTextRight"/>
              <w:rPr>
                <w:b/>
                <w:bCs/>
              </w:rPr>
            </w:pPr>
            <w:r w:rsidRPr="008651A2">
              <w:rPr>
                <w:b/>
                <w:bCs/>
              </w:rPr>
              <w:t>1,971</w:t>
            </w:r>
          </w:p>
        </w:tc>
      </w:tr>
    </w:tbl>
    <w:p w14:paraId="17E04F85" w14:textId="77777777" w:rsidR="00E17519" w:rsidRPr="006534F5" w:rsidRDefault="00E17519" w:rsidP="00E17519">
      <w:pPr>
        <w:pStyle w:val="FootnoteList"/>
        <w:keepLines/>
        <w:numPr>
          <w:ilvl w:val="0"/>
          <w:numId w:val="0"/>
        </w:numPr>
        <w:ind w:left="284" w:hanging="284"/>
      </w:pPr>
    </w:p>
    <w:p w14:paraId="13574D4D" w14:textId="05C69F0D" w:rsidR="00E17519" w:rsidRDefault="00E17519" w:rsidP="000748C2">
      <w:r w:rsidRPr="00AA6D13">
        <w:lastRenderedPageBreak/>
        <w:t xml:space="preserve">The interest expense on the Treasury Indexed Bond portfolio has </w:t>
      </w:r>
      <w:r>
        <w:t>risen</w:t>
      </w:r>
      <w:r w:rsidRPr="00AA6D13">
        <w:t xml:space="preserve"> more recently due to the </w:t>
      </w:r>
      <w:r>
        <w:t>higher</w:t>
      </w:r>
      <w:r w:rsidRPr="00AA6D13">
        <w:t xml:space="preserve"> inflationary environment. The accrual yield for 202</w:t>
      </w:r>
      <w:r>
        <w:t>5</w:t>
      </w:r>
      <w:r>
        <w:rPr>
          <w:lang w:val="en-US"/>
        </w:rPr>
        <w:t>–</w:t>
      </w:r>
      <w:r>
        <w:t>26</w:t>
      </w:r>
      <w:r w:rsidRPr="00AA6D13">
        <w:t xml:space="preserve"> was </w:t>
      </w:r>
      <w:r>
        <w:t>4.53</w:t>
      </w:r>
      <w:r w:rsidR="00B93C13">
        <w:t> per cent</w:t>
      </w:r>
      <w:r w:rsidRPr="00AA6D13">
        <w:t xml:space="preserve">, </w:t>
      </w:r>
      <w:r w:rsidRPr="00EE52C2">
        <w:t>97 b</w:t>
      </w:r>
      <w:r w:rsidRPr="00AA6D13">
        <w:t xml:space="preserve">asis points </w:t>
      </w:r>
      <w:r>
        <w:t>higher</w:t>
      </w:r>
      <w:r w:rsidRPr="00AA6D13">
        <w:t xml:space="preserve"> than the 202</w:t>
      </w:r>
      <w:r>
        <w:t>4</w:t>
      </w:r>
      <w:r>
        <w:rPr>
          <w:lang w:val="en-US"/>
        </w:rPr>
        <w:t>–</w:t>
      </w:r>
      <w:r>
        <w:t>25</w:t>
      </w:r>
      <w:r w:rsidRPr="00AA6D13">
        <w:t xml:space="preserve"> accrual yield of </w:t>
      </w:r>
      <w:r>
        <w:t>3.56</w:t>
      </w:r>
      <w:r w:rsidR="00B93C13">
        <w:t> per cent</w:t>
      </w:r>
      <w:r w:rsidRPr="00AA6D13">
        <w:t xml:space="preserve">. </w:t>
      </w:r>
    </w:p>
    <w:p w14:paraId="173D4E5A" w14:textId="77777777" w:rsidR="00E17519" w:rsidRPr="006534F5" w:rsidRDefault="00E17519" w:rsidP="000748C2">
      <w:pPr>
        <w:pStyle w:val="TableMainHeading"/>
        <w:keepLines/>
        <w:spacing w:before="240"/>
        <w:rPr>
          <w:rFonts w:asciiTheme="minorHAnsi" w:hAnsiTheme="minorHAnsi" w:cstheme="minorBidi"/>
          <w:lang w:eastAsia="en-US"/>
        </w:rPr>
      </w:pPr>
      <w:r w:rsidRPr="006534F5">
        <w:t>Carrying values – administered liabilities</w:t>
      </w:r>
    </w:p>
    <w:tbl>
      <w:tblPr>
        <w:tblStyle w:val="AOFMTablemain"/>
        <w:tblW w:w="5000" w:type="pct"/>
        <w:tblLook w:val="06A0" w:firstRow="1" w:lastRow="0" w:firstColumn="1" w:lastColumn="0" w:noHBand="1" w:noVBand="1"/>
      </w:tblPr>
      <w:tblGrid>
        <w:gridCol w:w="4820"/>
        <w:gridCol w:w="1377"/>
        <w:gridCol w:w="1513"/>
      </w:tblGrid>
      <w:tr w:rsidR="00E17519" w:rsidRPr="008651A2" w14:paraId="79AAFA7C" w14:textId="77777777" w:rsidTr="00FD3EDB">
        <w:trPr>
          <w:cnfStyle w:val="100000000000" w:firstRow="1" w:lastRow="0" w:firstColumn="0" w:lastColumn="0" w:oddVBand="0" w:evenVBand="0" w:oddHBand="0" w:evenHBand="0" w:firstRowFirstColumn="0" w:firstRowLastColumn="0" w:lastRowFirstColumn="0" w:lastRowLastColumn="0"/>
          <w:trHeight w:hRule="exact" w:val="609"/>
        </w:trPr>
        <w:tc>
          <w:tcPr>
            <w:tcW w:w="3126" w:type="pct"/>
            <w:noWrap/>
            <w:hideMark/>
          </w:tcPr>
          <w:p w14:paraId="25F3A232" w14:textId="77777777" w:rsidR="00E17519" w:rsidRPr="008651A2" w:rsidRDefault="00E17519" w:rsidP="00FD3EDB">
            <w:pPr>
              <w:pStyle w:val="TableColumnHeadingRight"/>
            </w:pPr>
            <w:r w:rsidRPr="008651A2">
              <w:t> </w:t>
            </w:r>
          </w:p>
        </w:tc>
        <w:tc>
          <w:tcPr>
            <w:tcW w:w="893" w:type="pct"/>
            <w:noWrap/>
            <w:hideMark/>
          </w:tcPr>
          <w:p w14:paraId="0EA2274B" w14:textId="77777777" w:rsidR="00E17519" w:rsidRPr="008651A2" w:rsidRDefault="00E17519" w:rsidP="00FD3EDB">
            <w:pPr>
              <w:pStyle w:val="TableColumnHeadingRight"/>
            </w:pPr>
            <w:r w:rsidRPr="008651A2">
              <w:t xml:space="preserve">2026 </w:t>
            </w:r>
          </w:p>
          <w:p w14:paraId="7DCA1486" w14:textId="77777777" w:rsidR="00E17519" w:rsidRPr="008651A2" w:rsidRDefault="00E17519" w:rsidP="00FD3EDB">
            <w:pPr>
              <w:pStyle w:val="TableColumnHeadingRight"/>
            </w:pPr>
            <w:r w:rsidRPr="008651A2">
              <w:t>($million)</w:t>
            </w:r>
          </w:p>
        </w:tc>
        <w:tc>
          <w:tcPr>
            <w:tcW w:w="981" w:type="pct"/>
            <w:noWrap/>
            <w:hideMark/>
          </w:tcPr>
          <w:p w14:paraId="4C82664B" w14:textId="77777777" w:rsidR="00E17519" w:rsidRPr="008651A2" w:rsidRDefault="00E17519" w:rsidP="00FD3EDB">
            <w:pPr>
              <w:pStyle w:val="TableColumnHeadingRight"/>
            </w:pPr>
            <w:r w:rsidRPr="008651A2">
              <w:t xml:space="preserve">2025 </w:t>
            </w:r>
          </w:p>
          <w:p w14:paraId="419B30C6" w14:textId="77777777" w:rsidR="00E17519" w:rsidRPr="008651A2" w:rsidRDefault="00E17519" w:rsidP="00FD3EDB">
            <w:pPr>
              <w:pStyle w:val="TableColumnHeadingRight"/>
            </w:pPr>
            <w:r w:rsidRPr="008651A2">
              <w:t>($million)</w:t>
            </w:r>
          </w:p>
        </w:tc>
      </w:tr>
      <w:tr w:rsidR="00E17519" w:rsidRPr="008651A2" w14:paraId="60C4A1AA" w14:textId="77777777" w:rsidTr="00BC616A">
        <w:trPr>
          <w:trHeight w:hRule="exact" w:val="329"/>
        </w:trPr>
        <w:tc>
          <w:tcPr>
            <w:tcW w:w="3126" w:type="pct"/>
            <w:shd w:val="clear" w:color="auto" w:fill="F2F2F2" w:themeFill="background1" w:themeFillShade="F2"/>
            <w:noWrap/>
            <w:hideMark/>
          </w:tcPr>
          <w:p w14:paraId="2F587018" w14:textId="77777777" w:rsidR="00E17519" w:rsidRPr="008651A2" w:rsidRDefault="00E17519" w:rsidP="00FD3EDB">
            <w:pPr>
              <w:pStyle w:val="TableTextLeft"/>
              <w:rPr>
                <w:b/>
                <w:bCs/>
              </w:rPr>
            </w:pPr>
            <w:r w:rsidRPr="008651A2">
              <w:rPr>
                <w:b/>
                <w:bCs/>
              </w:rPr>
              <w:t>Principal (adjusted capital value):</w:t>
            </w:r>
          </w:p>
        </w:tc>
        <w:tc>
          <w:tcPr>
            <w:tcW w:w="893" w:type="pct"/>
            <w:shd w:val="clear" w:color="auto" w:fill="F2F2F2" w:themeFill="background1" w:themeFillShade="F2"/>
            <w:noWrap/>
            <w:hideMark/>
          </w:tcPr>
          <w:p w14:paraId="6ED104BC" w14:textId="77777777" w:rsidR="00E17519" w:rsidRPr="008651A2" w:rsidRDefault="00E17519" w:rsidP="00FD3EDB">
            <w:pPr>
              <w:pStyle w:val="TableTextRight"/>
            </w:pPr>
            <w:r w:rsidRPr="008651A2">
              <w:t> </w:t>
            </w:r>
          </w:p>
        </w:tc>
        <w:tc>
          <w:tcPr>
            <w:tcW w:w="981" w:type="pct"/>
            <w:shd w:val="clear" w:color="auto" w:fill="F2F2F2" w:themeFill="background1" w:themeFillShade="F2"/>
            <w:noWrap/>
            <w:hideMark/>
          </w:tcPr>
          <w:p w14:paraId="63AF8D17" w14:textId="77777777" w:rsidR="00E17519" w:rsidRPr="008651A2" w:rsidRDefault="00E17519" w:rsidP="00FD3EDB">
            <w:pPr>
              <w:pStyle w:val="TableTextRight"/>
              <w:rPr>
                <w:rStyle w:val="Strong"/>
              </w:rPr>
            </w:pPr>
            <w:r w:rsidRPr="008651A2">
              <w:rPr>
                <w:rStyle w:val="Strong"/>
              </w:rPr>
              <w:t> </w:t>
            </w:r>
          </w:p>
        </w:tc>
      </w:tr>
      <w:tr w:rsidR="00E17519" w:rsidRPr="008651A2" w14:paraId="785EBAAE" w14:textId="77777777" w:rsidTr="00BC616A">
        <w:trPr>
          <w:trHeight w:hRule="exact" w:val="300"/>
        </w:trPr>
        <w:tc>
          <w:tcPr>
            <w:tcW w:w="3126" w:type="pct"/>
            <w:shd w:val="clear" w:color="auto" w:fill="F2F2F2" w:themeFill="background1" w:themeFillShade="F2"/>
            <w:noWrap/>
            <w:hideMark/>
          </w:tcPr>
          <w:p w14:paraId="727AEFB0" w14:textId="77777777" w:rsidR="00E17519" w:rsidRPr="008651A2" w:rsidRDefault="00E17519" w:rsidP="00FD3EDB">
            <w:pPr>
              <w:pStyle w:val="TableTextLeft"/>
            </w:pPr>
            <w:r w:rsidRPr="008651A2">
              <w:t>Face value</w:t>
            </w:r>
          </w:p>
        </w:tc>
        <w:tc>
          <w:tcPr>
            <w:tcW w:w="893" w:type="pct"/>
            <w:shd w:val="clear" w:color="auto" w:fill="F2F2F2" w:themeFill="background1" w:themeFillShade="F2"/>
            <w:noWrap/>
          </w:tcPr>
          <w:p w14:paraId="714A3995" w14:textId="77777777" w:rsidR="00E17519" w:rsidRPr="008651A2" w:rsidRDefault="00E17519" w:rsidP="00FD3EDB">
            <w:pPr>
              <w:pStyle w:val="TableTextRight"/>
            </w:pPr>
            <w:r w:rsidRPr="008651A2">
              <w:t>40,792</w:t>
            </w:r>
          </w:p>
        </w:tc>
        <w:tc>
          <w:tcPr>
            <w:tcW w:w="981" w:type="pct"/>
            <w:shd w:val="clear" w:color="auto" w:fill="F2F2F2" w:themeFill="background1" w:themeFillShade="F2"/>
            <w:noWrap/>
            <w:hideMark/>
          </w:tcPr>
          <w:p w14:paraId="478FF2B4" w14:textId="77777777" w:rsidR="00E17519" w:rsidRPr="008651A2" w:rsidRDefault="00E17519" w:rsidP="00FD3EDB">
            <w:pPr>
              <w:pStyle w:val="TableTextRight"/>
            </w:pPr>
            <w:r w:rsidRPr="008651A2">
              <w:t>41,885</w:t>
            </w:r>
          </w:p>
        </w:tc>
      </w:tr>
      <w:tr w:rsidR="00E17519" w:rsidRPr="008651A2" w14:paraId="6F52EE78" w14:textId="77777777" w:rsidTr="00BC616A">
        <w:trPr>
          <w:trHeight w:hRule="exact" w:val="329"/>
        </w:trPr>
        <w:tc>
          <w:tcPr>
            <w:tcW w:w="3126" w:type="pct"/>
            <w:shd w:val="clear" w:color="auto" w:fill="F2F2F2" w:themeFill="background1" w:themeFillShade="F2"/>
            <w:noWrap/>
            <w:hideMark/>
          </w:tcPr>
          <w:p w14:paraId="652C9680" w14:textId="77777777" w:rsidR="00E17519" w:rsidRPr="008651A2" w:rsidRDefault="00E17519" w:rsidP="00FD3EDB">
            <w:pPr>
              <w:pStyle w:val="TableTextLeft"/>
            </w:pPr>
            <w:r w:rsidRPr="008651A2">
              <w:t>Capital accretion (to next coupon)</w:t>
            </w:r>
          </w:p>
        </w:tc>
        <w:tc>
          <w:tcPr>
            <w:tcW w:w="893" w:type="pct"/>
            <w:shd w:val="clear" w:color="auto" w:fill="F2F2F2" w:themeFill="background1" w:themeFillShade="F2"/>
            <w:noWrap/>
          </w:tcPr>
          <w:p w14:paraId="7A969EEA" w14:textId="77777777" w:rsidR="00E17519" w:rsidRPr="008651A2" w:rsidRDefault="00E17519" w:rsidP="00FD3EDB">
            <w:pPr>
              <w:pStyle w:val="TableTextRight"/>
            </w:pPr>
            <w:r w:rsidRPr="008651A2">
              <w:t>15,245</w:t>
            </w:r>
          </w:p>
        </w:tc>
        <w:tc>
          <w:tcPr>
            <w:tcW w:w="981" w:type="pct"/>
            <w:shd w:val="clear" w:color="auto" w:fill="F2F2F2" w:themeFill="background1" w:themeFillShade="F2"/>
            <w:noWrap/>
            <w:hideMark/>
          </w:tcPr>
          <w:p w14:paraId="7F5B5EDB" w14:textId="77777777" w:rsidR="00E17519" w:rsidRPr="008651A2" w:rsidRDefault="00E17519" w:rsidP="00FD3EDB">
            <w:pPr>
              <w:pStyle w:val="TableTextRight"/>
            </w:pPr>
            <w:r w:rsidRPr="008651A2">
              <w:t>14,256</w:t>
            </w:r>
          </w:p>
        </w:tc>
      </w:tr>
      <w:tr w:rsidR="00E17519" w:rsidRPr="008651A2" w14:paraId="424A723C" w14:textId="77777777" w:rsidTr="00BC616A">
        <w:trPr>
          <w:trHeight w:hRule="exact" w:val="329"/>
        </w:trPr>
        <w:tc>
          <w:tcPr>
            <w:tcW w:w="3126" w:type="pct"/>
            <w:shd w:val="clear" w:color="auto" w:fill="F2F2F2" w:themeFill="background1" w:themeFillShade="F2"/>
            <w:noWrap/>
            <w:hideMark/>
          </w:tcPr>
          <w:p w14:paraId="5B93559F" w14:textId="77777777" w:rsidR="00E17519" w:rsidRPr="008651A2" w:rsidRDefault="00E17519" w:rsidP="00FD3EDB">
            <w:pPr>
              <w:pStyle w:val="TableTextRight"/>
              <w:jc w:val="left"/>
              <w:rPr>
                <w:b/>
                <w:bCs/>
              </w:rPr>
            </w:pPr>
            <w:r w:rsidRPr="008651A2">
              <w:rPr>
                <w:b/>
                <w:bCs/>
              </w:rPr>
              <w:t>Principal value</w:t>
            </w:r>
          </w:p>
        </w:tc>
        <w:tc>
          <w:tcPr>
            <w:tcW w:w="893" w:type="pct"/>
            <w:shd w:val="clear" w:color="auto" w:fill="F2F2F2" w:themeFill="background1" w:themeFillShade="F2"/>
            <w:noWrap/>
          </w:tcPr>
          <w:p w14:paraId="3E48A17C" w14:textId="77777777" w:rsidR="00E17519" w:rsidRPr="008651A2" w:rsidRDefault="00E17519" w:rsidP="00FD3EDB">
            <w:pPr>
              <w:pStyle w:val="TableTextRight"/>
              <w:rPr>
                <w:b/>
                <w:bCs/>
              </w:rPr>
            </w:pPr>
            <w:r w:rsidRPr="008651A2">
              <w:rPr>
                <w:b/>
                <w:bCs/>
              </w:rPr>
              <w:t>56,037</w:t>
            </w:r>
          </w:p>
        </w:tc>
        <w:tc>
          <w:tcPr>
            <w:tcW w:w="981" w:type="pct"/>
            <w:shd w:val="clear" w:color="auto" w:fill="F2F2F2" w:themeFill="background1" w:themeFillShade="F2"/>
            <w:noWrap/>
            <w:hideMark/>
          </w:tcPr>
          <w:p w14:paraId="0367DB08" w14:textId="77777777" w:rsidR="00E17519" w:rsidRPr="008651A2" w:rsidRDefault="00E17519" w:rsidP="00FD3EDB">
            <w:pPr>
              <w:pStyle w:val="TableTextRight"/>
              <w:rPr>
                <w:b/>
                <w:bCs/>
              </w:rPr>
            </w:pPr>
            <w:r w:rsidRPr="008651A2">
              <w:rPr>
                <w:b/>
                <w:bCs/>
              </w:rPr>
              <w:t>56,141</w:t>
            </w:r>
          </w:p>
        </w:tc>
      </w:tr>
      <w:tr w:rsidR="00E17519" w:rsidRPr="008651A2" w14:paraId="2B353C36" w14:textId="77777777" w:rsidTr="00BC616A">
        <w:trPr>
          <w:trHeight w:hRule="exact" w:val="300"/>
        </w:trPr>
        <w:tc>
          <w:tcPr>
            <w:tcW w:w="3126" w:type="pct"/>
            <w:shd w:val="clear" w:color="auto" w:fill="F2F2F2" w:themeFill="background1" w:themeFillShade="F2"/>
            <w:noWrap/>
            <w:hideMark/>
          </w:tcPr>
          <w:p w14:paraId="3D0D47B5" w14:textId="77777777" w:rsidR="00E17519" w:rsidRPr="008651A2" w:rsidRDefault="00E17519" w:rsidP="00FD3EDB">
            <w:pPr>
              <w:pStyle w:val="TableTextLeft"/>
            </w:pPr>
            <w:r w:rsidRPr="008651A2">
              <w:t>Accrued interest</w:t>
            </w:r>
          </w:p>
        </w:tc>
        <w:tc>
          <w:tcPr>
            <w:tcW w:w="893" w:type="pct"/>
            <w:shd w:val="clear" w:color="auto" w:fill="F2F2F2" w:themeFill="background1" w:themeFillShade="F2"/>
            <w:noWrap/>
          </w:tcPr>
          <w:p w14:paraId="4184B169" w14:textId="77777777" w:rsidR="00E17519" w:rsidRPr="008651A2" w:rsidRDefault="00E17519" w:rsidP="00FD3EDB">
            <w:pPr>
              <w:pStyle w:val="TableTextRight"/>
            </w:pPr>
            <w:r w:rsidRPr="008651A2">
              <w:t>62</w:t>
            </w:r>
          </w:p>
        </w:tc>
        <w:tc>
          <w:tcPr>
            <w:tcW w:w="981" w:type="pct"/>
            <w:shd w:val="clear" w:color="auto" w:fill="F2F2F2" w:themeFill="background1" w:themeFillShade="F2"/>
            <w:noWrap/>
            <w:hideMark/>
          </w:tcPr>
          <w:p w14:paraId="1A96EE00" w14:textId="77777777" w:rsidR="00E17519" w:rsidRPr="008651A2" w:rsidRDefault="00E17519" w:rsidP="00FD3EDB">
            <w:pPr>
              <w:pStyle w:val="TableTextRight"/>
            </w:pPr>
            <w:r w:rsidRPr="008651A2">
              <w:t>61</w:t>
            </w:r>
          </w:p>
        </w:tc>
      </w:tr>
      <w:tr w:rsidR="00E17519" w:rsidRPr="008651A2" w14:paraId="1FBD938D" w14:textId="77777777" w:rsidTr="00BC616A">
        <w:trPr>
          <w:trHeight w:hRule="exact" w:val="329"/>
        </w:trPr>
        <w:tc>
          <w:tcPr>
            <w:tcW w:w="3126" w:type="pct"/>
            <w:shd w:val="clear" w:color="auto" w:fill="F2F2F2" w:themeFill="background1" w:themeFillShade="F2"/>
            <w:noWrap/>
            <w:hideMark/>
          </w:tcPr>
          <w:p w14:paraId="34539EA9" w14:textId="77777777" w:rsidR="00E17519" w:rsidRPr="008651A2" w:rsidRDefault="00E17519" w:rsidP="00FD3EDB">
            <w:pPr>
              <w:pStyle w:val="TableTextLeft"/>
            </w:pPr>
            <w:r w:rsidRPr="008651A2">
              <w:t>Unamortised net premiums</w:t>
            </w:r>
          </w:p>
        </w:tc>
        <w:tc>
          <w:tcPr>
            <w:tcW w:w="893" w:type="pct"/>
            <w:shd w:val="clear" w:color="auto" w:fill="F2F2F2" w:themeFill="background1" w:themeFillShade="F2"/>
            <w:noWrap/>
          </w:tcPr>
          <w:p w14:paraId="06FA9855" w14:textId="77777777" w:rsidR="00E17519" w:rsidRPr="008651A2" w:rsidRDefault="00E17519" w:rsidP="00FD3EDB">
            <w:pPr>
              <w:pStyle w:val="TableTextRight"/>
            </w:pPr>
            <w:r w:rsidRPr="008651A2">
              <w:t>144</w:t>
            </w:r>
          </w:p>
        </w:tc>
        <w:tc>
          <w:tcPr>
            <w:tcW w:w="981" w:type="pct"/>
            <w:shd w:val="clear" w:color="auto" w:fill="F2F2F2" w:themeFill="background1" w:themeFillShade="F2"/>
            <w:noWrap/>
            <w:hideMark/>
          </w:tcPr>
          <w:p w14:paraId="56B2ADAC" w14:textId="77777777" w:rsidR="00E17519" w:rsidRPr="008651A2" w:rsidRDefault="00E17519" w:rsidP="00FD3EDB">
            <w:pPr>
              <w:pStyle w:val="TableTextRight"/>
            </w:pPr>
            <w:r w:rsidRPr="008651A2">
              <w:t>632</w:t>
            </w:r>
          </w:p>
        </w:tc>
      </w:tr>
      <w:tr w:rsidR="00E17519" w:rsidRPr="008651A2" w14:paraId="719B339B" w14:textId="77777777" w:rsidTr="00BC616A">
        <w:trPr>
          <w:trHeight w:hRule="exact" w:val="329"/>
        </w:trPr>
        <w:tc>
          <w:tcPr>
            <w:tcW w:w="3126" w:type="pct"/>
            <w:shd w:val="clear" w:color="auto" w:fill="F2F2F2" w:themeFill="background1" w:themeFillShade="F2"/>
            <w:noWrap/>
            <w:hideMark/>
          </w:tcPr>
          <w:p w14:paraId="46D2498F" w14:textId="77777777" w:rsidR="00E17519" w:rsidRPr="008651A2" w:rsidRDefault="00E17519" w:rsidP="00FD3EDB">
            <w:pPr>
              <w:pStyle w:val="TableTextLeft"/>
            </w:pPr>
            <w:r w:rsidRPr="008651A2">
              <w:t>Market value adjustment</w:t>
            </w:r>
          </w:p>
        </w:tc>
        <w:tc>
          <w:tcPr>
            <w:tcW w:w="893" w:type="pct"/>
            <w:shd w:val="clear" w:color="auto" w:fill="F2F2F2" w:themeFill="background1" w:themeFillShade="F2"/>
            <w:noWrap/>
          </w:tcPr>
          <w:p w14:paraId="0C5CDBC7" w14:textId="77777777" w:rsidR="00E17519" w:rsidRPr="008651A2" w:rsidRDefault="00E17519" w:rsidP="00FD3EDB">
            <w:pPr>
              <w:pStyle w:val="TableTextRight"/>
            </w:pPr>
            <w:r w:rsidRPr="008651A2">
              <w:t>(4,878)</w:t>
            </w:r>
          </w:p>
        </w:tc>
        <w:tc>
          <w:tcPr>
            <w:tcW w:w="981" w:type="pct"/>
            <w:shd w:val="clear" w:color="auto" w:fill="F2F2F2" w:themeFill="background1" w:themeFillShade="F2"/>
            <w:noWrap/>
            <w:hideMark/>
          </w:tcPr>
          <w:p w14:paraId="61681930" w14:textId="77777777" w:rsidR="00E17519" w:rsidRPr="008651A2" w:rsidRDefault="00E17519" w:rsidP="00FD3EDB">
            <w:pPr>
              <w:pStyle w:val="TableTextRight"/>
            </w:pPr>
            <w:r w:rsidRPr="008651A2">
              <w:t>(3,787)</w:t>
            </w:r>
          </w:p>
        </w:tc>
      </w:tr>
      <w:tr w:rsidR="00E17519" w:rsidRPr="008651A2" w14:paraId="4C6F46DD" w14:textId="77777777" w:rsidTr="00BC616A">
        <w:trPr>
          <w:trHeight w:hRule="exact" w:val="340"/>
        </w:trPr>
        <w:tc>
          <w:tcPr>
            <w:tcW w:w="3126" w:type="pct"/>
            <w:shd w:val="clear" w:color="auto" w:fill="F2F2F2" w:themeFill="background1" w:themeFillShade="F2"/>
            <w:noWrap/>
            <w:hideMark/>
          </w:tcPr>
          <w:p w14:paraId="6A17B419" w14:textId="77777777" w:rsidR="00E17519" w:rsidRPr="008651A2" w:rsidRDefault="00E17519" w:rsidP="00FD3EDB">
            <w:pPr>
              <w:pStyle w:val="TableTextRight"/>
              <w:jc w:val="left"/>
              <w:rPr>
                <w:b/>
                <w:bCs/>
              </w:rPr>
            </w:pPr>
            <w:r w:rsidRPr="008651A2">
              <w:rPr>
                <w:b/>
                <w:bCs/>
              </w:rPr>
              <w:t>Carrying value</w:t>
            </w:r>
          </w:p>
        </w:tc>
        <w:tc>
          <w:tcPr>
            <w:tcW w:w="893" w:type="pct"/>
            <w:shd w:val="clear" w:color="auto" w:fill="F2F2F2" w:themeFill="background1" w:themeFillShade="F2"/>
            <w:noWrap/>
          </w:tcPr>
          <w:p w14:paraId="2A65076A" w14:textId="77777777" w:rsidR="00E17519" w:rsidRPr="008651A2" w:rsidRDefault="00E17519" w:rsidP="00FD3EDB">
            <w:pPr>
              <w:pStyle w:val="TableTextRight"/>
              <w:rPr>
                <w:b/>
                <w:bCs/>
              </w:rPr>
            </w:pPr>
            <w:r w:rsidRPr="008651A2">
              <w:rPr>
                <w:b/>
                <w:bCs/>
              </w:rPr>
              <w:t>51,365</w:t>
            </w:r>
          </w:p>
        </w:tc>
        <w:tc>
          <w:tcPr>
            <w:tcW w:w="981" w:type="pct"/>
            <w:shd w:val="clear" w:color="auto" w:fill="F2F2F2" w:themeFill="background1" w:themeFillShade="F2"/>
            <w:noWrap/>
            <w:hideMark/>
          </w:tcPr>
          <w:p w14:paraId="00DA294E" w14:textId="77777777" w:rsidR="00E17519" w:rsidRPr="008651A2" w:rsidRDefault="00E17519" w:rsidP="00FD3EDB">
            <w:pPr>
              <w:pStyle w:val="TableTextRight"/>
              <w:rPr>
                <w:b/>
                <w:bCs/>
              </w:rPr>
            </w:pPr>
            <w:r w:rsidRPr="008651A2">
              <w:rPr>
                <w:b/>
                <w:bCs/>
              </w:rPr>
              <w:t>53,047</w:t>
            </w:r>
          </w:p>
        </w:tc>
      </w:tr>
    </w:tbl>
    <w:p w14:paraId="63FE6899" w14:textId="77777777" w:rsidR="00E17519" w:rsidRPr="006534F5" w:rsidRDefault="00E17519" w:rsidP="000748C2">
      <w:pPr>
        <w:pStyle w:val="NoSpacing"/>
      </w:pPr>
    </w:p>
    <w:p w14:paraId="31FF927F" w14:textId="4FE59570" w:rsidR="00E17519" w:rsidRDefault="00E17519" w:rsidP="000748C2">
      <w:proofErr w:type="gramStart"/>
      <w:r w:rsidRPr="00AA6D13">
        <w:t>At</w:t>
      </w:r>
      <w:proofErr w:type="gramEnd"/>
      <w:r w:rsidRPr="00AA6D13">
        <w:t xml:space="preserve"> 30 June 202</w:t>
      </w:r>
      <w:r>
        <w:t>6</w:t>
      </w:r>
      <w:r w:rsidRPr="00AA6D13">
        <w:t xml:space="preserve">, the weighted average market (real) yield on Treasury Indexed Bonds was </w:t>
      </w:r>
      <w:r>
        <w:t>2.14</w:t>
      </w:r>
      <w:r w:rsidR="00B93C13">
        <w:t> per cent</w:t>
      </w:r>
      <w:r w:rsidRPr="00AA6D13">
        <w:t xml:space="preserve"> (30 June 202</w:t>
      </w:r>
      <w:r>
        <w:t>5</w:t>
      </w:r>
      <w:r w:rsidRPr="00AA6D13">
        <w:t>: 1.</w:t>
      </w:r>
      <w:r>
        <w:t>71</w:t>
      </w:r>
      <w:r w:rsidR="00B93C13">
        <w:t> per cent</w:t>
      </w:r>
      <w:r w:rsidRPr="00AA6D13">
        <w:t xml:space="preserve">). </w:t>
      </w:r>
      <w:proofErr w:type="gramStart"/>
      <w:r w:rsidRPr="00AA6D13">
        <w:t>At</w:t>
      </w:r>
      <w:proofErr w:type="gramEnd"/>
      <w:r w:rsidRPr="00AA6D13">
        <w:t xml:space="preserve"> 30 June 202</w:t>
      </w:r>
      <w:r>
        <w:t>6</w:t>
      </w:r>
      <w:r w:rsidRPr="00AA6D13">
        <w:t xml:space="preserve">, the weighted average (real) issuance yield on Treasury Indexed Bonds was </w:t>
      </w:r>
      <w:r>
        <w:t>1.35</w:t>
      </w:r>
      <w:r w:rsidR="00B93C13">
        <w:t> per cent</w:t>
      </w:r>
      <w:r w:rsidRPr="00AA6D13">
        <w:t xml:space="preserve"> (30 June 202</w:t>
      </w:r>
      <w:r>
        <w:t>5</w:t>
      </w:r>
      <w:r w:rsidRPr="00AA6D13">
        <w:t xml:space="preserve">: </w:t>
      </w:r>
      <w:r>
        <w:t>0.99</w:t>
      </w:r>
      <w:r w:rsidR="00B93C13">
        <w:t> per cent</w:t>
      </w:r>
      <w:r w:rsidRPr="00AA6D13">
        <w:t>).</w:t>
      </w:r>
      <w:r>
        <w:t xml:space="preserve"> </w:t>
      </w:r>
    </w:p>
    <w:p w14:paraId="34A3CE9B" w14:textId="77777777" w:rsidR="00E17519" w:rsidRDefault="00E17519" w:rsidP="000748C2">
      <w:r w:rsidRPr="00AA6D13">
        <w:t>These figures are weighted by aggregate</w:t>
      </w:r>
      <w:r>
        <w:t xml:space="preserve"> (total)</w:t>
      </w:r>
      <w:r w:rsidRPr="00AA6D13">
        <w:t xml:space="preserve"> value. </w:t>
      </w:r>
    </w:p>
    <w:p w14:paraId="78536D9B" w14:textId="77777777" w:rsidR="000748C2" w:rsidRDefault="000748C2">
      <w:pPr>
        <w:spacing w:after="0" w:line="240" w:lineRule="auto"/>
        <w:rPr>
          <w:bCs/>
          <w:iCs/>
        </w:rPr>
      </w:pPr>
      <w:r>
        <w:rPr>
          <w:bCs/>
          <w:iCs/>
        </w:rPr>
        <w:br w:type="page"/>
      </w:r>
    </w:p>
    <w:p w14:paraId="47186055" w14:textId="0383F4CF" w:rsidR="00E17519" w:rsidRPr="00426BDA" w:rsidRDefault="00E17519" w:rsidP="00E17519">
      <w:pPr>
        <w:rPr>
          <w:rFonts w:asciiTheme="minorHAnsi" w:hAnsiTheme="minorHAnsi" w:cstheme="minorBidi"/>
          <w:b/>
          <w:bCs/>
        </w:rPr>
      </w:pPr>
      <w:r w:rsidRPr="00426BDA">
        <w:rPr>
          <w:b/>
          <w:bCs/>
        </w:rPr>
        <w:lastRenderedPageBreak/>
        <w:t>Changes in principal value for the period</w:t>
      </w:r>
    </w:p>
    <w:tbl>
      <w:tblPr>
        <w:tblStyle w:val="AOFMTablemain"/>
        <w:tblW w:w="5000" w:type="pct"/>
        <w:tblLook w:val="06A0" w:firstRow="1" w:lastRow="0" w:firstColumn="1" w:lastColumn="0" w:noHBand="1" w:noVBand="1"/>
      </w:tblPr>
      <w:tblGrid>
        <w:gridCol w:w="4820"/>
        <w:gridCol w:w="1377"/>
        <w:gridCol w:w="1513"/>
      </w:tblGrid>
      <w:tr w:rsidR="00E17519" w:rsidRPr="008651A2" w14:paraId="02E11239" w14:textId="77777777" w:rsidTr="00FD3EDB">
        <w:trPr>
          <w:cnfStyle w:val="100000000000" w:firstRow="1" w:lastRow="0" w:firstColumn="0" w:lastColumn="0" w:oddVBand="0" w:evenVBand="0" w:oddHBand="0" w:evenHBand="0" w:firstRowFirstColumn="0" w:firstRowLastColumn="0" w:lastRowFirstColumn="0" w:lastRowLastColumn="0"/>
          <w:trHeight w:hRule="exact" w:val="567"/>
        </w:trPr>
        <w:tc>
          <w:tcPr>
            <w:tcW w:w="3126" w:type="pct"/>
            <w:noWrap/>
            <w:hideMark/>
          </w:tcPr>
          <w:p w14:paraId="0D346869" w14:textId="77777777" w:rsidR="00E17519" w:rsidRPr="008651A2" w:rsidRDefault="00E17519" w:rsidP="00FD3EDB">
            <w:pPr>
              <w:pStyle w:val="TableTextRight"/>
              <w:rPr>
                <w:color w:val="FFFFFF" w:themeColor="background1"/>
              </w:rPr>
            </w:pPr>
            <w:r w:rsidRPr="008651A2">
              <w:rPr>
                <w:color w:val="FFFFFF" w:themeColor="background1"/>
              </w:rPr>
              <w:t> </w:t>
            </w:r>
          </w:p>
        </w:tc>
        <w:tc>
          <w:tcPr>
            <w:tcW w:w="893" w:type="pct"/>
            <w:noWrap/>
            <w:hideMark/>
          </w:tcPr>
          <w:p w14:paraId="2E963B38" w14:textId="77777777" w:rsidR="00E17519" w:rsidRPr="008651A2" w:rsidRDefault="00E17519" w:rsidP="00FD3EDB">
            <w:pPr>
              <w:pStyle w:val="TableColumnHeadingRight"/>
            </w:pPr>
            <w:r w:rsidRPr="008651A2">
              <w:t xml:space="preserve">2026 </w:t>
            </w:r>
          </w:p>
          <w:p w14:paraId="546A9A3A" w14:textId="77777777" w:rsidR="00E17519" w:rsidRPr="008651A2" w:rsidRDefault="00E17519" w:rsidP="00FD3EDB">
            <w:pPr>
              <w:pStyle w:val="TableColumnHeadingRight"/>
            </w:pPr>
            <w:r w:rsidRPr="008651A2">
              <w:t>($million)</w:t>
            </w:r>
          </w:p>
        </w:tc>
        <w:tc>
          <w:tcPr>
            <w:tcW w:w="981" w:type="pct"/>
            <w:noWrap/>
            <w:hideMark/>
          </w:tcPr>
          <w:p w14:paraId="18AB7678" w14:textId="77777777" w:rsidR="00E17519" w:rsidRPr="008651A2" w:rsidRDefault="00E17519" w:rsidP="00FD3EDB">
            <w:pPr>
              <w:pStyle w:val="TableColumnHeadingRight"/>
            </w:pPr>
            <w:r w:rsidRPr="008651A2">
              <w:t xml:space="preserve">2025 </w:t>
            </w:r>
          </w:p>
          <w:p w14:paraId="04EC9371" w14:textId="77777777" w:rsidR="00E17519" w:rsidRPr="008651A2" w:rsidRDefault="00E17519" w:rsidP="00FD3EDB">
            <w:pPr>
              <w:pStyle w:val="TableColumnHeadingRight"/>
            </w:pPr>
            <w:r w:rsidRPr="008651A2">
              <w:t>($million)</w:t>
            </w:r>
          </w:p>
        </w:tc>
      </w:tr>
      <w:tr w:rsidR="00E17519" w:rsidRPr="008651A2" w14:paraId="25967617" w14:textId="77777777" w:rsidTr="00BC616A">
        <w:trPr>
          <w:trHeight w:val="234"/>
        </w:trPr>
        <w:tc>
          <w:tcPr>
            <w:tcW w:w="3126" w:type="pct"/>
            <w:shd w:val="clear" w:color="auto" w:fill="F2F2F2" w:themeFill="background1" w:themeFillShade="F2"/>
            <w:noWrap/>
            <w:hideMark/>
          </w:tcPr>
          <w:p w14:paraId="0F84C2B7" w14:textId="77777777" w:rsidR="00E17519" w:rsidRPr="008651A2" w:rsidRDefault="00E17519" w:rsidP="00FD3EDB">
            <w:pPr>
              <w:pStyle w:val="TableTextLeft"/>
              <w:rPr>
                <w:b/>
                <w:bCs/>
              </w:rPr>
            </w:pPr>
            <w:r w:rsidRPr="008651A2">
              <w:rPr>
                <w:b/>
                <w:bCs/>
              </w:rPr>
              <w:t>Changes in face value due to:</w:t>
            </w:r>
          </w:p>
        </w:tc>
        <w:tc>
          <w:tcPr>
            <w:tcW w:w="893" w:type="pct"/>
            <w:shd w:val="clear" w:color="auto" w:fill="F2F2F2" w:themeFill="background1" w:themeFillShade="F2"/>
            <w:noWrap/>
            <w:hideMark/>
          </w:tcPr>
          <w:p w14:paraId="732EAE30" w14:textId="77777777" w:rsidR="00E17519" w:rsidRPr="008651A2" w:rsidRDefault="00E17519" w:rsidP="00FD3EDB">
            <w:pPr>
              <w:pStyle w:val="TableTextRight"/>
              <w:rPr>
                <w:szCs w:val="16"/>
              </w:rPr>
            </w:pPr>
            <w:r w:rsidRPr="008651A2">
              <w:rPr>
                <w:szCs w:val="16"/>
              </w:rPr>
              <w:t> </w:t>
            </w:r>
          </w:p>
        </w:tc>
        <w:tc>
          <w:tcPr>
            <w:tcW w:w="981" w:type="pct"/>
            <w:shd w:val="clear" w:color="auto" w:fill="F2F2F2" w:themeFill="background1" w:themeFillShade="F2"/>
            <w:noWrap/>
            <w:hideMark/>
          </w:tcPr>
          <w:p w14:paraId="60DD51C2" w14:textId="77777777" w:rsidR="00E17519" w:rsidRPr="008651A2" w:rsidRDefault="00E17519" w:rsidP="00FD3EDB">
            <w:pPr>
              <w:pStyle w:val="TableTextRight"/>
              <w:rPr>
                <w:color w:val="202845"/>
                <w:szCs w:val="16"/>
              </w:rPr>
            </w:pPr>
            <w:r w:rsidRPr="008651A2">
              <w:rPr>
                <w:color w:val="202845"/>
                <w:szCs w:val="16"/>
              </w:rPr>
              <w:t> </w:t>
            </w:r>
          </w:p>
        </w:tc>
      </w:tr>
      <w:tr w:rsidR="00E17519" w:rsidRPr="008651A2" w14:paraId="29E5DE86" w14:textId="77777777" w:rsidTr="00BC616A">
        <w:trPr>
          <w:trHeight w:val="234"/>
        </w:trPr>
        <w:tc>
          <w:tcPr>
            <w:tcW w:w="3126" w:type="pct"/>
            <w:shd w:val="clear" w:color="auto" w:fill="F2F2F2" w:themeFill="background1" w:themeFillShade="F2"/>
            <w:noWrap/>
            <w:hideMark/>
          </w:tcPr>
          <w:p w14:paraId="183D1870" w14:textId="77777777" w:rsidR="00E17519" w:rsidRPr="008651A2" w:rsidRDefault="00E17519" w:rsidP="00FD3EDB">
            <w:pPr>
              <w:pStyle w:val="TableTextLeft"/>
            </w:pPr>
            <w:r w:rsidRPr="008651A2">
              <w:t>Issuance</w:t>
            </w:r>
          </w:p>
        </w:tc>
        <w:tc>
          <w:tcPr>
            <w:tcW w:w="893" w:type="pct"/>
            <w:shd w:val="clear" w:color="auto" w:fill="F2F2F2" w:themeFill="background1" w:themeFillShade="F2"/>
            <w:noWrap/>
          </w:tcPr>
          <w:p w14:paraId="7ADF507C" w14:textId="77777777" w:rsidR="00E17519" w:rsidRPr="008651A2" w:rsidRDefault="00E17519" w:rsidP="00FD3EDB">
            <w:pPr>
              <w:pStyle w:val="TableTextRight"/>
              <w:rPr>
                <w:szCs w:val="16"/>
              </w:rPr>
            </w:pPr>
            <w:r w:rsidRPr="008651A2">
              <w:rPr>
                <w:szCs w:val="16"/>
              </w:rPr>
              <w:t>2,950</w:t>
            </w:r>
          </w:p>
        </w:tc>
        <w:tc>
          <w:tcPr>
            <w:tcW w:w="981" w:type="pct"/>
            <w:shd w:val="clear" w:color="auto" w:fill="F2F2F2" w:themeFill="background1" w:themeFillShade="F2"/>
            <w:noWrap/>
            <w:hideMark/>
          </w:tcPr>
          <w:p w14:paraId="641F900B" w14:textId="77777777" w:rsidR="00E17519" w:rsidRPr="008651A2" w:rsidRDefault="00E17519" w:rsidP="00FD3EDB">
            <w:pPr>
              <w:pStyle w:val="TableTextRight"/>
              <w:rPr>
                <w:szCs w:val="16"/>
              </w:rPr>
            </w:pPr>
            <w:r w:rsidRPr="008651A2">
              <w:rPr>
                <w:szCs w:val="16"/>
              </w:rPr>
              <w:t>2,900</w:t>
            </w:r>
          </w:p>
        </w:tc>
      </w:tr>
      <w:tr w:rsidR="00E17519" w:rsidRPr="008651A2" w14:paraId="5479DA9A" w14:textId="77777777" w:rsidTr="00BC616A">
        <w:trPr>
          <w:trHeight w:val="234"/>
        </w:trPr>
        <w:tc>
          <w:tcPr>
            <w:tcW w:w="3126" w:type="pct"/>
            <w:shd w:val="clear" w:color="auto" w:fill="F2F2F2" w:themeFill="background1" w:themeFillShade="F2"/>
            <w:noWrap/>
            <w:hideMark/>
          </w:tcPr>
          <w:p w14:paraId="72967D10" w14:textId="77777777" w:rsidR="00E17519" w:rsidRPr="008651A2" w:rsidRDefault="00E17519" w:rsidP="00FD3EDB">
            <w:pPr>
              <w:pStyle w:val="TableTextLeft"/>
            </w:pPr>
            <w:r w:rsidRPr="008651A2">
              <w:t>Debt repurchased</w:t>
            </w:r>
          </w:p>
        </w:tc>
        <w:tc>
          <w:tcPr>
            <w:tcW w:w="893" w:type="pct"/>
            <w:shd w:val="clear" w:color="auto" w:fill="F2F2F2" w:themeFill="background1" w:themeFillShade="F2"/>
            <w:noWrap/>
          </w:tcPr>
          <w:p w14:paraId="1248CC78" w14:textId="77777777" w:rsidR="00E17519" w:rsidRPr="008651A2" w:rsidRDefault="00E17519" w:rsidP="00FD3EDB">
            <w:pPr>
              <w:pStyle w:val="TableTextRight"/>
              <w:rPr>
                <w:szCs w:val="16"/>
              </w:rPr>
            </w:pPr>
            <w:r w:rsidRPr="008651A2">
              <w:rPr>
                <w:szCs w:val="16"/>
              </w:rPr>
              <w:t>-</w:t>
            </w:r>
          </w:p>
        </w:tc>
        <w:tc>
          <w:tcPr>
            <w:tcW w:w="981" w:type="pct"/>
            <w:shd w:val="clear" w:color="auto" w:fill="F2F2F2" w:themeFill="background1" w:themeFillShade="F2"/>
            <w:noWrap/>
            <w:hideMark/>
          </w:tcPr>
          <w:p w14:paraId="0DD8E29A" w14:textId="77777777" w:rsidR="00E17519" w:rsidRPr="008651A2" w:rsidRDefault="00E17519" w:rsidP="00FD3EDB">
            <w:pPr>
              <w:pStyle w:val="TableTextRight"/>
              <w:rPr>
                <w:szCs w:val="16"/>
              </w:rPr>
            </w:pPr>
            <w:r w:rsidRPr="008651A2">
              <w:rPr>
                <w:szCs w:val="16"/>
              </w:rPr>
              <w:t>(2,000)</w:t>
            </w:r>
          </w:p>
        </w:tc>
      </w:tr>
      <w:tr w:rsidR="00E17519" w:rsidRPr="008651A2" w14:paraId="49DB3D4A" w14:textId="77777777" w:rsidTr="00BC616A">
        <w:trPr>
          <w:trHeight w:val="234"/>
        </w:trPr>
        <w:tc>
          <w:tcPr>
            <w:tcW w:w="3126" w:type="pct"/>
            <w:shd w:val="clear" w:color="auto" w:fill="F2F2F2" w:themeFill="background1" w:themeFillShade="F2"/>
            <w:noWrap/>
          </w:tcPr>
          <w:p w14:paraId="61C429AC" w14:textId="77777777" w:rsidR="00E17519" w:rsidRPr="008651A2" w:rsidRDefault="00E17519" w:rsidP="00FD3EDB">
            <w:pPr>
              <w:pStyle w:val="TableTextLeft"/>
            </w:pPr>
            <w:r w:rsidRPr="008651A2">
              <w:t>Maturities</w:t>
            </w:r>
          </w:p>
        </w:tc>
        <w:tc>
          <w:tcPr>
            <w:tcW w:w="893" w:type="pct"/>
            <w:shd w:val="clear" w:color="auto" w:fill="F2F2F2" w:themeFill="background1" w:themeFillShade="F2"/>
            <w:noWrap/>
          </w:tcPr>
          <w:p w14:paraId="3D7FA29F" w14:textId="77777777" w:rsidR="00E17519" w:rsidRPr="008651A2" w:rsidRDefault="00E17519" w:rsidP="00FD3EDB">
            <w:pPr>
              <w:pStyle w:val="TableTextRight"/>
              <w:rPr>
                <w:szCs w:val="16"/>
              </w:rPr>
            </w:pPr>
            <w:r w:rsidRPr="008651A2">
              <w:rPr>
                <w:szCs w:val="16"/>
              </w:rPr>
              <w:t>(4,042)</w:t>
            </w:r>
          </w:p>
        </w:tc>
        <w:tc>
          <w:tcPr>
            <w:tcW w:w="981" w:type="pct"/>
            <w:shd w:val="clear" w:color="auto" w:fill="F2F2F2" w:themeFill="background1" w:themeFillShade="F2"/>
            <w:noWrap/>
          </w:tcPr>
          <w:p w14:paraId="648E8042" w14:textId="77777777" w:rsidR="00E17519" w:rsidRPr="008651A2" w:rsidRDefault="00E17519" w:rsidP="00FD3EDB">
            <w:pPr>
              <w:pStyle w:val="TableTextRight"/>
              <w:rPr>
                <w:szCs w:val="16"/>
              </w:rPr>
            </w:pPr>
            <w:r w:rsidRPr="008651A2">
              <w:rPr>
                <w:szCs w:val="16"/>
              </w:rPr>
              <w:t>-</w:t>
            </w:r>
          </w:p>
        </w:tc>
      </w:tr>
      <w:tr w:rsidR="00E17519" w:rsidRPr="008651A2" w14:paraId="2E70B97D" w14:textId="77777777" w:rsidTr="00BC616A">
        <w:trPr>
          <w:trHeight w:val="234"/>
        </w:trPr>
        <w:tc>
          <w:tcPr>
            <w:tcW w:w="3126" w:type="pct"/>
            <w:shd w:val="clear" w:color="auto" w:fill="F2F2F2" w:themeFill="background1" w:themeFillShade="F2"/>
            <w:noWrap/>
            <w:hideMark/>
          </w:tcPr>
          <w:p w14:paraId="7ACB2D80" w14:textId="77777777" w:rsidR="00E17519" w:rsidRPr="008651A2" w:rsidRDefault="00E17519" w:rsidP="00FD3EDB">
            <w:pPr>
              <w:pStyle w:val="TableTextLeft"/>
              <w:rPr>
                <w:b/>
                <w:bCs/>
              </w:rPr>
            </w:pPr>
            <w:r w:rsidRPr="008651A2">
              <w:rPr>
                <w:b/>
                <w:bCs/>
              </w:rPr>
              <w:t>Changes in capital accretion due to:</w:t>
            </w:r>
          </w:p>
        </w:tc>
        <w:tc>
          <w:tcPr>
            <w:tcW w:w="893" w:type="pct"/>
            <w:shd w:val="clear" w:color="auto" w:fill="F2F2F2" w:themeFill="background1" w:themeFillShade="F2"/>
            <w:noWrap/>
          </w:tcPr>
          <w:p w14:paraId="5F9D7DBC" w14:textId="77777777" w:rsidR="00E17519" w:rsidRPr="008651A2" w:rsidRDefault="00E17519" w:rsidP="00FD3EDB">
            <w:pPr>
              <w:pStyle w:val="TableTextRight"/>
              <w:rPr>
                <w:szCs w:val="16"/>
              </w:rPr>
            </w:pPr>
          </w:p>
        </w:tc>
        <w:tc>
          <w:tcPr>
            <w:tcW w:w="981" w:type="pct"/>
            <w:shd w:val="clear" w:color="auto" w:fill="F2F2F2" w:themeFill="background1" w:themeFillShade="F2"/>
            <w:noWrap/>
            <w:hideMark/>
          </w:tcPr>
          <w:p w14:paraId="37ED876A" w14:textId="77777777" w:rsidR="00E17519" w:rsidRPr="008651A2" w:rsidRDefault="00E17519" w:rsidP="00FD3EDB">
            <w:pPr>
              <w:pStyle w:val="TableTextRight"/>
              <w:rPr>
                <w:szCs w:val="16"/>
              </w:rPr>
            </w:pPr>
          </w:p>
        </w:tc>
      </w:tr>
      <w:tr w:rsidR="00E17519" w:rsidRPr="008651A2" w14:paraId="10003A19" w14:textId="77777777" w:rsidTr="00BC616A">
        <w:trPr>
          <w:trHeight w:val="234"/>
        </w:trPr>
        <w:tc>
          <w:tcPr>
            <w:tcW w:w="3126" w:type="pct"/>
            <w:shd w:val="clear" w:color="auto" w:fill="F2F2F2" w:themeFill="background1" w:themeFillShade="F2"/>
            <w:noWrap/>
            <w:hideMark/>
          </w:tcPr>
          <w:p w14:paraId="3588AAEE" w14:textId="77777777" w:rsidR="00E17519" w:rsidRPr="008651A2" w:rsidRDefault="00E17519" w:rsidP="00FD3EDB">
            <w:pPr>
              <w:pStyle w:val="TableTextLeft"/>
            </w:pPr>
            <w:r w:rsidRPr="008651A2">
              <w:t>Issuance</w:t>
            </w:r>
          </w:p>
        </w:tc>
        <w:tc>
          <w:tcPr>
            <w:tcW w:w="893" w:type="pct"/>
            <w:shd w:val="clear" w:color="auto" w:fill="F2F2F2" w:themeFill="background1" w:themeFillShade="F2"/>
            <w:noWrap/>
          </w:tcPr>
          <w:p w14:paraId="571240FB" w14:textId="77777777" w:rsidR="00E17519" w:rsidRPr="008651A2" w:rsidRDefault="00E17519" w:rsidP="00FD3EDB">
            <w:pPr>
              <w:pStyle w:val="TableTextRight"/>
              <w:rPr>
                <w:szCs w:val="16"/>
              </w:rPr>
            </w:pPr>
            <w:r w:rsidRPr="008651A2">
              <w:rPr>
                <w:szCs w:val="16"/>
              </w:rPr>
              <w:t>1,070</w:t>
            </w:r>
          </w:p>
        </w:tc>
        <w:tc>
          <w:tcPr>
            <w:tcW w:w="981" w:type="pct"/>
            <w:shd w:val="clear" w:color="auto" w:fill="F2F2F2" w:themeFill="background1" w:themeFillShade="F2"/>
            <w:noWrap/>
            <w:hideMark/>
          </w:tcPr>
          <w:p w14:paraId="7253B2D3" w14:textId="77777777" w:rsidR="00E17519" w:rsidRPr="008651A2" w:rsidRDefault="00E17519" w:rsidP="00FD3EDB">
            <w:pPr>
              <w:pStyle w:val="TableTextRight"/>
              <w:rPr>
                <w:szCs w:val="16"/>
              </w:rPr>
            </w:pPr>
            <w:r w:rsidRPr="008651A2">
              <w:rPr>
                <w:szCs w:val="16"/>
              </w:rPr>
              <w:t>823</w:t>
            </w:r>
          </w:p>
        </w:tc>
      </w:tr>
      <w:tr w:rsidR="00E17519" w:rsidRPr="008651A2" w14:paraId="4B988AF2" w14:textId="77777777" w:rsidTr="00BC616A">
        <w:trPr>
          <w:trHeight w:val="234"/>
        </w:trPr>
        <w:tc>
          <w:tcPr>
            <w:tcW w:w="3126" w:type="pct"/>
            <w:shd w:val="clear" w:color="auto" w:fill="F2F2F2" w:themeFill="background1" w:themeFillShade="F2"/>
            <w:noWrap/>
            <w:hideMark/>
          </w:tcPr>
          <w:p w14:paraId="73C184DB" w14:textId="77777777" w:rsidR="00E17519" w:rsidRPr="008651A2" w:rsidRDefault="00E17519" w:rsidP="00FD3EDB">
            <w:pPr>
              <w:pStyle w:val="TableTextLeft"/>
            </w:pPr>
            <w:r w:rsidRPr="008651A2">
              <w:t>Debt repurchased</w:t>
            </w:r>
          </w:p>
        </w:tc>
        <w:tc>
          <w:tcPr>
            <w:tcW w:w="893" w:type="pct"/>
            <w:shd w:val="clear" w:color="auto" w:fill="F2F2F2" w:themeFill="background1" w:themeFillShade="F2"/>
            <w:noWrap/>
          </w:tcPr>
          <w:p w14:paraId="6212B31A" w14:textId="77777777" w:rsidR="00E17519" w:rsidRPr="008651A2" w:rsidRDefault="00E17519" w:rsidP="00FD3EDB">
            <w:pPr>
              <w:pStyle w:val="TableTextRight"/>
              <w:rPr>
                <w:szCs w:val="16"/>
              </w:rPr>
            </w:pPr>
            <w:r w:rsidRPr="008651A2">
              <w:rPr>
                <w:szCs w:val="16"/>
              </w:rPr>
              <w:t>-</w:t>
            </w:r>
          </w:p>
        </w:tc>
        <w:tc>
          <w:tcPr>
            <w:tcW w:w="981" w:type="pct"/>
            <w:shd w:val="clear" w:color="auto" w:fill="F2F2F2" w:themeFill="background1" w:themeFillShade="F2"/>
            <w:noWrap/>
            <w:hideMark/>
          </w:tcPr>
          <w:p w14:paraId="026DDBDE" w14:textId="77777777" w:rsidR="00E17519" w:rsidRPr="008651A2" w:rsidRDefault="00E17519" w:rsidP="00FD3EDB">
            <w:pPr>
              <w:pStyle w:val="TableTextRight"/>
              <w:rPr>
                <w:szCs w:val="16"/>
              </w:rPr>
            </w:pPr>
            <w:r w:rsidRPr="008651A2">
              <w:rPr>
                <w:szCs w:val="16"/>
              </w:rPr>
              <w:t>(993)</w:t>
            </w:r>
          </w:p>
        </w:tc>
      </w:tr>
      <w:tr w:rsidR="00E17519" w:rsidRPr="008651A2" w14:paraId="3AB46413" w14:textId="77777777" w:rsidTr="00BC616A">
        <w:trPr>
          <w:trHeight w:val="234"/>
        </w:trPr>
        <w:tc>
          <w:tcPr>
            <w:tcW w:w="3126" w:type="pct"/>
            <w:shd w:val="clear" w:color="auto" w:fill="F2F2F2" w:themeFill="background1" w:themeFillShade="F2"/>
            <w:noWrap/>
          </w:tcPr>
          <w:p w14:paraId="361741B4" w14:textId="77777777" w:rsidR="00E17519" w:rsidRPr="008651A2" w:rsidRDefault="00E17519" w:rsidP="00FD3EDB">
            <w:pPr>
              <w:pStyle w:val="TableTextLeft"/>
            </w:pPr>
            <w:r w:rsidRPr="008651A2">
              <w:t>Maturities</w:t>
            </w:r>
          </w:p>
        </w:tc>
        <w:tc>
          <w:tcPr>
            <w:tcW w:w="893" w:type="pct"/>
            <w:shd w:val="clear" w:color="auto" w:fill="F2F2F2" w:themeFill="background1" w:themeFillShade="F2"/>
            <w:noWrap/>
          </w:tcPr>
          <w:p w14:paraId="3540746D" w14:textId="77777777" w:rsidR="00E17519" w:rsidRPr="008651A2" w:rsidRDefault="00E17519" w:rsidP="00FD3EDB">
            <w:pPr>
              <w:pStyle w:val="TableTextRight"/>
              <w:rPr>
                <w:szCs w:val="16"/>
              </w:rPr>
            </w:pPr>
            <w:r w:rsidRPr="008651A2">
              <w:rPr>
                <w:szCs w:val="16"/>
              </w:rPr>
              <w:t>(2,093)</w:t>
            </w:r>
          </w:p>
        </w:tc>
        <w:tc>
          <w:tcPr>
            <w:tcW w:w="981" w:type="pct"/>
            <w:shd w:val="clear" w:color="auto" w:fill="F2F2F2" w:themeFill="background1" w:themeFillShade="F2"/>
            <w:noWrap/>
          </w:tcPr>
          <w:p w14:paraId="04BF51DE" w14:textId="77777777" w:rsidR="00E17519" w:rsidRPr="008651A2" w:rsidRDefault="00E17519" w:rsidP="00FD3EDB">
            <w:pPr>
              <w:pStyle w:val="TableTextRight"/>
              <w:rPr>
                <w:szCs w:val="16"/>
              </w:rPr>
            </w:pPr>
            <w:r w:rsidRPr="008651A2">
              <w:rPr>
                <w:szCs w:val="16"/>
              </w:rPr>
              <w:t>-</w:t>
            </w:r>
          </w:p>
        </w:tc>
      </w:tr>
      <w:tr w:rsidR="00E17519" w:rsidRPr="008651A2" w14:paraId="797EF6A7" w14:textId="77777777" w:rsidTr="00BC616A">
        <w:trPr>
          <w:trHeight w:val="234"/>
        </w:trPr>
        <w:tc>
          <w:tcPr>
            <w:tcW w:w="3126" w:type="pct"/>
            <w:shd w:val="clear" w:color="auto" w:fill="F2F2F2" w:themeFill="background1" w:themeFillShade="F2"/>
            <w:noWrap/>
            <w:hideMark/>
          </w:tcPr>
          <w:p w14:paraId="3570101C" w14:textId="77777777" w:rsidR="00E17519" w:rsidRPr="008651A2" w:rsidRDefault="00E17519" w:rsidP="00FD3EDB">
            <w:pPr>
              <w:pStyle w:val="TableTextLeft"/>
            </w:pPr>
            <w:r w:rsidRPr="008651A2">
              <w:t>Accretion for the period</w:t>
            </w:r>
          </w:p>
        </w:tc>
        <w:tc>
          <w:tcPr>
            <w:tcW w:w="893" w:type="pct"/>
            <w:shd w:val="clear" w:color="auto" w:fill="F2F2F2" w:themeFill="background1" w:themeFillShade="F2"/>
            <w:noWrap/>
          </w:tcPr>
          <w:p w14:paraId="2726C888" w14:textId="77777777" w:rsidR="00E17519" w:rsidRPr="008651A2" w:rsidRDefault="00E17519" w:rsidP="00FD3EDB">
            <w:pPr>
              <w:pStyle w:val="TableTextRight"/>
              <w:rPr>
                <w:szCs w:val="16"/>
              </w:rPr>
            </w:pPr>
            <w:r w:rsidRPr="008651A2">
              <w:rPr>
                <w:szCs w:val="16"/>
              </w:rPr>
              <w:t>2,011</w:t>
            </w:r>
          </w:p>
        </w:tc>
        <w:tc>
          <w:tcPr>
            <w:tcW w:w="981" w:type="pct"/>
            <w:shd w:val="clear" w:color="auto" w:fill="F2F2F2" w:themeFill="background1" w:themeFillShade="F2"/>
            <w:noWrap/>
            <w:hideMark/>
          </w:tcPr>
          <w:p w14:paraId="15E7D264" w14:textId="77777777" w:rsidR="00E17519" w:rsidRPr="008651A2" w:rsidRDefault="00E17519" w:rsidP="00FD3EDB">
            <w:pPr>
              <w:pStyle w:val="TableTextRight"/>
              <w:rPr>
                <w:szCs w:val="16"/>
              </w:rPr>
            </w:pPr>
            <w:r w:rsidRPr="008651A2">
              <w:rPr>
                <w:szCs w:val="16"/>
              </w:rPr>
              <w:t>1,309</w:t>
            </w:r>
          </w:p>
        </w:tc>
      </w:tr>
      <w:tr w:rsidR="00E17519" w:rsidRPr="008651A2" w14:paraId="41DCCC61" w14:textId="77777777" w:rsidTr="00BC616A">
        <w:trPr>
          <w:trHeight w:val="329"/>
        </w:trPr>
        <w:tc>
          <w:tcPr>
            <w:tcW w:w="3126" w:type="pct"/>
            <w:shd w:val="clear" w:color="auto" w:fill="F2F2F2" w:themeFill="background1" w:themeFillShade="F2"/>
            <w:noWrap/>
            <w:hideMark/>
          </w:tcPr>
          <w:p w14:paraId="16C96AF1" w14:textId="77777777" w:rsidR="00E17519" w:rsidRPr="008651A2" w:rsidRDefault="00E17519" w:rsidP="00FD3EDB">
            <w:pPr>
              <w:pStyle w:val="TableTextLeft"/>
              <w:rPr>
                <w:b/>
                <w:bCs/>
              </w:rPr>
            </w:pPr>
            <w:r w:rsidRPr="008651A2">
              <w:rPr>
                <w:b/>
                <w:bCs/>
              </w:rPr>
              <w:t>Change in principal value</w:t>
            </w:r>
          </w:p>
        </w:tc>
        <w:tc>
          <w:tcPr>
            <w:tcW w:w="893" w:type="pct"/>
            <w:shd w:val="clear" w:color="auto" w:fill="F2F2F2" w:themeFill="background1" w:themeFillShade="F2"/>
            <w:noWrap/>
          </w:tcPr>
          <w:p w14:paraId="48186635" w14:textId="77777777" w:rsidR="00E17519" w:rsidRPr="008651A2" w:rsidRDefault="00E17519" w:rsidP="00FD3EDB">
            <w:pPr>
              <w:pStyle w:val="TableTextRight"/>
              <w:rPr>
                <w:b/>
                <w:bCs/>
              </w:rPr>
            </w:pPr>
            <w:r w:rsidRPr="008651A2">
              <w:rPr>
                <w:b/>
                <w:bCs/>
              </w:rPr>
              <w:t>(104)</w:t>
            </w:r>
          </w:p>
        </w:tc>
        <w:tc>
          <w:tcPr>
            <w:tcW w:w="981" w:type="pct"/>
            <w:shd w:val="clear" w:color="auto" w:fill="F2F2F2" w:themeFill="background1" w:themeFillShade="F2"/>
            <w:noWrap/>
            <w:hideMark/>
          </w:tcPr>
          <w:p w14:paraId="6B15E41B" w14:textId="77777777" w:rsidR="00E17519" w:rsidRPr="008651A2" w:rsidRDefault="00E17519" w:rsidP="00FD3EDB">
            <w:pPr>
              <w:pStyle w:val="TableTextRight"/>
              <w:rPr>
                <w:b/>
                <w:bCs/>
              </w:rPr>
            </w:pPr>
            <w:r w:rsidRPr="008651A2">
              <w:rPr>
                <w:b/>
                <w:bCs/>
              </w:rPr>
              <w:t>2,039</w:t>
            </w:r>
          </w:p>
        </w:tc>
      </w:tr>
    </w:tbl>
    <w:p w14:paraId="4E9986B8" w14:textId="77777777" w:rsidR="00E17519" w:rsidRPr="006534F5" w:rsidRDefault="00E17519" w:rsidP="000748C2">
      <w:pPr>
        <w:pStyle w:val="NoSpacing"/>
      </w:pPr>
    </w:p>
    <w:p w14:paraId="72D226BE" w14:textId="77777777" w:rsidR="00E17519" w:rsidRPr="006534F5" w:rsidRDefault="00E17519" w:rsidP="00E17519">
      <w:pPr>
        <w:pStyle w:val="TableMainHeading"/>
        <w:keepLines/>
        <w:rPr>
          <w:rFonts w:asciiTheme="minorHAnsi" w:hAnsiTheme="minorHAnsi" w:cstheme="minorBidi"/>
          <w:lang w:eastAsia="en-US"/>
        </w:rPr>
      </w:pPr>
      <w:r w:rsidRPr="006534F5">
        <w:t>Interest paid –</w:t>
      </w:r>
      <w:r>
        <w:t xml:space="preserve"> </w:t>
      </w:r>
      <w:r w:rsidRPr="006534F5">
        <w:t>cash flow</w:t>
      </w:r>
      <w:r>
        <w:t xml:space="preserve"> statement</w:t>
      </w:r>
    </w:p>
    <w:tbl>
      <w:tblPr>
        <w:tblStyle w:val="AOFMTablemain"/>
        <w:tblW w:w="5000" w:type="pct"/>
        <w:tblLook w:val="06A0" w:firstRow="1" w:lastRow="0" w:firstColumn="1" w:lastColumn="0" w:noHBand="1" w:noVBand="1"/>
      </w:tblPr>
      <w:tblGrid>
        <w:gridCol w:w="4820"/>
        <w:gridCol w:w="1377"/>
        <w:gridCol w:w="1513"/>
      </w:tblGrid>
      <w:tr w:rsidR="00E17519" w:rsidRPr="008651A2" w14:paraId="160F8002" w14:textId="77777777" w:rsidTr="00FD3EDB">
        <w:trPr>
          <w:cnfStyle w:val="100000000000" w:firstRow="1" w:lastRow="0" w:firstColumn="0" w:lastColumn="0" w:oddVBand="0" w:evenVBand="0" w:oddHBand="0" w:evenHBand="0" w:firstRowFirstColumn="0" w:firstRowLastColumn="0" w:lastRowFirstColumn="0" w:lastRowLastColumn="0"/>
          <w:trHeight w:hRule="exact" w:val="574"/>
        </w:trPr>
        <w:tc>
          <w:tcPr>
            <w:tcW w:w="3126" w:type="pct"/>
            <w:noWrap/>
            <w:hideMark/>
          </w:tcPr>
          <w:p w14:paraId="0325486E" w14:textId="77777777" w:rsidR="00E17519" w:rsidRPr="008651A2" w:rsidRDefault="00E17519" w:rsidP="00FD3EDB">
            <w:pPr>
              <w:pStyle w:val="TableColumnHeadingRight"/>
            </w:pPr>
            <w:r w:rsidRPr="008651A2">
              <w:t> </w:t>
            </w:r>
          </w:p>
        </w:tc>
        <w:tc>
          <w:tcPr>
            <w:tcW w:w="893" w:type="pct"/>
            <w:noWrap/>
            <w:hideMark/>
          </w:tcPr>
          <w:p w14:paraId="48584BBF" w14:textId="77777777" w:rsidR="00E17519" w:rsidRPr="008651A2" w:rsidRDefault="00E17519" w:rsidP="00FD3EDB">
            <w:pPr>
              <w:pStyle w:val="TableColumnHeadingRight"/>
            </w:pPr>
            <w:r w:rsidRPr="008651A2">
              <w:t xml:space="preserve">2026 </w:t>
            </w:r>
          </w:p>
          <w:p w14:paraId="7E5EC988" w14:textId="77777777" w:rsidR="00E17519" w:rsidRPr="008651A2" w:rsidRDefault="00E17519" w:rsidP="00FD3EDB">
            <w:pPr>
              <w:pStyle w:val="TableColumnHeadingRight"/>
            </w:pPr>
            <w:r w:rsidRPr="008651A2">
              <w:t>($million)</w:t>
            </w:r>
          </w:p>
        </w:tc>
        <w:tc>
          <w:tcPr>
            <w:tcW w:w="981" w:type="pct"/>
            <w:noWrap/>
            <w:hideMark/>
          </w:tcPr>
          <w:p w14:paraId="156673E0" w14:textId="77777777" w:rsidR="00E17519" w:rsidRPr="008651A2" w:rsidRDefault="00E17519" w:rsidP="00FD3EDB">
            <w:pPr>
              <w:pStyle w:val="TableColumnHeadingRight"/>
            </w:pPr>
            <w:r w:rsidRPr="008651A2">
              <w:t xml:space="preserve">2025 </w:t>
            </w:r>
          </w:p>
          <w:p w14:paraId="16780975" w14:textId="77777777" w:rsidR="00E17519" w:rsidRPr="008651A2" w:rsidRDefault="00E17519" w:rsidP="00FD3EDB">
            <w:pPr>
              <w:pStyle w:val="TableColumnHeadingRight"/>
            </w:pPr>
            <w:r w:rsidRPr="008651A2">
              <w:t>($million)</w:t>
            </w:r>
          </w:p>
        </w:tc>
      </w:tr>
      <w:tr w:rsidR="00E17519" w:rsidRPr="008651A2" w14:paraId="2E96A8D2" w14:textId="77777777" w:rsidTr="00BC616A">
        <w:trPr>
          <w:trHeight w:val="234"/>
        </w:trPr>
        <w:tc>
          <w:tcPr>
            <w:tcW w:w="3126" w:type="pct"/>
            <w:shd w:val="clear" w:color="auto" w:fill="F2F2F2" w:themeFill="background1" w:themeFillShade="F2"/>
            <w:noWrap/>
            <w:hideMark/>
          </w:tcPr>
          <w:p w14:paraId="6BAE9089" w14:textId="77777777" w:rsidR="00E17519" w:rsidRPr="008651A2" w:rsidRDefault="00E17519" w:rsidP="00FD3EDB">
            <w:pPr>
              <w:pStyle w:val="TableTextLeft"/>
            </w:pPr>
            <w:r w:rsidRPr="008651A2">
              <w:t>Coupons paid</w:t>
            </w:r>
          </w:p>
        </w:tc>
        <w:tc>
          <w:tcPr>
            <w:tcW w:w="893" w:type="pct"/>
            <w:shd w:val="clear" w:color="auto" w:fill="F2F2F2" w:themeFill="background1" w:themeFillShade="F2"/>
            <w:noWrap/>
          </w:tcPr>
          <w:p w14:paraId="22EBC05F" w14:textId="77777777" w:rsidR="00E17519" w:rsidRPr="008651A2" w:rsidRDefault="00E17519" w:rsidP="00FD3EDB">
            <w:pPr>
              <w:pStyle w:val="TableTextRight"/>
            </w:pPr>
            <w:r w:rsidRPr="008651A2">
              <w:t>784</w:t>
            </w:r>
          </w:p>
        </w:tc>
        <w:tc>
          <w:tcPr>
            <w:tcW w:w="981" w:type="pct"/>
            <w:shd w:val="clear" w:color="auto" w:fill="F2F2F2" w:themeFill="background1" w:themeFillShade="F2"/>
            <w:noWrap/>
            <w:hideMark/>
          </w:tcPr>
          <w:p w14:paraId="493FC5DE" w14:textId="77777777" w:rsidR="00E17519" w:rsidRPr="008651A2" w:rsidRDefault="00E17519" w:rsidP="00FD3EDB">
            <w:pPr>
              <w:pStyle w:val="TableTextRight"/>
            </w:pPr>
            <w:r w:rsidRPr="008651A2">
              <w:t>867</w:t>
            </w:r>
          </w:p>
        </w:tc>
      </w:tr>
      <w:tr w:rsidR="00E17519" w:rsidRPr="008651A2" w14:paraId="6229FEE8" w14:textId="77777777" w:rsidTr="00BC616A">
        <w:trPr>
          <w:trHeight w:val="234"/>
        </w:trPr>
        <w:tc>
          <w:tcPr>
            <w:tcW w:w="3126" w:type="pct"/>
            <w:shd w:val="clear" w:color="auto" w:fill="F2F2F2" w:themeFill="background1" w:themeFillShade="F2"/>
            <w:noWrap/>
            <w:hideMark/>
          </w:tcPr>
          <w:p w14:paraId="64D74B97" w14:textId="77777777" w:rsidR="00E17519" w:rsidRPr="008651A2" w:rsidRDefault="00E17519" w:rsidP="00FD3EDB">
            <w:pPr>
              <w:pStyle w:val="TableTextLeft"/>
            </w:pPr>
            <w:r w:rsidRPr="008651A2">
              <w:t>Interest received on issuance</w:t>
            </w:r>
          </w:p>
        </w:tc>
        <w:tc>
          <w:tcPr>
            <w:tcW w:w="893" w:type="pct"/>
            <w:shd w:val="clear" w:color="auto" w:fill="F2F2F2" w:themeFill="background1" w:themeFillShade="F2"/>
            <w:noWrap/>
          </w:tcPr>
          <w:p w14:paraId="327BCEC0" w14:textId="77777777" w:rsidR="00E17519" w:rsidRPr="008651A2" w:rsidRDefault="00E17519" w:rsidP="00FD3EDB">
            <w:pPr>
              <w:pStyle w:val="TableTextRight"/>
            </w:pPr>
            <w:r w:rsidRPr="008651A2">
              <w:t>(6)</w:t>
            </w:r>
          </w:p>
        </w:tc>
        <w:tc>
          <w:tcPr>
            <w:tcW w:w="981" w:type="pct"/>
            <w:shd w:val="clear" w:color="auto" w:fill="F2F2F2" w:themeFill="background1" w:themeFillShade="F2"/>
            <w:noWrap/>
            <w:hideMark/>
          </w:tcPr>
          <w:p w14:paraId="52B76EFF" w14:textId="77777777" w:rsidR="00E17519" w:rsidRPr="008651A2" w:rsidRDefault="00E17519" w:rsidP="00FD3EDB">
            <w:pPr>
              <w:pStyle w:val="TableTextRight"/>
            </w:pPr>
            <w:r w:rsidRPr="008651A2">
              <w:t>(3)</w:t>
            </w:r>
          </w:p>
        </w:tc>
      </w:tr>
      <w:tr w:rsidR="00E17519" w:rsidRPr="008651A2" w14:paraId="0C09C46C" w14:textId="77777777" w:rsidTr="00BC616A">
        <w:trPr>
          <w:trHeight w:val="234"/>
        </w:trPr>
        <w:tc>
          <w:tcPr>
            <w:tcW w:w="3126" w:type="pct"/>
            <w:shd w:val="clear" w:color="auto" w:fill="F2F2F2" w:themeFill="background1" w:themeFillShade="F2"/>
            <w:noWrap/>
            <w:hideMark/>
          </w:tcPr>
          <w:p w14:paraId="0024F50F" w14:textId="77777777" w:rsidR="00E17519" w:rsidRPr="008651A2" w:rsidRDefault="00E17519" w:rsidP="00FD3EDB">
            <w:pPr>
              <w:pStyle w:val="TableTextLeft"/>
            </w:pPr>
            <w:r w:rsidRPr="008651A2">
              <w:t>Interest paid on repurchase</w:t>
            </w:r>
          </w:p>
        </w:tc>
        <w:tc>
          <w:tcPr>
            <w:tcW w:w="893" w:type="pct"/>
            <w:shd w:val="clear" w:color="auto" w:fill="F2F2F2" w:themeFill="background1" w:themeFillShade="F2"/>
            <w:noWrap/>
          </w:tcPr>
          <w:p w14:paraId="24D9EDB5" w14:textId="77777777" w:rsidR="00E17519" w:rsidRPr="008651A2" w:rsidRDefault="00E17519" w:rsidP="00FD3EDB">
            <w:pPr>
              <w:pStyle w:val="TableTextRight"/>
            </w:pPr>
            <w:r w:rsidRPr="008651A2">
              <w:t>-</w:t>
            </w:r>
          </w:p>
        </w:tc>
        <w:tc>
          <w:tcPr>
            <w:tcW w:w="981" w:type="pct"/>
            <w:shd w:val="clear" w:color="auto" w:fill="F2F2F2" w:themeFill="background1" w:themeFillShade="F2"/>
            <w:noWrap/>
            <w:hideMark/>
          </w:tcPr>
          <w:p w14:paraId="57810781" w14:textId="77777777" w:rsidR="00E17519" w:rsidRPr="008651A2" w:rsidRDefault="00E17519" w:rsidP="00FD3EDB">
            <w:pPr>
              <w:pStyle w:val="TableTextRight"/>
            </w:pPr>
            <w:r w:rsidRPr="008651A2">
              <w:t>19</w:t>
            </w:r>
          </w:p>
        </w:tc>
      </w:tr>
      <w:tr w:rsidR="00E17519" w:rsidRPr="008651A2" w14:paraId="0254A46C" w14:textId="77777777" w:rsidTr="00BC616A">
        <w:trPr>
          <w:trHeight w:val="234"/>
        </w:trPr>
        <w:tc>
          <w:tcPr>
            <w:tcW w:w="3126" w:type="pct"/>
            <w:shd w:val="clear" w:color="auto" w:fill="F2F2F2" w:themeFill="background1" w:themeFillShade="F2"/>
            <w:noWrap/>
            <w:hideMark/>
          </w:tcPr>
          <w:p w14:paraId="6DC10D91" w14:textId="77777777" w:rsidR="00E17519" w:rsidRPr="008651A2" w:rsidRDefault="00E17519" w:rsidP="00FD3EDB">
            <w:pPr>
              <w:pStyle w:val="TableTextLeft"/>
            </w:pPr>
            <w:r w:rsidRPr="008651A2">
              <w:t>Accretion since issuance (paid on redemption)</w:t>
            </w:r>
          </w:p>
        </w:tc>
        <w:tc>
          <w:tcPr>
            <w:tcW w:w="893" w:type="pct"/>
            <w:shd w:val="clear" w:color="auto" w:fill="F2F2F2" w:themeFill="background1" w:themeFillShade="F2"/>
            <w:noWrap/>
          </w:tcPr>
          <w:p w14:paraId="22326592" w14:textId="77777777" w:rsidR="00E17519" w:rsidRPr="008651A2" w:rsidRDefault="00E17519" w:rsidP="00FD3EDB">
            <w:pPr>
              <w:pStyle w:val="TableTextRight"/>
            </w:pPr>
            <w:r w:rsidRPr="008651A2">
              <w:t>1,517</w:t>
            </w:r>
          </w:p>
        </w:tc>
        <w:tc>
          <w:tcPr>
            <w:tcW w:w="981" w:type="pct"/>
            <w:shd w:val="clear" w:color="auto" w:fill="F2F2F2" w:themeFill="background1" w:themeFillShade="F2"/>
            <w:noWrap/>
            <w:hideMark/>
          </w:tcPr>
          <w:p w14:paraId="026F491E" w14:textId="77777777" w:rsidR="00E17519" w:rsidRPr="008651A2" w:rsidRDefault="00E17519" w:rsidP="00FD3EDB">
            <w:pPr>
              <w:pStyle w:val="TableTextRight"/>
            </w:pPr>
            <w:r w:rsidRPr="008651A2">
              <w:t>988</w:t>
            </w:r>
          </w:p>
        </w:tc>
      </w:tr>
      <w:tr w:rsidR="00E17519" w:rsidRPr="008651A2" w14:paraId="63DD617F" w14:textId="77777777" w:rsidTr="00BC616A">
        <w:trPr>
          <w:trHeight w:val="234"/>
        </w:trPr>
        <w:tc>
          <w:tcPr>
            <w:tcW w:w="3126" w:type="pct"/>
            <w:shd w:val="clear" w:color="auto" w:fill="F2F2F2" w:themeFill="background1" w:themeFillShade="F2"/>
            <w:noWrap/>
            <w:hideMark/>
          </w:tcPr>
          <w:p w14:paraId="04347046" w14:textId="77777777" w:rsidR="00E17519" w:rsidRPr="008651A2" w:rsidRDefault="00E17519" w:rsidP="00FD3EDB">
            <w:pPr>
              <w:pStyle w:val="TableTextLeft"/>
              <w:rPr>
                <w:b/>
                <w:bCs/>
              </w:rPr>
            </w:pPr>
            <w:r w:rsidRPr="008651A2">
              <w:rPr>
                <w:b/>
                <w:bCs/>
              </w:rPr>
              <w:t>Interest paid</w:t>
            </w:r>
          </w:p>
        </w:tc>
        <w:tc>
          <w:tcPr>
            <w:tcW w:w="893" w:type="pct"/>
            <w:shd w:val="clear" w:color="auto" w:fill="F2F2F2" w:themeFill="background1" w:themeFillShade="F2"/>
            <w:noWrap/>
          </w:tcPr>
          <w:p w14:paraId="6AC3D7E8" w14:textId="77777777" w:rsidR="00E17519" w:rsidRPr="008651A2" w:rsidRDefault="00E17519" w:rsidP="00FD3EDB">
            <w:pPr>
              <w:pStyle w:val="TableTextRight"/>
              <w:rPr>
                <w:b/>
                <w:bCs/>
              </w:rPr>
            </w:pPr>
            <w:r w:rsidRPr="008651A2">
              <w:rPr>
                <w:b/>
                <w:bCs/>
              </w:rPr>
              <w:t>2,295</w:t>
            </w:r>
          </w:p>
        </w:tc>
        <w:tc>
          <w:tcPr>
            <w:tcW w:w="981" w:type="pct"/>
            <w:shd w:val="clear" w:color="auto" w:fill="F2F2F2" w:themeFill="background1" w:themeFillShade="F2"/>
            <w:noWrap/>
            <w:hideMark/>
          </w:tcPr>
          <w:p w14:paraId="763ED77A" w14:textId="77777777" w:rsidR="00E17519" w:rsidRPr="008651A2" w:rsidRDefault="00E17519" w:rsidP="00FD3EDB">
            <w:pPr>
              <w:pStyle w:val="TableTextRight"/>
              <w:rPr>
                <w:b/>
                <w:bCs/>
              </w:rPr>
            </w:pPr>
            <w:r w:rsidRPr="008651A2">
              <w:rPr>
                <w:b/>
                <w:bCs/>
              </w:rPr>
              <w:t>1,871</w:t>
            </w:r>
          </w:p>
        </w:tc>
      </w:tr>
    </w:tbl>
    <w:p w14:paraId="3EF240D8" w14:textId="77777777" w:rsidR="00E17519" w:rsidRDefault="00E17519" w:rsidP="00E17519">
      <w:pPr>
        <w:pStyle w:val="BulletLevel2"/>
        <w:rPr>
          <w:rFonts w:eastAsia="Times New Roman" w:cs="Times New Roman"/>
          <w:lang w:eastAsia="en-AU"/>
        </w:rPr>
      </w:pPr>
      <w:r w:rsidRPr="006534F5">
        <w:rPr>
          <w:rFonts w:eastAsia="Times New Roman" w:cs="Times New Roman"/>
          <w:lang w:eastAsia="en-AU"/>
        </w:rPr>
        <w:br w:type="page"/>
      </w:r>
    </w:p>
    <w:p w14:paraId="6EAE7409" w14:textId="77777777" w:rsidR="00E17519" w:rsidRPr="006534F5" w:rsidRDefault="00E17519" w:rsidP="00E17519">
      <w:pPr>
        <w:pStyle w:val="Heading2"/>
        <w:rPr>
          <w:rFonts w:cs="Times New Roman"/>
        </w:rPr>
      </w:pPr>
      <w:bookmarkStart w:id="1552" w:name="_Toc146112239"/>
      <w:bookmarkStart w:id="1553" w:name="_Toc239867849"/>
      <w:bookmarkStart w:id="1554" w:name="_Toc239867953"/>
      <w:bookmarkStart w:id="1555" w:name="_Toc239868182"/>
      <w:bookmarkStart w:id="1556" w:name="_Toc239868441"/>
      <w:bookmarkStart w:id="1557" w:name="_Toc241064748"/>
      <w:bookmarkStart w:id="1558" w:name="_Toc243049954"/>
      <w:bookmarkStart w:id="1559" w:name="_Toc243050148"/>
      <w:bookmarkStart w:id="1560" w:name="_Toc243050255"/>
      <w:bookmarkStart w:id="1561" w:name="_Toc243050403"/>
      <w:bookmarkStart w:id="1562" w:name="_Toc243050555"/>
      <w:r w:rsidRPr="006534F5">
        <w:lastRenderedPageBreak/>
        <w:t>Note 4: Treasury Notes</w:t>
      </w:r>
      <w:bookmarkEnd w:id="1552"/>
      <w:bookmarkEnd w:id="1553"/>
      <w:bookmarkEnd w:id="1554"/>
      <w:bookmarkEnd w:id="1555"/>
      <w:bookmarkEnd w:id="1556"/>
      <w:bookmarkEnd w:id="1557"/>
      <w:bookmarkEnd w:id="1558"/>
      <w:bookmarkEnd w:id="1559"/>
      <w:bookmarkEnd w:id="1560"/>
      <w:bookmarkEnd w:id="1561"/>
      <w:bookmarkEnd w:id="1562"/>
    </w:p>
    <w:p w14:paraId="35A667BE" w14:textId="77777777" w:rsidR="00E17519" w:rsidRPr="00EE18AD" w:rsidRDefault="00E17519" w:rsidP="00E17519">
      <w:r w:rsidRPr="00EE18AD">
        <w:t>Treasury Notes are short term discount instruments, denominated in Australian dollars and repayable at face value on maturity.</w:t>
      </w:r>
    </w:p>
    <w:p w14:paraId="4BE6C235" w14:textId="70FF55BF" w:rsidR="00E17519" w:rsidRDefault="00E17519" w:rsidP="000748C2">
      <w:pPr>
        <w:spacing w:after="240"/>
      </w:pPr>
      <w:r w:rsidRPr="00EE18AD">
        <w:t>Treasury Notes are used to accommodate within</w:t>
      </w:r>
      <w:r w:rsidR="008651A2">
        <w:noBreakHyphen/>
      </w:r>
      <w:r w:rsidRPr="00EE18AD">
        <w:t>year cash requirements. The</w:t>
      </w:r>
      <w:r w:rsidR="000748C2">
        <w:t> </w:t>
      </w:r>
      <w:r w:rsidRPr="00EE18AD">
        <w:t>AOFM conducts issuance of Treasury Notes via competitive tenders.</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E17519" w:rsidRPr="008651A2" w14:paraId="140F9912" w14:textId="77777777" w:rsidTr="004348DF">
        <w:tc>
          <w:tcPr>
            <w:tcW w:w="7700" w:type="dxa"/>
            <w:tcBorders>
              <w:bottom w:val="single" w:sz="24" w:space="0" w:color="472978" w:themeColor="accent1"/>
            </w:tcBorders>
            <w:shd w:val="clear" w:color="auto" w:fill="E7DCF7" w:themeFill="text2" w:themeFillTint="1A"/>
          </w:tcPr>
          <w:p w14:paraId="3D02C60D" w14:textId="77777777" w:rsidR="00E17519" w:rsidRPr="008651A2" w:rsidRDefault="00E17519" w:rsidP="003171A2">
            <w:pPr>
              <w:pStyle w:val="Boxheading"/>
            </w:pPr>
            <w:bookmarkStart w:id="1563" w:name="_Hlk169615970"/>
            <w:r w:rsidRPr="008651A2">
              <w:t>Accounting policy</w:t>
            </w:r>
          </w:p>
          <w:p w14:paraId="2E74C4C1" w14:textId="77777777" w:rsidR="00E17519" w:rsidRPr="008651A2" w:rsidRDefault="00E17519" w:rsidP="00FD3EDB">
            <w:pPr>
              <w:pStyle w:val="BoxText"/>
            </w:pPr>
            <w:r w:rsidRPr="008651A2">
              <w:t>The AOFM monitors the cost and risk on Treasury Notes primarily on an accrual basis, but also on a fair value basis. The AOFM has designated Treasury Notes to be carried at fair value through profit or loss under AASB 9</w:t>
            </w:r>
            <w:r w:rsidRPr="008651A2">
              <w:rPr>
                <w:i/>
                <w:iCs/>
              </w:rPr>
              <w:t xml:space="preserve"> </w:t>
            </w:r>
            <w:r w:rsidRPr="008651A2">
              <w:t>Financial Instruments.</w:t>
            </w:r>
          </w:p>
          <w:p w14:paraId="50ACE665" w14:textId="77777777" w:rsidR="00E17519" w:rsidRPr="008651A2" w:rsidRDefault="00E17519" w:rsidP="00FD3EDB">
            <w:pPr>
              <w:pStyle w:val="BoxText"/>
            </w:pPr>
            <w:r w:rsidRPr="008651A2">
              <w:t>The fair value of Treasury Notes is determined by reference to observable market rates for these instruments. As such, they are included as Level 1 financial instruments in the fair value hierarchy.</w:t>
            </w:r>
          </w:p>
        </w:tc>
      </w:tr>
    </w:tbl>
    <w:p w14:paraId="356FFBFD" w14:textId="77777777" w:rsidR="00E17519" w:rsidRDefault="00E17519" w:rsidP="000748C2">
      <w:pPr>
        <w:pStyle w:val="NoSpacing"/>
      </w:pPr>
      <w:bookmarkStart w:id="1564" w:name="_Toc146112241"/>
      <w:bookmarkEnd w:id="1563"/>
    </w:p>
    <w:p w14:paraId="2422F872" w14:textId="77777777" w:rsidR="00E17519" w:rsidRDefault="00E17519" w:rsidP="00E17519">
      <w:pPr>
        <w:pStyle w:val="Heading3"/>
      </w:pPr>
      <w:r w:rsidRPr="006534F5">
        <w:t>Key aggregates</w:t>
      </w:r>
      <w:bookmarkEnd w:id="1564"/>
    </w:p>
    <w:p w14:paraId="6CA1F797" w14:textId="77777777" w:rsidR="00E17519" w:rsidRPr="006534F5" w:rsidRDefault="00E17519" w:rsidP="00E17519">
      <w:pPr>
        <w:pStyle w:val="TableMainHeading"/>
        <w:keepLines/>
        <w:rPr>
          <w:rFonts w:asciiTheme="minorHAnsi" w:hAnsiTheme="minorHAnsi" w:cstheme="minorBidi"/>
          <w:lang w:eastAsia="en-US"/>
        </w:rPr>
      </w:pPr>
      <w:r w:rsidRPr="006534F5">
        <w:t xml:space="preserve">Interest expense </w:t>
      </w:r>
    </w:p>
    <w:tbl>
      <w:tblPr>
        <w:tblStyle w:val="AOFMTablemain"/>
        <w:tblW w:w="5000" w:type="pct"/>
        <w:tblLook w:val="06A0" w:firstRow="1" w:lastRow="0" w:firstColumn="1" w:lastColumn="0" w:noHBand="1" w:noVBand="1"/>
      </w:tblPr>
      <w:tblGrid>
        <w:gridCol w:w="5144"/>
        <w:gridCol w:w="1237"/>
        <w:gridCol w:w="1329"/>
      </w:tblGrid>
      <w:tr w:rsidR="00E17519" w:rsidRPr="008651A2" w14:paraId="08FF84AF" w14:textId="77777777" w:rsidTr="00FD3EDB">
        <w:trPr>
          <w:cnfStyle w:val="100000000000" w:firstRow="1" w:lastRow="0" w:firstColumn="0" w:lastColumn="0" w:oddVBand="0" w:evenVBand="0" w:oddHBand="0" w:evenHBand="0" w:firstRowFirstColumn="0" w:firstRowLastColumn="0" w:lastRowFirstColumn="0" w:lastRowLastColumn="0"/>
          <w:trHeight w:hRule="exact" w:val="615"/>
        </w:trPr>
        <w:tc>
          <w:tcPr>
            <w:tcW w:w="3336" w:type="pct"/>
            <w:noWrap/>
            <w:hideMark/>
          </w:tcPr>
          <w:p w14:paraId="1CA45551" w14:textId="77777777" w:rsidR="00E17519" w:rsidRPr="008651A2" w:rsidRDefault="00E17519" w:rsidP="00FD3EDB">
            <w:pPr>
              <w:pStyle w:val="TableColumnHeadingRight"/>
            </w:pPr>
          </w:p>
        </w:tc>
        <w:tc>
          <w:tcPr>
            <w:tcW w:w="802" w:type="pct"/>
            <w:noWrap/>
            <w:hideMark/>
          </w:tcPr>
          <w:p w14:paraId="6769C8D5" w14:textId="77777777" w:rsidR="00E17519" w:rsidRPr="008651A2" w:rsidRDefault="00E17519" w:rsidP="00FD3EDB">
            <w:pPr>
              <w:pStyle w:val="TableColumnHeadingRight"/>
            </w:pPr>
            <w:r w:rsidRPr="008651A2">
              <w:t xml:space="preserve">2026 </w:t>
            </w:r>
          </w:p>
          <w:p w14:paraId="604A8D5C" w14:textId="77777777" w:rsidR="00E17519" w:rsidRPr="008651A2" w:rsidRDefault="00E17519" w:rsidP="00FD3EDB">
            <w:pPr>
              <w:pStyle w:val="TableColumnHeadingRight"/>
            </w:pPr>
            <w:r w:rsidRPr="008651A2">
              <w:t xml:space="preserve">($million) </w:t>
            </w:r>
          </w:p>
        </w:tc>
        <w:tc>
          <w:tcPr>
            <w:tcW w:w="862" w:type="pct"/>
            <w:noWrap/>
            <w:hideMark/>
          </w:tcPr>
          <w:p w14:paraId="271DF789" w14:textId="77777777" w:rsidR="00E17519" w:rsidRPr="008651A2" w:rsidRDefault="00E17519" w:rsidP="00FD3EDB">
            <w:pPr>
              <w:pStyle w:val="TableColumnHeadingRight"/>
            </w:pPr>
            <w:r w:rsidRPr="008651A2">
              <w:t xml:space="preserve">2025 </w:t>
            </w:r>
          </w:p>
          <w:p w14:paraId="43AE18F0" w14:textId="77777777" w:rsidR="00E17519" w:rsidRPr="008651A2" w:rsidRDefault="00E17519" w:rsidP="00FD3EDB">
            <w:pPr>
              <w:pStyle w:val="TableColumnHeadingRight"/>
            </w:pPr>
            <w:r w:rsidRPr="008651A2">
              <w:t>($million)</w:t>
            </w:r>
          </w:p>
        </w:tc>
      </w:tr>
      <w:tr w:rsidR="00E17519" w:rsidRPr="008651A2" w14:paraId="1504332A" w14:textId="77777777" w:rsidTr="00BC616A">
        <w:trPr>
          <w:trHeight w:val="234"/>
        </w:trPr>
        <w:tc>
          <w:tcPr>
            <w:tcW w:w="3336" w:type="pct"/>
            <w:shd w:val="clear" w:color="auto" w:fill="F2F2F2" w:themeFill="background1" w:themeFillShade="F2"/>
            <w:noWrap/>
            <w:hideMark/>
          </w:tcPr>
          <w:p w14:paraId="4D91EAB7" w14:textId="77777777" w:rsidR="00E17519" w:rsidRPr="008651A2" w:rsidRDefault="00E17519" w:rsidP="00FD3EDB">
            <w:pPr>
              <w:pStyle w:val="TableTextLeft"/>
            </w:pPr>
            <w:r w:rsidRPr="008651A2">
              <w:t>Interest paid / payable</w:t>
            </w:r>
          </w:p>
        </w:tc>
        <w:tc>
          <w:tcPr>
            <w:tcW w:w="802" w:type="pct"/>
            <w:shd w:val="clear" w:color="auto" w:fill="F2F2F2" w:themeFill="background1" w:themeFillShade="F2"/>
            <w:noWrap/>
          </w:tcPr>
          <w:p w14:paraId="71E650B5" w14:textId="77777777" w:rsidR="00E17519" w:rsidRPr="008651A2" w:rsidRDefault="00E17519" w:rsidP="00FD3EDB">
            <w:pPr>
              <w:pStyle w:val="TableTextRight"/>
            </w:pPr>
            <w:r w:rsidRPr="008651A2">
              <w:t>1,493</w:t>
            </w:r>
          </w:p>
        </w:tc>
        <w:tc>
          <w:tcPr>
            <w:tcW w:w="862" w:type="pct"/>
            <w:shd w:val="clear" w:color="auto" w:fill="F2F2F2" w:themeFill="background1" w:themeFillShade="F2"/>
            <w:noWrap/>
            <w:hideMark/>
          </w:tcPr>
          <w:p w14:paraId="2BB334FA" w14:textId="77777777" w:rsidR="00E17519" w:rsidRPr="008651A2" w:rsidRDefault="00E17519" w:rsidP="00FD3EDB">
            <w:pPr>
              <w:pStyle w:val="TableTextRight"/>
            </w:pPr>
            <w:r w:rsidRPr="008651A2">
              <w:t>1,419</w:t>
            </w:r>
          </w:p>
        </w:tc>
      </w:tr>
      <w:tr w:rsidR="00E17519" w:rsidRPr="008651A2" w14:paraId="3702784B" w14:textId="77777777" w:rsidTr="00BC616A">
        <w:trPr>
          <w:trHeight w:val="234"/>
        </w:trPr>
        <w:tc>
          <w:tcPr>
            <w:tcW w:w="3336" w:type="pct"/>
            <w:shd w:val="clear" w:color="auto" w:fill="F2F2F2" w:themeFill="background1" w:themeFillShade="F2"/>
            <w:noWrap/>
            <w:hideMark/>
          </w:tcPr>
          <w:p w14:paraId="5D2B8BA7" w14:textId="77777777" w:rsidR="00E17519" w:rsidRPr="008651A2" w:rsidRDefault="00E17519" w:rsidP="00FD3EDB">
            <w:pPr>
              <w:pStyle w:val="TableTextLeft"/>
              <w:rPr>
                <w:b/>
                <w:bCs/>
              </w:rPr>
            </w:pPr>
            <w:r w:rsidRPr="008651A2">
              <w:rPr>
                <w:b/>
                <w:bCs/>
              </w:rPr>
              <w:t>Interest expense</w:t>
            </w:r>
          </w:p>
        </w:tc>
        <w:tc>
          <w:tcPr>
            <w:tcW w:w="802" w:type="pct"/>
            <w:shd w:val="clear" w:color="auto" w:fill="F2F2F2" w:themeFill="background1" w:themeFillShade="F2"/>
            <w:noWrap/>
          </w:tcPr>
          <w:p w14:paraId="6A9964C0" w14:textId="77777777" w:rsidR="00E17519" w:rsidRPr="008651A2" w:rsidRDefault="00E17519" w:rsidP="00FD3EDB">
            <w:pPr>
              <w:pStyle w:val="TableTextRight"/>
              <w:rPr>
                <w:b/>
                <w:bCs/>
              </w:rPr>
            </w:pPr>
            <w:r w:rsidRPr="008651A2">
              <w:rPr>
                <w:b/>
                <w:bCs/>
              </w:rPr>
              <w:t>1,493</w:t>
            </w:r>
          </w:p>
        </w:tc>
        <w:tc>
          <w:tcPr>
            <w:tcW w:w="862" w:type="pct"/>
            <w:shd w:val="clear" w:color="auto" w:fill="F2F2F2" w:themeFill="background1" w:themeFillShade="F2"/>
            <w:noWrap/>
            <w:hideMark/>
          </w:tcPr>
          <w:p w14:paraId="19BB06D9" w14:textId="77777777" w:rsidR="00E17519" w:rsidRPr="008651A2" w:rsidRDefault="00E17519" w:rsidP="00FD3EDB">
            <w:pPr>
              <w:pStyle w:val="TableTextRight"/>
              <w:rPr>
                <w:b/>
                <w:bCs/>
              </w:rPr>
            </w:pPr>
            <w:r w:rsidRPr="008651A2">
              <w:rPr>
                <w:b/>
                <w:bCs/>
              </w:rPr>
              <w:t>1,419</w:t>
            </w:r>
          </w:p>
        </w:tc>
      </w:tr>
    </w:tbl>
    <w:p w14:paraId="74CD9754" w14:textId="77777777" w:rsidR="00E17519" w:rsidRPr="00352E8F" w:rsidRDefault="00E17519" w:rsidP="00E17519">
      <w:pPr>
        <w:pStyle w:val="NoSpacing"/>
      </w:pPr>
    </w:p>
    <w:p w14:paraId="0E3379AA" w14:textId="4956B25D" w:rsidR="00E17519" w:rsidRDefault="00E17519" w:rsidP="00E17519">
      <w:r w:rsidRPr="002D787D">
        <w:t xml:space="preserve">The accrual yield on the Treasury Note portfolio was </w:t>
      </w:r>
      <w:r>
        <w:t>3.82</w:t>
      </w:r>
      <w:r w:rsidR="00B93C13">
        <w:t> per cent</w:t>
      </w:r>
      <w:r w:rsidRPr="002D787D">
        <w:t xml:space="preserve"> for 202</w:t>
      </w:r>
      <w:r>
        <w:t>5</w:t>
      </w:r>
      <w:r>
        <w:rPr>
          <w:lang w:val="en-US"/>
        </w:rPr>
        <w:t>–</w:t>
      </w:r>
      <w:r>
        <w:t>26</w:t>
      </w:r>
      <w:r w:rsidRPr="002D787D">
        <w:t xml:space="preserve">, </w:t>
      </w:r>
      <w:r>
        <w:t>45</w:t>
      </w:r>
      <w:r w:rsidR="000748C2">
        <w:t> </w:t>
      </w:r>
      <w:r w:rsidRPr="002D787D">
        <w:t xml:space="preserve">basis points </w:t>
      </w:r>
      <w:r>
        <w:t>lower</w:t>
      </w:r>
      <w:r w:rsidRPr="002D787D">
        <w:t xml:space="preserve"> than the 202</w:t>
      </w:r>
      <w:r>
        <w:t>4</w:t>
      </w:r>
      <w:r>
        <w:rPr>
          <w:lang w:val="en-US"/>
        </w:rPr>
        <w:t>–</w:t>
      </w:r>
      <w:r>
        <w:t>25</w:t>
      </w:r>
      <w:r w:rsidRPr="002D787D">
        <w:t xml:space="preserve"> accrual yield of 4.2</w:t>
      </w:r>
      <w:r>
        <w:t>7</w:t>
      </w:r>
      <w:r w:rsidR="00B93C13">
        <w:t> per cent</w:t>
      </w:r>
      <w:r w:rsidRPr="002D787D">
        <w:t xml:space="preserve">. This </w:t>
      </w:r>
      <w:r>
        <w:t>decrease</w:t>
      </w:r>
      <w:r w:rsidRPr="002D787D">
        <w:t xml:space="preserve"> was due to the </w:t>
      </w:r>
      <w:r>
        <w:t>lower</w:t>
      </w:r>
      <w:r w:rsidRPr="002D787D">
        <w:t xml:space="preserve"> interest rate environment</w:t>
      </w:r>
      <w:r>
        <w:t xml:space="preserve"> on short</w:t>
      </w:r>
      <w:r w:rsidR="008651A2">
        <w:noBreakHyphen/>
      </w:r>
      <w:r>
        <w:t>term debt</w:t>
      </w:r>
      <w:r w:rsidRPr="002D787D">
        <w:t xml:space="preserve">. </w:t>
      </w:r>
    </w:p>
    <w:p w14:paraId="4E87E7F3" w14:textId="4A77E506" w:rsidR="000748C2" w:rsidRDefault="000748C2">
      <w:pPr>
        <w:spacing w:after="0" w:line="240" w:lineRule="auto"/>
        <w:rPr>
          <w:sz w:val="18"/>
          <w:szCs w:val="18"/>
        </w:rPr>
      </w:pPr>
      <w:r>
        <w:rPr>
          <w:sz w:val="18"/>
          <w:szCs w:val="18"/>
        </w:rPr>
        <w:br w:type="page"/>
      </w:r>
    </w:p>
    <w:p w14:paraId="4EDA364F" w14:textId="77777777" w:rsidR="00E17519" w:rsidRPr="006534F5" w:rsidRDefault="00E17519" w:rsidP="00E17519">
      <w:pPr>
        <w:pStyle w:val="TableMainHeading"/>
        <w:keepLines/>
        <w:rPr>
          <w:rFonts w:asciiTheme="minorHAnsi" w:hAnsiTheme="minorHAnsi" w:cstheme="minorBidi"/>
          <w:lang w:eastAsia="en-US"/>
        </w:rPr>
      </w:pPr>
      <w:r w:rsidRPr="006534F5">
        <w:lastRenderedPageBreak/>
        <w:t xml:space="preserve">Carrying values – administered liabilities </w:t>
      </w:r>
    </w:p>
    <w:tbl>
      <w:tblPr>
        <w:tblStyle w:val="AOFMTablemain"/>
        <w:tblW w:w="5000" w:type="pct"/>
        <w:tblLook w:val="06A0" w:firstRow="1" w:lastRow="0" w:firstColumn="1" w:lastColumn="0" w:noHBand="1" w:noVBand="1"/>
      </w:tblPr>
      <w:tblGrid>
        <w:gridCol w:w="5176"/>
        <w:gridCol w:w="1268"/>
        <w:gridCol w:w="1266"/>
      </w:tblGrid>
      <w:tr w:rsidR="00E17519" w:rsidRPr="008651A2" w14:paraId="2FC81101" w14:textId="77777777" w:rsidTr="00FD3EDB">
        <w:trPr>
          <w:cnfStyle w:val="100000000000" w:firstRow="1" w:lastRow="0" w:firstColumn="0" w:lastColumn="0" w:oddVBand="0" w:evenVBand="0" w:oddHBand="0" w:evenHBand="0" w:firstRowFirstColumn="0" w:firstRowLastColumn="0" w:lastRowFirstColumn="0" w:lastRowLastColumn="0"/>
          <w:trHeight w:hRule="exact" w:val="563"/>
        </w:trPr>
        <w:tc>
          <w:tcPr>
            <w:tcW w:w="3357" w:type="pct"/>
            <w:noWrap/>
            <w:hideMark/>
          </w:tcPr>
          <w:p w14:paraId="24625728" w14:textId="77777777" w:rsidR="00E17519" w:rsidRPr="008651A2" w:rsidRDefault="00E17519" w:rsidP="00FD3EDB">
            <w:pPr>
              <w:pStyle w:val="TableColumnHeadingRight"/>
              <w:keepNext/>
            </w:pPr>
            <w:r w:rsidRPr="008651A2">
              <w:t> </w:t>
            </w:r>
          </w:p>
        </w:tc>
        <w:tc>
          <w:tcPr>
            <w:tcW w:w="822" w:type="pct"/>
            <w:noWrap/>
            <w:hideMark/>
          </w:tcPr>
          <w:p w14:paraId="6BB666EE" w14:textId="77777777" w:rsidR="00E17519" w:rsidRPr="008651A2" w:rsidRDefault="00E17519" w:rsidP="00FD3EDB">
            <w:pPr>
              <w:pStyle w:val="TableColumnHeadingRight"/>
              <w:keepNext/>
            </w:pPr>
            <w:r w:rsidRPr="008651A2">
              <w:t xml:space="preserve">2026 </w:t>
            </w:r>
          </w:p>
          <w:p w14:paraId="4F97AAA7" w14:textId="77777777" w:rsidR="00E17519" w:rsidRPr="008651A2" w:rsidRDefault="00E17519" w:rsidP="00FD3EDB">
            <w:pPr>
              <w:pStyle w:val="TableColumnHeadingRight"/>
              <w:keepNext/>
            </w:pPr>
            <w:r w:rsidRPr="008651A2">
              <w:t xml:space="preserve">($million) </w:t>
            </w:r>
          </w:p>
        </w:tc>
        <w:tc>
          <w:tcPr>
            <w:tcW w:w="821" w:type="pct"/>
            <w:noWrap/>
            <w:hideMark/>
          </w:tcPr>
          <w:p w14:paraId="087A9B9E" w14:textId="77777777" w:rsidR="00E17519" w:rsidRPr="008651A2" w:rsidRDefault="00E17519" w:rsidP="00FD3EDB">
            <w:pPr>
              <w:pStyle w:val="TableColumnHeadingRight"/>
              <w:keepNext/>
            </w:pPr>
            <w:r w:rsidRPr="008651A2">
              <w:t xml:space="preserve">2025 </w:t>
            </w:r>
          </w:p>
          <w:p w14:paraId="62B0B2CB" w14:textId="77777777" w:rsidR="00E17519" w:rsidRPr="008651A2" w:rsidRDefault="00E17519" w:rsidP="00FD3EDB">
            <w:pPr>
              <w:pStyle w:val="TableColumnHeadingRight"/>
              <w:keepNext/>
            </w:pPr>
            <w:r w:rsidRPr="008651A2">
              <w:t>($million)</w:t>
            </w:r>
          </w:p>
        </w:tc>
      </w:tr>
      <w:tr w:rsidR="00E17519" w:rsidRPr="008651A2" w14:paraId="6DEB78BA" w14:textId="77777777" w:rsidTr="00BC616A">
        <w:trPr>
          <w:trHeight w:val="234"/>
        </w:trPr>
        <w:tc>
          <w:tcPr>
            <w:tcW w:w="3357" w:type="pct"/>
            <w:shd w:val="clear" w:color="auto" w:fill="F2F2F2" w:themeFill="background1" w:themeFillShade="F2"/>
            <w:noWrap/>
            <w:hideMark/>
          </w:tcPr>
          <w:p w14:paraId="2941257D" w14:textId="77777777" w:rsidR="00E17519" w:rsidRPr="008651A2" w:rsidRDefault="00E17519" w:rsidP="00FD3EDB">
            <w:pPr>
              <w:pStyle w:val="TableTextLeft"/>
              <w:keepNext/>
            </w:pPr>
            <w:r w:rsidRPr="008651A2">
              <w:t xml:space="preserve">Face value </w:t>
            </w:r>
          </w:p>
        </w:tc>
        <w:tc>
          <w:tcPr>
            <w:tcW w:w="822" w:type="pct"/>
            <w:shd w:val="clear" w:color="auto" w:fill="F2F2F2" w:themeFill="background1" w:themeFillShade="F2"/>
            <w:noWrap/>
          </w:tcPr>
          <w:p w14:paraId="4347E2E2" w14:textId="77777777" w:rsidR="00E17519" w:rsidRPr="008651A2" w:rsidRDefault="00E17519" w:rsidP="00FD3EDB">
            <w:pPr>
              <w:pStyle w:val="TableTextRight"/>
              <w:keepNext/>
            </w:pPr>
            <w:r w:rsidRPr="008651A2">
              <w:t>36,000</w:t>
            </w:r>
          </w:p>
        </w:tc>
        <w:tc>
          <w:tcPr>
            <w:tcW w:w="821" w:type="pct"/>
            <w:shd w:val="clear" w:color="auto" w:fill="F2F2F2" w:themeFill="background1" w:themeFillShade="F2"/>
            <w:noWrap/>
            <w:hideMark/>
          </w:tcPr>
          <w:p w14:paraId="37D7D3F7" w14:textId="77777777" w:rsidR="00E17519" w:rsidRPr="008651A2" w:rsidRDefault="00E17519" w:rsidP="00FD3EDB">
            <w:pPr>
              <w:pStyle w:val="TableTextRight"/>
              <w:keepNext/>
              <w:rPr>
                <w:color w:val="202845"/>
              </w:rPr>
            </w:pPr>
            <w:r w:rsidRPr="008651A2">
              <w:t>33,000</w:t>
            </w:r>
          </w:p>
        </w:tc>
      </w:tr>
      <w:tr w:rsidR="00E17519" w:rsidRPr="008651A2" w14:paraId="13F03B77" w14:textId="77777777" w:rsidTr="00BC616A">
        <w:trPr>
          <w:trHeight w:val="234"/>
        </w:trPr>
        <w:tc>
          <w:tcPr>
            <w:tcW w:w="3357" w:type="pct"/>
            <w:shd w:val="clear" w:color="auto" w:fill="F2F2F2" w:themeFill="background1" w:themeFillShade="F2"/>
            <w:noWrap/>
            <w:hideMark/>
          </w:tcPr>
          <w:p w14:paraId="7D837B24" w14:textId="77777777" w:rsidR="00E17519" w:rsidRPr="008651A2" w:rsidRDefault="00E17519" w:rsidP="00FD3EDB">
            <w:pPr>
              <w:pStyle w:val="TableTextLeft"/>
              <w:keepNext/>
            </w:pPr>
            <w:r w:rsidRPr="008651A2">
              <w:t>Unexpired interest discount</w:t>
            </w:r>
          </w:p>
        </w:tc>
        <w:tc>
          <w:tcPr>
            <w:tcW w:w="822" w:type="pct"/>
            <w:shd w:val="clear" w:color="auto" w:fill="F2F2F2" w:themeFill="background1" w:themeFillShade="F2"/>
            <w:noWrap/>
          </w:tcPr>
          <w:p w14:paraId="381812C8" w14:textId="77777777" w:rsidR="00E17519" w:rsidRPr="008651A2" w:rsidRDefault="00E17519" w:rsidP="00FD3EDB">
            <w:pPr>
              <w:pStyle w:val="TableTextRight"/>
              <w:keepNext/>
            </w:pPr>
            <w:r w:rsidRPr="008651A2">
              <w:t>(224)</w:t>
            </w:r>
          </w:p>
        </w:tc>
        <w:tc>
          <w:tcPr>
            <w:tcW w:w="821" w:type="pct"/>
            <w:shd w:val="clear" w:color="auto" w:fill="F2F2F2" w:themeFill="background1" w:themeFillShade="F2"/>
            <w:noWrap/>
            <w:hideMark/>
          </w:tcPr>
          <w:p w14:paraId="0E95627E" w14:textId="77777777" w:rsidR="00E17519" w:rsidRPr="008651A2" w:rsidRDefault="00E17519" w:rsidP="00FD3EDB">
            <w:pPr>
              <w:pStyle w:val="TableTextRight"/>
              <w:keepNext/>
              <w:rPr>
                <w:color w:val="202845"/>
              </w:rPr>
            </w:pPr>
            <w:r w:rsidRPr="008651A2">
              <w:t>(181)</w:t>
            </w:r>
          </w:p>
        </w:tc>
      </w:tr>
      <w:tr w:rsidR="00E17519" w:rsidRPr="008651A2" w14:paraId="4AD6DA16" w14:textId="77777777" w:rsidTr="00BC616A">
        <w:trPr>
          <w:trHeight w:val="234"/>
        </w:trPr>
        <w:tc>
          <w:tcPr>
            <w:tcW w:w="3357" w:type="pct"/>
            <w:shd w:val="clear" w:color="auto" w:fill="F2F2F2" w:themeFill="background1" w:themeFillShade="F2"/>
            <w:noWrap/>
            <w:hideMark/>
          </w:tcPr>
          <w:p w14:paraId="022606D9" w14:textId="77777777" w:rsidR="00E17519" w:rsidRPr="008651A2" w:rsidRDefault="00E17519" w:rsidP="00FD3EDB">
            <w:pPr>
              <w:pStyle w:val="TableTextLeft"/>
              <w:keepNext/>
            </w:pPr>
            <w:r w:rsidRPr="008651A2">
              <w:t>Market value adjustment</w:t>
            </w:r>
          </w:p>
        </w:tc>
        <w:tc>
          <w:tcPr>
            <w:tcW w:w="822" w:type="pct"/>
            <w:shd w:val="clear" w:color="auto" w:fill="F2F2F2" w:themeFill="background1" w:themeFillShade="F2"/>
            <w:noWrap/>
          </w:tcPr>
          <w:p w14:paraId="07E1524E" w14:textId="77777777" w:rsidR="00E17519" w:rsidRPr="008651A2" w:rsidRDefault="00E17519" w:rsidP="00FD3EDB">
            <w:pPr>
              <w:pStyle w:val="TableTextRight"/>
              <w:keepNext/>
            </w:pPr>
            <w:r w:rsidRPr="008651A2">
              <w:t>-</w:t>
            </w:r>
          </w:p>
        </w:tc>
        <w:tc>
          <w:tcPr>
            <w:tcW w:w="821" w:type="pct"/>
            <w:shd w:val="clear" w:color="auto" w:fill="F2F2F2" w:themeFill="background1" w:themeFillShade="F2"/>
            <w:noWrap/>
            <w:hideMark/>
          </w:tcPr>
          <w:p w14:paraId="6A1F38E7" w14:textId="77777777" w:rsidR="00E17519" w:rsidRPr="008651A2" w:rsidRDefault="00E17519" w:rsidP="00FD3EDB">
            <w:pPr>
              <w:pStyle w:val="TableTextRight"/>
              <w:keepNext/>
              <w:rPr>
                <w:color w:val="202845"/>
              </w:rPr>
            </w:pPr>
            <w:r w:rsidRPr="008651A2">
              <w:t>8</w:t>
            </w:r>
          </w:p>
        </w:tc>
      </w:tr>
      <w:tr w:rsidR="00E17519" w:rsidRPr="008651A2" w14:paraId="712E5A01" w14:textId="77777777" w:rsidTr="00BC616A">
        <w:trPr>
          <w:trHeight w:val="234"/>
        </w:trPr>
        <w:tc>
          <w:tcPr>
            <w:tcW w:w="3357" w:type="pct"/>
            <w:shd w:val="clear" w:color="auto" w:fill="F2F2F2" w:themeFill="background1" w:themeFillShade="F2"/>
            <w:noWrap/>
            <w:hideMark/>
          </w:tcPr>
          <w:p w14:paraId="2F79694A" w14:textId="77777777" w:rsidR="00E17519" w:rsidRPr="008651A2" w:rsidRDefault="00E17519" w:rsidP="00FD3EDB">
            <w:pPr>
              <w:pStyle w:val="TableTextLeft"/>
              <w:keepNext/>
              <w:rPr>
                <w:b/>
                <w:bCs/>
              </w:rPr>
            </w:pPr>
            <w:r w:rsidRPr="008651A2">
              <w:rPr>
                <w:b/>
                <w:bCs/>
              </w:rPr>
              <w:t>Carrying value</w:t>
            </w:r>
          </w:p>
        </w:tc>
        <w:tc>
          <w:tcPr>
            <w:tcW w:w="822" w:type="pct"/>
            <w:shd w:val="clear" w:color="auto" w:fill="F2F2F2" w:themeFill="background1" w:themeFillShade="F2"/>
            <w:noWrap/>
          </w:tcPr>
          <w:p w14:paraId="5FC919EB" w14:textId="77777777" w:rsidR="00E17519" w:rsidRPr="008651A2" w:rsidRDefault="00E17519" w:rsidP="00FD3EDB">
            <w:pPr>
              <w:pStyle w:val="TableTextRight"/>
              <w:keepNext/>
              <w:rPr>
                <w:b/>
                <w:bCs/>
              </w:rPr>
            </w:pPr>
            <w:r w:rsidRPr="008651A2">
              <w:rPr>
                <w:b/>
                <w:bCs/>
              </w:rPr>
              <w:t>35,776</w:t>
            </w:r>
          </w:p>
        </w:tc>
        <w:tc>
          <w:tcPr>
            <w:tcW w:w="821" w:type="pct"/>
            <w:shd w:val="clear" w:color="auto" w:fill="F2F2F2" w:themeFill="background1" w:themeFillShade="F2"/>
            <w:noWrap/>
            <w:hideMark/>
          </w:tcPr>
          <w:p w14:paraId="40F424A3" w14:textId="77777777" w:rsidR="00E17519" w:rsidRPr="008651A2" w:rsidRDefault="00E17519" w:rsidP="00FD3EDB">
            <w:pPr>
              <w:pStyle w:val="TableTextRight"/>
              <w:keepNext/>
              <w:rPr>
                <w:b/>
                <w:bCs/>
              </w:rPr>
            </w:pPr>
            <w:r w:rsidRPr="008651A2">
              <w:rPr>
                <w:b/>
                <w:bCs/>
              </w:rPr>
              <w:t>32,827</w:t>
            </w:r>
          </w:p>
        </w:tc>
      </w:tr>
    </w:tbl>
    <w:p w14:paraId="1A3FBB92" w14:textId="77777777" w:rsidR="00E17519" w:rsidRDefault="00E17519" w:rsidP="000748C2">
      <w:pPr>
        <w:pStyle w:val="NoSpacing"/>
      </w:pPr>
    </w:p>
    <w:p w14:paraId="1A0B9666" w14:textId="77777777" w:rsidR="00E17519" w:rsidRPr="006534F5" w:rsidRDefault="00E17519" w:rsidP="00E17519">
      <w:pPr>
        <w:pStyle w:val="TableMainHeading"/>
        <w:keepLines/>
        <w:rPr>
          <w:rFonts w:asciiTheme="minorHAnsi" w:hAnsiTheme="minorHAnsi" w:cstheme="minorBidi"/>
          <w:lang w:eastAsia="en-US"/>
        </w:rPr>
      </w:pPr>
      <w:r w:rsidRPr="006534F5">
        <w:t>Changes in principal value (face value) for the period</w:t>
      </w:r>
    </w:p>
    <w:tbl>
      <w:tblPr>
        <w:tblStyle w:val="AOFMTablemain"/>
        <w:tblW w:w="5000" w:type="pct"/>
        <w:tblLook w:val="06A0" w:firstRow="1" w:lastRow="0" w:firstColumn="1" w:lastColumn="0" w:noHBand="1" w:noVBand="1"/>
      </w:tblPr>
      <w:tblGrid>
        <w:gridCol w:w="5176"/>
        <w:gridCol w:w="1268"/>
        <w:gridCol w:w="1266"/>
      </w:tblGrid>
      <w:tr w:rsidR="00E17519" w:rsidRPr="008651A2" w14:paraId="3DCF470F" w14:textId="77777777" w:rsidTr="00FD3EDB">
        <w:trPr>
          <w:cnfStyle w:val="100000000000" w:firstRow="1" w:lastRow="0" w:firstColumn="0" w:lastColumn="0" w:oddVBand="0" w:evenVBand="0" w:oddHBand="0" w:evenHBand="0" w:firstRowFirstColumn="0" w:firstRowLastColumn="0" w:lastRowFirstColumn="0" w:lastRowLastColumn="0"/>
          <w:trHeight w:hRule="exact" w:val="567"/>
        </w:trPr>
        <w:tc>
          <w:tcPr>
            <w:tcW w:w="3357" w:type="pct"/>
            <w:noWrap/>
            <w:hideMark/>
          </w:tcPr>
          <w:p w14:paraId="49959009" w14:textId="77777777" w:rsidR="00E17519" w:rsidRPr="008651A2" w:rsidRDefault="00E17519" w:rsidP="00FD3EDB">
            <w:pPr>
              <w:pStyle w:val="TableColumnHeadingRight"/>
            </w:pPr>
            <w:r w:rsidRPr="008651A2">
              <w:t> </w:t>
            </w:r>
          </w:p>
        </w:tc>
        <w:tc>
          <w:tcPr>
            <w:tcW w:w="822" w:type="pct"/>
            <w:noWrap/>
            <w:hideMark/>
          </w:tcPr>
          <w:p w14:paraId="09C37FF7" w14:textId="77777777" w:rsidR="00E17519" w:rsidRPr="008651A2" w:rsidRDefault="00E17519" w:rsidP="00FD3EDB">
            <w:pPr>
              <w:pStyle w:val="TableColumnHeadingRight"/>
            </w:pPr>
            <w:r w:rsidRPr="008651A2">
              <w:t xml:space="preserve">2026 </w:t>
            </w:r>
          </w:p>
          <w:p w14:paraId="2C10E047" w14:textId="77777777" w:rsidR="00E17519" w:rsidRPr="008651A2" w:rsidRDefault="00E17519" w:rsidP="00FD3EDB">
            <w:pPr>
              <w:pStyle w:val="TableColumnHeadingRight"/>
            </w:pPr>
            <w:r w:rsidRPr="008651A2">
              <w:t xml:space="preserve">($million) </w:t>
            </w:r>
          </w:p>
        </w:tc>
        <w:tc>
          <w:tcPr>
            <w:tcW w:w="821" w:type="pct"/>
            <w:noWrap/>
            <w:hideMark/>
          </w:tcPr>
          <w:p w14:paraId="1E78CA74" w14:textId="77777777" w:rsidR="00E17519" w:rsidRPr="008651A2" w:rsidRDefault="00E17519" w:rsidP="00FD3EDB">
            <w:pPr>
              <w:pStyle w:val="TableColumnHeadingRight"/>
            </w:pPr>
            <w:r w:rsidRPr="008651A2">
              <w:t xml:space="preserve">2025 </w:t>
            </w:r>
          </w:p>
          <w:p w14:paraId="1AFB82A2" w14:textId="77777777" w:rsidR="00E17519" w:rsidRPr="008651A2" w:rsidRDefault="00E17519" w:rsidP="00FD3EDB">
            <w:pPr>
              <w:pStyle w:val="TableColumnHeadingRight"/>
            </w:pPr>
            <w:r w:rsidRPr="008651A2">
              <w:t>($million)</w:t>
            </w:r>
          </w:p>
        </w:tc>
      </w:tr>
      <w:tr w:rsidR="00E17519" w:rsidRPr="008651A2" w14:paraId="021E2587" w14:textId="77777777" w:rsidTr="00BC616A">
        <w:trPr>
          <w:trHeight w:hRule="exact" w:val="300"/>
        </w:trPr>
        <w:tc>
          <w:tcPr>
            <w:tcW w:w="3357" w:type="pct"/>
            <w:shd w:val="clear" w:color="auto" w:fill="F2F2F2" w:themeFill="background1" w:themeFillShade="F2"/>
            <w:noWrap/>
            <w:hideMark/>
          </w:tcPr>
          <w:p w14:paraId="53E5EBDB" w14:textId="77777777" w:rsidR="00E17519" w:rsidRPr="008651A2" w:rsidRDefault="00E17519" w:rsidP="00FD3EDB">
            <w:pPr>
              <w:pStyle w:val="TableTextLeft"/>
            </w:pPr>
            <w:r w:rsidRPr="008651A2">
              <w:t xml:space="preserve">Issuance </w:t>
            </w:r>
          </w:p>
        </w:tc>
        <w:tc>
          <w:tcPr>
            <w:tcW w:w="822" w:type="pct"/>
            <w:shd w:val="clear" w:color="auto" w:fill="F2F2F2" w:themeFill="background1" w:themeFillShade="F2"/>
            <w:noWrap/>
          </w:tcPr>
          <w:p w14:paraId="36960F7E" w14:textId="77777777" w:rsidR="00E17519" w:rsidRPr="008651A2" w:rsidRDefault="00E17519" w:rsidP="00FD3EDB">
            <w:pPr>
              <w:pStyle w:val="TableTextRight"/>
            </w:pPr>
            <w:r w:rsidRPr="008651A2">
              <w:t>129,000</w:t>
            </w:r>
          </w:p>
        </w:tc>
        <w:tc>
          <w:tcPr>
            <w:tcW w:w="821" w:type="pct"/>
            <w:shd w:val="clear" w:color="auto" w:fill="F2F2F2" w:themeFill="background1" w:themeFillShade="F2"/>
            <w:noWrap/>
            <w:hideMark/>
          </w:tcPr>
          <w:p w14:paraId="35DD33EF" w14:textId="77777777" w:rsidR="00E17519" w:rsidRPr="008651A2" w:rsidRDefault="00E17519" w:rsidP="00FD3EDB">
            <w:pPr>
              <w:pStyle w:val="TableTextRight"/>
            </w:pPr>
            <w:r w:rsidRPr="008651A2">
              <w:t>115,500</w:t>
            </w:r>
          </w:p>
        </w:tc>
      </w:tr>
      <w:tr w:rsidR="00E17519" w:rsidRPr="008651A2" w14:paraId="4CE06F02" w14:textId="77777777" w:rsidTr="00BC616A">
        <w:trPr>
          <w:trHeight w:hRule="exact" w:val="300"/>
        </w:trPr>
        <w:tc>
          <w:tcPr>
            <w:tcW w:w="3357" w:type="pct"/>
            <w:shd w:val="clear" w:color="auto" w:fill="F2F2F2" w:themeFill="background1" w:themeFillShade="F2"/>
            <w:noWrap/>
            <w:hideMark/>
          </w:tcPr>
          <w:p w14:paraId="59926D61" w14:textId="77777777" w:rsidR="00E17519" w:rsidRPr="008651A2" w:rsidRDefault="00E17519" w:rsidP="00FD3EDB">
            <w:pPr>
              <w:pStyle w:val="TableTextLeft"/>
            </w:pPr>
            <w:r w:rsidRPr="008651A2">
              <w:t>Maturities</w:t>
            </w:r>
          </w:p>
        </w:tc>
        <w:tc>
          <w:tcPr>
            <w:tcW w:w="822" w:type="pct"/>
            <w:shd w:val="clear" w:color="auto" w:fill="F2F2F2" w:themeFill="background1" w:themeFillShade="F2"/>
            <w:noWrap/>
          </w:tcPr>
          <w:p w14:paraId="617B0B10" w14:textId="77777777" w:rsidR="00E17519" w:rsidRPr="008651A2" w:rsidRDefault="00E17519" w:rsidP="00FD3EDB">
            <w:pPr>
              <w:pStyle w:val="TableTextRight"/>
            </w:pPr>
            <w:r w:rsidRPr="008651A2">
              <w:t>(126,000)</w:t>
            </w:r>
          </w:p>
        </w:tc>
        <w:tc>
          <w:tcPr>
            <w:tcW w:w="821" w:type="pct"/>
            <w:shd w:val="clear" w:color="auto" w:fill="F2F2F2" w:themeFill="background1" w:themeFillShade="F2"/>
            <w:noWrap/>
            <w:hideMark/>
          </w:tcPr>
          <w:p w14:paraId="48645A13" w14:textId="77777777" w:rsidR="00E17519" w:rsidRPr="008651A2" w:rsidRDefault="00E17519" w:rsidP="00FD3EDB">
            <w:pPr>
              <w:pStyle w:val="TableTextRight"/>
            </w:pPr>
            <w:r w:rsidRPr="008651A2">
              <w:t>(110,500)</w:t>
            </w:r>
          </w:p>
        </w:tc>
      </w:tr>
      <w:tr w:rsidR="00E17519" w:rsidRPr="008651A2" w14:paraId="7EE2415D" w14:textId="77777777" w:rsidTr="00BC616A">
        <w:trPr>
          <w:trHeight w:hRule="exact" w:val="340"/>
        </w:trPr>
        <w:tc>
          <w:tcPr>
            <w:tcW w:w="3357" w:type="pct"/>
            <w:shd w:val="clear" w:color="auto" w:fill="F2F2F2" w:themeFill="background1" w:themeFillShade="F2"/>
            <w:noWrap/>
            <w:hideMark/>
          </w:tcPr>
          <w:p w14:paraId="590F6CFA" w14:textId="77777777" w:rsidR="00E17519" w:rsidRPr="008651A2" w:rsidRDefault="00E17519" w:rsidP="00FD3EDB">
            <w:pPr>
              <w:pStyle w:val="TableTextLeft"/>
              <w:rPr>
                <w:b/>
                <w:bCs/>
              </w:rPr>
            </w:pPr>
            <w:r w:rsidRPr="008651A2">
              <w:rPr>
                <w:b/>
                <w:bCs/>
              </w:rPr>
              <w:t>Change in principal value</w:t>
            </w:r>
          </w:p>
        </w:tc>
        <w:tc>
          <w:tcPr>
            <w:tcW w:w="822" w:type="pct"/>
            <w:shd w:val="clear" w:color="auto" w:fill="F2F2F2" w:themeFill="background1" w:themeFillShade="F2"/>
            <w:noWrap/>
          </w:tcPr>
          <w:p w14:paraId="3FD49713" w14:textId="77777777" w:rsidR="00E17519" w:rsidRPr="008651A2" w:rsidRDefault="00E17519" w:rsidP="00FD3EDB">
            <w:pPr>
              <w:pStyle w:val="TableTextRight"/>
              <w:rPr>
                <w:b/>
                <w:bCs/>
              </w:rPr>
            </w:pPr>
            <w:r w:rsidRPr="008651A2">
              <w:rPr>
                <w:b/>
                <w:bCs/>
              </w:rPr>
              <w:t>3,000</w:t>
            </w:r>
          </w:p>
        </w:tc>
        <w:tc>
          <w:tcPr>
            <w:tcW w:w="821" w:type="pct"/>
            <w:shd w:val="clear" w:color="auto" w:fill="F2F2F2" w:themeFill="background1" w:themeFillShade="F2"/>
            <w:noWrap/>
            <w:hideMark/>
          </w:tcPr>
          <w:p w14:paraId="59B48F17" w14:textId="77777777" w:rsidR="00E17519" w:rsidRPr="008651A2" w:rsidRDefault="00E17519" w:rsidP="00FD3EDB">
            <w:pPr>
              <w:pStyle w:val="TableTextRight"/>
              <w:rPr>
                <w:b/>
                <w:bCs/>
              </w:rPr>
            </w:pPr>
            <w:r w:rsidRPr="008651A2">
              <w:rPr>
                <w:b/>
                <w:bCs/>
              </w:rPr>
              <w:t>5,000</w:t>
            </w:r>
          </w:p>
        </w:tc>
      </w:tr>
    </w:tbl>
    <w:p w14:paraId="02ECF177" w14:textId="77777777" w:rsidR="000748C2" w:rsidRDefault="000748C2" w:rsidP="000748C2">
      <w:bookmarkStart w:id="1565" w:name="_Toc146112245"/>
      <w:r>
        <w:br w:type="page"/>
      </w:r>
    </w:p>
    <w:p w14:paraId="5897D642" w14:textId="521ECEB6" w:rsidR="00E17519" w:rsidRPr="000748C2" w:rsidRDefault="00E17519" w:rsidP="000748C2">
      <w:pPr>
        <w:pStyle w:val="Heading2"/>
      </w:pPr>
      <w:bookmarkStart w:id="1566" w:name="_Toc239867850"/>
      <w:bookmarkStart w:id="1567" w:name="_Toc239867954"/>
      <w:bookmarkStart w:id="1568" w:name="_Toc239868183"/>
      <w:bookmarkStart w:id="1569" w:name="_Toc239868442"/>
      <w:bookmarkStart w:id="1570" w:name="_Toc241064749"/>
      <w:bookmarkStart w:id="1571" w:name="_Toc243049955"/>
      <w:bookmarkStart w:id="1572" w:name="_Toc243050149"/>
      <w:bookmarkStart w:id="1573" w:name="_Toc243050256"/>
      <w:bookmarkStart w:id="1574" w:name="_Toc243050404"/>
      <w:bookmarkStart w:id="1575" w:name="_Toc243050556"/>
      <w:r w:rsidRPr="000748C2">
        <w:lastRenderedPageBreak/>
        <w:t>Note 5: Cash held in the cash management account (CMA)</w:t>
      </w:r>
      <w:bookmarkEnd w:id="1565"/>
      <w:bookmarkEnd w:id="1566"/>
      <w:bookmarkEnd w:id="1567"/>
      <w:bookmarkEnd w:id="1568"/>
      <w:bookmarkEnd w:id="1569"/>
      <w:bookmarkEnd w:id="1570"/>
      <w:bookmarkEnd w:id="1571"/>
      <w:bookmarkEnd w:id="1572"/>
      <w:bookmarkEnd w:id="1573"/>
      <w:bookmarkEnd w:id="1574"/>
      <w:bookmarkEnd w:id="1575"/>
    </w:p>
    <w:p w14:paraId="54037FDC" w14:textId="77777777" w:rsidR="00E17519" w:rsidRDefault="00E17519" w:rsidP="00E17519">
      <w:r w:rsidRPr="00185382">
        <w:t xml:space="preserve">The CMA was created under the authority of section 53 of the </w:t>
      </w:r>
      <w:r w:rsidRPr="00185382">
        <w:rPr>
          <w:i/>
        </w:rPr>
        <w:t>Public Governance, Performance and Accountability Act 2013</w:t>
      </w:r>
      <w:r w:rsidRPr="00185382">
        <w:t>. The CMA resides outside the O</w:t>
      </w:r>
      <w:r>
        <w:t>PA</w:t>
      </w:r>
      <w:r w:rsidRPr="00185382">
        <w:t xml:space="preserve"> and earns a market rate of interest. The agreement is structured so that excess OPA balances (above an agreed minimum threshold) are swept to the CMA at the end of each day and returned to the OPA at the start of the next day. The cash balance of the OPA is reported by the Department of Finance. </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10"/>
      </w:tblGrid>
      <w:tr w:rsidR="00E17519" w:rsidRPr="008651A2" w14:paraId="3E55D9A2" w14:textId="77777777" w:rsidTr="00FD3EDB">
        <w:tc>
          <w:tcPr>
            <w:tcW w:w="7797" w:type="dxa"/>
            <w:tcBorders>
              <w:bottom w:val="single" w:sz="24" w:space="0" w:color="472978" w:themeColor="accent1"/>
            </w:tcBorders>
            <w:shd w:val="clear" w:color="auto" w:fill="E7DCF7" w:themeFill="text2" w:themeFillTint="1A"/>
          </w:tcPr>
          <w:p w14:paraId="254D0B9E" w14:textId="77777777" w:rsidR="00E17519" w:rsidRPr="008651A2" w:rsidRDefault="00E17519" w:rsidP="00FD3EDB">
            <w:pPr>
              <w:pStyle w:val="Boxheading"/>
            </w:pPr>
            <w:r w:rsidRPr="008651A2">
              <w:t>Accounting policy</w:t>
            </w:r>
          </w:p>
          <w:p w14:paraId="17C36712" w14:textId="77777777" w:rsidR="00E17519" w:rsidRPr="008651A2" w:rsidRDefault="00E17519" w:rsidP="00FD3EDB">
            <w:pPr>
              <w:pStyle w:val="BoxText"/>
            </w:pPr>
            <w:r w:rsidRPr="008651A2">
              <w:t>The balances held in the cash management account are effectively ‘at call’ and classified as ‘cash’ in the administered schedule of assets and liabilities.</w:t>
            </w:r>
          </w:p>
        </w:tc>
      </w:tr>
    </w:tbl>
    <w:p w14:paraId="7E8AE940" w14:textId="77777777" w:rsidR="00E17519" w:rsidRPr="00185382" w:rsidRDefault="00E17519" w:rsidP="00451099">
      <w:pPr>
        <w:pStyle w:val="NoSpacing"/>
      </w:pPr>
    </w:p>
    <w:p w14:paraId="32232E71" w14:textId="77777777" w:rsidR="00E17519" w:rsidRPr="006534F5" w:rsidRDefault="00E17519" w:rsidP="00E17519">
      <w:pPr>
        <w:pStyle w:val="Heading3"/>
      </w:pPr>
      <w:bookmarkStart w:id="1576" w:name="_Toc146112247"/>
      <w:r w:rsidRPr="006534F5">
        <w:t>Key aggregates</w:t>
      </w:r>
      <w:bookmarkEnd w:id="1576"/>
    </w:p>
    <w:p w14:paraId="0AB97800" w14:textId="77777777" w:rsidR="00E17519" w:rsidRPr="006534F5" w:rsidRDefault="00E17519" w:rsidP="00E17519">
      <w:pPr>
        <w:pStyle w:val="TableMainHeading"/>
        <w:keepLines/>
        <w:rPr>
          <w:rFonts w:asciiTheme="minorHAnsi" w:hAnsiTheme="minorHAnsi" w:cstheme="minorBidi"/>
          <w:lang w:eastAsia="en-US"/>
        </w:rPr>
      </w:pPr>
      <w:r w:rsidRPr="006534F5">
        <w:t>Interest revenue</w:t>
      </w:r>
    </w:p>
    <w:tbl>
      <w:tblPr>
        <w:tblStyle w:val="AOFMTablemain"/>
        <w:tblW w:w="5000" w:type="pct"/>
        <w:tblLook w:val="06A0" w:firstRow="1" w:lastRow="0" w:firstColumn="1" w:lastColumn="0" w:noHBand="1" w:noVBand="1"/>
      </w:tblPr>
      <w:tblGrid>
        <w:gridCol w:w="5176"/>
        <w:gridCol w:w="1268"/>
        <w:gridCol w:w="1266"/>
      </w:tblGrid>
      <w:tr w:rsidR="00E17519" w:rsidRPr="008651A2" w14:paraId="50089E4D" w14:textId="77777777" w:rsidTr="00FD3EDB">
        <w:trPr>
          <w:cnfStyle w:val="100000000000" w:firstRow="1" w:lastRow="0" w:firstColumn="0" w:lastColumn="0" w:oddVBand="0" w:evenVBand="0" w:oddHBand="0" w:evenHBand="0" w:firstRowFirstColumn="0" w:firstRowLastColumn="0" w:lastRowFirstColumn="0" w:lastRowLastColumn="0"/>
          <w:trHeight w:hRule="exact" w:val="588"/>
        </w:trPr>
        <w:tc>
          <w:tcPr>
            <w:tcW w:w="3357" w:type="pct"/>
            <w:noWrap/>
            <w:hideMark/>
          </w:tcPr>
          <w:p w14:paraId="083D4E67" w14:textId="77777777" w:rsidR="00E17519" w:rsidRPr="008651A2" w:rsidRDefault="00E17519" w:rsidP="00FD3EDB">
            <w:pPr>
              <w:pStyle w:val="TableColumnHeadingRight"/>
            </w:pPr>
            <w:r w:rsidRPr="008651A2">
              <w:t> </w:t>
            </w:r>
          </w:p>
        </w:tc>
        <w:tc>
          <w:tcPr>
            <w:tcW w:w="822" w:type="pct"/>
            <w:noWrap/>
            <w:hideMark/>
          </w:tcPr>
          <w:p w14:paraId="32F573F3" w14:textId="77777777" w:rsidR="00E17519" w:rsidRPr="008651A2" w:rsidRDefault="00E17519" w:rsidP="00FD3EDB">
            <w:pPr>
              <w:pStyle w:val="TableColumnHeadingRight"/>
            </w:pPr>
            <w:r w:rsidRPr="008651A2">
              <w:t xml:space="preserve">2026 </w:t>
            </w:r>
          </w:p>
          <w:p w14:paraId="0D6E0367" w14:textId="77777777" w:rsidR="00E17519" w:rsidRPr="008651A2" w:rsidRDefault="00E17519" w:rsidP="00FD3EDB">
            <w:pPr>
              <w:pStyle w:val="TableColumnHeadingRight"/>
            </w:pPr>
            <w:r w:rsidRPr="008651A2">
              <w:t xml:space="preserve">($million) </w:t>
            </w:r>
          </w:p>
        </w:tc>
        <w:tc>
          <w:tcPr>
            <w:tcW w:w="821" w:type="pct"/>
            <w:noWrap/>
            <w:hideMark/>
          </w:tcPr>
          <w:p w14:paraId="50853CE4" w14:textId="77777777" w:rsidR="00E17519" w:rsidRPr="008651A2" w:rsidRDefault="00E17519" w:rsidP="00FD3EDB">
            <w:pPr>
              <w:pStyle w:val="TableColumnHeadingRight"/>
            </w:pPr>
            <w:r w:rsidRPr="008651A2">
              <w:t xml:space="preserve">2025 </w:t>
            </w:r>
          </w:p>
          <w:p w14:paraId="227DD2B1" w14:textId="77777777" w:rsidR="00E17519" w:rsidRPr="008651A2" w:rsidRDefault="00E17519" w:rsidP="00FD3EDB">
            <w:pPr>
              <w:pStyle w:val="TableColumnHeadingRight"/>
            </w:pPr>
            <w:r w:rsidRPr="008651A2">
              <w:t>($million)</w:t>
            </w:r>
          </w:p>
        </w:tc>
      </w:tr>
      <w:tr w:rsidR="00E17519" w:rsidRPr="008651A2" w14:paraId="1319A5A9" w14:textId="77777777" w:rsidTr="00BC616A">
        <w:trPr>
          <w:trHeight w:hRule="exact" w:val="300"/>
        </w:trPr>
        <w:tc>
          <w:tcPr>
            <w:tcW w:w="3357" w:type="pct"/>
            <w:shd w:val="clear" w:color="auto" w:fill="F2F2F2" w:themeFill="background1" w:themeFillShade="F2"/>
            <w:noWrap/>
            <w:hideMark/>
          </w:tcPr>
          <w:p w14:paraId="75ADCD2E" w14:textId="77777777" w:rsidR="00E17519" w:rsidRPr="008651A2" w:rsidRDefault="00E17519" w:rsidP="00FD3EDB">
            <w:pPr>
              <w:pStyle w:val="TableTextLeft"/>
              <w:rPr>
                <w:color w:val="202845"/>
              </w:rPr>
            </w:pPr>
            <w:r w:rsidRPr="008651A2">
              <w:rPr>
                <w:color w:val="auto"/>
              </w:rPr>
              <w:t>Interest received / receivable</w:t>
            </w:r>
          </w:p>
        </w:tc>
        <w:tc>
          <w:tcPr>
            <w:tcW w:w="822" w:type="pct"/>
            <w:shd w:val="clear" w:color="auto" w:fill="F2F2F2" w:themeFill="background1" w:themeFillShade="F2"/>
            <w:noWrap/>
          </w:tcPr>
          <w:p w14:paraId="27A55C6B" w14:textId="77777777" w:rsidR="00E17519" w:rsidRPr="008651A2" w:rsidRDefault="00E17519" w:rsidP="00FD3EDB">
            <w:pPr>
              <w:pStyle w:val="TableTextRight"/>
              <w:rPr>
                <w:color w:val="auto"/>
              </w:rPr>
            </w:pPr>
            <w:r w:rsidRPr="008651A2">
              <w:rPr>
                <w:color w:val="auto"/>
              </w:rPr>
              <w:t>2,239</w:t>
            </w:r>
          </w:p>
        </w:tc>
        <w:tc>
          <w:tcPr>
            <w:tcW w:w="821" w:type="pct"/>
            <w:shd w:val="clear" w:color="auto" w:fill="F2F2F2" w:themeFill="background1" w:themeFillShade="F2"/>
            <w:noWrap/>
            <w:hideMark/>
          </w:tcPr>
          <w:p w14:paraId="0DD72E58" w14:textId="77777777" w:rsidR="00E17519" w:rsidRPr="008651A2" w:rsidRDefault="00E17519" w:rsidP="00FD3EDB">
            <w:pPr>
              <w:pStyle w:val="TableTextRight"/>
              <w:rPr>
                <w:color w:val="auto"/>
              </w:rPr>
            </w:pPr>
            <w:r w:rsidRPr="008651A2">
              <w:rPr>
                <w:color w:val="auto"/>
              </w:rPr>
              <w:t>2</w:t>
            </w:r>
            <w:r w:rsidRPr="008651A2">
              <w:t>,786</w:t>
            </w:r>
          </w:p>
        </w:tc>
      </w:tr>
      <w:tr w:rsidR="00E17519" w:rsidRPr="008651A2" w14:paraId="54A093EA" w14:textId="77777777" w:rsidTr="00BC616A">
        <w:trPr>
          <w:trHeight w:hRule="exact" w:val="300"/>
        </w:trPr>
        <w:tc>
          <w:tcPr>
            <w:tcW w:w="3357" w:type="pct"/>
            <w:shd w:val="clear" w:color="auto" w:fill="F2F2F2" w:themeFill="background1" w:themeFillShade="F2"/>
            <w:noWrap/>
            <w:hideMark/>
          </w:tcPr>
          <w:p w14:paraId="59F50701" w14:textId="77777777" w:rsidR="00E17519" w:rsidRPr="008651A2" w:rsidRDefault="00E17519" w:rsidP="00FD3EDB">
            <w:pPr>
              <w:pStyle w:val="TableTextLeft"/>
              <w:rPr>
                <w:b/>
                <w:bCs/>
              </w:rPr>
            </w:pPr>
            <w:r w:rsidRPr="008651A2">
              <w:rPr>
                <w:b/>
                <w:bCs/>
              </w:rPr>
              <w:t>Interest revenue</w:t>
            </w:r>
          </w:p>
        </w:tc>
        <w:tc>
          <w:tcPr>
            <w:tcW w:w="822" w:type="pct"/>
            <w:shd w:val="clear" w:color="auto" w:fill="F2F2F2" w:themeFill="background1" w:themeFillShade="F2"/>
            <w:noWrap/>
          </w:tcPr>
          <w:p w14:paraId="281A9D90" w14:textId="77777777" w:rsidR="00E17519" w:rsidRPr="008651A2" w:rsidRDefault="00E17519" w:rsidP="00FD3EDB">
            <w:pPr>
              <w:pStyle w:val="TableTextRight"/>
              <w:rPr>
                <w:b/>
                <w:bCs/>
              </w:rPr>
            </w:pPr>
            <w:r w:rsidRPr="008651A2">
              <w:rPr>
                <w:b/>
                <w:bCs/>
              </w:rPr>
              <w:t>2,239</w:t>
            </w:r>
          </w:p>
        </w:tc>
        <w:tc>
          <w:tcPr>
            <w:tcW w:w="821" w:type="pct"/>
            <w:shd w:val="clear" w:color="auto" w:fill="F2F2F2" w:themeFill="background1" w:themeFillShade="F2"/>
            <w:noWrap/>
            <w:hideMark/>
          </w:tcPr>
          <w:p w14:paraId="201B5BE1" w14:textId="77777777" w:rsidR="00E17519" w:rsidRPr="008651A2" w:rsidRDefault="00E17519" w:rsidP="00FD3EDB">
            <w:pPr>
              <w:pStyle w:val="TableTextRight"/>
              <w:rPr>
                <w:b/>
                <w:bCs/>
              </w:rPr>
            </w:pPr>
            <w:r w:rsidRPr="008651A2">
              <w:rPr>
                <w:b/>
                <w:bCs/>
              </w:rPr>
              <w:t>2,786</w:t>
            </w:r>
          </w:p>
        </w:tc>
      </w:tr>
    </w:tbl>
    <w:p w14:paraId="2F57554B" w14:textId="77777777" w:rsidR="00E17519" w:rsidRDefault="00E17519" w:rsidP="00451099">
      <w:pPr>
        <w:pStyle w:val="NoSpacing"/>
      </w:pPr>
    </w:p>
    <w:p w14:paraId="446FFD8E" w14:textId="77777777" w:rsidR="00E17519" w:rsidRPr="006534F5" w:rsidRDefault="00E17519" w:rsidP="00E17519">
      <w:pPr>
        <w:pStyle w:val="TableMainHeading"/>
        <w:keepLines/>
        <w:rPr>
          <w:rFonts w:asciiTheme="minorHAnsi" w:hAnsiTheme="minorHAnsi" w:cstheme="minorBidi"/>
          <w:lang w:eastAsia="en-US"/>
        </w:rPr>
      </w:pPr>
      <w:r w:rsidRPr="006534F5">
        <w:t>Carrying values – administered assets</w:t>
      </w:r>
    </w:p>
    <w:tbl>
      <w:tblPr>
        <w:tblStyle w:val="AOFMTablemain"/>
        <w:tblW w:w="5000" w:type="pct"/>
        <w:tblLook w:val="06A0" w:firstRow="1" w:lastRow="0" w:firstColumn="1" w:lastColumn="0" w:noHBand="1" w:noVBand="1"/>
      </w:tblPr>
      <w:tblGrid>
        <w:gridCol w:w="5176"/>
        <w:gridCol w:w="1268"/>
        <w:gridCol w:w="1266"/>
      </w:tblGrid>
      <w:tr w:rsidR="00E17519" w:rsidRPr="008651A2" w14:paraId="58ACEDAB" w14:textId="77777777" w:rsidTr="00FD3EDB">
        <w:trPr>
          <w:cnfStyle w:val="100000000000" w:firstRow="1" w:lastRow="0" w:firstColumn="0" w:lastColumn="0" w:oddVBand="0" w:evenVBand="0" w:oddHBand="0" w:evenHBand="0" w:firstRowFirstColumn="0" w:firstRowLastColumn="0" w:lastRowFirstColumn="0" w:lastRowLastColumn="0"/>
          <w:trHeight w:hRule="exact" w:val="577"/>
        </w:trPr>
        <w:tc>
          <w:tcPr>
            <w:tcW w:w="3357" w:type="pct"/>
            <w:noWrap/>
            <w:hideMark/>
          </w:tcPr>
          <w:p w14:paraId="175F0C3A" w14:textId="77777777" w:rsidR="00E17519" w:rsidRPr="008651A2" w:rsidRDefault="00E17519" w:rsidP="00FD3EDB">
            <w:pPr>
              <w:pStyle w:val="TableColumnHeadingRight"/>
            </w:pPr>
            <w:r w:rsidRPr="008651A2">
              <w:t> </w:t>
            </w:r>
          </w:p>
        </w:tc>
        <w:tc>
          <w:tcPr>
            <w:tcW w:w="822" w:type="pct"/>
            <w:noWrap/>
            <w:hideMark/>
          </w:tcPr>
          <w:p w14:paraId="3464C62B" w14:textId="77777777" w:rsidR="00E17519" w:rsidRPr="008651A2" w:rsidRDefault="00E17519" w:rsidP="00FD3EDB">
            <w:pPr>
              <w:pStyle w:val="TableColumnHeadingRight"/>
            </w:pPr>
            <w:r w:rsidRPr="008651A2">
              <w:t xml:space="preserve">2026 </w:t>
            </w:r>
          </w:p>
          <w:p w14:paraId="191322D6" w14:textId="77777777" w:rsidR="00E17519" w:rsidRPr="008651A2" w:rsidRDefault="00E17519" w:rsidP="00FD3EDB">
            <w:pPr>
              <w:pStyle w:val="TableColumnHeadingRight"/>
            </w:pPr>
            <w:r w:rsidRPr="008651A2">
              <w:t xml:space="preserve">($million) </w:t>
            </w:r>
          </w:p>
        </w:tc>
        <w:tc>
          <w:tcPr>
            <w:tcW w:w="821" w:type="pct"/>
            <w:noWrap/>
            <w:hideMark/>
          </w:tcPr>
          <w:p w14:paraId="0E2C1C99" w14:textId="77777777" w:rsidR="00E17519" w:rsidRPr="008651A2" w:rsidRDefault="00E17519" w:rsidP="00FD3EDB">
            <w:pPr>
              <w:pStyle w:val="TableColumnHeadingRight"/>
            </w:pPr>
            <w:r w:rsidRPr="008651A2">
              <w:t xml:space="preserve">2025 </w:t>
            </w:r>
          </w:p>
          <w:p w14:paraId="4D51DD8B" w14:textId="77777777" w:rsidR="00E17519" w:rsidRPr="008651A2" w:rsidRDefault="00E17519" w:rsidP="00FD3EDB">
            <w:pPr>
              <w:pStyle w:val="TableColumnHeadingRight"/>
            </w:pPr>
            <w:r w:rsidRPr="008651A2">
              <w:t>($million)</w:t>
            </w:r>
          </w:p>
        </w:tc>
      </w:tr>
      <w:tr w:rsidR="00E17519" w:rsidRPr="008651A2" w14:paraId="6BC14F4E" w14:textId="77777777" w:rsidTr="00BC616A">
        <w:trPr>
          <w:trHeight w:hRule="exact" w:val="300"/>
        </w:trPr>
        <w:tc>
          <w:tcPr>
            <w:tcW w:w="3357" w:type="pct"/>
            <w:shd w:val="clear" w:color="auto" w:fill="F2F2F2" w:themeFill="background1" w:themeFillShade="F2"/>
            <w:noWrap/>
            <w:hideMark/>
          </w:tcPr>
          <w:p w14:paraId="7D26A098" w14:textId="77777777" w:rsidR="00E17519" w:rsidRPr="008651A2" w:rsidRDefault="00E17519" w:rsidP="00FD3EDB">
            <w:pPr>
              <w:pStyle w:val="TableTextLeft"/>
              <w:rPr>
                <w:color w:val="auto"/>
              </w:rPr>
            </w:pPr>
            <w:r w:rsidRPr="008651A2">
              <w:rPr>
                <w:color w:val="auto"/>
              </w:rPr>
              <w:t>Face value</w:t>
            </w:r>
          </w:p>
        </w:tc>
        <w:tc>
          <w:tcPr>
            <w:tcW w:w="822" w:type="pct"/>
            <w:shd w:val="clear" w:color="auto" w:fill="F2F2F2" w:themeFill="background1" w:themeFillShade="F2"/>
            <w:noWrap/>
          </w:tcPr>
          <w:p w14:paraId="4DEBE180" w14:textId="77777777" w:rsidR="00E17519" w:rsidRPr="008651A2" w:rsidRDefault="00E17519" w:rsidP="00FD3EDB">
            <w:pPr>
              <w:pStyle w:val="TableTextRight"/>
              <w:rPr>
                <w:color w:val="auto"/>
              </w:rPr>
            </w:pPr>
            <w:r w:rsidRPr="008651A2">
              <w:rPr>
                <w:color w:val="auto"/>
              </w:rPr>
              <w:t>61,735</w:t>
            </w:r>
          </w:p>
        </w:tc>
        <w:tc>
          <w:tcPr>
            <w:tcW w:w="821" w:type="pct"/>
            <w:shd w:val="clear" w:color="auto" w:fill="F2F2F2" w:themeFill="background1" w:themeFillShade="F2"/>
            <w:noWrap/>
            <w:hideMark/>
          </w:tcPr>
          <w:p w14:paraId="6D36D61F" w14:textId="77777777" w:rsidR="00E17519" w:rsidRPr="008651A2" w:rsidRDefault="00E17519" w:rsidP="00FD3EDB">
            <w:pPr>
              <w:pStyle w:val="TableTextRight"/>
              <w:rPr>
                <w:color w:val="auto"/>
              </w:rPr>
            </w:pPr>
            <w:r w:rsidRPr="008651A2">
              <w:rPr>
                <w:color w:val="auto"/>
              </w:rPr>
              <w:t>6</w:t>
            </w:r>
            <w:r w:rsidRPr="008651A2">
              <w:t>8,379</w:t>
            </w:r>
          </w:p>
        </w:tc>
      </w:tr>
      <w:tr w:rsidR="00E17519" w:rsidRPr="008651A2" w14:paraId="387AFFC2" w14:textId="77777777" w:rsidTr="00BC616A">
        <w:trPr>
          <w:trHeight w:hRule="exact" w:val="300"/>
        </w:trPr>
        <w:tc>
          <w:tcPr>
            <w:tcW w:w="3357" w:type="pct"/>
            <w:shd w:val="clear" w:color="auto" w:fill="F2F2F2" w:themeFill="background1" w:themeFillShade="F2"/>
            <w:noWrap/>
            <w:hideMark/>
          </w:tcPr>
          <w:p w14:paraId="720C60D7" w14:textId="77777777" w:rsidR="00E17519" w:rsidRPr="008651A2" w:rsidRDefault="00E17519" w:rsidP="00FD3EDB">
            <w:pPr>
              <w:pStyle w:val="TableTextLeft"/>
              <w:rPr>
                <w:color w:val="auto"/>
              </w:rPr>
            </w:pPr>
            <w:r w:rsidRPr="008651A2">
              <w:rPr>
                <w:color w:val="auto"/>
              </w:rPr>
              <w:t>Accrued interest (a)</w:t>
            </w:r>
          </w:p>
        </w:tc>
        <w:tc>
          <w:tcPr>
            <w:tcW w:w="822" w:type="pct"/>
            <w:shd w:val="clear" w:color="auto" w:fill="F2F2F2" w:themeFill="background1" w:themeFillShade="F2"/>
            <w:noWrap/>
          </w:tcPr>
          <w:p w14:paraId="5FEBFB89" w14:textId="77777777" w:rsidR="00E17519" w:rsidRPr="008651A2" w:rsidRDefault="00E17519" w:rsidP="00FD3EDB">
            <w:pPr>
              <w:pStyle w:val="TableTextRight"/>
              <w:rPr>
                <w:color w:val="auto"/>
              </w:rPr>
            </w:pPr>
            <w:r w:rsidRPr="008651A2">
              <w:rPr>
                <w:color w:val="auto"/>
              </w:rPr>
              <w:t>259</w:t>
            </w:r>
          </w:p>
        </w:tc>
        <w:tc>
          <w:tcPr>
            <w:tcW w:w="821" w:type="pct"/>
            <w:shd w:val="clear" w:color="auto" w:fill="F2F2F2" w:themeFill="background1" w:themeFillShade="F2"/>
            <w:noWrap/>
            <w:hideMark/>
          </w:tcPr>
          <w:p w14:paraId="7B1D921B" w14:textId="77777777" w:rsidR="00E17519" w:rsidRPr="008651A2" w:rsidRDefault="00E17519" w:rsidP="00FD3EDB">
            <w:pPr>
              <w:pStyle w:val="TableTextRight"/>
              <w:rPr>
                <w:color w:val="auto"/>
              </w:rPr>
            </w:pPr>
            <w:r w:rsidRPr="008651A2">
              <w:rPr>
                <w:color w:val="auto"/>
              </w:rPr>
              <w:t>2</w:t>
            </w:r>
            <w:r w:rsidRPr="008651A2">
              <w:t>30</w:t>
            </w:r>
          </w:p>
        </w:tc>
      </w:tr>
      <w:tr w:rsidR="00E17519" w:rsidRPr="008651A2" w14:paraId="228B3FF7" w14:textId="77777777" w:rsidTr="00BC616A">
        <w:trPr>
          <w:trHeight w:hRule="exact" w:val="300"/>
        </w:trPr>
        <w:tc>
          <w:tcPr>
            <w:tcW w:w="3357" w:type="pct"/>
            <w:shd w:val="clear" w:color="auto" w:fill="F2F2F2" w:themeFill="background1" w:themeFillShade="F2"/>
            <w:noWrap/>
            <w:hideMark/>
          </w:tcPr>
          <w:p w14:paraId="61B28952" w14:textId="77777777" w:rsidR="00E17519" w:rsidRPr="008651A2" w:rsidRDefault="00E17519" w:rsidP="00FD3EDB">
            <w:pPr>
              <w:pStyle w:val="TableTextLeft"/>
              <w:rPr>
                <w:b/>
                <w:bCs/>
              </w:rPr>
            </w:pPr>
            <w:r w:rsidRPr="008651A2">
              <w:rPr>
                <w:b/>
                <w:bCs/>
              </w:rPr>
              <w:t>Carrying value</w:t>
            </w:r>
          </w:p>
        </w:tc>
        <w:tc>
          <w:tcPr>
            <w:tcW w:w="822" w:type="pct"/>
            <w:shd w:val="clear" w:color="auto" w:fill="F2F2F2" w:themeFill="background1" w:themeFillShade="F2"/>
            <w:noWrap/>
          </w:tcPr>
          <w:p w14:paraId="194AF272" w14:textId="77777777" w:rsidR="00E17519" w:rsidRPr="008651A2" w:rsidRDefault="00E17519" w:rsidP="00FD3EDB">
            <w:pPr>
              <w:pStyle w:val="TableTextRight"/>
              <w:rPr>
                <w:b/>
                <w:bCs/>
              </w:rPr>
            </w:pPr>
            <w:r w:rsidRPr="008651A2">
              <w:rPr>
                <w:b/>
                <w:bCs/>
              </w:rPr>
              <w:t>61,994</w:t>
            </w:r>
          </w:p>
        </w:tc>
        <w:tc>
          <w:tcPr>
            <w:tcW w:w="821" w:type="pct"/>
            <w:shd w:val="clear" w:color="auto" w:fill="F2F2F2" w:themeFill="background1" w:themeFillShade="F2"/>
            <w:noWrap/>
            <w:hideMark/>
          </w:tcPr>
          <w:p w14:paraId="6B43C937" w14:textId="77777777" w:rsidR="00E17519" w:rsidRPr="008651A2" w:rsidRDefault="00E17519" w:rsidP="00FD3EDB">
            <w:pPr>
              <w:pStyle w:val="TableTextRight"/>
              <w:rPr>
                <w:b/>
                <w:bCs/>
              </w:rPr>
            </w:pPr>
            <w:r w:rsidRPr="008651A2">
              <w:rPr>
                <w:b/>
                <w:bCs/>
              </w:rPr>
              <w:t>68,609</w:t>
            </w:r>
          </w:p>
        </w:tc>
      </w:tr>
    </w:tbl>
    <w:p w14:paraId="5321994E" w14:textId="77777777" w:rsidR="00E17519" w:rsidRPr="006534F5" w:rsidRDefault="00E17519" w:rsidP="00E8630F">
      <w:pPr>
        <w:pStyle w:val="ChartorTableNoteAlpha"/>
        <w:numPr>
          <w:ilvl w:val="0"/>
          <w:numId w:val="32"/>
        </w:numPr>
      </w:pPr>
      <w:r w:rsidRPr="006534F5">
        <w:t xml:space="preserve">The accrued interest on the cash management account is reported separately to the principal value of the cash balance on the administered </w:t>
      </w:r>
      <w:r>
        <w:t>schedule of assets and liabilities</w:t>
      </w:r>
      <w:r w:rsidRPr="006534F5">
        <w:t>.</w:t>
      </w:r>
    </w:p>
    <w:p w14:paraId="4B03367A" w14:textId="77777777" w:rsidR="00E17519" w:rsidRPr="006534F5" w:rsidRDefault="00E17519" w:rsidP="00451099">
      <w:pPr>
        <w:pStyle w:val="Heading2"/>
        <w:rPr>
          <w:rFonts w:cs="Arial"/>
          <w:lang w:eastAsia="en-AU"/>
        </w:rPr>
      </w:pPr>
      <w:bookmarkStart w:id="1577" w:name="_Toc146112248"/>
      <w:bookmarkStart w:id="1578" w:name="_Toc239867851"/>
      <w:bookmarkStart w:id="1579" w:name="_Toc239867955"/>
      <w:bookmarkStart w:id="1580" w:name="_Toc239868184"/>
      <w:bookmarkStart w:id="1581" w:name="_Toc239868443"/>
      <w:bookmarkStart w:id="1582" w:name="_Toc241064750"/>
      <w:bookmarkStart w:id="1583" w:name="_Toc243049956"/>
      <w:bookmarkStart w:id="1584" w:name="_Toc243050150"/>
      <w:bookmarkStart w:id="1585" w:name="_Toc243050257"/>
      <w:bookmarkStart w:id="1586" w:name="_Toc243050405"/>
      <w:bookmarkStart w:id="1587" w:name="_Toc243050557"/>
      <w:r w:rsidRPr="006534F5">
        <w:lastRenderedPageBreak/>
        <w:t xml:space="preserve">Note </w:t>
      </w:r>
      <w:r>
        <w:t>6</w:t>
      </w:r>
      <w:r w:rsidRPr="006534F5">
        <w:t>: Investments in structured finance securities</w:t>
      </w:r>
      <w:bookmarkEnd w:id="1577"/>
      <w:bookmarkEnd w:id="1578"/>
      <w:bookmarkEnd w:id="1579"/>
      <w:bookmarkEnd w:id="1580"/>
      <w:bookmarkEnd w:id="1581"/>
      <w:bookmarkEnd w:id="1582"/>
      <w:bookmarkEnd w:id="1583"/>
      <w:bookmarkEnd w:id="1584"/>
      <w:bookmarkEnd w:id="1585"/>
      <w:bookmarkEnd w:id="1586"/>
      <w:bookmarkEnd w:id="1587"/>
    </w:p>
    <w:p w14:paraId="554DCACC" w14:textId="77777777" w:rsidR="00E17519" w:rsidRPr="005A47D0" w:rsidRDefault="00E17519" w:rsidP="00451099">
      <w:r w:rsidRPr="00185382">
        <w:t xml:space="preserve">Investments acquired by the AOFM through the ABSF and SFSF represent debt securities in structured finance vehicles, and are either public term securitisations, private warehouse financing facilities, or the debt securities issued by the </w:t>
      </w:r>
      <w:r w:rsidRPr="005A47D0">
        <w:t>Forbearance SPV. The contractual cash flows received on these debt securities represent payments of principal and interest on outstanding principal. This is consistent with a basic lending arrangement.</w:t>
      </w:r>
    </w:p>
    <w:p w14:paraId="2469E434" w14:textId="77777777" w:rsidR="00E17519" w:rsidRDefault="00E17519" w:rsidP="00451099">
      <w:pPr>
        <w:spacing w:after="240"/>
      </w:pPr>
      <w:r w:rsidRPr="005A47D0">
        <w:t>During 202</w:t>
      </w:r>
      <w:r>
        <w:t>4</w:t>
      </w:r>
      <w:r>
        <w:rPr>
          <w:lang w:val="en-US"/>
        </w:rPr>
        <w:t>–</w:t>
      </w:r>
      <w:r>
        <w:t>25</w:t>
      </w:r>
      <w:r w:rsidRPr="005A47D0">
        <w:t xml:space="preserve">, the SFSF exited its remaining warehouse commitments, remaining Forbearance SPV amounts were repaid and remaining public market investments were sold. The SFSF does not hold any public market investments, warehouse commitments or outstanding Forbearance SPV balances as </w:t>
      </w:r>
      <w:proofErr w:type="gramStart"/>
      <w:r w:rsidRPr="005A47D0">
        <w:t>at</w:t>
      </w:r>
      <w:proofErr w:type="gramEnd"/>
      <w:r w:rsidRPr="005A47D0">
        <w:t xml:space="preserve"> 30 June 2026.</w:t>
      </w:r>
      <w:r>
        <w:t xml:space="preserve"> </w:t>
      </w:r>
    </w:p>
    <w:tbl>
      <w:tblPr>
        <w:tblW w:w="7797" w:type="dxa"/>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97"/>
      </w:tblGrid>
      <w:tr w:rsidR="00E17519" w:rsidRPr="008651A2" w14:paraId="735BB22E" w14:textId="77777777" w:rsidTr="00FD3EDB">
        <w:tc>
          <w:tcPr>
            <w:tcW w:w="7797" w:type="dxa"/>
            <w:tcBorders>
              <w:bottom w:val="single" w:sz="24" w:space="0" w:color="472978" w:themeColor="accent1"/>
            </w:tcBorders>
            <w:shd w:val="clear" w:color="auto" w:fill="E7DCF7" w:themeFill="text2" w:themeFillTint="1A"/>
          </w:tcPr>
          <w:p w14:paraId="0D646E8B" w14:textId="77777777" w:rsidR="00E17519" w:rsidRPr="008651A2" w:rsidRDefault="00E17519" w:rsidP="00FD3EDB">
            <w:pPr>
              <w:pStyle w:val="Boxheading"/>
            </w:pPr>
            <w:r w:rsidRPr="008651A2">
              <w:t>Accounting policy</w:t>
            </w:r>
          </w:p>
          <w:p w14:paraId="60F18131" w14:textId="77777777" w:rsidR="00E17519" w:rsidRPr="008651A2" w:rsidRDefault="00E17519" w:rsidP="00FD3EDB">
            <w:pPr>
              <w:pStyle w:val="BoxText"/>
            </w:pPr>
            <w:r w:rsidRPr="008651A2">
              <w:t>The AOFM recognises these investments at fair value on initial recognition. The AOFM’s business model is to hold these investments primarily to collect the contractual cash flows, and as such they are carried at amortised cost on subsequent measurement using the effective interest method.</w:t>
            </w:r>
          </w:p>
          <w:p w14:paraId="2BF62592" w14:textId="77777777" w:rsidR="00E17519" w:rsidRPr="008651A2" w:rsidRDefault="00E17519" w:rsidP="00FD3EDB">
            <w:pPr>
              <w:pStyle w:val="BoxText"/>
            </w:pPr>
            <w:r w:rsidRPr="008651A2">
              <w:t>Periodically, actual historical performance of each investment is used to revise expected future performance. This information is used to gauge whether credit risk has increased significantly since acquisition, and to provide a revised estimate as to the expected future credit losses. Where relevant, the impairment provision is revised accordingly.</w:t>
            </w:r>
          </w:p>
          <w:p w14:paraId="1D0C13AE" w14:textId="77777777" w:rsidR="00E17519" w:rsidRPr="008651A2" w:rsidRDefault="00E17519" w:rsidP="00FD3EDB">
            <w:pPr>
              <w:pStyle w:val="BoxText"/>
            </w:pPr>
            <w:r w:rsidRPr="008651A2">
              <w:t>Impairments on these investments are required to be measured on an expected credit loss (ECL) basis under AASB 9. The process of calculating the forward-looking loss allowance for both the 12-month ECL and lifetime ECL categories requires the use of significant estimates and judgements of the probability of default, loss given default, exposure at default, and economic conditions.</w:t>
            </w:r>
          </w:p>
        </w:tc>
      </w:tr>
    </w:tbl>
    <w:p w14:paraId="276EFC9E" w14:textId="77777777" w:rsidR="00451099" w:rsidRDefault="00451099">
      <w:pPr>
        <w:spacing w:after="0" w:line="240" w:lineRule="auto"/>
      </w:pPr>
      <w:r>
        <w:rPr>
          <w:b/>
          <w:bCs/>
        </w:rPr>
        <w:br w:type="page"/>
      </w:r>
    </w:p>
    <w:p w14:paraId="1B683C69" w14:textId="289C5484" w:rsidR="004A2009" w:rsidRPr="006534F5" w:rsidRDefault="004A2009" w:rsidP="004A2009">
      <w:pPr>
        <w:pStyle w:val="Heading3"/>
      </w:pPr>
      <w:r w:rsidRPr="006534F5">
        <w:lastRenderedPageBreak/>
        <w:t>Key aggregates</w:t>
      </w:r>
    </w:p>
    <w:p w14:paraId="08E25BB1" w14:textId="77777777" w:rsidR="004A2009" w:rsidRDefault="004A2009" w:rsidP="004A2009">
      <w:pPr>
        <w:pStyle w:val="TableMainHeading"/>
        <w:keepLines/>
      </w:pPr>
      <w:r w:rsidRPr="006534F5">
        <w:t>Interest revenue</w:t>
      </w:r>
    </w:p>
    <w:tbl>
      <w:tblPr>
        <w:tblStyle w:val="AOFMTablemain"/>
        <w:tblW w:w="5000" w:type="pct"/>
        <w:tblLook w:val="06A0" w:firstRow="1" w:lastRow="0" w:firstColumn="1" w:lastColumn="0" w:noHBand="1" w:noVBand="1"/>
      </w:tblPr>
      <w:tblGrid>
        <w:gridCol w:w="5586"/>
        <w:gridCol w:w="1062"/>
        <w:gridCol w:w="1062"/>
      </w:tblGrid>
      <w:tr w:rsidR="004A2009" w:rsidRPr="008651A2" w14:paraId="51F49D15" w14:textId="77777777" w:rsidTr="00FD3EDB">
        <w:trPr>
          <w:cnfStyle w:val="100000000000" w:firstRow="1" w:lastRow="0" w:firstColumn="0" w:lastColumn="0" w:oddVBand="0" w:evenVBand="0" w:oddHBand="0" w:evenHBand="0" w:firstRowFirstColumn="0" w:firstRowLastColumn="0" w:lastRowFirstColumn="0" w:lastRowLastColumn="0"/>
          <w:trHeight w:val="329"/>
        </w:trPr>
        <w:tc>
          <w:tcPr>
            <w:tcW w:w="3621" w:type="pct"/>
            <w:noWrap/>
            <w:hideMark/>
          </w:tcPr>
          <w:p w14:paraId="6EE45D14" w14:textId="77777777" w:rsidR="004A2009" w:rsidRPr="008651A2" w:rsidRDefault="004A2009" w:rsidP="00FD3EDB">
            <w:pPr>
              <w:pStyle w:val="TableColumnHeadingRight"/>
            </w:pPr>
          </w:p>
        </w:tc>
        <w:tc>
          <w:tcPr>
            <w:tcW w:w="689" w:type="pct"/>
            <w:noWrap/>
            <w:hideMark/>
          </w:tcPr>
          <w:p w14:paraId="49D3C8EB" w14:textId="77777777" w:rsidR="004A2009" w:rsidRPr="008651A2" w:rsidRDefault="004A2009" w:rsidP="00FD3EDB">
            <w:pPr>
              <w:pStyle w:val="TableColumnHeadingRight"/>
            </w:pPr>
            <w:r w:rsidRPr="008651A2">
              <w:t xml:space="preserve">2026 </w:t>
            </w:r>
          </w:p>
          <w:p w14:paraId="5CCFB490" w14:textId="77777777" w:rsidR="004A2009" w:rsidRPr="008651A2" w:rsidRDefault="004A2009" w:rsidP="00FD3EDB">
            <w:pPr>
              <w:pStyle w:val="TableColumnHeadingRight"/>
            </w:pPr>
            <w:r w:rsidRPr="008651A2">
              <w:t xml:space="preserve">($million) </w:t>
            </w:r>
          </w:p>
        </w:tc>
        <w:tc>
          <w:tcPr>
            <w:tcW w:w="689" w:type="pct"/>
            <w:noWrap/>
            <w:hideMark/>
          </w:tcPr>
          <w:p w14:paraId="274EE64F" w14:textId="77777777" w:rsidR="004A2009" w:rsidRPr="008651A2" w:rsidRDefault="004A2009" w:rsidP="00FD3EDB">
            <w:pPr>
              <w:pStyle w:val="TableColumnHeadingRight"/>
            </w:pPr>
            <w:r w:rsidRPr="008651A2">
              <w:t xml:space="preserve">2025 </w:t>
            </w:r>
          </w:p>
          <w:p w14:paraId="18E6310E" w14:textId="77777777" w:rsidR="004A2009" w:rsidRPr="008651A2" w:rsidRDefault="004A2009" w:rsidP="00FD3EDB">
            <w:pPr>
              <w:pStyle w:val="TableColumnHeadingRight"/>
            </w:pPr>
            <w:r w:rsidRPr="008651A2">
              <w:t>($million)</w:t>
            </w:r>
          </w:p>
        </w:tc>
      </w:tr>
      <w:tr w:rsidR="004A2009" w:rsidRPr="008651A2" w14:paraId="2456279B" w14:textId="77777777" w:rsidTr="00BC616A">
        <w:trPr>
          <w:trHeight w:val="170"/>
        </w:trPr>
        <w:tc>
          <w:tcPr>
            <w:tcW w:w="3621" w:type="pct"/>
            <w:shd w:val="clear" w:color="auto" w:fill="F2F2F2" w:themeFill="background1" w:themeFillShade="F2"/>
            <w:noWrap/>
            <w:hideMark/>
          </w:tcPr>
          <w:p w14:paraId="303B14E8" w14:textId="77777777" w:rsidR="004A2009" w:rsidRPr="008651A2" w:rsidRDefault="004A2009" w:rsidP="00FD3EDB">
            <w:pPr>
              <w:pStyle w:val="TableColumnHeadingLeft"/>
              <w:rPr>
                <w:color w:val="472978" w:themeColor="accent1"/>
              </w:rPr>
            </w:pPr>
            <w:r w:rsidRPr="008651A2">
              <w:rPr>
                <w:color w:val="472978" w:themeColor="accent1"/>
              </w:rPr>
              <w:t xml:space="preserve">Australian Business Securitisation Fund (ABSF): </w:t>
            </w:r>
          </w:p>
        </w:tc>
        <w:tc>
          <w:tcPr>
            <w:tcW w:w="689" w:type="pct"/>
            <w:shd w:val="clear" w:color="auto" w:fill="F2F2F2" w:themeFill="background1" w:themeFillShade="F2"/>
            <w:noWrap/>
          </w:tcPr>
          <w:p w14:paraId="659DDFCC" w14:textId="77777777" w:rsidR="004A2009" w:rsidRPr="008651A2" w:rsidRDefault="004A2009" w:rsidP="00FD3EDB">
            <w:pPr>
              <w:pStyle w:val="TableTextRight"/>
            </w:pPr>
          </w:p>
        </w:tc>
        <w:tc>
          <w:tcPr>
            <w:tcW w:w="689" w:type="pct"/>
            <w:shd w:val="clear" w:color="auto" w:fill="F2F2F2" w:themeFill="background1" w:themeFillShade="F2"/>
            <w:noWrap/>
          </w:tcPr>
          <w:p w14:paraId="749F74F1" w14:textId="77777777" w:rsidR="004A2009" w:rsidRPr="008651A2" w:rsidRDefault="004A2009" w:rsidP="00FD3EDB">
            <w:pPr>
              <w:pStyle w:val="TableTextRight"/>
            </w:pPr>
          </w:p>
        </w:tc>
      </w:tr>
      <w:tr w:rsidR="004A2009" w:rsidRPr="008651A2" w14:paraId="2D27A8E4" w14:textId="77777777" w:rsidTr="00BC616A">
        <w:trPr>
          <w:trHeight w:val="168"/>
        </w:trPr>
        <w:tc>
          <w:tcPr>
            <w:tcW w:w="3621" w:type="pct"/>
            <w:shd w:val="clear" w:color="auto" w:fill="F2F2F2" w:themeFill="background1" w:themeFillShade="F2"/>
            <w:noWrap/>
            <w:hideMark/>
          </w:tcPr>
          <w:p w14:paraId="183A2813" w14:textId="77777777" w:rsidR="004A2009" w:rsidRPr="008651A2" w:rsidRDefault="004A2009" w:rsidP="00FD3EDB">
            <w:pPr>
              <w:pStyle w:val="TableTextLeft"/>
            </w:pPr>
            <w:r w:rsidRPr="008651A2">
              <w:t>Interest and fees received / receivable</w:t>
            </w:r>
          </w:p>
        </w:tc>
        <w:tc>
          <w:tcPr>
            <w:tcW w:w="689" w:type="pct"/>
            <w:shd w:val="clear" w:color="auto" w:fill="F2F2F2" w:themeFill="background1" w:themeFillShade="F2"/>
            <w:noWrap/>
          </w:tcPr>
          <w:p w14:paraId="0A200E50" w14:textId="77777777" w:rsidR="004A2009" w:rsidRPr="008651A2" w:rsidRDefault="004A2009" w:rsidP="00FD3EDB">
            <w:pPr>
              <w:pStyle w:val="TableTextRight"/>
            </w:pPr>
            <w:r w:rsidRPr="008651A2">
              <w:t>16</w:t>
            </w:r>
          </w:p>
        </w:tc>
        <w:tc>
          <w:tcPr>
            <w:tcW w:w="689" w:type="pct"/>
            <w:shd w:val="clear" w:color="auto" w:fill="F2F2F2" w:themeFill="background1" w:themeFillShade="F2"/>
            <w:noWrap/>
            <w:hideMark/>
          </w:tcPr>
          <w:p w14:paraId="0AD1C964" w14:textId="77777777" w:rsidR="004A2009" w:rsidRPr="008651A2" w:rsidRDefault="004A2009" w:rsidP="00FD3EDB">
            <w:pPr>
              <w:pStyle w:val="TableTextRight"/>
            </w:pPr>
            <w:r w:rsidRPr="008651A2">
              <w:t>12</w:t>
            </w:r>
          </w:p>
        </w:tc>
      </w:tr>
      <w:tr w:rsidR="004A2009" w:rsidRPr="008651A2" w14:paraId="2A580935" w14:textId="77777777" w:rsidTr="00BC616A">
        <w:trPr>
          <w:trHeight w:val="168"/>
        </w:trPr>
        <w:tc>
          <w:tcPr>
            <w:tcW w:w="3621" w:type="pct"/>
            <w:shd w:val="clear" w:color="auto" w:fill="F2F2F2" w:themeFill="background1" w:themeFillShade="F2"/>
            <w:noWrap/>
          </w:tcPr>
          <w:p w14:paraId="65870912" w14:textId="77777777" w:rsidR="004A2009" w:rsidRPr="008651A2" w:rsidRDefault="004A2009" w:rsidP="00FD3EDB">
            <w:pPr>
              <w:pStyle w:val="TableTextLeft"/>
            </w:pPr>
            <w:r w:rsidRPr="008651A2">
              <w:t>Impairment provision (expenses)</w:t>
            </w:r>
          </w:p>
        </w:tc>
        <w:tc>
          <w:tcPr>
            <w:tcW w:w="689" w:type="pct"/>
            <w:shd w:val="clear" w:color="auto" w:fill="F2F2F2" w:themeFill="background1" w:themeFillShade="F2"/>
            <w:noWrap/>
          </w:tcPr>
          <w:p w14:paraId="0873D401" w14:textId="77777777" w:rsidR="004A2009" w:rsidRPr="008651A2" w:rsidRDefault="004A2009" w:rsidP="00FD3EDB">
            <w:pPr>
              <w:pStyle w:val="TableTextRight"/>
            </w:pPr>
            <w:r w:rsidRPr="008651A2">
              <w:t>(1)</w:t>
            </w:r>
          </w:p>
        </w:tc>
        <w:tc>
          <w:tcPr>
            <w:tcW w:w="689" w:type="pct"/>
            <w:shd w:val="clear" w:color="auto" w:fill="F2F2F2" w:themeFill="background1" w:themeFillShade="F2"/>
            <w:noWrap/>
          </w:tcPr>
          <w:p w14:paraId="5E98E362" w14:textId="77777777" w:rsidR="004A2009" w:rsidRPr="008651A2" w:rsidRDefault="004A2009" w:rsidP="00FD3EDB">
            <w:pPr>
              <w:pStyle w:val="TableTextRight"/>
            </w:pPr>
            <w:r w:rsidRPr="008651A2">
              <w:t>-</w:t>
            </w:r>
          </w:p>
        </w:tc>
      </w:tr>
      <w:tr w:rsidR="004A2009" w:rsidRPr="008651A2" w14:paraId="007C9034" w14:textId="77777777" w:rsidTr="00BC616A">
        <w:trPr>
          <w:trHeight w:val="170"/>
        </w:trPr>
        <w:tc>
          <w:tcPr>
            <w:tcW w:w="3621" w:type="pct"/>
            <w:shd w:val="clear" w:color="auto" w:fill="F2F2F2" w:themeFill="background1" w:themeFillShade="F2"/>
            <w:noWrap/>
            <w:hideMark/>
          </w:tcPr>
          <w:p w14:paraId="0E661198" w14:textId="77777777" w:rsidR="004A2009" w:rsidRPr="008651A2" w:rsidRDefault="004A2009" w:rsidP="00451099">
            <w:pPr>
              <w:pStyle w:val="TableTextLeft"/>
              <w:rPr>
                <w:b/>
                <w:bCs/>
              </w:rPr>
            </w:pPr>
            <w:r w:rsidRPr="008651A2">
              <w:rPr>
                <w:b/>
                <w:bCs/>
              </w:rPr>
              <w:t>ABSF Sub</w:t>
            </w:r>
            <w:r w:rsidRPr="008651A2">
              <w:rPr>
                <w:b/>
                <w:bCs/>
              </w:rPr>
              <w:noBreakHyphen/>
              <w:t>total</w:t>
            </w:r>
          </w:p>
        </w:tc>
        <w:tc>
          <w:tcPr>
            <w:tcW w:w="689" w:type="pct"/>
            <w:shd w:val="clear" w:color="auto" w:fill="F2F2F2" w:themeFill="background1" w:themeFillShade="F2"/>
            <w:noWrap/>
          </w:tcPr>
          <w:p w14:paraId="7CBDB7CD" w14:textId="77777777" w:rsidR="004A2009" w:rsidRPr="008651A2" w:rsidRDefault="004A2009" w:rsidP="00FD3EDB">
            <w:pPr>
              <w:pStyle w:val="TableTextRight"/>
              <w:rPr>
                <w:b/>
                <w:bCs/>
              </w:rPr>
            </w:pPr>
            <w:r w:rsidRPr="008651A2">
              <w:rPr>
                <w:b/>
                <w:bCs/>
              </w:rPr>
              <w:t>15</w:t>
            </w:r>
          </w:p>
        </w:tc>
        <w:tc>
          <w:tcPr>
            <w:tcW w:w="689" w:type="pct"/>
            <w:shd w:val="clear" w:color="auto" w:fill="F2F2F2" w:themeFill="background1" w:themeFillShade="F2"/>
            <w:noWrap/>
            <w:hideMark/>
          </w:tcPr>
          <w:p w14:paraId="15412D89" w14:textId="77777777" w:rsidR="004A2009" w:rsidRPr="008651A2" w:rsidRDefault="004A2009" w:rsidP="00FD3EDB">
            <w:pPr>
              <w:pStyle w:val="TableTextRight"/>
              <w:rPr>
                <w:b/>
                <w:bCs/>
              </w:rPr>
            </w:pPr>
            <w:r w:rsidRPr="008651A2">
              <w:rPr>
                <w:b/>
                <w:bCs/>
              </w:rPr>
              <w:t>12</w:t>
            </w:r>
          </w:p>
        </w:tc>
      </w:tr>
      <w:tr w:rsidR="004A2009" w:rsidRPr="008651A2" w14:paraId="50D90D6B" w14:textId="77777777" w:rsidTr="00BC616A">
        <w:trPr>
          <w:trHeight w:val="170"/>
        </w:trPr>
        <w:tc>
          <w:tcPr>
            <w:tcW w:w="3621" w:type="pct"/>
            <w:shd w:val="clear" w:color="auto" w:fill="F2F2F2" w:themeFill="background1" w:themeFillShade="F2"/>
            <w:noWrap/>
            <w:hideMark/>
          </w:tcPr>
          <w:p w14:paraId="45B4CD8B" w14:textId="77777777" w:rsidR="004A2009" w:rsidRPr="008651A2" w:rsidRDefault="004A2009" w:rsidP="00FD3EDB">
            <w:pPr>
              <w:pStyle w:val="TableColumnHeadingLeft"/>
            </w:pPr>
            <w:r w:rsidRPr="008651A2">
              <w:rPr>
                <w:color w:val="472978" w:themeColor="accent1"/>
              </w:rPr>
              <w:t xml:space="preserve">Structured Finance Securitisation Fund (SFSF): </w:t>
            </w:r>
          </w:p>
        </w:tc>
        <w:tc>
          <w:tcPr>
            <w:tcW w:w="689" w:type="pct"/>
            <w:shd w:val="clear" w:color="auto" w:fill="F2F2F2" w:themeFill="background1" w:themeFillShade="F2"/>
            <w:noWrap/>
          </w:tcPr>
          <w:p w14:paraId="443E1F3E" w14:textId="77777777" w:rsidR="004A2009" w:rsidRPr="008651A2" w:rsidRDefault="004A2009" w:rsidP="00FD3EDB">
            <w:pPr>
              <w:pStyle w:val="TableTextRight"/>
              <w:jc w:val="left"/>
            </w:pPr>
          </w:p>
        </w:tc>
        <w:tc>
          <w:tcPr>
            <w:tcW w:w="689" w:type="pct"/>
            <w:shd w:val="clear" w:color="auto" w:fill="F2F2F2" w:themeFill="background1" w:themeFillShade="F2"/>
            <w:noWrap/>
            <w:hideMark/>
          </w:tcPr>
          <w:p w14:paraId="1E417959" w14:textId="77777777" w:rsidR="004A2009" w:rsidRPr="008651A2" w:rsidRDefault="004A2009" w:rsidP="00FD3EDB">
            <w:pPr>
              <w:pStyle w:val="TableTextRight"/>
              <w:jc w:val="left"/>
            </w:pPr>
          </w:p>
        </w:tc>
      </w:tr>
      <w:tr w:rsidR="004A2009" w:rsidRPr="008651A2" w14:paraId="25E5ABA6" w14:textId="77777777" w:rsidTr="00BC616A">
        <w:trPr>
          <w:trHeight w:val="170"/>
        </w:trPr>
        <w:tc>
          <w:tcPr>
            <w:tcW w:w="3621" w:type="pct"/>
            <w:shd w:val="clear" w:color="auto" w:fill="F2F2F2" w:themeFill="background1" w:themeFillShade="F2"/>
            <w:noWrap/>
            <w:hideMark/>
          </w:tcPr>
          <w:p w14:paraId="31E4A3A7" w14:textId="77777777" w:rsidR="004A2009" w:rsidRPr="008651A2" w:rsidRDefault="004A2009" w:rsidP="00FD3EDB">
            <w:pPr>
              <w:pStyle w:val="TableTextLeft"/>
            </w:pPr>
            <w:r w:rsidRPr="008651A2">
              <w:t>Interest and fees received / receivable (a)</w:t>
            </w:r>
          </w:p>
        </w:tc>
        <w:tc>
          <w:tcPr>
            <w:tcW w:w="689" w:type="pct"/>
            <w:shd w:val="clear" w:color="auto" w:fill="F2F2F2" w:themeFill="background1" w:themeFillShade="F2"/>
            <w:noWrap/>
          </w:tcPr>
          <w:p w14:paraId="2B671915" w14:textId="77777777" w:rsidR="004A2009" w:rsidRPr="008651A2" w:rsidRDefault="004A2009" w:rsidP="00FD3EDB">
            <w:pPr>
              <w:pStyle w:val="TableTextRight"/>
            </w:pPr>
            <w:r w:rsidRPr="008651A2">
              <w:t>-</w:t>
            </w:r>
          </w:p>
        </w:tc>
        <w:tc>
          <w:tcPr>
            <w:tcW w:w="689" w:type="pct"/>
            <w:shd w:val="clear" w:color="auto" w:fill="F2F2F2" w:themeFill="background1" w:themeFillShade="F2"/>
            <w:noWrap/>
            <w:hideMark/>
          </w:tcPr>
          <w:p w14:paraId="2D3A052F" w14:textId="77777777" w:rsidR="004A2009" w:rsidRPr="008651A2" w:rsidRDefault="004A2009" w:rsidP="00FD3EDB">
            <w:pPr>
              <w:pStyle w:val="TableTextRight"/>
            </w:pPr>
            <w:r w:rsidRPr="008651A2">
              <w:t>4</w:t>
            </w:r>
          </w:p>
        </w:tc>
      </w:tr>
      <w:tr w:rsidR="004A2009" w:rsidRPr="008651A2" w14:paraId="133BB743" w14:textId="77777777" w:rsidTr="00BC616A">
        <w:trPr>
          <w:trHeight w:val="170"/>
        </w:trPr>
        <w:tc>
          <w:tcPr>
            <w:tcW w:w="3621" w:type="pct"/>
            <w:shd w:val="clear" w:color="auto" w:fill="F2F2F2" w:themeFill="background1" w:themeFillShade="F2"/>
            <w:noWrap/>
            <w:hideMark/>
          </w:tcPr>
          <w:p w14:paraId="76F6D565" w14:textId="77777777" w:rsidR="004A2009" w:rsidRPr="008651A2" w:rsidRDefault="004A2009" w:rsidP="00451099">
            <w:pPr>
              <w:pStyle w:val="TableTextLeft"/>
              <w:rPr>
                <w:b/>
                <w:bCs/>
              </w:rPr>
            </w:pPr>
            <w:r w:rsidRPr="008651A2">
              <w:rPr>
                <w:b/>
                <w:bCs/>
              </w:rPr>
              <w:t>SFSF Sub</w:t>
            </w:r>
            <w:r w:rsidRPr="008651A2">
              <w:rPr>
                <w:b/>
                <w:bCs/>
              </w:rPr>
              <w:noBreakHyphen/>
              <w:t>total</w:t>
            </w:r>
          </w:p>
        </w:tc>
        <w:tc>
          <w:tcPr>
            <w:tcW w:w="689" w:type="pct"/>
            <w:shd w:val="clear" w:color="auto" w:fill="F2F2F2" w:themeFill="background1" w:themeFillShade="F2"/>
            <w:noWrap/>
          </w:tcPr>
          <w:p w14:paraId="76657894" w14:textId="77777777" w:rsidR="004A2009" w:rsidRPr="008651A2" w:rsidRDefault="004A2009" w:rsidP="00FD3EDB">
            <w:pPr>
              <w:pStyle w:val="TableTextRight"/>
              <w:rPr>
                <w:b/>
                <w:bCs/>
              </w:rPr>
            </w:pPr>
            <w:r w:rsidRPr="008651A2">
              <w:rPr>
                <w:b/>
                <w:bCs/>
              </w:rPr>
              <w:t>-</w:t>
            </w:r>
          </w:p>
        </w:tc>
        <w:tc>
          <w:tcPr>
            <w:tcW w:w="689" w:type="pct"/>
            <w:shd w:val="clear" w:color="auto" w:fill="F2F2F2" w:themeFill="background1" w:themeFillShade="F2"/>
            <w:noWrap/>
            <w:hideMark/>
          </w:tcPr>
          <w:p w14:paraId="2DCFAD65" w14:textId="77777777" w:rsidR="004A2009" w:rsidRPr="008651A2" w:rsidRDefault="004A2009" w:rsidP="00FD3EDB">
            <w:pPr>
              <w:pStyle w:val="TableTextRight"/>
              <w:rPr>
                <w:b/>
                <w:bCs/>
              </w:rPr>
            </w:pPr>
            <w:r w:rsidRPr="008651A2">
              <w:rPr>
                <w:b/>
                <w:bCs/>
              </w:rPr>
              <w:t>4</w:t>
            </w:r>
          </w:p>
        </w:tc>
      </w:tr>
      <w:tr w:rsidR="004A2009" w:rsidRPr="008651A2" w14:paraId="26465987" w14:textId="77777777" w:rsidTr="00BC616A">
        <w:trPr>
          <w:trHeight w:val="170"/>
        </w:trPr>
        <w:tc>
          <w:tcPr>
            <w:tcW w:w="3621" w:type="pct"/>
            <w:shd w:val="clear" w:color="auto" w:fill="F2F2F2" w:themeFill="background1" w:themeFillShade="F2"/>
            <w:noWrap/>
            <w:hideMark/>
          </w:tcPr>
          <w:p w14:paraId="74F24853" w14:textId="77777777" w:rsidR="004A2009" w:rsidRPr="008651A2" w:rsidRDefault="004A2009" w:rsidP="00FD3EDB">
            <w:pPr>
              <w:pStyle w:val="TableTextLeft"/>
              <w:rPr>
                <w:b/>
                <w:bCs/>
              </w:rPr>
            </w:pPr>
            <w:r w:rsidRPr="008651A2">
              <w:rPr>
                <w:b/>
                <w:bCs/>
              </w:rPr>
              <w:t>Total interest revenue</w:t>
            </w:r>
          </w:p>
        </w:tc>
        <w:tc>
          <w:tcPr>
            <w:tcW w:w="689" w:type="pct"/>
            <w:shd w:val="clear" w:color="auto" w:fill="F2F2F2" w:themeFill="background1" w:themeFillShade="F2"/>
            <w:noWrap/>
          </w:tcPr>
          <w:p w14:paraId="0DCD80D5" w14:textId="77777777" w:rsidR="004A2009" w:rsidRPr="008651A2" w:rsidRDefault="004A2009" w:rsidP="00FD3EDB">
            <w:pPr>
              <w:pStyle w:val="TableTextRight"/>
              <w:rPr>
                <w:b/>
                <w:bCs/>
              </w:rPr>
            </w:pPr>
            <w:r w:rsidRPr="008651A2">
              <w:rPr>
                <w:b/>
                <w:bCs/>
              </w:rPr>
              <w:t>15</w:t>
            </w:r>
          </w:p>
        </w:tc>
        <w:tc>
          <w:tcPr>
            <w:tcW w:w="689" w:type="pct"/>
            <w:shd w:val="clear" w:color="auto" w:fill="F2F2F2" w:themeFill="background1" w:themeFillShade="F2"/>
            <w:noWrap/>
            <w:hideMark/>
          </w:tcPr>
          <w:p w14:paraId="1FD4156A" w14:textId="77777777" w:rsidR="004A2009" w:rsidRPr="008651A2" w:rsidRDefault="004A2009" w:rsidP="00FD3EDB">
            <w:pPr>
              <w:pStyle w:val="TableTextRight"/>
              <w:rPr>
                <w:b/>
                <w:bCs/>
              </w:rPr>
            </w:pPr>
            <w:r w:rsidRPr="008651A2">
              <w:rPr>
                <w:b/>
                <w:bCs/>
              </w:rPr>
              <w:t>16</w:t>
            </w:r>
          </w:p>
        </w:tc>
      </w:tr>
    </w:tbl>
    <w:p w14:paraId="73E55799" w14:textId="77777777" w:rsidR="004A2009" w:rsidRPr="006534F5" w:rsidRDefault="004A2009" w:rsidP="004A2009">
      <w:pPr>
        <w:pStyle w:val="ChartorTableNoteAlpha"/>
        <w:numPr>
          <w:ilvl w:val="0"/>
          <w:numId w:val="0"/>
        </w:numPr>
        <w:ind w:left="360" w:hanging="360"/>
      </w:pPr>
      <w:r w:rsidRPr="0095644F">
        <w:t>(a)</w:t>
      </w:r>
      <w:r>
        <w:t xml:space="preserve"> </w:t>
      </w:r>
      <w:r w:rsidRPr="006534F5">
        <w:t xml:space="preserve">Includes earnings from debt securities issued by </w:t>
      </w:r>
      <w:r w:rsidRPr="005A47D0">
        <w:t>the Forbearance SPV.</w:t>
      </w:r>
    </w:p>
    <w:p w14:paraId="3B8E25D0" w14:textId="77777777" w:rsidR="004A2009" w:rsidRDefault="004A2009">
      <w:pPr>
        <w:spacing w:after="0" w:line="240" w:lineRule="auto"/>
        <w:rPr>
          <w:b/>
          <w:lang w:eastAsia="en-AU"/>
        </w:rPr>
      </w:pPr>
      <w:r>
        <w:br w:type="page"/>
      </w:r>
    </w:p>
    <w:p w14:paraId="7A5A3FF1" w14:textId="02DB8BC8" w:rsidR="004A2009" w:rsidRPr="006534F5" w:rsidRDefault="004A2009" w:rsidP="004A2009">
      <w:pPr>
        <w:pStyle w:val="TableMainHeading"/>
        <w:keepLines/>
        <w:rPr>
          <w:rFonts w:asciiTheme="minorHAnsi" w:hAnsiTheme="minorHAnsi" w:cstheme="minorBidi"/>
          <w:lang w:eastAsia="en-US"/>
        </w:rPr>
      </w:pPr>
      <w:r w:rsidRPr="006534F5">
        <w:lastRenderedPageBreak/>
        <w:t>Carrying values – administered assets</w:t>
      </w:r>
    </w:p>
    <w:tbl>
      <w:tblPr>
        <w:tblStyle w:val="AOFMTablemain"/>
        <w:tblW w:w="5000" w:type="pct"/>
        <w:tblLook w:val="06A0" w:firstRow="1" w:lastRow="0" w:firstColumn="1" w:lastColumn="0" w:noHBand="1" w:noVBand="1"/>
      </w:tblPr>
      <w:tblGrid>
        <w:gridCol w:w="5233"/>
        <w:gridCol w:w="1240"/>
        <w:gridCol w:w="1237"/>
      </w:tblGrid>
      <w:tr w:rsidR="004A2009" w:rsidRPr="008651A2" w14:paraId="0C99C07B" w14:textId="77777777" w:rsidTr="00FD3EDB">
        <w:trPr>
          <w:cnfStyle w:val="100000000000" w:firstRow="1" w:lastRow="0" w:firstColumn="0" w:lastColumn="0" w:oddVBand="0" w:evenVBand="0" w:oddHBand="0" w:evenHBand="0" w:firstRowFirstColumn="0" w:firstRowLastColumn="0" w:lastRowFirstColumn="0" w:lastRowLastColumn="0"/>
          <w:trHeight w:hRule="exact" w:val="656"/>
        </w:trPr>
        <w:tc>
          <w:tcPr>
            <w:tcW w:w="3394" w:type="pct"/>
            <w:noWrap/>
            <w:hideMark/>
          </w:tcPr>
          <w:p w14:paraId="7354094B" w14:textId="77777777" w:rsidR="004A2009" w:rsidRPr="008651A2" w:rsidRDefault="004A2009" w:rsidP="00FD3EDB">
            <w:pPr>
              <w:pStyle w:val="TableColumnHeadingRight"/>
            </w:pPr>
            <w:r w:rsidRPr="008651A2">
              <w:t> </w:t>
            </w:r>
          </w:p>
        </w:tc>
        <w:tc>
          <w:tcPr>
            <w:tcW w:w="804" w:type="pct"/>
            <w:noWrap/>
            <w:hideMark/>
          </w:tcPr>
          <w:p w14:paraId="79F56F1D" w14:textId="77777777" w:rsidR="004A2009" w:rsidRPr="008651A2" w:rsidRDefault="004A2009" w:rsidP="00FD3EDB">
            <w:pPr>
              <w:pStyle w:val="TableColumnHeadingRight"/>
            </w:pPr>
            <w:r w:rsidRPr="008651A2">
              <w:t xml:space="preserve">2026 </w:t>
            </w:r>
          </w:p>
          <w:p w14:paraId="57B4A8E4" w14:textId="77777777" w:rsidR="004A2009" w:rsidRPr="008651A2" w:rsidRDefault="004A2009" w:rsidP="00FD3EDB">
            <w:pPr>
              <w:pStyle w:val="TableColumnHeadingRight"/>
            </w:pPr>
            <w:r w:rsidRPr="008651A2">
              <w:t xml:space="preserve">($million) </w:t>
            </w:r>
          </w:p>
        </w:tc>
        <w:tc>
          <w:tcPr>
            <w:tcW w:w="802" w:type="pct"/>
            <w:noWrap/>
            <w:hideMark/>
          </w:tcPr>
          <w:p w14:paraId="48C00852" w14:textId="77777777" w:rsidR="004A2009" w:rsidRPr="008651A2" w:rsidRDefault="004A2009" w:rsidP="00FD3EDB">
            <w:pPr>
              <w:pStyle w:val="TableColumnHeadingRight"/>
            </w:pPr>
            <w:r w:rsidRPr="008651A2">
              <w:t xml:space="preserve">2025 </w:t>
            </w:r>
          </w:p>
          <w:p w14:paraId="0A0C154C" w14:textId="77777777" w:rsidR="004A2009" w:rsidRPr="008651A2" w:rsidRDefault="004A2009" w:rsidP="00FD3EDB">
            <w:pPr>
              <w:pStyle w:val="TableColumnHeadingRight"/>
            </w:pPr>
            <w:r w:rsidRPr="008651A2">
              <w:t>($million)</w:t>
            </w:r>
          </w:p>
        </w:tc>
      </w:tr>
      <w:tr w:rsidR="004A2009" w:rsidRPr="008651A2" w14:paraId="4702B773" w14:textId="77777777" w:rsidTr="00BC616A">
        <w:trPr>
          <w:trHeight w:hRule="exact" w:val="340"/>
        </w:trPr>
        <w:tc>
          <w:tcPr>
            <w:tcW w:w="3394" w:type="pct"/>
            <w:shd w:val="clear" w:color="auto" w:fill="F2F2F2" w:themeFill="background1" w:themeFillShade="F2"/>
            <w:tcMar>
              <w:top w:w="34" w:type="dxa"/>
              <w:bottom w:w="34" w:type="dxa"/>
            </w:tcMar>
            <w:hideMark/>
          </w:tcPr>
          <w:p w14:paraId="0179E72F" w14:textId="77777777" w:rsidR="004A2009" w:rsidRPr="008651A2" w:rsidRDefault="004A2009" w:rsidP="00FD3EDB">
            <w:pPr>
              <w:pStyle w:val="TableColumnHeadingLeft"/>
            </w:pPr>
            <w:r w:rsidRPr="008651A2">
              <w:rPr>
                <w:color w:val="472978" w:themeColor="accent1"/>
              </w:rPr>
              <w:t>Australian Business Securitisation Fund (ABSF)</w:t>
            </w:r>
          </w:p>
        </w:tc>
        <w:tc>
          <w:tcPr>
            <w:tcW w:w="804" w:type="pct"/>
            <w:shd w:val="clear" w:color="auto" w:fill="F2F2F2" w:themeFill="background1" w:themeFillShade="F2"/>
            <w:tcMar>
              <w:top w:w="34" w:type="dxa"/>
              <w:bottom w:w="34" w:type="dxa"/>
            </w:tcMar>
            <w:hideMark/>
          </w:tcPr>
          <w:p w14:paraId="3CA6A7E7" w14:textId="77777777" w:rsidR="004A2009" w:rsidRPr="008651A2" w:rsidRDefault="004A2009" w:rsidP="00FD3EDB">
            <w:pPr>
              <w:pStyle w:val="TableTextRight"/>
            </w:pPr>
            <w:r w:rsidRPr="008651A2">
              <w:t> </w:t>
            </w:r>
          </w:p>
        </w:tc>
        <w:tc>
          <w:tcPr>
            <w:tcW w:w="802" w:type="pct"/>
            <w:shd w:val="clear" w:color="auto" w:fill="F2F2F2" w:themeFill="background1" w:themeFillShade="F2"/>
            <w:tcMar>
              <w:top w:w="34" w:type="dxa"/>
              <w:bottom w:w="34" w:type="dxa"/>
            </w:tcMar>
            <w:hideMark/>
          </w:tcPr>
          <w:p w14:paraId="60841ABD" w14:textId="77777777" w:rsidR="004A2009" w:rsidRPr="008651A2" w:rsidRDefault="004A2009" w:rsidP="00FD3EDB">
            <w:pPr>
              <w:pStyle w:val="TableTextRight"/>
            </w:pPr>
            <w:r w:rsidRPr="008651A2">
              <w:t> </w:t>
            </w:r>
          </w:p>
        </w:tc>
      </w:tr>
      <w:tr w:rsidR="004A2009" w:rsidRPr="008651A2" w14:paraId="56755B13" w14:textId="77777777" w:rsidTr="00BC616A">
        <w:trPr>
          <w:trHeight w:hRule="exact" w:val="297"/>
        </w:trPr>
        <w:tc>
          <w:tcPr>
            <w:tcW w:w="3394" w:type="pct"/>
            <w:shd w:val="clear" w:color="auto" w:fill="F2F2F2" w:themeFill="background1" w:themeFillShade="F2"/>
            <w:tcMar>
              <w:top w:w="34" w:type="dxa"/>
              <w:bottom w:w="34" w:type="dxa"/>
            </w:tcMar>
            <w:hideMark/>
          </w:tcPr>
          <w:p w14:paraId="4E449B1B" w14:textId="77777777" w:rsidR="004A2009" w:rsidRPr="008651A2" w:rsidRDefault="004A2009" w:rsidP="00FD3EDB">
            <w:pPr>
              <w:rPr>
                <w:sz w:val="16"/>
                <w:szCs w:val="16"/>
              </w:rPr>
            </w:pPr>
            <w:r w:rsidRPr="008651A2">
              <w:rPr>
                <w:sz w:val="16"/>
                <w:szCs w:val="16"/>
              </w:rPr>
              <w:t>Face value</w:t>
            </w:r>
          </w:p>
        </w:tc>
        <w:tc>
          <w:tcPr>
            <w:tcW w:w="804" w:type="pct"/>
            <w:shd w:val="clear" w:color="auto" w:fill="F2F2F2" w:themeFill="background1" w:themeFillShade="F2"/>
            <w:tcMar>
              <w:top w:w="34" w:type="dxa"/>
              <w:bottom w:w="34" w:type="dxa"/>
            </w:tcMar>
          </w:tcPr>
          <w:p w14:paraId="38FF3CF7" w14:textId="77777777" w:rsidR="004A2009" w:rsidRPr="008651A2" w:rsidRDefault="004A2009" w:rsidP="00FD3EDB">
            <w:pPr>
              <w:pStyle w:val="TableTextRight"/>
              <w:rPr>
                <w:szCs w:val="16"/>
              </w:rPr>
            </w:pPr>
            <w:r w:rsidRPr="008651A2">
              <w:rPr>
                <w:szCs w:val="16"/>
              </w:rPr>
              <w:t>361</w:t>
            </w:r>
          </w:p>
        </w:tc>
        <w:tc>
          <w:tcPr>
            <w:tcW w:w="802" w:type="pct"/>
            <w:shd w:val="clear" w:color="auto" w:fill="F2F2F2" w:themeFill="background1" w:themeFillShade="F2"/>
            <w:tcMar>
              <w:top w:w="34" w:type="dxa"/>
              <w:bottom w:w="34" w:type="dxa"/>
            </w:tcMar>
            <w:hideMark/>
          </w:tcPr>
          <w:p w14:paraId="32D2A79F" w14:textId="77777777" w:rsidR="004A2009" w:rsidRPr="008651A2" w:rsidRDefault="004A2009" w:rsidP="00FD3EDB">
            <w:pPr>
              <w:pStyle w:val="TableTextRight"/>
              <w:rPr>
                <w:szCs w:val="16"/>
              </w:rPr>
            </w:pPr>
            <w:r w:rsidRPr="008651A2">
              <w:rPr>
                <w:szCs w:val="16"/>
              </w:rPr>
              <w:t>219</w:t>
            </w:r>
          </w:p>
        </w:tc>
      </w:tr>
      <w:tr w:rsidR="004A2009" w:rsidRPr="008651A2" w14:paraId="17C91D58" w14:textId="77777777" w:rsidTr="00BC616A">
        <w:trPr>
          <w:trHeight w:hRule="exact" w:val="297"/>
        </w:trPr>
        <w:tc>
          <w:tcPr>
            <w:tcW w:w="3394" w:type="pct"/>
            <w:shd w:val="clear" w:color="auto" w:fill="F2F2F2" w:themeFill="background1" w:themeFillShade="F2"/>
            <w:tcMar>
              <w:top w:w="34" w:type="dxa"/>
              <w:bottom w:w="34" w:type="dxa"/>
            </w:tcMar>
            <w:hideMark/>
          </w:tcPr>
          <w:p w14:paraId="6F33B959" w14:textId="77777777" w:rsidR="004A2009" w:rsidRPr="008651A2" w:rsidRDefault="004A2009" w:rsidP="00FD3EDB">
            <w:pPr>
              <w:rPr>
                <w:sz w:val="16"/>
                <w:szCs w:val="16"/>
              </w:rPr>
            </w:pPr>
            <w:r w:rsidRPr="008651A2">
              <w:rPr>
                <w:sz w:val="16"/>
                <w:szCs w:val="16"/>
              </w:rPr>
              <w:t>Accrued interest</w:t>
            </w:r>
          </w:p>
        </w:tc>
        <w:tc>
          <w:tcPr>
            <w:tcW w:w="804" w:type="pct"/>
            <w:shd w:val="clear" w:color="auto" w:fill="F2F2F2" w:themeFill="background1" w:themeFillShade="F2"/>
            <w:tcMar>
              <w:top w:w="34" w:type="dxa"/>
              <w:bottom w:w="34" w:type="dxa"/>
            </w:tcMar>
          </w:tcPr>
          <w:p w14:paraId="2E5A762E" w14:textId="77777777" w:rsidR="004A2009" w:rsidRPr="008651A2" w:rsidRDefault="004A2009" w:rsidP="00FD3EDB">
            <w:pPr>
              <w:pStyle w:val="TableTextRight"/>
              <w:rPr>
                <w:szCs w:val="16"/>
              </w:rPr>
            </w:pPr>
            <w:r w:rsidRPr="008651A2">
              <w:rPr>
                <w:szCs w:val="16"/>
              </w:rPr>
              <w:t>1</w:t>
            </w:r>
          </w:p>
        </w:tc>
        <w:tc>
          <w:tcPr>
            <w:tcW w:w="802" w:type="pct"/>
            <w:shd w:val="clear" w:color="auto" w:fill="F2F2F2" w:themeFill="background1" w:themeFillShade="F2"/>
            <w:tcMar>
              <w:top w:w="34" w:type="dxa"/>
              <w:bottom w:w="34" w:type="dxa"/>
            </w:tcMar>
            <w:hideMark/>
          </w:tcPr>
          <w:p w14:paraId="5F749D73" w14:textId="77777777" w:rsidR="004A2009" w:rsidRPr="008651A2" w:rsidRDefault="004A2009" w:rsidP="00FD3EDB">
            <w:pPr>
              <w:pStyle w:val="TableTextRight"/>
              <w:rPr>
                <w:szCs w:val="16"/>
              </w:rPr>
            </w:pPr>
            <w:r w:rsidRPr="008651A2">
              <w:rPr>
                <w:szCs w:val="16"/>
              </w:rPr>
              <w:t>1</w:t>
            </w:r>
          </w:p>
        </w:tc>
      </w:tr>
      <w:tr w:rsidR="004A2009" w:rsidRPr="008651A2" w14:paraId="78E9926A" w14:textId="77777777" w:rsidTr="00BC616A">
        <w:trPr>
          <w:trHeight w:hRule="exact" w:val="297"/>
        </w:trPr>
        <w:tc>
          <w:tcPr>
            <w:tcW w:w="3394" w:type="pct"/>
            <w:shd w:val="clear" w:color="auto" w:fill="F2F2F2" w:themeFill="background1" w:themeFillShade="F2"/>
            <w:tcMar>
              <w:top w:w="34" w:type="dxa"/>
              <w:bottom w:w="34" w:type="dxa"/>
            </w:tcMar>
          </w:tcPr>
          <w:p w14:paraId="19778746" w14:textId="77777777" w:rsidR="004A2009" w:rsidRPr="008651A2" w:rsidRDefault="004A2009" w:rsidP="00FD3EDB">
            <w:pPr>
              <w:rPr>
                <w:sz w:val="16"/>
                <w:szCs w:val="16"/>
              </w:rPr>
            </w:pPr>
            <w:r w:rsidRPr="008651A2">
              <w:rPr>
                <w:sz w:val="16"/>
                <w:szCs w:val="16"/>
              </w:rPr>
              <w:t>Expected credit loss provision</w:t>
            </w:r>
          </w:p>
        </w:tc>
        <w:tc>
          <w:tcPr>
            <w:tcW w:w="804" w:type="pct"/>
            <w:shd w:val="clear" w:color="auto" w:fill="F2F2F2" w:themeFill="background1" w:themeFillShade="F2"/>
            <w:tcMar>
              <w:top w:w="34" w:type="dxa"/>
              <w:bottom w:w="34" w:type="dxa"/>
            </w:tcMar>
          </w:tcPr>
          <w:p w14:paraId="198D34CA" w14:textId="77777777" w:rsidR="004A2009" w:rsidRPr="008651A2" w:rsidRDefault="004A2009" w:rsidP="00FD3EDB">
            <w:pPr>
              <w:pStyle w:val="TableTextRight"/>
              <w:rPr>
                <w:szCs w:val="16"/>
              </w:rPr>
            </w:pPr>
            <w:r w:rsidRPr="008651A2">
              <w:rPr>
                <w:szCs w:val="16"/>
              </w:rPr>
              <w:t>(1)</w:t>
            </w:r>
          </w:p>
        </w:tc>
        <w:tc>
          <w:tcPr>
            <w:tcW w:w="802" w:type="pct"/>
            <w:shd w:val="clear" w:color="auto" w:fill="F2F2F2" w:themeFill="background1" w:themeFillShade="F2"/>
            <w:tcMar>
              <w:top w:w="34" w:type="dxa"/>
              <w:bottom w:w="34" w:type="dxa"/>
            </w:tcMar>
          </w:tcPr>
          <w:p w14:paraId="592EF13D" w14:textId="77777777" w:rsidR="004A2009" w:rsidRPr="008651A2" w:rsidRDefault="004A2009" w:rsidP="00FD3EDB">
            <w:pPr>
              <w:pStyle w:val="TableTextRight"/>
              <w:rPr>
                <w:szCs w:val="16"/>
              </w:rPr>
            </w:pPr>
            <w:r w:rsidRPr="008651A2">
              <w:rPr>
                <w:szCs w:val="16"/>
              </w:rPr>
              <w:t>(1)</w:t>
            </w:r>
          </w:p>
        </w:tc>
      </w:tr>
      <w:tr w:rsidR="004A2009" w:rsidRPr="008651A2" w14:paraId="2C657D1F" w14:textId="77777777" w:rsidTr="00BC616A">
        <w:trPr>
          <w:trHeight w:hRule="exact" w:val="297"/>
        </w:trPr>
        <w:tc>
          <w:tcPr>
            <w:tcW w:w="3394" w:type="pct"/>
            <w:shd w:val="clear" w:color="auto" w:fill="F2F2F2" w:themeFill="background1" w:themeFillShade="F2"/>
            <w:tcMar>
              <w:top w:w="34" w:type="dxa"/>
              <w:bottom w:w="34" w:type="dxa"/>
            </w:tcMar>
            <w:hideMark/>
          </w:tcPr>
          <w:p w14:paraId="33A2E3DF" w14:textId="77777777" w:rsidR="004A2009" w:rsidRPr="008651A2" w:rsidRDefault="004A2009" w:rsidP="00FD3EDB">
            <w:pPr>
              <w:pStyle w:val="TableTextRight"/>
              <w:rPr>
                <w:b/>
                <w:bCs/>
                <w:szCs w:val="16"/>
              </w:rPr>
            </w:pPr>
            <w:r w:rsidRPr="008651A2">
              <w:rPr>
                <w:b/>
                <w:bCs/>
                <w:szCs w:val="16"/>
              </w:rPr>
              <w:t>Total</w:t>
            </w:r>
          </w:p>
        </w:tc>
        <w:tc>
          <w:tcPr>
            <w:tcW w:w="804" w:type="pct"/>
            <w:shd w:val="clear" w:color="auto" w:fill="F2F2F2" w:themeFill="background1" w:themeFillShade="F2"/>
            <w:tcMar>
              <w:top w:w="34" w:type="dxa"/>
              <w:bottom w:w="34" w:type="dxa"/>
            </w:tcMar>
          </w:tcPr>
          <w:p w14:paraId="0B0CA321" w14:textId="77777777" w:rsidR="004A2009" w:rsidRPr="008651A2" w:rsidRDefault="004A2009" w:rsidP="00FD3EDB">
            <w:pPr>
              <w:pStyle w:val="TableTextRight"/>
              <w:rPr>
                <w:b/>
                <w:bCs/>
                <w:szCs w:val="16"/>
              </w:rPr>
            </w:pPr>
            <w:r w:rsidRPr="008651A2">
              <w:rPr>
                <w:b/>
                <w:bCs/>
                <w:szCs w:val="16"/>
              </w:rPr>
              <w:t>361</w:t>
            </w:r>
          </w:p>
        </w:tc>
        <w:tc>
          <w:tcPr>
            <w:tcW w:w="802" w:type="pct"/>
            <w:shd w:val="clear" w:color="auto" w:fill="F2F2F2" w:themeFill="background1" w:themeFillShade="F2"/>
            <w:tcMar>
              <w:top w:w="34" w:type="dxa"/>
              <w:bottom w:w="34" w:type="dxa"/>
            </w:tcMar>
            <w:hideMark/>
          </w:tcPr>
          <w:p w14:paraId="7EDAD68B" w14:textId="77777777" w:rsidR="004A2009" w:rsidRPr="008651A2" w:rsidRDefault="004A2009" w:rsidP="00FD3EDB">
            <w:pPr>
              <w:pStyle w:val="TableTextRight"/>
              <w:rPr>
                <w:b/>
                <w:bCs/>
                <w:szCs w:val="16"/>
              </w:rPr>
            </w:pPr>
            <w:r w:rsidRPr="008651A2">
              <w:rPr>
                <w:b/>
                <w:bCs/>
                <w:szCs w:val="16"/>
              </w:rPr>
              <w:t>219</w:t>
            </w:r>
          </w:p>
        </w:tc>
      </w:tr>
      <w:tr w:rsidR="004A2009" w:rsidRPr="008651A2" w14:paraId="43811DC4" w14:textId="77777777" w:rsidTr="00BC616A">
        <w:trPr>
          <w:trHeight w:hRule="exact" w:val="297"/>
        </w:trPr>
        <w:tc>
          <w:tcPr>
            <w:tcW w:w="3394" w:type="pct"/>
            <w:shd w:val="clear" w:color="auto" w:fill="F2F2F2" w:themeFill="background1" w:themeFillShade="F2"/>
            <w:tcMar>
              <w:top w:w="34" w:type="dxa"/>
              <w:bottom w:w="34" w:type="dxa"/>
            </w:tcMar>
          </w:tcPr>
          <w:p w14:paraId="4C7DD405" w14:textId="77777777" w:rsidR="004A2009" w:rsidRPr="008651A2" w:rsidRDefault="004A2009" w:rsidP="00FD3EDB">
            <w:pPr>
              <w:rPr>
                <w:b/>
                <w:bCs/>
                <w:sz w:val="16"/>
                <w:szCs w:val="16"/>
              </w:rPr>
            </w:pPr>
          </w:p>
        </w:tc>
        <w:tc>
          <w:tcPr>
            <w:tcW w:w="804" w:type="pct"/>
            <w:shd w:val="clear" w:color="auto" w:fill="F2F2F2" w:themeFill="background1" w:themeFillShade="F2"/>
            <w:tcMar>
              <w:top w:w="34" w:type="dxa"/>
              <w:bottom w:w="34" w:type="dxa"/>
            </w:tcMar>
          </w:tcPr>
          <w:p w14:paraId="123BA1C8" w14:textId="77777777" w:rsidR="004A2009" w:rsidRPr="008651A2" w:rsidRDefault="004A2009" w:rsidP="00FD3EDB">
            <w:pPr>
              <w:pStyle w:val="TableTextRight"/>
              <w:rPr>
                <w:b/>
                <w:bCs/>
                <w:szCs w:val="16"/>
              </w:rPr>
            </w:pPr>
          </w:p>
        </w:tc>
        <w:tc>
          <w:tcPr>
            <w:tcW w:w="802" w:type="pct"/>
            <w:shd w:val="clear" w:color="auto" w:fill="F2F2F2" w:themeFill="background1" w:themeFillShade="F2"/>
            <w:tcMar>
              <w:top w:w="34" w:type="dxa"/>
              <w:bottom w:w="34" w:type="dxa"/>
            </w:tcMar>
          </w:tcPr>
          <w:p w14:paraId="14BA2098" w14:textId="77777777" w:rsidR="004A2009" w:rsidRPr="008651A2" w:rsidRDefault="004A2009" w:rsidP="00FD3EDB">
            <w:pPr>
              <w:pStyle w:val="TableTextRight"/>
              <w:rPr>
                <w:b/>
                <w:bCs/>
                <w:szCs w:val="16"/>
              </w:rPr>
            </w:pPr>
          </w:p>
        </w:tc>
      </w:tr>
      <w:tr w:rsidR="004A2009" w:rsidRPr="008651A2" w14:paraId="1D7B3626" w14:textId="77777777" w:rsidTr="00BC616A">
        <w:trPr>
          <w:trHeight w:hRule="exact" w:val="297"/>
        </w:trPr>
        <w:tc>
          <w:tcPr>
            <w:tcW w:w="3394" w:type="pct"/>
            <w:shd w:val="clear" w:color="auto" w:fill="F2F2F2" w:themeFill="background1" w:themeFillShade="F2"/>
            <w:tcMar>
              <w:top w:w="34" w:type="dxa"/>
              <w:bottom w:w="34" w:type="dxa"/>
            </w:tcMar>
            <w:hideMark/>
          </w:tcPr>
          <w:p w14:paraId="4B5FCB08" w14:textId="77777777" w:rsidR="004A2009" w:rsidRPr="008651A2" w:rsidRDefault="004A2009" w:rsidP="00FD3EDB">
            <w:pPr>
              <w:rPr>
                <w:sz w:val="16"/>
                <w:szCs w:val="16"/>
              </w:rPr>
            </w:pPr>
            <w:r w:rsidRPr="008651A2">
              <w:rPr>
                <w:sz w:val="16"/>
                <w:szCs w:val="16"/>
              </w:rPr>
              <w:t>Expected to be received (a):</w:t>
            </w:r>
          </w:p>
        </w:tc>
        <w:tc>
          <w:tcPr>
            <w:tcW w:w="804" w:type="pct"/>
            <w:shd w:val="clear" w:color="auto" w:fill="F2F2F2" w:themeFill="background1" w:themeFillShade="F2"/>
            <w:tcMar>
              <w:top w:w="34" w:type="dxa"/>
              <w:bottom w:w="34" w:type="dxa"/>
            </w:tcMar>
          </w:tcPr>
          <w:p w14:paraId="34FCE226" w14:textId="77777777" w:rsidR="004A2009" w:rsidRPr="008651A2" w:rsidRDefault="004A2009" w:rsidP="00FD3EDB">
            <w:pPr>
              <w:pStyle w:val="TableTextRight"/>
              <w:rPr>
                <w:szCs w:val="16"/>
              </w:rPr>
            </w:pPr>
          </w:p>
        </w:tc>
        <w:tc>
          <w:tcPr>
            <w:tcW w:w="802" w:type="pct"/>
            <w:shd w:val="clear" w:color="auto" w:fill="F2F2F2" w:themeFill="background1" w:themeFillShade="F2"/>
            <w:tcMar>
              <w:top w:w="34" w:type="dxa"/>
              <w:bottom w:w="34" w:type="dxa"/>
            </w:tcMar>
            <w:hideMark/>
          </w:tcPr>
          <w:p w14:paraId="647CA963" w14:textId="77777777" w:rsidR="004A2009" w:rsidRPr="008651A2" w:rsidRDefault="004A2009" w:rsidP="00FD3EDB">
            <w:pPr>
              <w:pStyle w:val="TableTextRight"/>
              <w:rPr>
                <w:szCs w:val="16"/>
              </w:rPr>
            </w:pPr>
          </w:p>
        </w:tc>
      </w:tr>
      <w:tr w:rsidR="004A2009" w:rsidRPr="008651A2" w14:paraId="0D858C15" w14:textId="77777777" w:rsidTr="00BC616A">
        <w:trPr>
          <w:trHeight w:hRule="exact" w:val="297"/>
        </w:trPr>
        <w:tc>
          <w:tcPr>
            <w:tcW w:w="3394" w:type="pct"/>
            <w:shd w:val="clear" w:color="auto" w:fill="F2F2F2" w:themeFill="background1" w:themeFillShade="F2"/>
            <w:tcMar>
              <w:top w:w="34" w:type="dxa"/>
              <w:bottom w:w="34" w:type="dxa"/>
            </w:tcMar>
            <w:hideMark/>
          </w:tcPr>
          <w:p w14:paraId="1AD91AF6" w14:textId="77777777" w:rsidR="004A2009" w:rsidRPr="008651A2" w:rsidRDefault="004A2009" w:rsidP="00FD3EDB">
            <w:pPr>
              <w:rPr>
                <w:sz w:val="16"/>
                <w:szCs w:val="16"/>
              </w:rPr>
            </w:pPr>
            <w:r w:rsidRPr="008651A2">
              <w:rPr>
                <w:sz w:val="16"/>
                <w:szCs w:val="16"/>
              </w:rPr>
              <w:t>Within one year</w:t>
            </w:r>
          </w:p>
        </w:tc>
        <w:tc>
          <w:tcPr>
            <w:tcW w:w="804" w:type="pct"/>
            <w:shd w:val="clear" w:color="auto" w:fill="F2F2F2" w:themeFill="background1" w:themeFillShade="F2"/>
            <w:tcMar>
              <w:top w:w="34" w:type="dxa"/>
              <w:bottom w:w="34" w:type="dxa"/>
            </w:tcMar>
          </w:tcPr>
          <w:p w14:paraId="15EC09F7" w14:textId="77777777" w:rsidR="004A2009" w:rsidRPr="008651A2" w:rsidRDefault="004A2009" w:rsidP="00FD3EDB">
            <w:pPr>
              <w:pStyle w:val="TableTextRight"/>
              <w:rPr>
                <w:szCs w:val="16"/>
              </w:rPr>
            </w:pPr>
            <w:r w:rsidRPr="008651A2">
              <w:rPr>
                <w:szCs w:val="16"/>
              </w:rPr>
              <w:t>117</w:t>
            </w:r>
          </w:p>
        </w:tc>
        <w:tc>
          <w:tcPr>
            <w:tcW w:w="802" w:type="pct"/>
            <w:shd w:val="clear" w:color="auto" w:fill="F2F2F2" w:themeFill="background1" w:themeFillShade="F2"/>
            <w:tcMar>
              <w:top w:w="34" w:type="dxa"/>
              <w:bottom w:w="34" w:type="dxa"/>
            </w:tcMar>
            <w:hideMark/>
          </w:tcPr>
          <w:p w14:paraId="1B46FDDB" w14:textId="77777777" w:rsidR="004A2009" w:rsidRPr="008651A2" w:rsidRDefault="004A2009" w:rsidP="00FD3EDB">
            <w:pPr>
              <w:pStyle w:val="TableTextRight"/>
              <w:rPr>
                <w:szCs w:val="16"/>
              </w:rPr>
            </w:pPr>
            <w:r w:rsidRPr="008651A2">
              <w:rPr>
                <w:szCs w:val="16"/>
              </w:rPr>
              <w:t>64</w:t>
            </w:r>
          </w:p>
        </w:tc>
      </w:tr>
      <w:tr w:rsidR="004A2009" w:rsidRPr="008651A2" w14:paraId="591A1E16" w14:textId="77777777" w:rsidTr="00BC616A">
        <w:trPr>
          <w:trHeight w:hRule="exact" w:val="297"/>
        </w:trPr>
        <w:tc>
          <w:tcPr>
            <w:tcW w:w="3394" w:type="pct"/>
            <w:shd w:val="clear" w:color="auto" w:fill="F2F2F2" w:themeFill="background1" w:themeFillShade="F2"/>
            <w:tcMar>
              <w:top w:w="34" w:type="dxa"/>
              <w:bottom w:w="34" w:type="dxa"/>
            </w:tcMar>
            <w:hideMark/>
          </w:tcPr>
          <w:p w14:paraId="575BCD15" w14:textId="77777777" w:rsidR="004A2009" w:rsidRPr="008651A2" w:rsidRDefault="004A2009" w:rsidP="00FD3EDB">
            <w:pPr>
              <w:rPr>
                <w:sz w:val="16"/>
                <w:szCs w:val="16"/>
              </w:rPr>
            </w:pPr>
            <w:r w:rsidRPr="008651A2">
              <w:rPr>
                <w:sz w:val="16"/>
                <w:szCs w:val="16"/>
              </w:rPr>
              <w:t>In one to five years</w:t>
            </w:r>
          </w:p>
        </w:tc>
        <w:tc>
          <w:tcPr>
            <w:tcW w:w="804" w:type="pct"/>
            <w:shd w:val="clear" w:color="auto" w:fill="F2F2F2" w:themeFill="background1" w:themeFillShade="F2"/>
            <w:tcMar>
              <w:top w:w="34" w:type="dxa"/>
              <w:bottom w:w="34" w:type="dxa"/>
            </w:tcMar>
          </w:tcPr>
          <w:p w14:paraId="77D77518" w14:textId="77777777" w:rsidR="004A2009" w:rsidRPr="008651A2" w:rsidRDefault="004A2009" w:rsidP="00FD3EDB">
            <w:pPr>
              <w:pStyle w:val="TableTextRight"/>
              <w:rPr>
                <w:szCs w:val="16"/>
              </w:rPr>
            </w:pPr>
            <w:r w:rsidRPr="008651A2">
              <w:rPr>
                <w:szCs w:val="16"/>
              </w:rPr>
              <w:t>154</w:t>
            </w:r>
          </w:p>
        </w:tc>
        <w:tc>
          <w:tcPr>
            <w:tcW w:w="802" w:type="pct"/>
            <w:shd w:val="clear" w:color="auto" w:fill="F2F2F2" w:themeFill="background1" w:themeFillShade="F2"/>
            <w:tcMar>
              <w:top w:w="34" w:type="dxa"/>
              <w:bottom w:w="34" w:type="dxa"/>
            </w:tcMar>
            <w:hideMark/>
          </w:tcPr>
          <w:p w14:paraId="1FB40B16" w14:textId="77777777" w:rsidR="004A2009" w:rsidRPr="008651A2" w:rsidRDefault="004A2009" w:rsidP="00FD3EDB">
            <w:pPr>
              <w:pStyle w:val="TableTextRight"/>
              <w:rPr>
                <w:szCs w:val="16"/>
              </w:rPr>
            </w:pPr>
            <w:r w:rsidRPr="008651A2">
              <w:rPr>
                <w:szCs w:val="16"/>
              </w:rPr>
              <w:t>65</w:t>
            </w:r>
          </w:p>
        </w:tc>
      </w:tr>
      <w:tr w:rsidR="004A2009" w:rsidRPr="008651A2" w14:paraId="0C125C89" w14:textId="77777777" w:rsidTr="00BC616A">
        <w:trPr>
          <w:trHeight w:hRule="exact" w:val="297"/>
        </w:trPr>
        <w:tc>
          <w:tcPr>
            <w:tcW w:w="3394" w:type="pct"/>
            <w:shd w:val="clear" w:color="auto" w:fill="F2F2F2" w:themeFill="background1" w:themeFillShade="F2"/>
            <w:tcMar>
              <w:top w:w="34" w:type="dxa"/>
              <w:bottom w:w="34" w:type="dxa"/>
            </w:tcMar>
            <w:hideMark/>
          </w:tcPr>
          <w:p w14:paraId="5A011CB0" w14:textId="77777777" w:rsidR="004A2009" w:rsidRPr="008651A2" w:rsidRDefault="004A2009" w:rsidP="00FD3EDB">
            <w:pPr>
              <w:rPr>
                <w:sz w:val="16"/>
                <w:szCs w:val="16"/>
              </w:rPr>
            </w:pPr>
            <w:r w:rsidRPr="008651A2">
              <w:rPr>
                <w:sz w:val="16"/>
                <w:szCs w:val="16"/>
              </w:rPr>
              <w:t>In more than five years</w:t>
            </w:r>
          </w:p>
        </w:tc>
        <w:tc>
          <w:tcPr>
            <w:tcW w:w="804" w:type="pct"/>
            <w:shd w:val="clear" w:color="auto" w:fill="F2F2F2" w:themeFill="background1" w:themeFillShade="F2"/>
            <w:tcMar>
              <w:top w:w="34" w:type="dxa"/>
              <w:bottom w:w="34" w:type="dxa"/>
            </w:tcMar>
          </w:tcPr>
          <w:p w14:paraId="77B67EF3" w14:textId="77777777" w:rsidR="004A2009" w:rsidRPr="008651A2" w:rsidRDefault="004A2009" w:rsidP="00FD3EDB">
            <w:pPr>
              <w:pStyle w:val="TableTextRight"/>
              <w:rPr>
                <w:szCs w:val="16"/>
              </w:rPr>
            </w:pPr>
            <w:r w:rsidRPr="008651A2">
              <w:rPr>
                <w:szCs w:val="16"/>
              </w:rPr>
              <w:t>90</w:t>
            </w:r>
          </w:p>
        </w:tc>
        <w:tc>
          <w:tcPr>
            <w:tcW w:w="802" w:type="pct"/>
            <w:shd w:val="clear" w:color="auto" w:fill="F2F2F2" w:themeFill="background1" w:themeFillShade="F2"/>
            <w:tcMar>
              <w:top w:w="34" w:type="dxa"/>
              <w:bottom w:w="34" w:type="dxa"/>
            </w:tcMar>
            <w:hideMark/>
          </w:tcPr>
          <w:p w14:paraId="2F312983" w14:textId="77777777" w:rsidR="004A2009" w:rsidRPr="008651A2" w:rsidRDefault="004A2009" w:rsidP="00FD3EDB">
            <w:pPr>
              <w:pStyle w:val="TableTextRight"/>
              <w:rPr>
                <w:szCs w:val="16"/>
              </w:rPr>
            </w:pPr>
            <w:r w:rsidRPr="008651A2">
              <w:rPr>
                <w:szCs w:val="16"/>
              </w:rPr>
              <w:t>90</w:t>
            </w:r>
          </w:p>
        </w:tc>
      </w:tr>
      <w:tr w:rsidR="004A2009" w:rsidRPr="008651A2" w14:paraId="1C358B51" w14:textId="77777777" w:rsidTr="00BC616A">
        <w:trPr>
          <w:trHeight w:hRule="exact" w:val="297"/>
        </w:trPr>
        <w:tc>
          <w:tcPr>
            <w:tcW w:w="3394" w:type="pct"/>
            <w:shd w:val="clear" w:color="auto" w:fill="F2F2F2" w:themeFill="background1" w:themeFillShade="F2"/>
            <w:tcMar>
              <w:top w:w="34" w:type="dxa"/>
              <w:bottom w:w="34" w:type="dxa"/>
            </w:tcMar>
            <w:hideMark/>
          </w:tcPr>
          <w:p w14:paraId="3774B45C" w14:textId="77777777" w:rsidR="004A2009" w:rsidRPr="008651A2" w:rsidRDefault="004A2009" w:rsidP="00FD3EDB">
            <w:pPr>
              <w:rPr>
                <w:sz w:val="16"/>
                <w:szCs w:val="16"/>
              </w:rPr>
            </w:pPr>
            <w:r w:rsidRPr="008651A2">
              <w:rPr>
                <w:sz w:val="16"/>
                <w:szCs w:val="16"/>
              </w:rPr>
              <w:t>Carrying value by expected recovery</w:t>
            </w:r>
          </w:p>
        </w:tc>
        <w:tc>
          <w:tcPr>
            <w:tcW w:w="804" w:type="pct"/>
            <w:shd w:val="clear" w:color="auto" w:fill="F2F2F2" w:themeFill="background1" w:themeFillShade="F2"/>
            <w:tcMar>
              <w:top w:w="34" w:type="dxa"/>
              <w:bottom w:w="34" w:type="dxa"/>
            </w:tcMar>
          </w:tcPr>
          <w:p w14:paraId="1337F6EE" w14:textId="77777777" w:rsidR="004A2009" w:rsidRPr="008651A2" w:rsidRDefault="004A2009" w:rsidP="00FD3EDB">
            <w:pPr>
              <w:pStyle w:val="TableTextRight"/>
              <w:rPr>
                <w:b/>
                <w:bCs/>
                <w:szCs w:val="16"/>
              </w:rPr>
            </w:pPr>
            <w:r w:rsidRPr="008651A2">
              <w:rPr>
                <w:b/>
                <w:bCs/>
                <w:szCs w:val="16"/>
              </w:rPr>
              <w:t>361</w:t>
            </w:r>
          </w:p>
        </w:tc>
        <w:tc>
          <w:tcPr>
            <w:tcW w:w="802" w:type="pct"/>
            <w:shd w:val="clear" w:color="auto" w:fill="F2F2F2" w:themeFill="background1" w:themeFillShade="F2"/>
            <w:tcMar>
              <w:top w:w="34" w:type="dxa"/>
              <w:bottom w:w="34" w:type="dxa"/>
            </w:tcMar>
            <w:hideMark/>
          </w:tcPr>
          <w:p w14:paraId="6508C334" w14:textId="77777777" w:rsidR="004A2009" w:rsidRPr="008651A2" w:rsidRDefault="004A2009" w:rsidP="00FD3EDB">
            <w:pPr>
              <w:pStyle w:val="TableTextRight"/>
              <w:rPr>
                <w:b/>
                <w:bCs/>
                <w:szCs w:val="16"/>
              </w:rPr>
            </w:pPr>
            <w:r w:rsidRPr="008651A2">
              <w:rPr>
                <w:b/>
                <w:bCs/>
                <w:szCs w:val="16"/>
              </w:rPr>
              <w:t>219</w:t>
            </w:r>
          </w:p>
        </w:tc>
      </w:tr>
      <w:tr w:rsidR="004A2009" w:rsidRPr="008651A2" w14:paraId="6C558C1D" w14:textId="77777777" w:rsidTr="00BC616A">
        <w:trPr>
          <w:trHeight w:hRule="exact" w:val="297"/>
        </w:trPr>
        <w:tc>
          <w:tcPr>
            <w:tcW w:w="3394" w:type="pct"/>
            <w:shd w:val="clear" w:color="auto" w:fill="F2F2F2" w:themeFill="background1" w:themeFillShade="F2"/>
            <w:tcMar>
              <w:top w:w="34" w:type="dxa"/>
              <w:bottom w:w="34" w:type="dxa"/>
            </w:tcMar>
            <w:hideMark/>
          </w:tcPr>
          <w:p w14:paraId="4D2E6BB5" w14:textId="77777777" w:rsidR="004A2009" w:rsidRPr="008651A2" w:rsidRDefault="004A2009" w:rsidP="00FD3EDB">
            <w:pPr>
              <w:pStyle w:val="TableTextLeft"/>
              <w:spacing w:before="10" w:after="0"/>
              <w:rPr>
                <w:rStyle w:val="Strong"/>
              </w:rPr>
            </w:pPr>
            <w:r w:rsidRPr="008651A2">
              <w:rPr>
                <w:rStyle w:val="Strong"/>
              </w:rPr>
              <w:t>Ageing:</w:t>
            </w:r>
          </w:p>
        </w:tc>
        <w:tc>
          <w:tcPr>
            <w:tcW w:w="804" w:type="pct"/>
            <w:shd w:val="clear" w:color="auto" w:fill="F2F2F2" w:themeFill="background1" w:themeFillShade="F2"/>
            <w:tcMar>
              <w:top w:w="34" w:type="dxa"/>
              <w:bottom w:w="34" w:type="dxa"/>
            </w:tcMar>
          </w:tcPr>
          <w:p w14:paraId="08E6CAF6" w14:textId="77777777" w:rsidR="004A2009" w:rsidRPr="008651A2" w:rsidRDefault="004A2009" w:rsidP="00FD3EDB">
            <w:pPr>
              <w:pStyle w:val="TableTextRight"/>
              <w:spacing w:before="10" w:after="0"/>
              <w:rPr>
                <w:rStyle w:val="Strong"/>
              </w:rPr>
            </w:pPr>
          </w:p>
        </w:tc>
        <w:tc>
          <w:tcPr>
            <w:tcW w:w="802" w:type="pct"/>
            <w:shd w:val="clear" w:color="auto" w:fill="F2F2F2" w:themeFill="background1" w:themeFillShade="F2"/>
            <w:tcMar>
              <w:top w:w="34" w:type="dxa"/>
              <w:bottom w:w="34" w:type="dxa"/>
            </w:tcMar>
            <w:hideMark/>
          </w:tcPr>
          <w:p w14:paraId="1904E86E" w14:textId="77777777" w:rsidR="004A2009" w:rsidRPr="008651A2" w:rsidRDefault="004A2009" w:rsidP="00FD3EDB">
            <w:pPr>
              <w:pStyle w:val="TableTextRight"/>
              <w:spacing w:before="10" w:after="0"/>
            </w:pPr>
          </w:p>
        </w:tc>
      </w:tr>
      <w:tr w:rsidR="004A2009" w:rsidRPr="008651A2" w14:paraId="1D1DE6C3" w14:textId="77777777" w:rsidTr="00BC616A">
        <w:trPr>
          <w:trHeight w:hRule="exact" w:val="297"/>
        </w:trPr>
        <w:tc>
          <w:tcPr>
            <w:tcW w:w="3394" w:type="pct"/>
            <w:shd w:val="clear" w:color="auto" w:fill="F2F2F2" w:themeFill="background1" w:themeFillShade="F2"/>
            <w:tcMar>
              <w:top w:w="34" w:type="dxa"/>
              <w:bottom w:w="34" w:type="dxa"/>
            </w:tcMar>
            <w:hideMark/>
          </w:tcPr>
          <w:p w14:paraId="28ED31AB" w14:textId="77777777" w:rsidR="004A2009" w:rsidRPr="008651A2" w:rsidRDefault="004A2009" w:rsidP="00FD3EDB">
            <w:pPr>
              <w:pStyle w:val="TableTextLeft"/>
            </w:pPr>
            <w:r w:rsidRPr="008651A2">
              <w:t>Not overdue</w:t>
            </w:r>
          </w:p>
        </w:tc>
        <w:tc>
          <w:tcPr>
            <w:tcW w:w="804" w:type="pct"/>
            <w:shd w:val="clear" w:color="auto" w:fill="F2F2F2" w:themeFill="background1" w:themeFillShade="F2"/>
            <w:tcMar>
              <w:top w:w="34" w:type="dxa"/>
              <w:bottom w:w="34" w:type="dxa"/>
            </w:tcMar>
          </w:tcPr>
          <w:p w14:paraId="2E972DC9" w14:textId="77777777" w:rsidR="004A2009" w:rsidRPr="008651A2" w:rsidRDefault="004A2009" w:rsidP="00FD3EDB">
            <w:pPr>
              <w:pStyle w:val="TableTextRight"/>
            </w:pPr>
            <w:r w:rsidRPr="008651A2">
              <w:t>361</w:t>
            </w:r>
          </w:p>
        </w:tc>
        <w:tc>
          <w:tcPr>
            <w:tcW w:w="802" w:type="pct"/>
            <w:shd w:val="clear" w:color="auto" w:fill="F2F2F2" w:themeFill="background1" w:themeFillShade="F2"/>
            <w:tcMar>
              <w:top w:w="34" w:type="dxa"/>
              <w:bottom w:w="34" w:type="dxa"/>
            </w:tcMar>
            <w:hideMark/>
          </w:tcPr>
          <w:p w14:paraId="78C4487D" w14:textId="77777777" w:rsidR="004A2009" w:rsidRPr="008651A2" w:rsidRDefault="004A2009" w:rsidP="00FD3EDB">
            <w:pPr>
              <w:pStyle w:val="TableTextRight"/>
            </w:pPr>
            <w:r w:rsidRPr="008651A2">
              <w:t>219</w:t>
            </w:r>
          </w:p>
        </w:tc>
      </w:tr>
      <w:tr w:rsidR="004A2009" w:rsidRPr="008651A2" w14:paraId="001EF294" w14:textId="77777777" w:rsidTr="00BC616A">
        <w:trPr>
          <w:trHeight w:hRule="exact" w:val="297"/>
        </w:trPr>
        <w:tc>
          <w:tcPr>
            <w:tcW w:w="3394" w:type="pct"/>
            <w:shd w:val="clear" w:color="auto" w:fill="F2F2F2" w:themeFill="background1" w:themeFillShade="F2"/>
            <w:tcMar>
              <w:top w:w="34" w:type="dxa"/>
              <w:bottom w:w="34" w:type="dxa"/>
            </w:tcMar>
            <w:hideMark/>
          </w:tcPr>
          <w:p w14:paraId="1F2A8A5A" w14:textId="77777777" w:rsidR="004A2009" w:rsidRPr="008651A2" w:rsidRDefault="004A2009" w:rsidP="00FD3EDB">
            <w:pPr>
              <w:pStyle w:val="TableTextLeft"/>
              <w:spacing w:before="10" w:after="0"/>
              <w:rPr>
                <w:rStyle w:val="Strong"/>
              </w:rPr>
            </w:pPr>
            <w:r w:rsidRPr="008651A2">
              <w:rPr>
                <w:rStyle w:val="Strong"/>
              </w:rPr>
              <w:t>Carrying value by ageing</w:t>
            </w:r>
          </w:p>
        </w:tc>
        <w:tc>
          <w:tcPr>
            <w:tcW w:w="804" w:type="pct"/>
            <w:shd w:val="clear" w:color="auto" w:fill="F2F2F2" w:themeFill="background1" w:themeFillShade="F2"/>
            <w:tcMar>
              <w:top w:w="34" w:type="dxa"/>
              <w:bottom w:w="34" w:type="dxa"/>
            </w:tcMar>
          </w:tcPr>
          <w:p w14:paraId="3E0A6B6C" w14:textId="77777777" w:rsidR="004A2009" w:rsidRPr="008651A2" w:rsidRDefault="004A2009" w:rsidP="00FD3EDB">
            <w:pPr>
              <w:pStyle w:val="TableTextRight"/>
              <w:spacing w:before="10" w:after="0"/>
              <w:rPr>
                <w:rStyle w:val="Strong"/>
              </w:rPr>
            </w:pPr>
            <w:r w:rsidRPr="008651A2">
              <w:rPr>
                <w:rStyle w:val="Strong"/>
              </w:rPr>
              <w:t>361</w:t>
            </w:r>
          </w:p>
        </w:tc>
        <w:tc>
          <w:tcPr>
            <w:tcW w:w="802" w:type="pct"/>
            <w:shd w:val="clear" w:color="auto" w:fill="F2F2F2" w:themeFill="background1" w:themeFillShade="F2"/>
            <w:tcMar>
              <w:top w:w="34" w:type="dxa"/>
              <w:bottom w:w="34" w:type="dxa"/>
            </w:tcMar>
            <w:hideMark/>
          </w:tcPr>
          <w:p w14:paraId="30C7E813" w14:textId="77777777" w:rsidR="004A2009" w:rsidRPr="008651A2" w:rsidRDefault="004A2009" w:rsidP="00FD3EDB">
            <w:pPr>
              <w:pStyle w:val="TableTextRight"/>
              <w:spacing w:before="10" w:after="0"/>
              <w:rPr>
                <w:rStyle w:val="Strong"/>
              </w:rPr>
            </w:pPr>
            <w:r w:rsidRPr="008651A2">
              <w:rPr>
                <w:rStyle w:val="Strong"/>
              </w:rPr>
              <w:t>219</w:t>
            </w:r>
          </w:p>
        </w:tc>
      </w:tr>
    </w:tbl>
    <w:p w14:paraId="3E4CCACB" w14:textId="77777777" w:rsidR="004A2009" w:rsidRPr="006534F5" w:rsidRDefault="004A2009" w:rsidP="004A2009">
      <w:pPr>
        <w:pStyle w:val="ChartorTableNoteAlpha"/>
        <w:numPr>
          <w:ilvl w:val="0"/>
          <w:numId w:val="0"/>
        </w:numPr>
        <w:tabs>
          <w:tab w:val="left" w:pos="284"/>
        </w:tabs>
        <w:ind w:left="284" w:hanging="284"/>
      </w:pPr>
      <w:r>
        <w:t>(a)</w:t>
      </w:r>
      <w:r>
        <w:tab/>
      </w:r>
      <w:r w:rsidRPr="006534F5">
        <w:t>The maturity profile is based on the weighted average life of each investment and disregarding estimated principal repayments (the timing and quantum of which are uncertain) prior to that time.</w:t>
      </w:r>
    </w:p>
    <w:p w14:paraId="230C9BFA" w14:textId="77777777" w:rsidR="004A2009" w:rsidRDefault="004A2009" w:rsidP="00451099">
      <w:pPr>
        <w:pStyle w:val="NoSpacing"/>
      </w:pPr>
    </w:p>
    <w:p w14:paraId="66EDA9C3" w14:textId="77777777" w:rsidR="004A2009" w:rsidRPr="006534F5" w:rsidRDefault="004A2009" w:rsidP="004A2009">
      <w:pPr>
        <w:pStyle w:val="TableMainHeading"/>
        <w:keepLines/>
        <w:rPr>
          <w:rFonts w:asciiTheme="minorHAnsi" w:hAnsiTheme="minorHAnsi" w:cstheme="minorBidi"/>
          <w:lang w:eastAsia="en-US"/>
        </w:rPr>
      </w:pPr>
      <w:r w:rsidRPr="006534F5">
        <w:t xml:space="preserve">Change in principal value (face value) of investments for the period </w:t>
      </w:r>
    </w:p>
    <w:tbl>
      <w:tblPr>
        <w:tblStyle w:val="AOFMTablemain"/>
        <w:tblW w:w="5000" w:type="pct"/>
        <w:tblLook w:val="06A0" w:firstRow="1" w:lastRow="0" w:firstColumn="1" w:lastColumn="0" w:noHBand="1" w:noVBand="1"/>
      </w:tblPr>
      <w:tblGrid>
        <w:gridCol w:w="5176"/>
        <w:gridCol w:w="1268"/>
        <w:gridCol w:w="1266"/>
      </w:tblGrid>
      <w:tr w:rsidR="004A2009" w:rsidRPr="008651A2" w14:paraId="1F0F4856" w14:textId="77777777" w:rsidTr="00FD3EDB">
        <w:trPr>
          <w:cnfStyle w:val="100000000000" w:firstRow="1" w:lastRow="0" w:firstColumn="0" w:lastColumn="0" w:oddVBand="0" w:evenVBand="0" w:oddHBand="0" w:evenHBand="0" w:firstRowFirstColumn="0" w:firstRowLastColumn="0" w:lastRowFirstColumn="0" w:lastRowLastColumn="0"/>
          <w:trHeight w:hRule="exact" w:val="567"/>
        </w:trPr>
        <w:tc>
          <w:tcPr>
            <w:tcW w:w="3357" w:type="pct"/>
            <w:noWrap/>
            <w:hideMark/>
          </w:tcPr>
          <w:p w14:paraId="46968D1C" w14:textId="77777777" w:rsidR="004A2009" w:rsidRPr="008651A2" w:rsidRDefault="004A2009" w:rsidP="00FD3EDB">
            <w:pPr>
              <w:pStyle w:val="TableColumnHeadingRight"/>
            </w:pPr>
            <w:r w:rsidRPr="008651A2">
              <w:t> </w:t>
            </w:r>
          </w:p>
        </w:tc>
        <w:tc>
          <w:tcPr>
            <w:tcW w:w="822" w:type="pct"/>
            <w:noWrap/>
            <w:hideMark/>
          </w:tcPr>
          <w:p w14:paraId="18B03AE6" w14:textId="77777777" w:rsidR="004A2009" w:rsidRPr="008651A2" w:rsidRDefault="004A2009" w:rsidP="00FD3EDB">
            <w:pPr>
              <w:pStyle w:val="TableColumnHeadingRight"/>
            </w:pPr>
            <w:r w:rsidRPr="008651A2">
              <w:t>2026</w:t>
            </w:r>
          </w:p>
          <w:p w14:paraId="3BD04739" w14:textId="77777777" w:rsidR="004A2009" w:rsidRPr="008651A2" w:rsidRDefault="004A2009" w:rsidP="00FD3EDB">
            <w:pPr>
              <w:pStyle w:val="TableColumnHeadingRight"/>
            </w:pPr>
            <w:r w:rsidRPr="008651A2">
              <w:t>($million)</w:t>
            </w:r>
          </w:p>
        </w:tc>
        <w:tc>
          <w:tcPr>
            <w:tcW w:w="821" w:type="pct"/>
            <w:noWrap/>
            <w:hideMark/>
          </w:tcPr>
          <w:p w14:paraId="40491BFD" w14:textId="77777777" w:rsidR="004A2009" w:rsidRPr="008651A2" w:rsidRDefault="004A2009" w:rsidP="00FD3EDB">
            <w:pPr>
              <w:pStyle w:val="TableColumnHeadingRight"/>
            </w:pPr>
            <w:r w:rsidRPr="008651A2">
              <w:t xml:space="preserve">2025 </w:t>
            </w:r>
          </w:p>
          <w:p w14:paraId="4FC3A149" w14:textId="77777777" w:rsidR="004A2009" w:rsidRPr="008651A2" w:rsidRDefault="004A2009" w:rsidP="00FD3EDB">
            <w:pPr>
              <w:pStyle w:val="TableColumnHeadingRight"/>
            </w:pPr>
            <w:r w:rsidRPr="008651A2">
              <w:t>($million)</w:t>
            </w:r>
          </w:p>
        </w:tc>
      </w:tr>
      <w:tr w:rsidR="004A2009" w:rsidRPr="008651A2" w14:paraId="312E849B" w14:textId="77777777" w:rsidTr="00BC616A">
        <w:trPr>
          <w:trHeight w:hRule="exact" w:val="295"/>
        </w:trPr>
        <w:tc>
          <w:tcPr>
            <w:tcW w:w="3357" w:type="pct"/>
            <w:shd w:val="clear" w:color="auto" w:fill="F2F2F2" w:themeFill="background1" w:themeFillShade="F2"/>
            <w:noWrap/>
            <w:tcMar>
              <w:top w:w="34" w:type="dxa"/>
              <w:bottom w:w="34" w:type="dxa"/>
            </w:tcMar>
            <w:hideMark/>
          </w:tcPr>
          <w:p w14:paraId="2856C46A" w14:textId="77777777" w:rsidR="004A2009" w:rsidRPr="008651A2" w:rsidRDefault="004A2009" w:rsidP="00FD3EDB">
            <w:pPr>
              <w:pStyle w:val="TableColumnHeadingLeft"/>
            </w:pPr>
            <w:r w:rsidRPr="008651A2">
              <w:rPr>
                <w:color w:val="472978" w:themeColor="accent1"/>
              </w:rPr>
              <w:t>Australian Business Securitisation Fund (ABSF)</w:t>
            </w:r>
          </w:p>
        </w:tc>
        <w:tc>
          <w:tcPr>
            <w:tcW w:w="822" w:type="pct"/>
            <w:shd w:val="clear" w:color="auto" w:fill="F2F2F2" w:themeFill="background1" w:themeFillShade="F2"/>
            <w:noWrap/>
            <w:tcMar>
              <w:top w:w="34" w:type="dxa"/>
              <w:bottom w:w="34" w:type="dxa"/>
            </w:tcMar>
            <w:hideMark/>
          </w:tcPr>
          <w:p w14:paraId="23B9E0B0" w14:textId="77777777" w:rsidR="004A2009" w:rsidRPr="008651A2" w:rsidRDefault="004A2009" w:rsidP="00FD3EDB">
            <w:pPr>
              <w:pStyle w:val="TableTextRight"/>
              <w:rPr>
                <w:b/>
                <w:bCs/>
              </w:rPr>
            </w:pPr>
            <w:r w:rsidRPr="008651A2">
              <w:rPr>
                <w:b/>
                <w:bCs/>
              </w:rPr>
              <w:t> </w:t>
            </w:r>
          </w:p>
        </w:tc>
        <w:tc>
          <w:tcPr>
            <w:tcW w:w="821" w:type="pct"/>
            <w:shd w:val="clear" w:color="auto" w:fill="F2F2F2" w:themeFill="background1" w:themeFillShade="F2"/>
            <w:noWrap/>
            <w:tcMar>
              <w:top w:w="34" w:type="dxa"/>
              <w:bottom w:w="34" w:type="dxa"/>
            </w:tcMar>
            <w:hideMark/>
          </w:tcPr>
          <w:p w14:paraId="2CED9309" w14:textId="77777777" w:rsidR="004A2009" w:rsidRPr="008651A2" w:rsidRDefault="004A2009" w:rsidP="00FD3EDB">
            <w:pPr>
              <w:pStyle w:val="TableTextRight"/>
              <w:rPr>
                <w:color w:val="202845"/>
              </w:rPr>
            </w:pPr>
            <w:r w:rsidRPr="008651A2">
              <w:rPr>
                <w:color w:val="202845"/>
              </w:rPr>
              <w:t> </w:t>
            </w:r>
          </w:p>
        </w:tc>
      </w:tr>
      <w:tr w:rsidR="004A2009" w:rsidRPr="008651A2" w14:paraId="0A8FF0A9" w14:textId="77777777" w:rsidTr="00BC616A">
        <w:trPr>
          <w:trHeight w:hRule="exact" w:val="295"/>
        </w:trPr>
        <w:tc>
          <w:tcPr>
            <w:tcW w:w="3357" w:type="pct"/>
            <w:shd w:val="clear" w:color="auto" w:fill="F2F2F2" w:themeFill="background1" w:themeFillShade="F2"/>
            <w:noWrap/>
            <w:tcMar>
              <w:top w:w="34" w:type="dxa"/>
              <w:bottom w:w="34" w:type="dxa"/>
            </w:tcMar>
            <w:hideMark/>
          </w:tcPr>
          <w:p w14:paraId="60A1FAF5" w14:textId="77777777" w:rsidR="004A2009" w:rsidRPr="008651A2" w:rsidRDefault="004A2009" w:rsidP="00FD3EDB">
            <w:pPr>
              <w:pStyle w:val="TableTextLeft"/>
            </w:pPr>
            <w:r w:rsidRPr="008651A2">
              <w:t>Acquisitions</w:t>
            </w:r>
          </w:p>
        </w:tc>
        <w:tc>
          <w:tcPr>
            <w:tcW w:w="822" w:type="pct"/>
            <w:shd w:val="clear" w:color="auto" w:fill="F2F2F2" w:themeFill="background1" w:themeFillShade="F2"/>
            <w:noWrap/>
            <w:tcMar>
              <w:top w:w="34" w:type="dxa"/>
              <w:bottom w:w="34" w:type="dxa"/>
            </w:tcMar>
          </w:tcPr>
          <w:p w14:paraId="4125823D" w14:textId="77777777" w:rsidR="004A2009" w:rsidRPr="008651A2" w:rsidRDefault="004A2009" w:rsidP="00FD3EDB">
            <w:pPr>
              <w:pStyle w:val="TableTextRight"/>
            </w:pPr>
            <w:r w:rsidRPr="008651A2">
              <w:t>163</w:t>
            </w:r>
          </w:p>
        </w:tc>
        <w:tc>
          <w:tcPr>
            <w:tcW w:w="821" w:type="pct"/>
            <w:shd w:val="clear" w:color="auto" w:fill="F2F2F2" w:themeFill="background1" w:themeFillShade="F2"/>
            <w:noWrap/>
            <w:tcMar>
              <w:top w:w="34" w:type="dxa"/>
              <w:bottom w:w="34" w:type="dxa"/>
            </w:tcMar>
            <w:hideMark/>
          </w:tcPr>
          <w:p w14:paraId="570233F4" w14:textId="77777777" w:rsidR="004A2009" w:rsidRPr="008651A2" w:rsidRDefault="004A2009" w:rsidP="00FD3EDB">
            <w:pPr>
              <w:pStyle w:val="TableTextRight"/>
            </w:pPr>
            <w:r w:rsidRPr="008651A2">
              <w:t>189</w:t>
            </w:r>
          </w:p>
        </w:tc>
      </w:tr>
      <w:tr w:rsidR="004A2009" w:rsidRPr="008651A2" w14:paraId="55F7B00E" w14:textId="77777777" w:rsidTr="00BC616A">
        <w:trPr>
          <w:trHeight w:hRule="exact" w:val="295"/>
        </w:trPr>
        <w:tc>
          <w:tcPr>
            <w:tcW w:w="3357" w:type="pct"/>
            <w:shd w:val="clear" w:color="auto" w:fill="F2F2F2" w:themeFill="background1" w:themeFillShade="F2"/>
            <w:noWrap/>
            <w:tcMar>
              <w:top w:w="34" w:type="dxa"/>
              <w:bottom w:w="34" w:type="dxa"/>
            </w:tcMar>
            <w:hideMark/>
          </w:tcPr>
          <w:p w14:paraId="4F102EC7" w14:textId="77777777" w:rsidR="004A2009" w:rsidRPr="008651A2" w:rsidRDefault="004A2009" w:rsidP="00FD3EDB">
            <w:pPr>
              <w:pStyle w:val="TableTextLeft"/>
            </w:pPr>
            <w:r w:rsidRPr="008651A2">
              <w:t>Redemptions</w:t>
            </w:r>
          </w:p>
        </w:tc>
        <w:tc>
          <w:tcPr>
            <w:tcW w:w="822" w:type="pct"/>
            <w:shd w:val="clear" w:color="auto" w:fill="F2F2F2" w:themeFill="background1" w:themeFillShade="F2"/>
            <w:noWrap/>
            <w:tcMar>
              <w:top w:w="34" w:type="dxa"/>
              <w:bottom w:w="34" w:type="dxa"/>
            </w:tcMar>
          </w:tcPr>
          <w:p w14:paraId="3ADF68A7" w14:textId="77777777" w:rsidR="004A2009" w:rsidRPr="008651A2" w:rsidRDefault="004A2009" w:rsidP="00FD3EDB">
            <w:pPr>
              <w:pStyle w:val="TableTextRight"/>
            </w:pPr>
            <w:r w:rsidRPr="008651A2">
              <w:t>(21)</w:t>
            </w:r>
          </w:p>
        </w:tc>
        <w:tc>
          <w:tcPr>
            <w:tcW w:w="821" w:type="pct"/>
            <w:shd w:val="clear" w:color="auto" w:fill="F2F2F2" w:themeFill="background1" w:themeFillShade="F2"/>
            <w:noWrap/>
            <w:tcMar>
              <w:top w:w="34" w:type="dxa"/>
              <w:bottom w:w="34" w:type="dxa"/>
            </w:tcMar>
            <w:hideMark/>
          </w:tcPr>
          <w:p w14:paraId="27BE98C6" w14:textId="77777777" w:rsidR="004A2009" w:rsidRPr="008651A2" w:rsidRDefault="004A2009" w:rsidP="00FD3EDB">
            <w:pPr>
              <w:pStyle w:val="TableTextRight"/>
            </w:pPr>
            <w:r w:rsidRPr="008651A2">
              <w:t>(132)</w:t>
            </w:r>
          </w:p>
        </w:tc>
      </w:tr>
      <w:tr w:rsidR="004A2009" w:rsidRPr="008651A2" w14:paraId="53168B01" w14:textId="77777777" w:rsidTr="00BC616A">
        <w:trPr>
          <w:trHeight w:hRule="exact" w:val="295"/>
        </w:trPr>
        <w:tc>
          <w:tcPr>
            <w:tcW w:w="3357" w:type="pct"/>
            <w:shd w:val="clear" w:color="auto" w:fill="F2F2F2" w:themeFill="background1" w:themeFillShade="F2"/>
            <w:noWrap/>
            <w:tcMar>
              <w:top w:w="34" w:type="dxa"/>
              <w:bottom w:w="34" w:type="dxa"/>
            </w:tcMar>
            <w:hideMark/>
          </w:tcPr>
          <w:p w14:paraId="1A29F7E8" w14:textId="77777777" w:rsidR="004A2009" w:rsidRPr="008651A2" w:rsidRDefault="004A2009" w:rsidP="00FD3EDB">
            <w:pPr>
              <w:pStyle w:val="TableTextLeft"/>
              <w:rPr>
                <w:b/>
                <w:bCs/>
              </w:rPr>
            </w:pPr>
            <w:r w:rsidRPr="008651A2">
              <w:rPr>
                <w:b/>
                <w:bCs/>
              </w:rPr>
              <w:t>Total change in principal value for ABSF</w:t>
            </w:r>
          </w:p>
        </w:tc>
        <w:tc>
          <w:tcPr>
            <w:tcW w:w="822" w:type="pct"/>
            <w:shd w:val="clear" w:color="auto" w:fill="F2F2F2" w:themeFill="background1" w:themeFillShade="F2"/>
            <w:noWrap/>
            <w:tcMar>
              <w:top w:w="34" w:type="dxa"/>
              <w:bottom w:w="34" w:type="dxa"/>
            </w:tcMar>
          </w:tcPr>
          <w:p w14:paraId="57184B8F" w14:textId="77777777" w:rsidR="004A2009" w:rsidRPr="008651A2" w:rsidRDefault="004A2009" w:rsidP="00FD3EDB">
            <w:pPr>
              <w:pStyle w:val="TableTextRight"/>
              <w:rPr>
                <w:b/>
                <w:bCs/>
              </w:rPr>
            </w:pPr>
            <w:r w:rsidRPr="008651A2">
              <w:rPr>
                <w:b/>
                <w:bCs/>
              </w:rPr>
              <w:t>142</w:t>
            </w:r>
          </w:p>
        </w:tc>
        <w:tc>
          <w:tcPr>
            <w:tcW w:w="821" w:type="pct"/>
            <w:shd w:val="clear" w:color="auto" w:fill="F2F2F2" w:themeFill="background1" w:themeFillShade="F2"/>
            <w:noWrap/>
            <w:tcMar>
              <w:top w:w="34" w:type="dxa"/>
              <w:bottom w:w="34" w:type="dxa"/>
            </w:tcMar>
            <w:hideMark/>
          </w:tcPr>
          <w:p w14:paraId="5A178357" w14:textId="77777777" w:rsidR="004A2009" w:rsidRPr="008651A2" w:rsidRDefault="004A2009" w:rsidP="00FD3EDB">
            <w:pPr>
              <w:pStyle w:val="TableTextRight"/>
              <w:rPr>
                <w:b/>
                <w:bCs/>
              </w:rPr>
            </w:pPr>
            <w:r w:rsidRPr="008651A2">
              <w:rPr>
                <w:b/>
                <w:bCs/>
              </w:rPr>
              <w:t>58</w:t>
            </w:r>
          </w:p>
        </w:tc>
      </w:tr>
      <w:tr w:rsidR="004A2009" w:rsidRPr="008651A2" w14:paraId="710C1063" w14:textId="77777777" w:rsidTr="00BC616A">
        <w:trPr>
          <w:trHeight w:hRule="exact" w:val="295"/>
        </w:trPr>
        <w:tc>
          <w:tcPr>
            <w:tcW w:w="3357" w:type="pct"/>
            <w:shd w:val="clear" w:color="auto" w:fill="F2F2F2" w:themeFill="background1" w:themeFillShade="F2"/>
            <w:noWrap/>
            <w:tcMar>
              <w:top w:w="34" w:type="dxa"/>
              <w:bottom w:w="34" w:type="dxa"/>
            </w:tcMar>
            <w:hideMark/>
          </w:tcPr>
          <w:p w14:paraId="22DF7C82" w14:textId="77777777" w:rsidR="004A2009" w:rsidRPr="008651A2" w:rsidRDefault="004A2009" w:rsidP="00FD3EDB">
            <w:pPr>
              <w:pStyle w:val="TableColumnHeadingLeft"/>
            </w:pPr>
            <w:r w:rsidRPr="008651A2">
              <w:rPr>
                <w:color w:val="472978" w:themeColor="accent1"/>
              </w:rPr>
              <w:t xml:space="preserve">Structured Finance Support Fund (SFSF) </w:t>
            </w:r>
            <w:r w:rsidRPr="008651A2">
              <w:rPr>
                <w:b w:val="0"/>
                <w:color w:val="000000" w:themeColor="text1"/>
                <w:sz w:val="16"/>
              </w:rPr>
              <w:t>(a)</w:t>
            </w:r>
          </w:p>
        </w:tc>
        <w:tc>
          <w:tcPr>
            <w:tcW w:w="822" w:type="pct"/>
            <w:shd w:val="clear" w:color="auto" w:fill="F2F2F2" w:themeFill="background1" w:themeFillShade="F2"/>
            <w:noWrap/>
            <w:tcMar>
              <w:top w:w="34" w:type="dxa"/>
              <w:bottom w:w="34" w:type="dxa"/>
            </w:tcMar>
          </w:tcPr>
          <w:p w14:paraId="72B84437" w14:textId="77777777" w:rsidR="004A2009" w:rsidRPr="008651A2" w:rsidRDefault="004A2009" w:rsidP="00FD3EDB">
            <w:pPr>
              <w:pStyle w:val="TableTextRight"/>
            </w:pPr>
          </w:p>
        </w:tc>
        <w:tc>
          <w:tcPr>
            <w:tcW w:w="821" w:type="pct"/>
            <w:shd w:val="clear" w:color="auto" w:fill="F2F2F2" w:themeFill="background1" w:themeFillShade="F2"/>
            <w:noWrap/>
            <w:tcMar>
              <w:top w:w="34" w:type="dxa"/>
              <w:bottom w:w="34" w:type="dxa"/>
            </w:tcMar>
            <w:hideMark/>
          </w:tcPr>
          <w:p w14:paraId="221DECA4" w14:textId="77777777" w:rsidR="004A2009" w:rsidRPr="008651A2" w:rsidRDefault="004A2009" w:rsidP="00FD3EDB">
            <w:pPr>
              <w:pStyle w:val="TableTextRight"/>
              <w:rPr>
                <w:b/>
                <w:bCs/>
              </w:rPr>
            </w:pPr>
          </w:p>
        </w:tc>
      </w:tr>
      <w:tr w:rsidR="004A2009" w:rsidRPr="008651A2" w14:paraId="14F60EAF" w14:textId="77777777" w:rsidTr="00BC616A">
        <w:trPr>
          <w:trHeight w:hRule="exact" w:val="295"/>
        </w:trPr>
        <w:tc>
          <w:tcPr>
            <w:tcW w:w="3357" w:type="pct"/>
            <w:shd w:val="clear" w:color="auto" w:fill="F2F2F2" w:themeFill="background1" w:themeFillShade="F2"/>
            <w:noWrap/>
            <w:tcMar>
              <w:top w:w="34" w:type="dxa"/>
              <w:bottom w:w="34" w:type="dxa"/>
            </w:tcMar>
            <w:hideMark/>
          </w:tcPr>
          <w:p w14:paraId="76DDAABC" w14:textId="77777777" w:rsidR="004A2009" w:rsidRPr="008651A2" w:rsidRDefault="004A2009" w:rsidP="00FD3EDB">
            <w:pPr>
              <w:pStyle w:val="TableTextLeft"/>
            </w:pPr>
            <w:r w:rsidRPr="008651A2">
              <w:t>Redemptions</w:t>
            </w:r>
          </w:p>
        </w:tc>
        <w:tc>
          <w:tcPr>
            <w:tcW w:w="822" w:type="pct"/>
            <w:shd w:val="clear" w:color="auto" w:fill="F2F2F2" w:themeFill="background1" w:themeFillShade="F2"/>
            <w:noWrap/>
            <w:tcMar>
              <w:top w:w="34" w:type="dxa"/>
              <w:bottom w:w="34" w:type="dxa"/>
            </w:tcMar>
          </w:tcPr>
          <w:p w14:paraId="30EBE968" w14:textId="77777777" w:rsidR="004A2009" w:rsidRPr="008651A2" w:rsidRDefault="004A2009" w:rsidP="00FD3EDB">
            <w:pPr>
              <w:pStyle w:val="TableTextRight"/>
            </w:pPr>
            <w:r w:rsidRPr="008651A2">
              <w:t>-</w:t>
            </w:r>
          </w:p>
        </w:tc>
        <w:tc>
          <w:tcPr>
            <w:tcW w:w="821" w:type="pct"/>
            <w:shd w:val="clear" w:color="auto" w:fill="F2F2F2" w:themeFill="background1" w:themeFillShade="F2"/>
            <w:noWrap/>
            <w:tcMar>
              <w:top w:w="34" w:type="dxa"/>
              <w:bottom w:w="34" w:type="dxa"/>
            </w:tcMar>
            <w:hideMark/>
          </w:tcPr>
          <w:p w14:paraId="6565FF0A" w14:textId="77777777" w:rsidR="004A2009" w:rsidRPr="008651A2" w:rsidRDefault="004A2009" w:rsidP="00FD3EDB">
            <w:pPr>
              <w:pStyle w:val="TableTextRight"/>
            </w:pPr>
            <w:r w:rsidRPr="008651A2">
              <w:t>(161)</w:t>
            </w:r>
          </w:p>
        </w:tc>
      </w:tr>
      <w:tr w:rsidR="004A2009" w:rsidRPr="008651A2" w14:paraId="24088B27" w14:textId="77777777" w:rsidTr="00BC616A">
        <w:trPr>
          <w:trHeight w:hRule="exact" w:val="295"/>
        </w:trPr>
        <w:tc>
          <w:tcPr>
            <w:tcW w:w="3357" w:type="pct"/>
            <w:shd w:val="clear" w:color="auto" w:fill="F2F2F2" w:themeFill="background1" w:themeFillShade="F2"/>
            <w:noWrap/>
            <w:tcMar>
              <w:top w:w="34" w:type="dxa"/>
              <w:bottom w:w="34" w:type="dxa"/>
            </w:tcMar>
            <w:hideMark/>
          </w:tcPr>
          <w:p w14:paraId="3E9E0034" w14:textId="77777777" w:rsidR="004A2009" w:rsidRPr="008651A2" w:rsidRDefault="004A2009" w:rsidP="00FD3EDB">
            <w:pPr>
              <w:pStyle w:val="TableTextLeft"/>
              <w:rPr>
                <w:b/>
                <w:bCs/>
              </w:rPr>
            </w:pPr>
            <w:r w:rsidRPr="008651A2">
              <w:rPr>
                <w:b/>
                <w:bCs/>
              </w:rPr>
              <w:t>Total change in principal value for SFSF</w:t>
            </w:r>
          </w:p>
        </w:tc>
        <w:tc>
          <w:tcPr>
            <w:tcW w:w="822" w:type="pct"/>
            <w:shd w:val="clear" w:color="auto" w:fill="F2F2F2" w:themeFill="background1" w:themeFillShade="F2"/>
            <w:noWrap/>
            <w:tcMar>
              <w:top w:w="34" w:type="dxa"/>
              <w:bottom w:w="34" w:type="dxa"/>
            </w:tcMar>
          </w:tcPr>
          <w:p w14:paraId="4E7AA04F" w14:textId="77777777" w:rsidR="004A2009" w:rsidRPr="008651A2" w:rsidRDefault="004A2009" w:rsidP="00FD3EDB">
            <w:pPr>
              <w:pStyle w:val="TableTextRight"/>
              <w:rPr>
                <w:b/>
                <w:bCs/>
              </w:rPr>
            </w:pPr>
            <w:r w:rsidRPr="008651A2">
              <w:rPr>
                <w:b/>
                <w:bCs/>
              </w:rPr>
              <w:t>-</w:t>
            </w:r>
          </w:p>
        </w:tc>
        <w:tc>
          <w:tcPr>
            <w:tcW w:w="821" w:type="pct"/>
            <w:shd w:val="clear" w:color="auto" w:fill="F2F2F2" w:themeFill="background1" w:themeFillShade="F2"/>
            <w:noWrap/>
            <w:tcMar>
              <w:top w:w="34" w:type="dxa"/>
              <w:bottom w:w="34" w:type="dxa"/>
            </w:tcMar>
            <w:hideMark/>
          </w:tcPr>
          <w:p w14:paraId="5164D33C" w14:textId="77777777" w:rsidR="004A2009" w:rsidRPr="008651A2" w:rsidRDefault="004A2009" w:rsidP="00FD3EDB">
            <w:pPr>
              <w:pStyle w:val="TableTextRight"/>
              <w:rPr>
                <w:b/>
                <w:bCs/>
              </w:rPr>
            </w:pPr>
            <w:r w:rsidRPr="008651A2">
              <w:rPr>
                <w:b/>
                <w:bCs/>
              </w:rPr>
              <w:t>(161)</w:t>
            </w:r>
          </w:p>
        </w:tc>
      </w:tr>
    </w:tbl>
    <w:p w14:paraId="76CF0F49" w14:textId="5BE4474C" w:rsidR="004A2009" w:rsidRPr="00AD4DC9" w:rsidRDefault="004A2009" w:rsidP="009D6E15">
      <w:pPr>
        <w:pStyle w:val="ChartorTableNoteAlpha"/>
        <w:numPr>
          <w:ilvl w:val="4"/>
          <w:numId w:val="12"/>
        </w:numPr>
        <w:ind w:left="284" w:hanging="284"/>
      </w:pPr>
      <w:r w:rsidRPr="006534F5">
        <w:t xml:space="preserve">Includes debt securities issued by the </w:t>
      </w:r>
      <w:r w:rsidRPr="00AD4DC9">
        <w:t>Forbearance SPV.</w:t>
      </w:r>
    </w:p>
    <w:p w14:paraId="008A6599" w14:textId="77777777" w:rsidR="004A2009" w:rsidRDefault="004A2009" w:rsidP="004A2009">
      <w:bookmarkStart w:id="1588" w:name="_Toc146112251"/>
      <w:r>
        <w:br w:type="page"/>
      </w:r>
    </w:p>
    <w:p w14:paraId="58685EA5" w14:textId="77777777" w:rsidR="004A2009" w:rsidRPr="001F7DE0" w:rsidRDefault="004A2009" w:rsidP="004A2009">
      <w:pPr>
        <w:pStyle w:val="Heading3"/>
      </w:pPr>
      <w:r w:rsidRPr="001F7DE0">
        <w:lastRenderedPageBreak/>
        <w:t>The Forbearance SPV</w:t>
      </w:r>
      <w:bookmarkEnd w:id="1588"/>
    </w:p>
    <w:p w14:paraId="3703C565" w14:textId="77777777" w:rsidR="004A2009" w:rsidRDefault="004A2009" w:rsidP="00451099">
      <w:r w:rsidRPr="00D53E9D">
        <w:t>The AOFM forbearance SPV is a single special purpose vehicle funded by AOFM through the Structured Finance Support Fund. The provision of liquidity funding to participating trust vehicles ceased on 31 March 2021.</w:t>
      </w:r>
    </w:p>
    <w:p w14:paraId="127BFC2D" w14:textId="643539FF" w:rsidR="004A2009" w:rsidRDefault="004A2009" w:rsidP="00451099">
      <w:r w:rsidRPr="00792776">
        <w:t>In 2024</w:t>
      </w:r>
      <w:r>
        <w:rPr>
          <w:lang w:val="en-US"/>
        </w:rPr>
        <w:t>–</w:t>
      </w:r>
      <w:r w:rsidRPr="00792776">
        <w:t>25 the remaining Forbearance SPV amounts were repaid</w:t>
      </w:r>
      <w:r w:rsidR="00165687">
        <w:t xml:space="preserve">. </w:t>
      </w:r>
      <w:r w:rsidRPr="00792776">
        <w:t xml:space="preserve">No further activity is expected. </w:t>
      </w:r>
    </w:p>
    <w:p w14:paraId="631CC832" w14:textId="70F18DD5" w:rsidR="004A2009" w:rsidRPr="00451099" w:rsidRDefault="004A2009" w:rsidP="00451099">
      <w:r w:rsidRPr="00C8515E">
        <w:t>Interest revenue earned from the Forbearance SPV in 2025</w:t>
      </w:r>
      <w:r>
        <w:rPr>
          <w:lang w:val="en-US"/>
        </w:rPr>
        <w:t>–</w:t>
      </w:r>
      <w:r w:rsidRPr="00C8515E">
        <w:t xml:space="preserve">26 </w:t>
      </w:r>
      <w:r w:rsidRPr="005A47D0">
        <w:t>was $nil</w:t>
      </w:r>
      <w:r w:rsidRPr="00C8515E">
        <w:t xml:space="preserve"> (2024</w:t>
      </w:r>
      <w:r w:rsidR="00451099">
        <w:t>‍</w:t>
      </w:r>
      <w:r>
        <w:rPr>
          <w:lang w:val="en-US"/>
        </w:rPr>
        <w:t>–</w:t>
      </w:r>
      <w:r w:rsidR="00451099">
        <w:rPr>
          <w:lang w:val="en-US"/>
        </w:rPr>
        <w:t>‍</w:t>
      </w:r>
      <w:r w:rsidRPr="00C8515E">
        <w:t>25:</w:t>
      </w:r>
      <w:r w:rsidR="00451099">
        <w:t> </w:t>
      </w:r>
      <w:r w:rsidRPr="00C8515E">
        <w:t xml:space="preserve">$0.1 million). </w:t>
      </w:r>
    </w:p>
    <w:p w14:paraId="62390D1D" w14:textId="77777777" w:rsidR="004A2009" w:rsidRPr="006534F5" w:rsidRDefault="004A2009" w:rsidP="004A2009">
      <w:pPr>
        <w:pStyle w:val="TableMainHeading"/>
        <w:keepLines/>
        <w:spacing w:before="0"/>
        <w:rPr>
          <w:rFonts w:asciiTheme="minorHAnsi" w:hAnsiTheme="minorHAnsi" w:cstheme="minorBidi"/>
          <w:lang w:eastAsia="en-US"/>
        </w:rPr>
      </w:pPr>
      <w:r w:rsidRPr="006534F5">
        <w:t xml:space="preserve">Change in principal value (face value) of investments for the period </w:t>
      </w:r>
    </w:p>
    <w:tbl>
      <w:tblPr>
        <w:tblStyle w:val="AOFMTablemain"/>
        <w:tblW w:w="5000" w:type="pct"/>
        <w:tblLook w:val="06A0" w:firstRow="1" w:lastRow="0" w:firstColumn="1" w:lastColumn="0" w:noHBand="1" w:noVBand="1"/>
      </w:tblPr>
      <w:tblGrid>
        <w:gridCol w:w="5176"/>
        <w:gridCol w:w="1268"/>
        <w:gridCol w:w="1266"/>
      </w:tblGrid>
      <w:tr w:rsidR="004A2009" w:rsidRPr="008651A2" w14:paraId="715F9D43" w14:textId="77777777" w:rsidTr="00FD3EDB">
        <w:trPr>
          <w:cnfStyle w:val="100000000000" w:firstRow="1" w:lastRow="0" w:firstColumn="0" w:lastColumn="0" w:oddVBand="0" w:evenVBand="0" w:oddHBand="0" w:evenHBand="0" w:firstRowFirstColumn="0" w:firstRowLastColumn="0" w:lastRowFirstColumn="0" w:lastRowLastColumn="0"/>
          <w:trHeight w:hRule="exact" w:val="567"/>
        </w:trPr>
        <w:tc>
          <w:tcPr>
            <w:tcW w:w="3357" w:type="pct"/>
            <w:noWrap/>
            <w:hideMark/>
          </w:tcPr>
          <w:p w14:paraId="41B90167" w14:textId="77777777" w:rsidR="004A2009" w:rsidRPr="008651A2" w:rsidRDefault="004A2009" w:rsidP="00FD3EDB">
            <w:pPr>
              <w:pStyle w:val="TableColumnHeadingRight"/>
            </w:pPr>
            <w:r w:rsidRPr="008651A2">
              <w:t> </w:t>
            </w:r>
          </w:p>
        </w:tc>
        <w:tc>
          <w:tcPr>
            <w:tcW w:w="822" w:type="pct"/>
            <w:noWrap/>
            <w:hideMark/>
          </w:tcPr>
          <w:p w14:paraId="7177AD86" w14:textId="77777777" w:rsidR="004A2009" w:rsidRPr="008651A2" w:rsidRDefault="004A2009" w:rsidP="00FD3EDB">
            <w:pPr>
              <w:pStyle w:val="TableColumnHeadingRight"/>
            </w:pPr>
            <w:r w:rsidRPr="008651A2">
              <w:t xml:space="preserve">2026 </w:t>
            </w:r>
          </w:p>
          <w:p w14:paraId="1748D71B" w14:textId="77777777" w:rsidR="004A2009" w:rsidRPr="008651A2" w:rsidRDefault="004A2009" w:rsidP="00FD3EDB">
            <w:pPr>
              <w:pStyle w:val="TableColumnHeadingRight"/>
            </w:pPr>
            <w:r w:rsidRPr="008651A2">
              <w:t>($million)</w:t>
            </w:r>
          </w:p>
        </w:tc>
        <w:tc>
          <w:tcPr>
            <w:tcW w:w="821" w:type="pct"/>
            <w:noWrap/>
            <w:hideMark/>
          </w:tcPr>
          <w:p w14:paraId="6070F029" w14:textId="77777777" w:rsidR="004A2009" w:rsidRPr="008651A2" w:rsidRDefault="004A2009" w:rsidP="00FD3EDB">
            <w:pPr>
              <w:pStyle w:val="TableColumnHeadingRight"/>
            </w:pPr>
            <w:r w:rsidRPr="008651A2">
              <w:t xml:space="preserve">2025 </w:t>
            </w:r>
          </w:p>
          <w:p w14:paraId="67BA4E6D" w14:textId="77777777" w:rsidR="004A2009" w:rsidRPr="008651A2" w:rsidRDefault="004A2009" w:rsidP="00FD3EDB">
            <w:pPr>
              <w:pStyle w:val="TableColumnHeadingRight"/>
            </w:pPr>
            <w:r w:rsidRPr="008651A2">
              <w:t>($million)</w:t>
            </w:r>
          </w:p>
        </w:tc>
      </w:tr>
      <w:tr w:rsidR="004A2009" w:rsidRPr="008651A2" w14:paraId="3FCEB659" w14:textId="77777777" w:rsidTr="00BC616A">
        <w:trPr>
          <w:trHeight w:hRule="exact" w:val="300"/>
        </w:trPr>
        <w:tc>
          <w:tcPr>
            <w:tcW w:w="3357" w:type="pct"/>
            <w:shd w:val="clear" w:color="auto" w:fill="F2F2F2" w:themeFill="background1" w:themeFillShade="F2"/>
            <w:noWrap/>
            <w:hideMark/>
          </w:tcPr>
          <w:p w14:paraId="7C21023B" w14:textId="77777777" w:rsidR="004A2009" w:rsidRPr="008651A2" w:rsidRDefault="004A2009" w:rsidP="00FD3EDB">
            <w:pPr>
              <w:pStyle w:val="TableColumnHeadingLeft"/>
            </w:pPr>
            <w:r w:rsidRPr="008651A2">
              <w:rPr>
                <w:color w:val="472978" w:themeColor="accent1"/>
              </w:rPr>
              <w:t>Forbearance SPV</w:t>
            </w:r>
          </w:p>
        </w:tc>
        <w:tc>
          <w:tcPr>
            <w:tcW w:w="822" w:type="pct"/>
            <w:shd w:val="clear" w:color="auto" w:fill="F2F2F2" w:themeFill="background1" w:themeFillShade="F2"/>
            <w:noWrap/>
            <w:hideMark/>
          </w:tcPr>
          <w:p w14:paraId="195F8B0B" w14:textId="77777777" w:rsidR="004A2009" w:rsidRPr="008651A2" w:rsidRDefault="004A2009" w:rsidP="00FD3EDB">
            <w:pPr>
              <w:pStyle w:val="TableTextRight"/>
              <w:jc w:val="left"/>
              <w:rPr>
                <w:color w:val="202845"/>
              </w:rPr>
            </w:pPr>
            <w:r w:rsidRPr="008651A2">
              <w:rPr>
                <w:color w:val="202845"/>
              </w:rPr>
              <w:t> </w:t>
            </w:r>
          </w:p>
        </w:tc>
        <w:tc>
          <w:tcPr>
            <w:tcW w:w="821" w:type="pct"/>
            <w:shd w:val="clear" w:color="auto" w:fill="F2F2F2" w:themeFill="background1" w:themeFillShade="F2"/>
            <w:noWrap/>
            <w:hideMark/>
          </w:tcPr>
          <w:p w14:paraId="0165F759" w14:textId="77777777" w:rsidR="004A2009" w:rsidRPr="008651A2" w:rsidRDefault="004A2009" w:rsidP="00FD3EDB">
            <w:pPr>
              <w:pStyle w:val="TableTextRight"/>
              <w:rPr>
                <w:color w:val="202845"/>
              </w:rPr>
            </w:pPr>
            <w:r w:rsidRPr="008651A2">
              <w:rPr>
                <w:color w:val="202845"/>
              </w:rPr>
              <w:t> </w:t>
            </w:r>
          </w:p>
        </w:tc>
      </w:tr>
      <w:tr w:rsidR="004A2009" w:rsidRPr="008651A2" w14:paraId="3B880F9F" w14:textId="77777777" w:rsidTr="00BC616A">
        <w:trPr>
          <w:trHeight w:hRule="exact" w:val="300"/>
        </w:trPr>
        <w:tc>
          <w:tcPr>
            <w:tcW w:w="3357" w:type="pct"/>
            <w:shd w:val="clear" w:color="auto" w:fill="F2F2F2" w:themeFill="background1" w:themeFillShade="F2"/>
            <w:noWrap/>
            <w:hideMark/>
          </w:tcPr>
          <w:p w14:paraId="783643D4" w14:textId="77777777" w:rsidR="004A2009" w:rsidRPr="008651A2" w:rsidRDefault="004A2009" w:rsidP="00FD3EDB">
            <w:pPr>
              <w:pStyle w:val="TableTextLeft"/>
              <w:rPr>
                <w:color w:val="202845"/>
              </w:rPr>
            </w:pPr>
            <w:r w:rsidRPr="008651A2">
              <w:rPr>
                <w:color w:val="202845"/>
              </w:rPr>
              <w:t>Redemptions</w:t>
            </w:r>
          </w:p>
        </w:tc>
        <w:tc>
          <w:tcPr>
            <w:tcW w:w="822" w:type="pct"/>
            <w:shd w:val="clear" w:color="auto" w:fill="F2F2F2" w:themeFill="background1" w:themeFillShade="F2"/>
            <w:noWrap/>
          </w:tcPr>
          <w:p w14:paraId="54D51CF7" w14:textId="77777777" w:rsidR="004A2009" w:rsidRPr="008651A2" w:rsidRDefault="004A2009" w:rsidP="00FD3EDB">
            <w:pPr>
              <w:pStyle w:val="TableTextRight"/>
              <w:rPr>
                <w:color w:val="202845"/>
              </w:rPr>
            </w:pPr>
            <w:r w:rsidRPr="008651A2">
              <w:rPr>
                <w:color w:val="202845"/>
              </w:rPr>
              <w:t>-</w:t>
            </w:r>
          </w:p>
        </w:tc>
        <w:tc>
          <w:tcPr>
            <w:tcW w:w="821" w:type="pct"/>
            <w:shd w:val="clear" w:color="auto" w:fill="F2F2F2" w:themeFill="background1" w:themeFillShade="F2"/>
            <w:noWrap/>
            <w:hideMark/>
          </w:tcPr>
          <w:p w14:paraId="0EC520CD" w14:textId="77777777" w:rsidR="004A2009" w:rsidRPr="008651A2" w:rsidRDefault="004A2009" w:rsidP="00FD3EDB">
            <w:pPr>
              <w:pStyle w:val="TableTextRight"/>
              <w:rPr>
                <w:color w:val="202845"/>
              </w:rPr>
            </w:pPr>
            <w:r w:rsidRPr="008651A2">
              <w:rPr>
                <w:color w:val="202845"/>
              </w:rPr>
              <w:t>(8)</w:t>
            </w:r>
          </w:p>
        </w:tc>
      </w:tr>
      <w:tr w:rsidR="004A2009" w:rsidRPr="008651A2" w14:paraId="7BE3CDE7" w14:textId="77777777" w:rsidTr="00BC616A">
        <w:trPr>
          <w:trHeight w:hRule="exact" w:val="300"/>
        </w:trPr>
        <w:tc>
          <w:tcPr>
            <w:tcW w:w="3357" w:type="pct"/>
            <w:shd w:val="clear" w:color="auto" w:fill="F2F2F2" w:themeFill="background1" w:themeFillShade="F2"/>
            <w:noWrap/>
            <w:hideMark/>
          </w:tcPr>
          <w:p w14:paraId="6DCC149C" w14:textId="77777777" w:rsidR="004A2009" w:rsidRPr="008651A2" w:rsidRDefault="004A2009" w:rsidP="00FD3EDB">
            <w:pPr>
              <w:pStyle w:val="TableTextLeft"/>
              <w:rPr>
                <w:rStyle w:val="Strong"/>
              </w:rPr>
            </w:pPr>
            <w:r w:rsidRPr="008651A2">
              <w:rPr>
                <w:rStyle w:val="Strong"/>
              </w:rPr>
              <w:t>Total change in principal value</w:t>
            </w:r>
          </w:p>
        </w:tc>
        <w:tc>
          <w:tcPr>
            <w:tcW w:w="822" w:type="pct"/>
            <w:shd w:val="clear" w:color="auto" w:fill="F2F2F2" w:themeFill="background1" w:themeFillShade="F2"/>
            <w:noWrap/>
          </w:tcPr>
          <w:p w14:paraId="493F9A4F" w14:textId="77777777" w:rsidR="004A2009" w:rsidRPr="008651A2" w:rsidRDefault="004A2009" w:rsidP="00FD3EDB">
            <w:pPr>
              <w:pStyle w:val="TableTextRight"/>
              <w:rPr>
                <w:b/>
                <w:bCs/>
              </w:rPr>
            </w:pPr>
            <w:r w:rsidRPr="008651A2">
              <w:rPr>
                <w:b/>
                <w:bCs/>
              </w:rPr>
              <w:t>-</w:t>
            </w:r>
          </w:p>
        </w:tc>
        <w:tc>
          <w:tcPr>
            <w:tcW w:w="821" w:type="pct"/>
            <w:shd w:val="clear" w:color="auto" w:fill="F2F2F2" w:themeFill="background1" w:themeFillShade="F2"/>
            <w:noWrap/>
            <w:hideMark/>
          </w:tcPr>
          <w:p w14:paraId="280FA96F" w14:textId="77777777" w:rsidR="004A2009" w:rsidRPr="008651A2" w:rsidRDefault="004A2009" w:rsidP="00FD3EDB">
            <w:pPr>
              <w:pStyle w:val="TableTextRight"/>
              <w:rPr>
                <w:b/>
                <w:bCs/>
              </w:rPr>
            </w:pPr>
            <w:r w:rsidRPr="008651A2">
              <w:rPr>
                <w:b/>
                <w:bCs/>
              </w:rPr>
              <w:t>(8)</w:t>
            </w:r>
          </w:p>
        </w:tc>
      </w:tr>
    </w:tbl>
    <w:p w14:paraId="6D5F1B2A" w14:textId="77777777" w:rsidR="004A2009" w:rsidRPr="00613242" w:rsidRDefault="004A2009" w:rsidP="004A2009">
      <w:pPr>
        <w:rPr>
          <w:rFonts w:eastAsiaTheme="majorEastAsia"/>
        </w:rPr>
      </w:pPr>
      <w:r w:rsidRPr="00613242">
        <w:br w:type="page"/>
      </w:r>
    </w:p>
    <w:p w14:paraId="2918A171" w14:textId="77777777" w:rsidR="004A2009" w:rsidRPr="00451099" w:rsidRDefault="004A2009" w:rsidP="00451099">
      <w:pPr>
        <w:pStyle w:val="Heading2"/>
      </w:pPr>
      <w:bookmarkStart w:id="1589" w:name="_Toc239867852"/>
      <w:bookmarkStart w:id="1590" w:name="_Toc239867956"/>
      <w:bookmarkStart w:id="1591" w:name="_Toc239868185"/>
      <w:bookmarkStart w:id="1592" w:name="_Toc239868444"/>
      <w:bookmarkStart w:id="1593" w:name="_Toc241064751"/>
      <w:bookmarkStart w:id="1594" w:name="_Toc243049957"/>
      <w:bookmarkStart w:id="1595" w:name="_Toc243050151"/>
      <w:bookmarkStart w:id="1596" w:name="_Toc243050258"/>
      <w:bookmarkStart w:id="1597" w:name="_Toc243050406"/>
      <w:bookmarkStart w:id="1598" w:name="_Toc243050558"/>
      <w:r w:rsidRPr="00451099">
        <w:lastRenderedPageBreak/>
        <w:t>Note 7: Loans to state and territory governments</w:t>
      </w:r>
      <w:bookmarkEnd w:id="1589"/>
      <w:bookmarkEnd w:id="1590"/>
      <w:bookmarkEnd w:id="1591"/>
      <w:bookmarkEnd w:id="1592"/>
      <w:bookmarkEnd w:id="1593"/>
      <w:bookmarkEnd w:id="1594"/>
      <w:bookmarkEnd w:id="1595"/>
      <w:bookmarkEnd w:id="1596"/>
      <w:bookmarkEnd w:id="1597"/>
      <w:bookmarkEnd w:id="1598"/>
    </w:p>
    <w:p w14:paraId="30F62B11" w14:textId="77777777" w:rsidR="004A2009" w:rsidRDefault="004A2009" w:rsidP="00451099">
      <w:pPr>
        <w:rPr>
          <w:sz w:val="18"/>
          <w:szCs w:val="18"/>
        </w:rPr>
      </w:pPr>
      <w:r w:rsidRPr="00E10212">
        <w:t>Loans to state and territory governments predominantly comprise concessional housing advances and specific purpose capital advances made between 1945 and 1989 under Commonwealth</w:t>
      </w:r>
      <w:r>
        <w:t xml:space="preserve"> </w:t>
      </w:r>
      <w:r>
        <w:rPr>
          <w:lang w:val="en-US"/>
        </w:rPr>
        <w:t>–</w:t>
      </w:r>
      <w:r>
        <w:t xml:space="preserve"> </w:t>
      </w:r>
      <w:r w:rsidRPr="00E10212">
        <w:t>State financing arrangements. These loans are structured with annual repayments, which incorporate principal and interest</w:t>
      </w:r>
      <w:r w:rsidRPr="00FD3016">
        <w:rPr>
          <w:sz w:val="18"/>
          <w:szCs w:val="18"/>
        </w:rPr>
        <w:t>.</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4A2009" w:rsidRPr="008651A2" w14:paraId="5FCA9089" w14:textId="77777777" w:rsidTr="00FD3EDB">
        <w:tc>
          <w:tcPr>
            <w:tcW w:w="7700" w:type="dxa"/>
            <w:tcBorders>
              <w:bottom w:val="single" w:sz="24" w:space="0" w:color="472978" w:themeColor="accent1"/>
            </w:tcBorders>
            <w:shd w:val="clear" w:color="auto" w:fill="E7DCF7" w:themeFill="text2" w:themeFillTint="1A"/>
          </w:tcPr>
          <w:p w14:paraId="6EDEFBCC" w14:textId="77777777" w:rsidR="004A2009" w:rsidRPr="008651A2" w:rsidRDefault="004A2009" w:rsidP="00FD3EDB">
            <w:pPr>
              <w:pStyle w:val="Boxheading"/>
            </w:pPr>
            <w:r w:rsidRPr="008651A2">
              <w:t>Accounting policy</w:t>
            </w:r>
          </w:p>
          <w:p w14:paraId="7B6EAC07" w14:textId="77777777" w:rsidR="004A2009" w:rsidRPr="008651A2" w:rsidRDefault="004A2009" w:rsidP="00FD3EDB">
            <w:pPr>
              <w:pStyle w:val="BoxText"/>
            </w:pPr>
            <w:r w:rsidRPr="008651A2">
              <w:t>Loans to state and territory governments are measured at fair value on initial recognition and at amortised cost on subsequent measurement using the effective interest method. The expected credit loss is estimated to be nil on these loans due to the federal financial relations system between the Commonwealth and the states and the territories.</w:t>
            </w:r>
          </w:p>
        </w:tc>
      </w:tr>
    </w:tbl>
    <w:p w14:paraId="20EDD257" w14:textId="77777777" w:rsidR="004A2009" w:rsidRPr="006534F5" w:rsidRDefault="004A2009" w:rsidP="004A2009">
      <w:pPr>
        <w:pStyle w:val="Heading3"/>
      </w:pPr>
      <w:bookmarkStart w:id="1599" w:name="_Toc146112254"/>
      <w:r w:rsidRPr="006534F5">
        <w:t>Key aggregates</w:t>
      </w:r>
      <w:bookmarkEnd w:id="1599"/>
    </w:p>
    <w:p w14:paraId="5EAB1E75" w14:textId="77777777" w:rsidR="004A2009" w:rsidRPr="006534F5" w:rsidRDefault="004A2009" w:rsidP="004A2009">
      <w:pPr>
        <w:pStyle w:val="TableMainHeading"/>
        <w:keepLines/>
        <w:rPr>
          <w:rFonts w:asciiTheme="minorHAnsi" w:hAnsiTheme="minorHAnsi" w:cstheme="minorBidi"/>
          <w:lang w:eastAsia="en-US"/>
        </w:rPr>
      </w:pPr>
      <w:r w:rsidRPr="006534F5">
        <w:t xml:space="preserve">Carrying values – administered assets </w:t>
      </w:r>
    </w:p>
    <w:tbl>
      <w:tblPr>
        <w:tblStyle w:val="AOFMTablemain"/>
        <w:tblW w:w="5000" w:type="pct"/>
        <w:tblLook w:val="06A0" w:firstRow="1" w:lastRow="0" w:firstColumn="1" w:lastColumn="0" w:noHBand="1" w:noVBand="1"/>
      </w:tblPr>
      <w:tblGrid>
        <w:gridCol w:w="5104"/>
        <w:gridCol w:w="1394"/>
        <w:gridCol w:w="1212"/>
      </w:tblGrid>
      <w:tr w:rsidR="004A2009" w:rsidRPr="008651A2" w14:paraId="4B7AF97D" w14:textId="77777777" w:rsidTr="00522AFE">
        <w:trPr>
          <w:cnfStyle w:val="100000000000" w:firstRow="1" w:lastRow="0" w:firstColumn="0" w:lastColumn="0" w:oddVBand="0" w:evenVBand="0" w:oddHBand="0" w:evenHBand="0" w:firstRowFirstColumn="0" w:firstRowLastColumn="0" w:lastRowFirstColumn="0" w:lastRowLastColumn="0"/>
          <w:trHeight w:hRule="exact" w:val="588"/>
        </w:trPr>
        <w:tc>
          <w:tcPr>
            <w:tcW w:w="3310" w:type="pct"/>
            <w:noWrap/>
            <w:tcMar>
              <w:top w:w="28" w:type="dxa"/>
              <w:bottom w:w="28" w:type="dxa"/>
            </w:tcMar>
            <w:hideMark/>
          </w:tcPr>
          <w:p w14:paraId="65BC59F3" w14:textId="77777777" w:rsidR="004A2009" w:rsidRPr="008651A2" w:rsidRDefault="004A2009" w:rsidP="00FD3EDB">
            <w:pPr>
              <w:pStyle w:val="TableColumnHeadingRight"/>
            </w:pPr>
            <w:r w:rsidRPr="008651A2">
              <w:t> </w:t>
            </w:r>
          </w:p>
        </w:tc>
        <w:tc>
          <w:tcPr>
            <w:tcW w:w="904" w:type="pct"/>
            <w:noWrap/>
            <w:tcMar>
              <w:top w:w="28" w:type="dxa"/>
              <w:bottom w:w="28" w:type="dxa"/>
            </w:tcMar>
            <w:hideMark/>
          </w:tcPr>
          <w:p w14:paraId="05D3AB41" w14:textId="77777777" w:rsidR="004A2009" w:rsidRPr="008651A2" w:rsidRDefault="004A2009" w:rsidP="00FD3EDB">
            <w:pPr>
              <w:pStyle w:val="TableColumnHeadingRight"/>
            </w:pPr>
            <w:r w:rsidRPr="008651A2">
              <w:t>2026</w:t>
            </w:r>
          </w:p>
          <w:p w14:paraId="245D8647" w14:textId="77777777" w:rsidR="004A2009" w:rsidRPr="008651A2" w:rsidRDefault="004A2009" w:rsidP="00FD3EDB">
            <w:pPr>
              <w:pStyle w:val="TableColumnHeadingRight"/>
            </w:pPr>
            <w:r w:rsidRPr="008651A2">
              <w:t>($million)</w:t>
            </w:r>
          </w:p>
        </w:tc>
        <w:tc>
          <w:tcPr>
            <w:tcW w:w="786" w:type="pct"/>
            <w:noWrap/>
            <w:tcMar>
              <w:top w:w="28" w:type="dxa"/>
              <w:bottom w:w="28" w:type="dxa"/>
            </w:tcMar>
            <w:hideMark/>
          </w:tcPr>
          <w:p w14:paraId="32F504F8" w14:textId="77777777" w:rsidR="004A2009" w:rsidRPr="008651A2" w:rsidRDefault="004A2009" w:rsidP="00FD3EDB">
            <w:pPr>
              <w:pStyle w:val="TableColumnHeadingRight"/>
            </w:pPr>
            <w:r w:rsidRPr="008651A2">
              <w:t xml:space="preserve">2025 </w:t>
            </w:r>
          </w:p>
          <w:p w14:paraId="7CCC7A41" w14:textId="77777777" w:rsidR="004A2009" w:rsidRPr="008651A2" w:rsidRDefault="004A2009" w:rsidP="00FD3EDB">
            <w:pPr>
              <w:pStyle w:val="TableColumnHeadingRight"/>
            </w:pPr>
            <w:r w:rsidRPr="008651A2">
              <w:t>($million)</w:t>
            </w:r>
          </w:p>
        </w:tc>
      </w:tr>
      <w:tr w:rsidR="004A2009" w:rsidRPr="008651A2" w14:paraId="09DAEBA6" w14:textId="77777777" w:rsidTr="00BC616A">
        <w:trPr>
          <w:trHeight w:val="234"/>
        </w:trPr>
        <w:tc>
          <w:tcPr>
            <w:tcW w:w="3310" w:type="pct"/>
            <w:shd w:val="clear" w:color="auto" w:fill="F2F2F2" w:themeFill="background1" w:themeFillShade="F2"/>
            <w:noWrap/>
            <w:tcMar>
              <w:top w:w="28" w:type="dxa"/>
              <w:bottom w:w="28" w:type="dxa"/>
            </w:tcMar>
            <w:hideMark/>
          </w:tcPr>
          <w:p w14:paraId="47C1FD36" w14:textId="77777777" w:rsidR="004A2009" w:rsidRPr="008651A2" w:rsidRDefault="004A2009" w:rsidP="00FD3EDB">
            <w:pPr>
              <w:pStyle w:val="TableTextLeft"/>
            </w:pPr>
            <w:r w:rsidRPr="008651A2">
              <w:t>Face value</w:t>
            </w:r>
          </w:p>
        </w:tc>
        <w:tc>
          <w:tcPr>
            <w:tcW w:w="904" w:type="pct"/>
            <w:shd w:val="clear" w:color="auto" w:fill="F2F2F2" w:themeFill="background1" w:themeFillShade="F2"/>
            <w:noWrap/>
            <w:tcMar>
              <w:top w:w="28" w:type="dxa"/>
              <w:bottom w:w="28" w:type="dxa"/>
            </w:tcMar>
          </w:tcPr>
          <w:p w14:paraId="781BE16C" w14:textId="77777777" w:rsidR="004A2009" w:rsidRPr="008651A2" w:rsidRDefault="004A2009" w:rsidP="00FD3EDB">
            <w:pPr>
              <w:pStyle w:val="TableTextRight"/>
              <w:rPr>
                <w:color w:val="202845"/>
              </w:rPr>
            </w:pPr>
            <w:r w:rsidRPr="008651A2">
              <w:rPr>
                <w:color w:val="202845"/>
              </w:rPr>
              <w:t>1,082</w:t>
            </w:r>
          </w:p>
        </w:tc>
        <w:tc>
          <w:tcPr>
            <w:tcW w:w="786" w:type="pct"/>
            <w:shd w:val="clear" w:color="auto" w:fill="F2F2F2" w:themeFill="background1" w:themeFillShade="F2"/>
            <w:noWrap/>
            <w:tcMar>
              <w:top w:w="28" w:type="dxa"/>
              <w:bottom w:w="28" w:type="dxa"/>
            </w:tcMar>
            <w:hideMark/>
          </w:tcPr>
          <w:p w14:paraId="60A3E026" w14:textId="77777777" w:rsidR="004A2009" w:rsidRPr="008651A2" w:rsidRDefault="004A2009" w:rsidP="00FD3EDB">
            <w:pPr>
              <w:pStyle w:val="TableTextRight"/>
              <w:rPr>
                <w:color w:val="202845"/>
              </w:rPr>
            </w:pPr>
            <w:r w:rsidRPr="008651A2">
              <w:rPr>
                <w:color w:val="202845"/>
              </w:rPr>
              <w:t>1,179</w:t>
            </w:r>
          </w:p>
        </w:tc>
      </w:tr>
      <w:tr w:rsidR="004A2009" w:rsidRPr="008651A2" w14:paraId="7FFE1367" w14:textId="77777777" w:rsidTr="00BC616A">
        <w:trPr>
          <w:trHeight w:val="234"/>
        </w:trPr>
        <w:tc>
          <w:tcPr>
            <w:tcW w:w="3310" w:type="pct"/>
            <w:shd w:val="clear" w:color="auto" w:fill="F2F2F2" w:themeFill="background1" w:themeFillShade="F2"/>
            <w:noWrap/>
            <w:tcMar>
              <w:top w:w="28" w:type="dxa"/>
              <w:bottom w:w="28" w:type="dxa"/>
            </w:tcMar>
            <w:hideMark/>
          </w:tcPr>
          <w:p w14:paraId="2E8EEA9D" w14:textId="77777777" w:rsidR="004A2009" w:rsidRPr="008651A2" w:rsidRDefault="004A2009" w:rsidP="00FD3EDB">
            <w:pPr>
              <w:pStyle w:val="TableTextLeft"/>
            </w:pPr>
            <w:r w:rsidRPr="008651A2">
              <w:t>Unamortised net discounts</w:t>
            </w:r>
          </w:p>
        </w:tc>
        <w:tc>
          <w:tcPr>
            <w:tcW w:w="904" w:type="pct"/>
            <w:shd w:val="clear" w:color="auto" w:fill="F2F2F2" w:themeFill="background1" w:themeFillShade="F2"/>
            <w:noWrap/>
            <w:tcMar>
              <w:top w:w="28" w:type="dxa"/>
              <w:bottom w:w="28" w:type="dxa"/>
            </w:tcMar>
          </w:tcPr>
          <w:p w14:paraId="3BCB626D" w14:textId="77777777" w:rsidR="004A2009" w:rsidRPr="008651A2" w:rsidRDefault="004A2009" w:rsidP="00FD3EDB">
            <w:pPr>
              <w:pStyle w:val="TableTextRight"/>
              <w:rPr>
                <w:color w:val="202845"/>
              </w:rPr>
            </w:pPr>
            <w:r w:rsidRPr="008651A2">
              <w:rPr>
                <w:color w:val="202845"/>
              </w:rPr>
              <w:t>(78)</w:t>
            </w:r>
          </w:p>
        </w:tc>
        <w:tc>
          <w:tcPr>
            <w:tcW w:w="786" w:type="pct"/>
            <w:shd w:val="clear" w:color="auto" w:fill="F2F2F2" w:themeFill="background1" w:themeFillShade="F2"/>
            <w:noWrap/>
            <w:tcMar>
              <w:top w:w="28" w:type="dxa"/>
              <w:bottom w:w="28" w:type="dxa"/>
            </w:tcMar>
            <w:hideMark/>
          </w:tcPr>
          <w:p w14:paraId="048BBDD4" w14:textId="77777777" w:rsidR="004A2009" w:rsidRPr="008651A2" w:rsidRDefault="004A2009" w:rsidP="00FD3EDB">
            <w:pPr>
              <w:pStyle w:val="TableTextRight"/>
              <w:rPr>
                <w:color w:val="202845"/>
              </w:rPr>
            </w:pPr>
            <w:r w:rsidRPr="008651A2">
              <w:rPr>
                <w:color w:val="202845"/>
              </w:rPr>
              <w:t>(90)</w:t>
            </w:r>
          </w:p>
        </w:tc>
      </w:tr>
      <w:tr w:rsidR="004A2009" w:rsidRPr="008651A2" w14:paraId="1B7602FA" w14:textId="77777777" w:rsidTr="00BC616A">
        <w:trPr>
          <w:trHeight w:val="234"/>
        </w:trPr>
        <w:tc>
          <w:tcPr>
            <w:tcW w:w="3310" w:type="pct"/>
            <w:shd w:val="clear" w:color="auto" w:fill="F2F2F2" w:themeFill="background1" w:themeFillShade="F2"/>
            <w:noWrap/>
            <w:tcMar>
              <w:top w:w="28" w:type="dxa"/>
              <w:bottom w:w="28" w:type="dxa"/>
            </w:tcMar>
            <w:hideMark/>
          </w:tcPr>
          <w:p w14:paraId="513B48C2" w14:textId="77777777" w:rsidR="004A2009" w:rsidRPr="008651A2" w:rsidRDefault="004A2009" w:rsidP="00FD3EDB">
            <w:pPr>
              <w:pStyle w:val="TableTextLeft"/>
              <w:rPr>
                <w:b/>
                <w:bCs/>
              </w:rPr>
            </w:pPr>
            <w:r w:rsidRPr="008651A2">
              <w:rPr>
                <w:b/>
                <w:bCs/>
              </w:rPr>
              <w:t>Carrying value</w:t>
            </w:r>
          </w:p>
        </w:tc>
        <w:tc>
          <w:tcPr>
            <w:tcW w:w="904" w:type="pct"/>
            <w:shd w:val="clear" w:color="auto" w:fill="F2F2F2" w:themeFill="background1" w:themeFillShade="F2"/>
            <w:noWrap/>
            <w:tcMar>
              <w:top w:w="28" w:type="dxa"/>
              <w:bottom w:w="28" w:type="dxa"/>
            </w:tcMar>
          </w:tcPr>
          <w:p w14:paraId="6A631B82" w14:textId="77777777" w:rsidR="004A2009" w:rsidRPr="008651A2" w:rsidRDefault="004A2009" w:rsidP="00FD3EDB">
            <w:pPr>
              <w:pStyle w:val="TableTextRight"/>
              <w:rPr>
                <w:b/>
                <w:bCs/>
              </w:rPr>
            </w:pPr>
            <w:r w:rsidRPr="008651A2">
              <w:rPr>
                <w:b/>
                <w:bCs/>
              </w:rPr>
              <w:t>1,004</w:t>
            </w:r>
          </w:p>
        </w:tc>
        <w:tc>
          <w:tcPr>
            <w:tcW w:w="786" w:type="pct"/>
            <w:shd w:val="clear" w:color="auto" w:fill="F2F2F2" w:themeFill="background1" w:themeFillShade="F2"/>
            <w:noWrap/>
            <w:tcMar>
              <w:top w:w="28" w:type="dxa"/>
              <w:bottom w:w="28" w:type="dxa"/>
            </w:tcMar>
            <w:hideMark/>
          </w:tcPr>
          <w:p w14:paraId="77232CAE" w14:textId="77777777" w:rsidR="004A2009" w:rsidRPr="008651A2" w:rsidRDefault="004A2009" w:rsidP="00FD3EDB">
            <w:pPr>
              <w:pStyle w:val="TableTextRight"/>
              <w:rPr>
                <w:b/>
                <w:bCs/>
              </w:rPr>
            </w:pPr>
            <w:r w:rsidRPr="008651A2">
              <w:rPr>
                <w:b/>
                <w:bCs/>
              </w:rPr>
              <w:t>1,089</w:t>
            </w:r>
          </w:p>
        </w:tc>
      </w:tr>
      <w:tr w:rsidR="004A2009" w:rsidRPr="008651A2" w14:paraId="552B332F" w14:textId="77777777" w:rsidTr="00BC616A">
        <w:trPr>
          <w:trHeight w:val="234"/>
        </w:trPr>
        <w:tc>
          <w:tcPr>
            <w:tcW w:w="3310" w:type="pct"/>
            <w:shd w:val="clear" w:color="auto" w:fill="F2F2F2" w:themeFill="background1" w:themeFillShade="F2"/>
            <w:noWrap/>
            <w:tcMar>
              <w:top w:w="28" w:type="dxa"/>
              <w:bottom w:w="28" w:type="dxa"/>
            </w:tcMar>
            <w:hideMark/>
          </w:tcPr>
          <w:p w14:paraId="195CFCBA" w14:textId="77777777" w:rsidR="004A2009" w:rsidRPr="008651A2" w:rsidRDefault="004A2009" w:rsidP="00FD3EDB">
            <w:pPr>
              <w:pStyle w:val="TableTextLeft"/>
              <w:rPr>
                <w:b/>
                <w:bCs/>
              </w:rPr>
            </w:pPr>
            <w:r w:rsidRPr="008651A2">
              <w:rPr>
                <w:b/>
                <w:bCs/>
              </w:rPr>
              <w:t>Expected to be received:</w:t>
            </w:r>
          </w:p>
        </w:tc>
        <w:tc>
          <w:tcPr>
            <w:tcW w:w="904" w:type="pct"/>
            <w:shd w:val="clear" w:color="auto" w:fill="F2F2F2" w:themeFill="background1" w:themeFillShade="F2"/>
            <w:noWrap/>
            <w:tcMar>
              <w:top w:w="28" w:type="dxa"/>
              <w:bottom w:w="28" w:type="dxa"/>
            </w:tcMar>
          </w:tcPr>
          <w:p w14:paraId="1F581F20" w14:textId="77777777" w:rsidR="004A2009" w:rsidRPr="008651A2" w:rsidRDefault="004A2009" w:rsidP="00FD3EDB">
            <w:pPr>
              <w:pStyle w:val="TableTextRight"/>
              <w:spacing w:before="10" w:after="0"/>
              <w:rPr>
                <w:color w:val="202845"/>
              </w:rPr>
            </w:pPr>
          </w:p>
        </w:tc>
        <w:tc>
          <w:tcPr>
            <w:tcW w:w="786" w:type="pct"/>
            <w:shd w:val="clear" w:color="auto" w:fill="F2F2F2" w:themeFill="background1" w:themeFillShade="F2"/>
            <w:noWrap/>
            <w:tcMar>
              <w:top w:w="28" w:type="dxa"/>
              <w:bottom w:w="28" w:type="dxa"/>
            </w:tcMar>
            <w:hideMark/>
          </w:tcPr>
          <w:p w14:paraId="12AEC0E8" w14:textId="77777777" w:rsidR="004A2009" w:rsidRPr="008651A2" w:rsidRDefault="004A2009" w:rsidP="00FD3EDB">
            <w:pPr>
              <w:pStyle w:val="TableTextRight"/>
              <w:spacing w:before="10" w:after="0"/>
              <w:rPr>
                <w:color w:val="202845"/>
              </w:rPr>
            </w:pPr>
          </w:p>
        </w:tc>
      </w:tr>
      <w:tr w:rsidR="004A2009" w:rsidRPr="008651A2" w14:paraId="00F89093" w14:textId="77777777" w:rsidTr="00BC616A">
        <w:trPr>
          <w:trHeight w:val="234"/>
        </w:trPr>
        <w:tc>
          <w:tcPr>
            <w:tcW w:w="3310" w:type="pct"/>
            <w:shd w:val="clear" w:color="auto" w:fill="F2F2F2" w:themeFill="background1" w:themeFillShade="F2"/>
            <w:noWrap/>
            <w:tcMar>
              <w:top w:w="28" w:type="dxa"/>
              <w:bottom w:w="28" w:type="dxa"/>
            </w:tcMar>
            <w:hideMark/>
          </w:tcPr>
          <w:p w14:paraId="75578709" w14:textId="77777777" w:rsidR="004A2009" w:rsidRPr="008651A2" w:rsidRDefault="004A2009" w:rsidP="00FD3EDB">
            <w:pPr>
              <w:pStyle w:val="TableTextLeft"/>
            </w:pPr>
            <w:r w:rsidRPr="008651A2">
              <w:t>Within one year</w:t>
            </w:r>
          </w:p>
        </w:tc>
        <w:tc>
          <w:tcPr>
            <w:tcW w:w="904" w:type="pct"/>
            <w:shd w:val="clear" w:color="auto" w:fill="F2F2F2" w:themeFill="background1" w:themeFillShade="F2"/>
            <w:noWrap/>
            <w:tcMar>
              <w:top w:w="28" w:type="dxa"/>
              <w:bottom w:w="28" w:type="dxa"/>
            </w:tcMar>
          </w:tcPr>
          <w:p w14:paraId="39E452DD" w14:textId="77777777" w:rsidR="004A2009" w:rsidRPr="008651A2" w:rsidRDefault="004A2009" w:rsidP="00FD3EDB">
            <w:pPr>
              <w:pStyle w:val="TableTextRight"/>
              <w:rPr>
                <w:color w:val="202845"/>
              </w:rPr>
            </w:pPr>
            <w:r w:rsidRPr="008651A2">
              <w:rPr>
                <w:color w:val="202845"/>
              </w:rPr>
              <w:t>90</w:t>
            </w:r>
          </w:p>
        </w:tc>
        <w:tc>
          <w:tcPr>
            <w:tcW w:w="786" w:type="pct"/>
            <w:shd w:val="clear" w:color="auto" w:fill="F2F2F2" w:themeFill="background1" w:themeFillShade="F2"/>
            <w:noWrap/>
            <w:tcMar>
              <w:top w:w="28" w:type="dxa"/>
              <w:bottom w:w="28" w:type="dxa"/>
            </w:tcMar>
            <w:hideMark/>
          </w:tcPr>
          <w:p w14:paraId="074BC606" w14:textId="77777777" w:rsidR="004A2009" w:rsidRPr="008651A2" w:rsidRDefault="004A2009" w:rsidP="00FD3EDB">
            <w:pPr>
              <w:pStyle w:val="TableTextRight"/>
              <w:rPr>
                <w:color w:val="202845"/>
              </w:rPr>
            </w:pPr>
            <w:r w:rsidRPr="008651A2">
              <w:rPr>
                <w:color w:val="202845"/>
              </w:rPr>
              <w:t>85</w:t>
            </w:r>
          </w:p>
        </w:tc>
      </w:tr>
      <w:tr w:rsidR="004A2009" w:rsidRPr="008651A2" w14:paraId="094B8FFB" w14:textId="77777777" w:rsidTr="00BC616A">
        <w:trPr>
          <w:trHeight w:val="234"/>
        </w:trPr>
        <w:tc>
          <w:tcPr>
            <w:tcW w:w="3310" w:type="pct"/>
            <w:shd w:val="clear" w:color="auto" w:fill="F2F2F2" w:themeFill="background1" w:themeFillShade="F2"/>
            <w:noWrap/>
            <w:tcMar>
              <w:top w:w="28" w:type="dxa"/>
              <w:bottom w:w="28" w:type="dxa"/>
            </w:tcMar>
            <w:hideMark/>
          </w:tcPr>
          <w:p w14:paraId="5ACF1A50" w14:textId="77777777" w:rsidR="004A2009" w:rsidRPr="008651A2" w:rsidRDefault="004A2009" w:rsidP="00FD3EDB">
            <w:pPr>
              <w:pStyle w:val="TableTextLeft"/>
            </w:pPr>
            <w:r w:rsidRPr="008651A2">
              <w:t>In one to five years</w:t>
            </w:r>
          </w:p>
        </w:tc>
        <w:tc>
          <w:tcPr>
            <w:tcW w:w="904" w:type="pct"/>
            <w:shd w:val="clear" w:color="auto" w:fill="F2F2F2" w:themeFill="background1" w:themeFillShade="F2"/>
            <w:noWrap/>
            <w:tcMar>
              <w:top w:w="28" w:type="dxa"/>
              <w:bottom w:w="28" w:type="dxa"/>
            </w:tcMar>
          </w:tcPr>
          <w:p w14:paraId="563150C5" w14:textId="77777777" w:rsidR="004A2009" w:rsidRPr="008651A2" w:rsidRDefault="004A2009" w:rsidP="00FD3EDB">
            <w:pPr>
              <w:pStyle w:val="TableTextRight"/>
              <w:rPr>
                <w:color w:val="202845"/>
              </w:rPr>
            </w:pPr>
            <w:r w:rsidRPr="008651A2">
              <w:rPr>
                <w:color w:val="202845"/>
              </w:rPr>
              <w:t>335</w:t>
            </w:r>
          </w:p>
        </w:tc>
        <w:tc>
          <w:tcPr>
            <w:tcW w:w="786" w:type="pct"/>
            <w:shd w:val="clear" w:color="auto" w:fill="F2F2F2" w:themeFill="background1" w:themeFillShade="F2"/>
            <w:noWrap/>
            <w:tcMar>
              <w:top w:w="28" w:type="dxa"/>
              <w:bottom w:w="28" w:type="dxa"/>
            </w:tcMar>
            <w:hideMark/>
          </w:tcPr>
          <w:p w14:paraId="3CF4757A" w14:textId="77777777" w:rsidR="004A2009" w:rsidRPr="008651A2" w:rsidRDefault="004A2009" w:rsidP="00FD3EDB">
            <w:pPr>
              <w:pStyle w:val="TableTextRight"/>
              <w:rPr>
                <w:color w:val="202845"/>
              </w:rPr>
            </w:pPr>
            <w:r w:rsidRPr="008651A2">
              <w:rPr>
                <w:color w:val="202845"/>
              </w:rPr>
              <w:t>347</w:t>
            </w:r>
          </w:p>
        </w:tc>
      </w:tr>
      <w:tr w:rsidR="004A2009" w:rsidRPr="008651A2" w14:paraId="5682A3B5" w14:textId="77777777" w:rsidTr="00BC616A">
        <w:trPr>
          <w:trHeight w:val="234"/>
        </w:trPr>
        <w:tc>
          <w:tcPr>
            <w:tcW w:w="3310" w:type="pct"/>
            <w:shd w:val="clear" w:color="auto" w:fill="F2F2F2" w:themeFill="background1" w:themeFillShade="F2"/>
            <w:noWrap/>
            <w:tcMar>
              <w:top w:w="28" w:type="dxa"/>
              <w:bottom w:w="28" w:type="dxa"/>
            </w:tcMar>
            <w:hideMark/>
          </w:tcPr>
          <w:p w14:paraId="32DF4EAD" w14:textId="77777777" w:rsidR="004A2009" w:rsidRPr="008651A2" w:rsidRDefault="004A2009" w:rsidP="00FD3EDB">
            <w:pPr>
              <w:pStyle w:val="TableTextLeft"/>
            </w:pPr>
            <w:r w:rsidRPr="008651A2">
              <w:t>In more than five years</w:t>
            </w:r>
          </w:p>
        </w:tc>
        <w:tc>
          <w:tcPr>
            <w:tcW w:w="904" w:type="pct"/>
            <w:shd w:val="clear" w:color="auto" w:fill="F2F2F2" w:themeFill="background1" w:themeFillShade="F2"/>
            <w:noWrap/>
            <w:tcMar>
              <w:top w:w="28" w:type="dxa"/>
              <w:bottom w:w="28" w:type="dxa"/>
            </w:tcMar>
          </w:tcPr>
          <w:p w14:paraId="3BDA090E" w14:textId="77777777" w:rsidR="004A2009" w:rsidRPr="008651A2" w:rsidRDefault="004A2009" w:rsidP="00FD3EDB">
            <w:pPr>
              <w:pStyle w:val="TableTextRight"/>
              <w:rPr>
                <w:color w:val="202845"/>
              </w:rPr>
            </w:pPr>
            <w:r w:rsidRPr="008651A2">
              <w:rPr>
                <w:color w:val="202845"/>
              </w:rPr>
              <w:t>579</w:t>
            </w:r>
          </w:p>
        </w:tc>
        <w:tc>
          <w:tcPr>
            <w:tcW w:w="786" w:type="pct"/>
            <w:shd w:val="clear" w:color="auto" w:fill="F2F2F2" w:themeFill="background1" w:themeFillShade="F2"/>
            <w:noWrap/>
            <w:tcMar>
              <w:top w:w="28" w:type="dxa"/>
              <w:bottom w:w="28" w:type="dxa"/>
            </w:tcMar>
            <w:hideMark/>
          </w:tcPr>
          <w:p w14:paraId="369A3F7E" w14:textId="77777777" w:rsidR="004A2009" w:rsidRPr="008651A2" w:rsidRDefault="004A2009" w:rsidP="00FD3EDB">
            <w:pPr>
              <w:pStyle w:val="TableTextRight"/>
              <w:rPr>
                <w:color w:val="202845"/>
              </w:rPr>
            </w:pPr>
            <w:r w:rsidRPr="008651A2">
              <w:rPr>
                <w:color w:val="202845"/>
              </w:rPr>
              <w:t>657</w:t>
            </w:r>
          </w:p>
        </w:tc>
      </w:tr>
      <w:tr w:rsidR="004A2009" w:rsidRPr="008651A2" w14:paraId="6BA50CD5" w14:textId="77777777" w:rsidTr="00BC616A">
        <w:trPr>
          <w:trHeight w:val="234"/>
        </w:trPr>
        <w:tc>
          <w:tcPr>
            <w:tcW w:w="3310" w:type="pct"/>
            <w:shd w:val="clear" w:color="auto" w:fill="F2F2F2" w:themeFill="background1" w:themeFillShade="F2"/>
            <w:noWrap/>
            <w:tcMar>
              <w:top w:w="28" w:type="dxa"/>
              <w:bottom w:w="28" w:type="dxa"/>
            </w:tcMar>
            <w:hideMark/>
          </w:tcPr>
          <w:p w14:paraId="6CCF35E9" w14:textId="77777777" w:rsidR="004A2009" w:rsidRPr="008651A2" w:rsidRDefault="004A2009" w:rsidP="00FD3EDB">
            <w:pPr>
              <w:pStyle w:val="TableTextLeft"/>
              <w:rPr>
                <w:b/>
                <w:bCs/>
              </w:rPr>
            </w:pPr>
            <w:r w:rsidRPr="008651A2">
              <w:rPr>
                <w:b/>
                <w:bCs/>
              </w:rPr>
              <w:t>Carrying value by expected recovery</w:t>
            </w:r>
          </w:p>
        </w:tc>
        <w:tc>
          <w:tcPr>
            <w:tcW w:w="904" w:type="pct"/>
            <w:shd w:val="clear" w:color="auto" w:fill="F2F2F2" w:themeFill="background1" w:themeFillShade="F2"/>
            <w:noWrap/>
            <w:tcMar>
              <w:top w:w="28" w:type="dxa"/>
              <w:bottom w:w="28" w:type="dxa"/>
            </w:tcMar>
          </w:tcPr>
          <w:p w14:paraId="64541FB5" w14:textId="77777777" w:rsidR="004A2009" w:rsidRPr="008651A2" w:rsidRDefault="004A2009" w:rsidP="00FD3EDB">
            <w:pPr>
              <w:pStyle w:val="TableTextRight"/>
              <w:spacing w:before="10" w:after="0"/>
              <w:rPr>
                <w:rStyle w:val="Strong"/>
              </w:rPr>
            </w:pPr>
            <w:r w:rsidRPr="008651A2">
              <w:rPr>
                <w:rStyle w:val="Strong"/>
              </w:rPr>
              <w:t>1,004</w:t>
            </w:r>
          </w:p>
        </w:tc>
        <w:tc>
          <w:tcPr>
            <w:tcW w:w="786" w:type="pct"/>
            <w:shd w:val="clear" w:color="auto" w:fill="F2F2F2" w:themeFill="background1" w:themeFillShade="F2"/>
            <w:noWrap/>
            <w:tcMar>
              <w:top w:w="28" w:type="dxa"/>
              <w:bottom w:w="28" w:type="dxa"/>
            </w:tcMar>
            <w:hideMark/>
          </w:tcPr>
          <w:p w14:paraId="0A514A88" w14:textId="77777777" w:rsidR="004A2009" w:rsidRPr="008651A2" w:rsidRDefault="004A2009" w:rsidP="00FD3EDB">
            <w:pPr>
              <w:pStyle w:val="TableTextRight"/>
              <w:spacing w:before="10" w:after="0"/>
              <w:rPr>
                <w:rStyle w:val="Strong"/>
              </w:rPr>
            </w:pPr>
            <w:r w:rsidRPr="008651A2">
              <w:rPr>
                <w:rStyle w:val="Strong"/>
              </w:rPr>
              <w:t>1,089</w:t>
            </w:r>
          </w:p>
        </w:tc>
      </w:tr>
      <w:tr w:rsidR="004A2009" w:rsidRPr="008651A2" w14:paraId="62F3B45C" w14:textId="77777777" w:rsidTr="00BC616A">
        <w:trPr>
          <w:trHeight w:val="234"/>
        </w:trPr>
        <w:tc>
          <w:tcPr>
            <w:tcW w:w="3310" w:type="pct"/>
            <w:shd w:val="clear" w:color="auto" w:fill="F2F2F2" w:themeFill="background1" w:themeFillShade="F2"/>
            <w:noWrap/>
            <w:tcMar>
              <w:top w:w="28" w:type="dxa"/>
              <w:bottom w:w="28" w:type="dxa"/>
            </w:tcMar>
            <w:hideMark/>
          </w:tcPr>
          <w:p w14:paraId="35EA47E2" w14:textId="77777777" w:rsidR="004A2009" w:rsidRPr="008651A2" w:rsidRDefault="004A2009" w:rsidP="00FD3EDB">
            <w:pPr>
              <w:pStyle w:val="TableTextLeft"/>
              <w:rPr>
                <w:b/>
                <w:bCs/>
              </w:rPr>
            </w:pPr>
            <w:r w:rsidRPr="008651A2">
              <w:rPr>
                <w:b/>
                <w:bCs/>
              </w:rPr>
              <w:t>Ageing:</w:t>
            </w:r>
          </w:p>
        </w:tc>
        <w:tc>
          <w:tcPr>
            <w:tcW w:w="904" w:type="pct"/>
            <w:shd w:val="clear" w:color="auto" w:fill="F2F2F2" w:themeFill="background1" w:themeFillShade="F2"/>
            <w:noWrap/>
            <w:tcMar>
              <w:top w:w="28" w:type="dxa"/>
              <w:bottom w:w="28" w:type="dxa"/>
            </w:tcMar>
          </w:tcPr>
          <w:p w14:paraId="77D4705B" w14:textId="77777777" w:rsidR="004A2009" w:rsidRPr="008651A2" w:rsidRDefault="004A2009" w:rsidP="00FD3EDB">
            <w:pPr>
              <w:pStyle w:val="TableTextRight"/>
              <w:spacing w:before="10" w:after="0"/>
              <w:rPr>
                <w:color w:val="202845"/>
              </w:rPr>
            </w:pPr>
          </w:p>
        </w:tc>
        <w:tc>
          <w:tcPr>
            <w:tcW w:w="786" w:type="pct"/>
            <w:shd w:val="clear" w:color="auto" w:fill="F2F2F2" w:themeFill="background1" w:themeFillShade="F2"/>
            <w:noWrap/>
            <w:tcMar>
              <w:top w:w="28" w:type="dxa"/>
              <w:bottom w:w="28" w:type="dxa"/>
            </w:tcMar>
            <w:hideMark/>
          </w:tcPr>
          <w:p w14:paraId="2BE7494C" w14:textId="77777777" w:rsidR="004A2009" w:rsidRPr="008651A2" w:rsidRDefault="004A2009" w:rsidP="00FD3EDB">
            <w:pPr>
              <w:pStyle w:val="TableTextRight"/>
              <w:spacing w:before="10" w:after="0"/>
              <w:rPr>
                <w:color w:val="202845"/>
              </w:rPr>
            </w:pPr>
          </w:p>
        </w:tc>
      </w:tr>
      <w:tr w:rsidR="004A2009" w:rsidRPr="008651A2" w14:paraId="6E542A36" w14:textId="77777777" w:rsidTr="00BC616A">
        <w:trPr>
          <w:trHeight w:val="234"/>
        </w:trPr>
        <w:tc>
          <w:tcPr>
            <w:tcW w:w="3310" w:type="pct"/>
            <w:shd w:val="clear" w:color="auto" w:fill="F2F2F2" w:themeFill="background1" w:themeFillShade="F2"/>
            <w:noWrap/>
            <w:tcMar>
              <w:top w:w="28" w:type="dxa"/>
              <w:bottom w:w="28" w:type="dxa"/>
            </w:tcMar>
            <w:hideMark/>
          </w:tcPr>
          <w:p w14:paraId="3A5B1FC3" w14:textId="77777777" w:rsidR="004A2009" w:rsidRPr="008651A2" w:rsidRDefault="004A2009" w:rsidP="00FD3EDB">
            <w:pPr>
              <w:pStyle w:val="TableTextLeft"/>
            </w:pPr>
            <w:r w:rsidRPr="008651A2">
              <w:t>Not overdue</w:t>
            </w:r>
          </w:p>
        </w:tc>
        <w:tc>
          <w:tcPr>
            <w:tcW w:w="904" w:type="pct"/>
            <w:shd w:val="clear" w:color="auto" w:fill="F2F2F2" w:themeFill="background1" w:themeFillShade="F2"/>
            <w:noWrap/>
            <w:tcMar>
              <w:top w:w="28" w:type="dxa"/>
              <w:bottom w:w="28" w:type="dxa"/>
            </w:tcMar>
          </w:tcPr>
          <w:p w14:paraId="54DE5CB9" w14:textId="77777777" w:rsidR="004A2009" w:rsidRPr="008651A2" w:rsidRDefault="004A2009" w:rsidP="00FD3EDB">
            <w:pPr>
              <w:pStyle w:val="TableTextRight"/>
              <w:rPr>
                <w:color w:val="202845"/>
              </w:rPr>
            </w:pPr>
            <w:r w:rsidRPr="008651A2">
              <w:rPr>
                <w:color w:val="202845"/>
              </w:rPr>
              <w:t>1,004</w:t>
            </w:r>
          </w:p>
        </w:tc>
        <w:tc>
          <w:tcPr>
            <w:tcW w:w="786" w:type="pct"/>
            <w:shd w:val="clear" w:color="auto" w:fill="F2F2F2" w:themeFill="background1" w:themeFillShade="F2"/>
            <w:noWrap/>
            <w:tcMar>
              <w:top w:w="28" w:type="dxa"/>
              <w:bottom w:w="28" w:type="dxa"/>
            </w:tcMar>
            <w:hideMark/>
          </w:tcPr>
          <w:p w14:paraId="7197F9B9" w14:textId="77777777" w:rsidR="004A2009" w:rsidRPr="008651A2" w:rsidRDefault="004A2009" w:rsidP="00FD3EDB">
            <w:pPr>
              <w:pStyle w:val="TableTextRight"/>
              <w:rPr>
                <w:color w:val="202845"/>
              </w:rPr>
            </w:pPr>
            <w:r w:rsidRPr="008651A2">
              <w:rPr>
                <w:color w:val="202845"/>
              </w:rPr>
              <w:t>1,089</w:t>
            </w:r>
          </w:p>
        </w:tc>
      </w:tr>
      <w:tr w:rsidR="004A2009" w:rsidRPr="008651A2" w14:paraId="69BE0ED9" w14:textId="77777777" w:rsidTr="00BC616A">
        <w:trPr>
          <w:trHeight w:val="234"/>
        </w:trPr>
        <w:tc>
          <w:tcPr>
            <w:tcW w:w="3310" w:type="pct"/>
            <w:shd w:val="clear" w:color="auto" w:fill="F2F2F2" w:themeFill="background1" w:themeFillShade="F2"/>
            <w:noWrap/>
            <w:tcMar>
              <w:top w:w="28" w:type="dxa"/>
              <w:bottom w:w="28" w:type="dxa"/>
            </w:tcMar>
            <w:hideMark/>
          </w:tcPr>
          <w:p w14:paraId="2DE44B23" w14:textId="77777777" w:rsidR="004A2009" w:rsidRPr="008651A2" w:rsidRDefault="004A2009" w:rsidP="00FD3EDB">
            <w:pPr>
              <w:pStyle w:val="TableTextLeft"/>
              <w:rPr>
                <w:b/>
                <w:bCs/>
              </w:rPr>
            </w:pPr>
            <w:r w:rsidRPr="008651A2">
              <w:rPr>
                <w:b/>
                <w:bCs/>
              </w:rPr>
              <w:t>Carrying value by ageing</w:t>
            </w:r>
          </w:p>
        </w:tc>
        <w:tc>
          <w:tcPr>
            <w:tcW w:w="904" w:type="pct"/>
            <w:shd w:val="clear" w:color="auto" w:fill="F2F2F2" w:themeFill="background1" w:themeFillShade="F2"/>
            <w:noWrap/>
            <w:tcMar>
              <w:top w:w="28" w:type="dxa"/>
              <w:bottom w:w="28" w:type="dxa"/>
            </w:tcMar>
          </w:tcPr>
          <w:p w14:paraId="2A233863" w14:textId="77777777" w:rsidR="004A2009" w:rsidRPr="008651A2" w:rsidRDefault="004A2009" w:rsidP="00FD3EDB">
            <w:pPr>
              <w:pStyle w:val="TableTextRight"/>
              <w:rPr>
                <w:b/>
                <w:bCs/>
              </w:rPr>
            </w:pPr>
            <w:r w:rsidRPr="008651A2">
              <w:rPr>
                <w:b/>
                <w:bCs/>
              </w:rPr>
              <w:t>1,004</w:t>
            </w:r>
          </w:p>
        </w:tc>
        <w:tc>
          <w:tcPr>
            <w:tcW w:w="786" w:type="pct"/>
            <w:shd w:val="clear" w:color="auto" w:fill="F2F2F2" w:themeFill="background1" w:themeFillShade="F2"/>
            <w:noWrap/>
            <w:tcMar>
              <w:top w:w="28" w:type="dxa"/>
              <w:bottom w:w="28" w:type="dxa"/>
            </w:tcMar>
            <w:hideMark/>
          </w:tcPr>
          <w:p w14:paraId="2436EA0F" w14:textId="77777777" w:rsidR="004A2009" w:rsidRPr="008651A2" w:rsidRDefault="004A2009" w:rsidP="00FD3EDB">
            <w:pPr>
              <w:pStyle w:val="TableTextRight"/>
              <w:rPr>
                <w:b/>
                <w:bCs/>
              </w:rPr>
            </w:pPr>
            <w:r w:rsidRPr="008651A2">
              <w:rPr>
                <w:b/>
                <w:bCs/>
              </w:rPr>
              <w:t>1,089</w:t>
            </w:r>
          </w:p>
        </w:tc>
      </w:tr>
    </w:tbl>
    <w:p w14:paraId="3B4C8D06" w14:textId="77777777" w:rsidR="004A2009" w:rsidRPr="006534F5" w:rsidRDefault="004A2009" w:rsidP="004A2009">
      <w:pPr>
        <w:pStyle w:val="NoSpacing"/>
      </w:pPr>
    </w:p>
    <w:p w14:paraId="02CAF221" w14:textId="079C126C" w:rsidR="004A2009" w:rsidRPr="0003645A" w:rsidRDefault="004A2009" w:rsidP="00451099">
      <w:r w:rsidRPr="0003645A">
        <w:t xml:space="preserve">The fair value of these loans was </w:t>
      </w:r>
      <w:r w:rsidRPr="00BD7BFF">
        <w:t>$1,</w:t>
      </w:r>
      <w:r>
        <w:t>069</w:t>
      </w:r>
      <w:r w:rsidRPr="0003645A">
        <w:t xml:space="preserve"> million </w:t>
      </w:r>
      <w:proofErr w:type="gramStart"/>
      <w:r w:rsidRPr="0003645A">
        <w:t>at</w:t>
      </w:r>
      <w:proofErr w:type="gramEnd"/>
      <w:r w:rsidRPr="0003645A">
        <w:t xml:space="preserve"> 30 June 202</w:t>
      </w:r>
      <w:r>
        <w:t>6</w:t>
      </w:r>
      <w:r w:rsidRPr="0003645A">
        <w:t xml:space="preserve"> (202</w:t>
      </w:r>
      <w:r>
        <w:t>4</w:t>
      </w:r>
      <w:r w:rsidR="00451099">
        <w:t>‍</w:t>
      </w:r>
      <w:r>
        <w:rPr>
          <w:lang w:val="en-US"/>
        </w:rPr>
        <w:t>–</w:t>
      </w:r>
      <w:r w:rsidR="00451099">
        <w:rPr>
          <w:lang w:val="en-US"/>
        </w:rPr>
        <w:t>‍</w:t>
      </w:r>
      <w:r>
        <w:t>25</w:t>
      </w:r>
      <w:r w:rsidRPr="0003645A">
        <w:t>:</w:t>
      </w:r>
      <w:r w:rsidR="00FE0FE5">
        <w:t xml:space="preserve"> </w:t>
      </w:r>
      <w:r w:rsidRPr="0003645A">
        <w:t>$1,2</w:t>
      </w:r>
      <w:r>
        <w:t>11</w:t>
      </w:r>
      <w:r w:rsidRPr="0003645A">
        <w:t xml:space="preserve"> million). </w:t>
      </w:r>
      <w:r>
        <w:t>Data from Treasury Bonds is used i</w:t>
      </w:r>
      <w:r w:rsidRPr="0003645A">
        <w:t>n estimating fair value.</w:t>
      </w:r>
    </w:p>
    <w:p w14:paraId="3EB79263" w14:textId="77777777" w:rsidR="004A2009" w:rsidRPr="006534F5" w:rsidRDefault="004A2009" w:rsidP="004A2009">
      <w:pPr>
        <w:pStyle w:val="Heading2"/>
        <w:rPr>
          <w:rFonts w:cs="Arial"/>
        </w:rPr>
      </w:pPr>
      <w:bookmarkStart w:id="1600" w:name="_Toc146112255"/>
      <w:bookmarkStart w:id="1601" w:name="_Toc239867853"/>
      <w:bookmarkStart w:id="1602" w:name="_Toc239867957"/>
      <w:bookmarkStart w:id="1603" w:name="_Toc239868186"/>
      <w:bookmarkStart w:id="1604" w:name="_Toc239868445"/>
      <w:bookmarkStart w:id="1605" w:name="_Toc241064752"/>
      <w:bookmarkStart w:id="1606" w:name="_Toc243049958"/>
      <w:bookmarkStart w:id="1607" w:name="_Toc243050152"/>
      <w:bookmarkStart w:id="1608" w:name="_Toc243050259"/>
      <w:bookmarkStart w:id="1609" w:name="_Toc243050407"/>
      <w:bookmarkStart w:id="1610" w:name="_Toc243050559"/>
      <w:r w:rsidRPr="006534F5">
        <w:lastRenderedPageBreak/>
        <w:t xml:space="preserve">Note </w:t>
      </w:r>
      <w:r>
        <w:t>8</w:t>
      </w:r>
      <w:r w:rsidRPr="006534F5">
        <w:t>: Cash flow reconciliation</w:t>
      </w:r>
      <w:bookmarkEnd w:id="1600"/>
      <w:bookmarkEnd w:id="1601"/>
      <w:bookmarkEnd w:id="1602"/>
      <w:bookmarkEnd w:id="1603"/>
      <w:bookmarkEnd w:id="1604"/>
      <w:bookmarkEnd w:id="1605"/>
      <w:bookmarkEnd w:id="1606"/>
      <w:bookmarkEnd w:id="1607"/>
      <w:bookmarkEnd w:id="1608"/>
      <w:bookmarkEnd w:id="1609"/>
      <w:bookmarkEnd w:id="1610"/>
    </w:p>
    <w:p w14:paraId="2377B4DD" w14:textId="77777777" w:rsidR="004A2009" w:rsidRPr="0003645A" w:rsidRDefault="004A2009" w:rsidP="004A2009">
      <w:r w:rsidRPr="0003645A">
        <w:t>The following table reconciles the deficit reported in the Schedule of Comprehensive Income to net cash flows from operating activities reported in the Cash Flow Statement.</w:t>
      </w:r>
    </w:p>
    <w:p w14:paraId="4262450C" w14:textId="77777777" w:rsidR="004A2009" w:rsidRPr="006534F5" w:rsidRDefault="004A2009" w:rsidP="004A2009">
      <w:pPr>
        <w:pStyle w:val="TableMainHeading"/>
        <w:keepLines/>
        <w:rPr>
          <w:rFonts w:asciiTheme="minorHAnsi" w:hAnsiTheme="minorHAnsi" w:cstheme="minorBidi"/>
          <w:lang w:eastAsia="en-US"/>
        </w:rPr>
      </w:pPr>
      <w:r w:rsidRPr="006534F5">
        <w:t xml:space="preserve">Reconciliation of net cash from operating activities </w:t>
      </w:r>
    </w:p>
    <w:tbl>
      <w:tblPr>
        <w:tblStyle w:val="AOFMTablemain"/>
        <w:tblW w:w="5000" w:type="pct"/>
        <w:tblLook w:val="06A0" w:firstRow="1" w:lastRow="0" w:firstColumn="1" w:lastColumn="0" w:noHBand="1" w:noVBand="1"/>
      </w:tblPr>
      <w:tblGrid>
        <w:gridCol w:w="4957"/>
        <w:gridCol w:w="1516"/>
        <w:gridCol w:w="1237"/>
      </w:tblGrid>
      <w:tr w:rsidR="004A2009" w:rsidRPr="008651A2" w14:paraId="59F3B7AB" w14:textId="77777777" w:rsidTr="00FD3EDB">
        <w:trPr>
          <w:cnfStyle w:val="100000000000" w:firstRow="1" w:lastRow="0" w:firstColumn="0" w:lastColumn="0" w:oddVBand="0" w:evenVBand="0" w:oddHBand="0" w:evenHBand="0" w:firstRowFirstColumn="0" w:firstRowLastColumn="0" w:lastRowFirstColumn="0" w:lastRowLastColumn="0"/>
          <w:trHeight w:hRule="exact" w:val="567"/>
        </w:trPr>
        <w:tc>
          <w:tcPr>
            <w:tcW w:w="3215" w:type="pct"/>
            <w:noWrap/>
            <w:hideMark/>
          </w:tcPr>
          <w:p w14:paraId="4EFFB121" w14:textId="77777777" w:rsidR="004A2009" w:rsidRPr="008651A2" w:rsidRDefault="004A2009" w:rsidP="00FD3EDB">
            <w:pPr>
              <w:pStyle w:val="TableTextLeft"/>
              <w:rPr>
                <w:color w:val="FFFFFF" w:themeColor="background1"/>
              </w:rPr>
            </w:pPr>
            <w:r w:rsidRPr="008651A2">
              <w:rPr>
                <w:color w:val="FFFFFF" w:themeColor="background1"/>
              </w:rPr>
              <w:t> </w:t>
            </w:r>
          </w:p>
        </w:tc>
        <w:tc>
          <w:tcPr>
            <w:tcW w:w="983" w:type="pct"/>
            <w:noWrap/>
            <w:hideMark/>
          </w:tcPr>
          <w:p w14:paraId="423B1BAD" w14:textId="77777777" w:rsidR="004A2009" w:rsidRPr="008651A2" w:rsidRDefault="004A2009" w:rsidP="00FD3EDB">
            <w:pPr>
              <w:pStyle w:val="TableColumnHeadingRight"/>
            </w:pPr>
            <w:r w:rsidRPr="008651A2">
              <w:t xml:space="preserve">2026 </w:t>
            </w:r>
          </w:p>
          <w:p w14:paraId="70A189C5" w14:textId="77777777" w:rsidR="004A2009" w:rsidRPr="008651A2" w:rsidRDefault="004A2009" w:rsidP="00FD3EDB">
            <w:pPr>
              <w:pStyle w:val="TableColumnHeadingRight"/>
            </w:pPr>
            <w:r w:rsidRPr="008651A2">
              <w:t>($million)</w:t>
            </w:r>
          </w:p>
        </w:tc>
        <w:tc>
          <w:tcPr>
            <w:tcW w:w="802" w:type="pct"/>
            <w:noWrap/>
            <w:hideMark/>
          </w:tcPr>
          <w:p w14:paraId="002F472D" w14:textId="77777777" w:rsidR="004A2009" w:rsidRPr="008651A2" w:rsidRDefault="004A2009" w:rsidP="00FD3EDB">
            <w:pPr>
              <w:pStyle w:val="TableColumnHeadingRight"/>
            </w:pPr>
            <w:r w:rsidRPr="008651A2">
              <w:t xml:space="preserve">2025 </w:t>
            </w:r>
          </w:p>
          <w:p w14:paraId="30CA3F86" w14:textId="77777777" w:rsidR="004A2009" w:rsidRPr="008651A2" w:rsidRDefault="004A2009" w:rsidP="00FD3EDB">
            <w:pPr>
              <w:pStyle w:val="TableColumnHeadingRight"/>
            </w:pPr>
            <w:r w:rsidRPr="008651A2">
              <w:t>($million)</w:t>
            </w:r>
          </w:p>
        </w:tc>
      </w:tr>
      <w:tr w:rsidR="004A2009" w:rsidRPr="008651A2" w14:paraId="1F48C7E9" w14:textId="77777777" w:rsidTr="00BC616A">
        <w:trPr>
          <w:trHeight w:hRule="exact" w:val="300"/>
        </w:trPr>
        <w:tc>
          <w:tcPr>
            <w:tcW w:w="3215" w:type="pct"/>
            <w:shd w:val="clear" w:color="auto" w:fill="F2F2F2" w:themeFill="background1" w:themeFillShade="F2"/>
            <w:noWrap/>
            <w:tcMar>
              <w:top w:w="57" w:type="dxa"/>
              <w:bottom w:w="57" w:type="dxa"/>
            </w:tcMar>
            <w:hideMark/>
          </w:tcPr>
          <w:p w14:paraId="75DA07FD" w14:textId="77777777" w:rsidR="004A2009" w:rsidRPr="008651A2" w:rsidRDefault="004A2009" w:rsidP="00FE0FE5">
            <w:pPr>
              <w:pStyle w:val="TableTextLeft"/>
              <w:rPr>
                <w:b/>
                <w:bCs/>
              </w:rPr>
            </w:pPr>
            <w:r w:rsidRPr="008651A2">
              <w:rPr>
                <w:b/>
                <w:bCs/>
              </w:rPr>
              <w:t>(Deficit)</w:t>
            </w:r>
          </w:p>
        </w:tc>
        <w:tc>
          <w:tcPr>
            <w:tcW w:w="983" w:type="pct"/>
            <w:shd w:val="clear" w:color="auto" w:fill="F2F2F2" w:themeFill="background1" w:themeFillShade="F2"/>
            <w:noWrap/>
            <w:tcMar>
              <w:top w:w="57" w:type="dxa"/>
              <w:bottom w:w="57" w:type="dxa"/>
            </w:tcMar>
          </w:tcPr>
          <w:p w14:paraId="48717231" w14:textId="77777777" w:rsidR="004A2009" w:rsidRPr="008651A2" w:rsidRDefault="004A2009" w:rsidP="00FE0FE5">
            <w:pPr>
              <w:pStyle w:val="TableTextRight"/>
              <w:rPr>
                <w:b/>
                <w:bCs/>
              </w:rPr>
            </w:pPr>
            <w:r w:rsidRPr="008651A2">
              <w:rPr>
                <w:b/>
                <w:bCs/>
              </w:rPr>
              <w:t>(7,644)</w:t>
            </w:r>
          </w:p>
        </w:tc>
        <w:tc>
          <w:tcPr>
            <w:tcW w:w="802" w:type="pct"/>
            <w:shd w:val="clear" w:color="auto" w:fill="F2F2F2" w:themeFill="background1" w:themeFillShade="F2"/>
            <w:noWrap/>
            <w:tcMar>
              <w:top w:w="57" w:type="dxa"/>
              <w:bottom w:w="57" w:type="dxa"/>
            </w:tcMar>
            <w:hideMark/>
          </w:tcPr>
          <w:p w14:paraId="43369040" w14:textId="77777777" w:rsidR="004A2009" w:rsidRPr="008651A2" w:rsidRDefault="004A2009" w:rsidP="00FE0FE5">
            <w:pPr>
              <w:pStyle w:val="TableTextRight"/>
              <w:rPr>
                <w:b/>
                <w:bCs/>
              </w:rPr>
            </w:pPr>
            <w:r w:rsidRPr="008651A2">
              <w:rPr>
                <w:b/>
                <w:bCs/>
              </w:rPr>
              <w:t>(47,722)</w:t>
            </w:r>
          </w:p>
        </w:tc>
      </w:tr>
      <w:tr w:rsidR="004A2009" w:rsidRPr="008651A2" w14:paraId="21F6C20E" w14:textId="77777777" w:rsidTr="00BC616A">
        <w:trPr>
          <w:trHeight w:hRule="exact" w:val="300"/>
        </w:trPr>
        <w:tc>
          <w:tcPr>
            <w:tcW w:w="3215" w:type="pct"/>
            <w:shd w:val="clear" w:color="auto" w:fill="F2F2F2" w:themeFill="background1" w:themeFillShade="F2"/>
            <w:noWrap/>
            <w:tcMar>
              <w:top w:w="57" w:type="dxa"/>
              <w:bottom w:w="57" w:type="dxa"/>
            </w:tcMar>
            <w:hideMark/>
          </w:tcPr>
          <w:p w14:paraId="4629F542" w14:textId="77777777" w:rsidR="004A2009" w:rsidRPr="008651A2" w:rsidRDefault="004A2009" w:rsidP="00FD3EDB">
            <w:pPr>
              <w:pStyle w:val="TableColumnHeadingLeft"/>
            </w:pPr>
            <w:r w:rsidRPr="008651A2">
              <w:rPr>
                <w:color w:val="472978" w:themeColor="accent1"/>
              </w:rPr>
              <w:t>Adjustments for non</w:t>
            </w:r>
            <w:r w:rsidRPr="008651A2">
              <w:rPr>
                <w:color w:val="472978" w:themeColor="accent1"/>
              </w:rPr>
              <w:noBreakHyphen/>
              <w:t>cash items:</w:t>
            </w:r>
          </w:p>
        </w:tc>
        <w:tc>
          <w:tcPr>
            <w:tcW w:w="983" w:type="pct"/>
            <w:shd w:val="clear" w:color="auto" w:fill="F2F2F2" w:themeFill="background1" w:themeFillShade="F2"/>
            <w:noWrap/>
            <w:tcMar>
              <w:top w:w="57" w:type="dxa"/>
              <w:bottom w:w="57" w:type="dxa"/>
            </w:tcMar>
          </w:tcPr>
          <w:p w14:paraId="52B2C6FB" w14:textId="77777777" w:rsidR="004A2009" w:rsidRPr="008651A2" w:rsidRDefault="004A2009" w:rsidP="00FE0FE5">
            <w:pPr>
              <w:pStyle w:val="TableTextRight"/>
            </w:pPr>
          </w:p>
        </w:tc>
        <w:tc>
          <w:tcPr>
            <w:tcW w:w="802" w:type="pct"/>
            <w:shd w:val="clear" w:color="auto" w:fill="F2F2F2" w:themeFill="background1" w:themeFillShade="F2"/>
            <w:noWrap/>
            <w:tcMar>
              <w:top w:w="57" w:type="dxa"/>
              <w:bottom w:w="57" w:type="dxa"/>
            </w:tcMar>
            <w:hideMark/>
          </w:tcPr>
          <w:p w14:paraId="2F887B81" w14:textId="77777777" w:rsidR="004A2009" w:rsidRPr="008651A2" w:rsidRDefault="004A2009" w:rsidP="00FE0FE5">
            <w:pPr>
              <w:pStyle w:val="TableTextRight"/>
            </w:pPr>
          </w:p>
        </w:tc>
      </w:tr>
      <w:tr w:rsidR="004A2009" w:rsidRPr="008651A2" w14:paraId="10BC4B7F" w14:textId="77777777" w:rsidTr="00BC616A">
        <w:trPr>
          <w:trHeight w:hRule="exact" w:val="300"/>
        </w:trPr>
        <w:tc>
          <w:tcPr>
            <w:tcW w:w="3215" w:type="pct"/>
            <w:shd w:val="clear" w:color="auto" w:fill="F2F2F2" w:themeFill="background1" w:themeFillShade="F2"/>
            <w:tcMar>
              <w:top w:w="57" w:type="dxa"/>
              <w:bottom w:w="57" w:type="dxa"/>
            </w:tcMar>
            <w:hideMark/>
          </w:tcPr>
          <w:p w14:paraId="127F63C9" w14:textId="77777777" w:rsidR="004A2009" w:rsidRPr="008651A2" w:rsidRDefault="004A2009" w:rsidP="00FD3EDB">
            <w:pPr>
              <w:pStyle w:val="TableTextLeft"/>
            </w:pPr>
            <w:r w:rsidRPr="008651A2">
              <w:t>Amortisation and capital accretion of debt instruments</w:t>
            </w:r>
          </w:p>
        </w:tc>
        <w:tc>
          <w:tcPr>
            <w:tcW w:w="983" w:type="pct"/>
            <w:shd w:val="clear" w:color="auto" w:fill="F2F2F2" w:themeFill="background1" w:themeFillShade="F2"/>
            <w:noWrap/>
            <w:tcMar>
              <w:top w:w="57" w:type="dxa"/>
              <w:bottom w:w="57" w:type="dxa"/>
            </w:tcMar>
          </w:tcPr>
          <w:p w14:paraId="3C23E18C" w14:textId="77777777" w:rsidR="004A2009" w:rsidRPr="008651A2" w:rsidRDefault="004A2009" w:rsidP="00FE0FE5">
            <w:pPr>
              <w:pStyle w:val="TableTextRight"/>
            </w:pPr>
            <w:r w:rsidRPr="008651A2">
              <w:t>1,578</w:t>
            </w:r>
          </w:p>
        </w:tc>
        <w:tc>
          <w:tcPr>
            <w:tcW w:w="802" w:type="pct"/>
            <w:shd w:val="clear" w:color="auto" w:fill="F2F2F2" w:themeFill="background1" w:themeFillShade="F2"/>
            <w:noWrap/>
            <w:tcMar>
              <w:top w:w="57" w:type="dxa"/>
              <w:bottom w:w="57" w:type="dxa"/>
            </w:tcMar>
            <w:hideMark/>
          </w:tcPr>
          <w:p w14:paraId="4790954B" w14:textId="77777777" w:rsidR="004A2009" w:rsidRPr="008651A2" w:rsidRDefault="004A2009" w:rsidP="00FE0FE5">
            <w:pPr>
              <w:pStyle w:val="TableTextRight"/>
            </w:pPr>
            <w:r w:rsidRPr="008651A2">
              <w:t>82</w:t>
            </w:r>
          </w:p>
        </w:tc>
      </w:tr>
      <w:tr w:rsidR="004A2009" w:rsidRPr="008651A2" w14:paraId="5708D73A" w14:textId="77777777" w:rsidTr="00BC616A">
        <w:trPr>
          <w:trHeight w:hRule="exact" w:val="300"/>
        </w:trPr>
        <w:tc>
          <w:tcPr>
            <w:tcW w:w="3215" w:type="pct"/>
            <w:shd w:val="clear" w:color="auto" w:fill="F2F2F2" w:themeFill="background1" w:themeFillShade="F2"/>
            <w:tcMar>
              <w:top w:w="57" w:type="dxa"/>
              <w:bottom w:w="57" w:type="dxa"/>
            </w:tcMar>
            <w:hideMark/>
          </w:tcPr>
          <w:p w14:paraId="22A8F42C" w14:textId="77777777" w:rsidR="004A2009" w:rsidRPr="008651A2" w:rsidRDefault="004A2009" w:rsidP="00FD3EDB">
            <w:pPr>
              <w:pStyle w:val="TableTextLeft"/>
            </w:pPr>
            <w:r w:rsidRPr="008651A2">
              <w:t>Amortisation of financial assets</w:t>
            </w:r>
          </w:p>
        </w:tc>
        <w:tc>
          <w:tcPr>
            <w:tcW w:w="983" w:type="pct"/>
            <w:shd w:val="clear" w:color="auto" w:fill="F2F2F2" w:themeFill="background1" w:themeFillShade="F2"/>
            <w:noWrap/>
            <w:tcMar>
              <w:top w:w="57" w:type="dxa"/>
              <w:bottom w:w="57" w:type="dxa"/>
            </w:tcMar>
          </w:tcPr>
          <w:p w14:paraId="46ABF5D4" w14:textId="77777777" w:rsidR="004A2009" w:rsidRPr="008651A2" w:rsidRDefault="004A2009" w:rsidP="00FE0FE5">
            <w:pPr>
              <w:pStyle w:val="TableTextRight"/>
            </w:pPr>
            <w:r w:rsidRPr="008651A2">
              <w:t>(11)</w:t>
            </w:r>
          </w:p>
        </w:tc>
        <w:tc>
          <w:tcPr>
            <w:tcW w:w="802" w:type="pct"/>
            <w:shd w:val="clear" w:color="auto" w:fill="F2F2F2" w:themeFill="background1" w:themeFillShade="F2"/>
            <w:noWrap/>
            <w:tcMar>
              <w:top w:w="57" w:type="dxa"/>
              <w:bottom w:w="57" w:type="dxa"/>
            </w:tcMar>
            <w:hideMark/>
          </w:tcPr>
          <w:p w14:paraId="4E02A88C" w14:textId="77777777" w:rsidR="004A2009" w:rsidRPr="008651A2" w:rsidRDefault="004A2009" w:rsidP="00FE0FE5">
            <w:pPr>
              <w:pStyle w:val="TableTextRight"/>
            </w:pPr>
            <w:r w:rsidRPr="008651A2">
              <w:t>(12)</w:t>
            </w:r>
          </w:p>
        </w:tc>
      </w:tr>
      <w:tr w:rsidR="004A2009" w:rsidRPr="008651A2" w14:paraId="135F17FA" w14:textId="77777777" w:rsidTr="00BC616A">
        <w:trPr>
          <w:trHeight w:hRule="exact" w:val="300"/>
        </w:trPr>
        <w:tc>
          <w:tcPr>
            <w:tcW w:w="3215" w:type="pct"/>
            <w:shd w:val="clear" w:color="auto" w:fill="F2F2F2" w:themeFill="background1" w:themeFillShade="F2"/>
            <w:tcMar>
              <w:top w:w="57" w:type="dxa"/>
              <w:bottom w:w="57" w:type="dxa"/>
            </w:tcMar>
          </w:tcPr>
          <w:p w14:paraId="0935BA25" w14:textId="77777777" w:rsidR="004A2009" w:rsidRPr="008651A2" w:rsidRDefault="004A2009" w:rsidP="00FD3EDB">
            <w:pPr>
              <w:pStyle w:val="TableTextLeft"/>
            </w:pPr>
            <w:r w:rsidRPr="008651A2">
              <w:t>Impairment provision expenses (revenues)</w:t>
            </w:r>
          </w:p>
        </w:tc>
        <w:tc>
          <w:tcPr>
            <w:tcW w:w="983" w:type="pct"/>
            <w:shd w:val="clear" w:color="auto" w:fill="F2F2F2" w:themeFill="background1" w:themeFillShade="F2"/>
            <w:noWrap/>
            <w:tcMar>
              <w:top w:w="57" w:type="dxa"/>
              <w:bottom w:w="57" w:type="dxa"/>
            </w:tcMar>
          </w:tcPr>
          <w:p w14:paraId="6D32CA65" w14:textId="77777777" w:rsidR="004A2009" w:rsidRPr="008651A2" w:rsidRDefault="004A2009" w:rsidP="00FE0FE5">
            <w:pPr>
              <w:pStyle w:val="TableTextRight"/>
            </w:pPr>
            <w:r w:rsidRPr="008651A2">
              <w:t>2</w:t>
            </w:r>
          </w:p>
        </w:tc>
        <w:tc>
          <w:tcPr>
            <w:tcW w:w="802" w:type="pct"/>
            <w:shd w:val="clear" w:color="auto" w:fill="F2F2F2" w:themeFill="background1" w:themeFillShade="F2"/>
            <w:noWrap/>
            <w:tcMar>
              <w:top w:w="57" w:type="dxa"/>
              <w:bottom w:w="57" w:type="dxa"/>
            </w:tcMar>
          </w:tcPr>
          <w:p w14:paraId="508B844B" w14:textId="77777777" w:rsidR="004A2009" w:rsidRPr="008651A2" w:rsidRDefault="004A2009" w:rsidP="00FE0FE5">
            <w:pPr>
              <w:pStyle w:val="TableTextRight"/>
            </w:pPr>
            <w:r w:rsidRPr="008651A2">
              <w:t>-</w:t>
            </w:r>
          </w:p>
        </w:tc>
      </w:tr>
      <w:tr w:rsidR="004A2009" w:rsidRPr="008651A2" w14:paraId="2032E921" w14:textId="77777777" w:rsidTr="00BC616A">
        <w:trPr>
          <w:trHeight w:hRule="exact" w:val="300"/>
        </w:trPr>
        <w:tc>
          <w:tcPr>
            <w:tcW w:w="3215" w:type="pct"/>
            <w:shd w:val="clear" w:color="auto" w:fill="F2F2F2" w:themeFill="background1" w:themeFillShade="F2"/>
            <w:noWrap/>
            <w:tcMar>
              <w:top w:w="57" w:type="dxa"/>
              <w:bottom w:w="57" w:type="dxa"/>
            </w:tcMar>
            <w:hideMark/>
          </w:tcPr>
          <w:p w14:paraId="4227866C" w14:textId="77777777" w:rsidR="004A2009" w:rsidRPr="008651A2" w:rsidRDefault="004A2009" w:rsidP="00FD3EDB">
            <w:pPr>
              <w:pStyle w:val="TableTextLeft"/>
            </w:pPr>
            <w:r w:rsidRPr="008651A2">
              <w:t>Re</w:t>
            </w:r>
            <w:r w:rsidRPr="008651A2">
              <w:noBreakHyphen/>
              <w:t>measurements</w:t>
            </w:r>
          </w:p>
        </w:tc>
        <w:tc>
          <w:tcPr>
            <w:tcW w:w="983" w:type="pct"/>
            <w:shd w:val="clear" w:color="auto" w:fill="F2F2F2" w:themeFill="background1" w:themeFillShade="F2"/>
            <w:noWrap/>
            <w:tcMar>
              <w:top w:w="57" w:type="dxa"/>
              <w:bottom w:w="57" w:type="dxa"/>
            </w:tcMar>
          </w:tcPr>
          <w:p w14:paraId="015CA458" w14:textId="77777777" w:rsidR="004A2009" w:rsidRPr="008651A2" w:rsidRDefault="004A2009" w:rsidP="00FE0FE5">
            <w:pPr>
              <w:pStyle w:val="TableTextRight"/>
            </w:pPr>
            <w:r w:rsidRPr="008651A2">
              <w:t>(17,753)</w:t>
            </w:r>
          </w:p>
        </w:tc>
        <w:tc>
          <w:tcPr>
            <w:tcW w:w="802" w:type="pct"/>
            <w:shd w:val="clear" w:color="auto" w:fill="F2F2F2" w:themeFill="background1" w:themeFillShade="F2"/>
            <w:noWrap/>
            <w:tcMar>
              <w:top w:w="57" w:type="dxa"/>
              <w:bottom w:w="57" w:type="dxa"/>
            </w:tcMar>
            <w:hideMark/>
          </w:tcPr>
          <w:p w14:paraId="5A1985E8" w14:textId="77777777" w:rsidR="004A2009" w:rsidRPr="008651A2" w:rsidRDefault="004A2009" w:rsidP="00FE0FE5">
            <w:pPr>
              <w:pStyle w:val="TableTextRight"/>
            </w:pPr>
            <w:r w:rsidRPr="008651A2">
              <w:t>26,703</w:t>
            </w:r>
          </w:p>
        </w:tc>
      </w:tr>
      <w:tr w:rsidR="004A2009" w:rsidRPr="008651A2" w14:paraId="29D7A183" w14:textId="77777777" w:rsidTr="00BC616A">
        <w:trPr>
          <w:trHeight w:hRule="exact" w:val="300"/>
        </w:trPr>
        <w:tc>
          <w:tcPr>
            <w:tcW w:w="3215" w:type="pct"/>
            <w:shd w:val="clear" w:color="auto" w:fill="F2F2F2" w:themeFill="background1" w:themeFillShade="F2"/>
            <w:noWrap/>
            <w:tcMar>
              <w:top w:w="57" w:type="dxa"/>
              <w:bottom w:w="57" w:type="dxa"/>
            </w:tcMar>
            <w:hideMark/>
          </w:tcPr>
          <w:p w14:paraId="5C265FBE" w14:textId="77777777" w:rsidR="004A2009" w:rsidRPr="008651A2" w:rsidRDefault="004A2009" w:rsidP="00FD3EDB">
            <w:pPr>
              <w:pStyle w:val="TableColumnHeadingLeft"/>
            </w:pPr>
            <w:r w:rsidRPr="008651A2">
              <w:rPr>
                <w:color w:val="472978" w:themeColor="accent1"/>
              </w:rPr>
              <w:t>Adjustments for cash items:</w:t>
            </w:r>
          </w:p>
        </w:tc>
        <w:tc>
          <w:tcPr>
            <w:tcW w:w="983" w:type="pct"/>
            <w:shd w:val="clear" w:color="auto" w:fill="F2F2F2" w:themeFill="background1" w:themeFillShade="F2"/>
            <w:noWrap/>
            <w:tcMar>
              <w:top w:w="57" w:type="dxa"/>
              <w:bottom w:w="57" w:type="dxa"/>
            </w:tcMar>
          </w:tcPr>
          <w:p w14:paraId="4733E42C" w14:textId="77777777" w:rsidR="004A2009" w:rsidRPr="008651A2" w:rsidRDefault="004A2009" w:rsidP="00FE0FE5">
            <w:pPr>
              <w:pStyle w:val="TableTextRight"/>
            </w:pPr>
          </w:p>
        </w:tc>
        <w:tc>
          <w:tcPr>
            <w:tcW w:w="802" w:type="pct"/>
            <w:shd w:val="clear" w:color="auto" w:fill="F2F2F2" w:themeFill="background1" w:themeFillShade="F2"/>
            <w:noWrap/>
            <w:tcMar>
              <w:top w:w="57" w:type="dxa"/>
              <w:bottom w:w="57" w:type="dxa"/>
            </w:tcMar>
            <w:hideMark/>
          </w:tcPr>
          <w:p w14:paraId="2CC55842" w14:textId="77777777" w:rsidR="004A2009" w:rsidRPr="008651A2" w:rsidRDefault="004A2009" w:rsidP="00FE0FE5">
            <w:pPr>
              <w:pStyle w:val="TableTextRight"/>
            </w:pPr>
          </w:p>
        </w:tc>
      </w:tr>
      <w:tr w:rsidR="004A2009" w:rsidRPr="008651A2" w14:paraId="49F2D867" w14:textId="77777777" w:rsidTr="00BC616A">
        <w:trPr>
          <w:trHeight w:hRule="exact" w:val="300"/>
        </w:trPr>
        <w:tc>
          <w:tcPr>
            <w:tcW w:w="3215" w:type="pct"/>
            <w:shd w:val="clear" w:color="auto" w:fill="F2F2F2" w:themeFill="background1" w:themeFillShade="F2"/>
            <w:tcMar>
              <w:top w:w="57" w:type="dxa"/>
              <w:bottom w:w="57" w:type="dxa"/>
            </w:tcMar>
            <w:hideMark/>
          </w:tcPr>
          <w:p w14:paraId="505BE7A5" w14:textId="77777777" w:rsidR="004A2009" w:rsidRPr="008651A2" w:rsidRDefault="004A2009" w:rsidP="00FD3EDB">
            <w:pPr>
              <w:pStyle w:val="TableTextLeft"/>
            </w:pPr>
            <w:r w:rsidRPr="008651A2">
              <w:t>Capital accretion costs on redemption of debt</w:t>
            </w:r>
          </w:p>
        </w:tc>
        <w:tc>
          <w:tcPr>
            <w:tcW w:w="983" w:type="pct"/>
            <w:shd w:val="clear" w:color="auto" w:fill="F2F2F2" w:themeFill="background1" w:themeFillShade="F2"/>
            <w:noWrap/>
            <w:tcMar>
              <w:top w:w="57" w:type="dxa"/>
              <w:bottom w:w="57" w:type="dxa"/>
            </w:tcMar>
          </w:tcPr>
          <w:p w14:paraId="70D28299" w14:textId="77777777" w:rsidR="004A2009" w:rsidRPr="008651A2" w:rsidRDefault="004A2009" w:rsidP="00FE0FE5">
            <w:pPr>
              <w:pStyle w:val="TableTextRight"/>
            </w:pPr>
            <w:r w:rsidRPr="008651A2">
              <w:t>(1,518)</w:t>
            </w:r>
          </w:p>
        </w:tc>
        <w:tc>
          <w:tcPr>
            <w:tcW w:w="802" w:type="pct"/>
            <w:shd w:val="clear" w:color="auto" w:fill="F2F2F2" w:themeFill="background1" w:themeFillShade="F2"/>
            <w:noWrap/>
            <w:tcMar>
              <w:top w:w="57" w:type="dxa"/>
              <w:bottom w:w="57" w:type="dxa"/>
            </w:tcMar>
            <w:hideMark/>
          </w:tcPr>
          <w:p w14:paraId="56E929BB" w14:textId="77777777" w:rsidR="004A2009" w:rsidRPr="008651A2" w:rsidRDefault="004A2009" w:rsidP="00FE0FE5">
            <w:pPr>
              <w:pStyle w:val="TableTextRight"/>
            </w:pPr>
            <w:r w:rsidRPr="008651A2">
              <w:t>(988)</w:t>
            </w:r>
          </w:p>
        </w:tc>
      </w:tr>
      <w:tr w:rsidR="004A2009" w:rsidRPr="008651A2" w14:paraId="010F0907" w14:textId="77777777" w:rsidTr="00BC616A">
        <w:trPr>
          <w:trHeight w:hRule="exact" w:val="300"/>
        </w:trPr>
        <w:tc>
          <w:tcPr>
            <w:tcW w:w="3215" w:type="pct"/>
            <w:shd w:val="clear" w:color="auto" w:fill="F2F2F2" w:themeFill="background1" w:themeFillShade="F2"/>
            <w:noWrap/>
            <w:tcMar>
              <w:top w:w="57" w:type="dxa"/>
              <w:bottom w:w="57" w:type="dxa"/>
            </w:tcMar>
            <w:hideMark/>
          </w:tcPr>
          <w:p w14:paraId="0464CFB9" w14:textId="77777777" w:rsidR="004A2009" w:rsidRPr="008651A2" w:rsidRDefault="004A2009" w:rsidP="00FD3EDB">
            <w:pPr>
              <w:pStyle w:val="TableTextLeft"/>
            </w:pPr>
            <w:r w:rsidRPr="008651A2">
              <w:t>Debt repurchases</w:t>
            </w:r>
          </w:p>
        </w:tc>
        <w:tc>
          <w:tcPr>
            <w:tcW w:w="983" w:type="pct"/>
            <w:shd w:val="clear" w:color="auto" w:fill="F2F2F2" w:themeFill="background1" w:themeFillShade="F2"/>
            <w:noWrap/>
            <w:tcMar>
              <w:top w:w="57" w:type="dxa"/>
              <w:bottom w:w="57" w:type="dxa"/>
            </w:tcMar>
          </w:tcPr>
          <w:p w14:paraId="2A8199B1" w14:textId="77777777" w:rsidR="004A2009" w:rsidRPr="008651A2" w:rsidRDefault="004A2009" w:rsidP="00FE0FE5">
            <w:pPr>
              <w:pStyle w:val="TableTextRight"/>
            </w:pPr>
            <w:r w:rsidRPr="008651A2">
              <w:t>-</w:t>
            </w:r>
          </w:p>
        </w:tc>
        <w:tc>
          <w:tcPr>
            <w:tcW w:w="802" w:type="pct"/>
            <w:shd w:val="clear" w:color="auto" w:fill="F2F2F2" w:themeFill="background1" w:themeFillShade="F2"/>
            <w:noWrap/>
            <w:tcMar>
              <w:top w:w="57" w:type="dxa"/>
              <w:bottom w:w="57" w:type="dxa"/>
            </w:tcMar>
            <w:hideMark/>
          </w:tcPr>
          <w:p w14:paraId="48F1D898" w14:textId="77777777" w:rsidR="004A2009" w:rsidRPr="008651A2" w:rsidRDefault="004A2009" w:rsidP="00FE0FE5">
            <w:pPr>
              <w:pStyle w:val="TableTextRight"/>
            </w:pPr>
            <w:r w:rsidRPr="008651A2">
              <w:t>22</w:t>
            </w:r>
          </w:p>
        </w:tc>
      </w:tr>
      <w:tr w:rsidR="004A2009" w:rsidRPr="008651A2" w14:paraId="19609032" w14:textId="77777777" w:rsidTr="00BC616A">
        <w:trPr>
          <w:trHeight w:hRule="exact" w:val="300"/>
        </w:trPr>
        <w:tc>
          <w:tcPr>
            <w:tcW w:w="3215" w:type="pct"/>
            <w:shd w:val="clear" w:color="auto" w:fill="F2F2F2" w:themeFill="background1" w:themeFillShade="F2"/>
            <w:noWrap/>
            <w:tcMar>
              <w:top w:w="57" w:type="dxa"/>
              <w:bottom w:w="57" w:type="dxa"/>
            </w:tcMar>
            <w:hideMark/>
          </w:tcPr>
          <w:p w14:paraId="38DA01CC" w14:textId="77777777" w:rsidR="004A2009" w:rsidRPr="008651A2" w:rsidRDefault="004A2009" w:rsidP="00FD3EDB">
            <w:pPr>
              <w:pStyle w:val="TableColumnHeadingLeft"/>
            </w:pPr>
            <w:r w:rsidRPr="008651A2">
              <w:rPr>
                <w:color w:val="472978" w:themeColor="accent1"/>
              </w:rPr>
              <w:t>Accrual adjustments:</w:t>
            </w:r>
          </w:p>
        </w:tc>
        <w:tc>
          <w:tcPr>
            <w:tcW w:w="983" w:type="pct"/>
            <w:shd w:val="clear" w:color="auto" w:fill="F2F2F2" w:themeFill="background1" w:themeFillShade="F2"/>
            <w:noWrap/>
            <w:tcMar>
              <w:top w:w="57" w:type="dxa"/>
              <w:bottom w:w="57" w:type="dxa"/>
            </w:tcMar>
          </w:tcPr>
          <w:p w14:paraId="1E83C80E" w14:textId="77777777" w:rsidR="004A2009" w:rsidRPr="008651A2" w:rsidRDefault="004A2009" w:rsidP="00FE0FE5">
            <w:pPr>
              <w:pStyle w:val="TableTextRight"/>
            </w:pPr>
          </w:p>
        </w:tc>
        <w:tc>
          <w:tcPr>
            <w:tcW w:w="802" w:type="pct"/>
            <w:shd w:val="clear" w:color="auto" w:fill="F2F2F2" w:themeFill="background1" w:themeFillShade="F2"/>
            <w:noWrap/>
            <w:tcMar>
              <w:top w:w="57" w:type="dxa"/>
              <w:bottom w:w="57" w:type="dxa"/>
            </w:tcMar>
            <w:hideMark/>
          </w:tcPr>
          <w:p w14:paraId="409E70F7" w14:textId="77777777" w:rsidR="004A2009" w:rsidRPr="008651A2" w:rsidRDefault="004A2009" w:rsidP="00FE0FE5">
            <w:pPr>
              <w:pStyle w:val="TableTextRight"/>
            </w:pPr>
          </w:p>
        </w:tc>
      </w:tr>
      <w:tr w:rsidR="004A2009" w:rsidRPr="008651A2" w14:paraId="445B12CF" w14:textId="77777777" w:rsidTr="00BC616A">
        <w:trPr>
          <w:trHeight w:hRule="exact" w:val="300"/>
        </w:trPr>
        <w:tc>
          <w:tcPr>
            <w:tcW w:w="3215" w:type="pct"/>
            <w:shd w:val="clear" w:color="auto" w:fill="F2F2F2" w:themeFill="background1" w:themeFillShade="F2"/>
            <w:noWrap/>
            <w:tcMar>
              <w:top w:w="57" w:type="dxa"/>
              <w:bottom w:w="57" w:type="dxa"/>
            </w:tcMar>
            <w:hideMark/>
          </w:tcPr>
          <w:p w14:paraId="28888730" w14:textId="77777777" w:rsidR="004A2009" w:rsidRPr="008651A2" w:rsidRDefault="004A2009" w:rsidP="00FD3EDB">
            <w:pPr>
              <w:pStyle w:val="TableTextLeft"/>
            </w:pPr>
            <w:r w:rsidRPr="008651A2">
              <w:t>Interest accruals on debt</w:t>
            </w:r>
          </w:p>
        </w:tc>
        <w:tc>
          <w:tcPr>
            <w:tcW w:w="983" w:type="pct"/>
            <w:shd w:val="clear" w:color="auto" w:fill="F2F2F2" w:themeFill="background1" w:themeFillShade="F2"/>
            <w:noWrap/>
            <w:tcMar>
              <w:top w:w="57" w:type="dxa"/>
              <w:bottom w:w="57" w:type="dxa"/>
            </w:tcMar>
          </w:tcPr>
          <w:p w14:paraId="18B6F8AF" w14:textId="77777777" w:rsidR="004A2009" w:rsidRPr="008651A2" w:rsidRDefault="004A2009" w:rsidP="00FE0FE5">
            <w:pPr>
              <w:pStyle w:val="TableTextRight"/>
            </w:pPr>
            <w:r w:rsidRPr="008651A2">
              <w:t>368</w:t>
            </w:r>
          </w:p>
        </w:tc>
        <w:tc>
          <w:tcPr>
            <w:tcW w:w="802" w:type="pct"/>
            <w:shd w:val="clear" w:color="auto" w:fill="F2F2F2" w:themeFill="background1" w:themeFillShade="F2"/>
            <w:noWrap/>
            <w:tcMar>
              <w:top w:w="57" w:type="dxa"/>
              <w:bottom w:w="57" w:type="dxa"/>
            </w:tcMar>
            <w:hideMark/>
          </w:tcPr>
          <w:p w14:paraId="3E6F068D" w14:textId="77777777" w:rsidR="004A2009" w:rsidRPr="008651A2" w:rsidRDefault="004A2009" w:rsidP="00FE0FE5">
            <w:pPr>
              <w:pStyle w:val="TableTextRight"/>
            </w:pPr>
            <w:r w:rsidRPr="008651A2">
              <w:t>163</w:t>
            </w:r>
          </w:p>
        </w:tc>
      </w:tr>
      <w:tr w:rsidR="004A2009" w:rsidRPr="008651A2" w14:paraId="15AC682C" w14:textId="77777777" w:rsidTr="00BC616A">
        <w:trPr>
          <w:trHeight w:hRule="exact" w:val="300"/>
        </w:trPr>
        <w:tc>
          <w:tcPr>
            <w:tcW w:w="3215" w:type="pct"/>
            <w:shd w:val="clear" w:color="auto" w:fill="F2F2F2" w:themeFill="background1" w:themeFillShade="F2"/>
            <w:noWrap/>
            <w:tcMar>
              <w:top w:w="57" w:type="dxa"/>
              <w:bottom w:w="57" w:type="dxa"/>
            </w:tcMar>
            <w:hideMark/>
          </w:tcPr>
          <w:p w14:paraId="74ED62E4" w14:textId="77777777" w:rsidR="004A2009" w:rsidRPr="008651A2" w:rsidRDefault="004A2009" w:rsidP="00FD3EDB">
            <w:pPr>
              <w:pStyle w:val="TableTextLeft"/>
            </w:pPr>
            <w:r w:rsidRPr="008651A2">
              <w:t>Interest accruals on assets</w:t>
            </w:r>
          </w:p>
        </w:tc>
        <w:tc>
          <w:tcPr>
            <w:tcW w:w="983" w:type="pct"/>
            <w:shd w:val="clear" w:color="auto" w:fill="F2F2F2" w:themeFill="background1" w:themeFillShade="F2"/>
            <w:noWrap/>
            <w:tcMar>
              <w:top w:w="57" w:type="dxa"/>
              <w:bottom w:w="57" w:type="dxa"/>
            </w:tcMar>
          </w:tcPr>
          <w:p w14:paraId="51F7C0E9" w14:textId="77777777" w:rsidR="004A2009" w:rsidRPr="008651A2" w:rsidRDefault="004A2009" w:rsidP="00FE0FE5">
            <w:pPr>
              <w:pStyle w:val="TableTextRight"/>
            </w:pPr>
            <w:r w:rsidRPr="008651A2">
              <w:t>(31)</w:t>
            </w:r>
          </w:p>
        </w:tc>
        <w:tc>
          <w:tcPr>
            <w:tcW w:w="802" w:type="pct"/>
            <w:shd w:val="clear" w:color="auto" w:fill="F2F2F2" w:themeFill="background1" w:themeFillShade="F2"/>
            <w:noWrap/>
            <w:tcMar>
              <w:top w:w="57" w:type="dxa"/>
              <w:bottom w:w="57" w:type="dxa"/>
            </w:tcMar>
            <w:hideMark/>
          </w:tcPr>
          <w:p w14:paraId="28B07CB1" w14:textId="77777777" w:rsidR="004A2009" w:rsidRPr="008651A2" w:rsidRDefault="004A2009" w:rsidP="00FE0FE5">
            <w:pPr>
              <w:pStyle w:val="TableTextRight"/>
            </w:pPr>
            <w:r w:rsidRPr="008651A2">
              <w:t>66</w:t>
            </w:r>
          </w:p>
        </w:tc>
      </w:tr>
      <w:tr w:rsidR="004A2009" w:rsidRPr="008651A2" w14:paraId="48CE7D88" w14:textId="77777777" w:rsidTr="00BC616A">
        <w:trPr>
          <w:trHeight w:hRule="exact" w:val="300"/>
        </w:trPr>
        <w:tc>
          <w:tcPr>
            <w:tcW w:w="3215" w:type="pct"/>
            <w:shd w:val="clear" w:color="auto" w:fill="F2F2F2" w:themeFill="background1" w:themeFillShade="F2"/>
            <w:noWrap/>
            <w:tcMar>
              <w:top w:w="57" w:type="dxa"/>
              <w:bottom w:w="57" w:type="dxa"/>
            </w:tcMar>
            <w:hideMark/>
          </w:tcPr>
          <w:p w14:paraId="1225199B" w14:textId="77777777" w:rsidR="004A2009" w:rsidRPr="008651A2" w:rsidRDefault="004A2009" w:rsidP="00FE0FE5">
            <w:pPr>
              <w:pStyle w:val="TableTextLeft"/>
              <w:rPr>
                <w:b/>
                <w:bCs/>
              </w:rPr>
            </w:pPr>
            <w:r w:rsidRPr="008651A2">
              <w:rPr>
                <w:b/>
                <w:bCs/>
              </w:rPr>
              <w:t>Net cash from operating activities</w:t>
            </w:r>
          </w:p>
        </w:tc>
        <w:tc>
          <w:tcPr>
            <w:tcW w:w="983" w:type="pct"/>
            <w:shd w:val="clear" w:color="auto" w:fill="F2F2F2" w:themeFill="background1" w:themeFillShade="F2"/>
            <w:noWrap/>
            <w:tcMar>
              <w:top w:w="57" w:type="dxa"/>
              <w:bottom w:w="57" w:type="dxa"/>
            </w:tcMar>
          </w:tcPr>
          <w:p w14:paraId="34541CEF" w14:textId="77777777" w:rsidR="004A2009" w:rsidRPr="008651A2" w:rsidRDefault="004A2009" w:rsidP="00FE0FE5">
            <w:pPr>
              <w:pStyle w:val="TableTextRight"/>
              <w:rPr>
                <w:b/>
                <w:bCs/>
              </w:rPr>
            </w:pPr>
            <w:r w:rsidRPr="008651A2">
              <w:rPr>
                <w:b/>
                <w:bCs/>
              </w:rPr>
              <w:t>(25,009)</w:t>
            </w:r>
          </w:p>
        </w:tc>
        <w:tc>
          <w:tcPr>
            <w:tcW w:w="802" w:type="pct"/>
            <w:shd w:val="clear" w:color="auto" w:fill="F2F2F2" w:themeFill="background1" w:themeFillShade="F2"/>
            <w:noWrap/>
            <w:tcMar>
              <w:top w:w="57" w:type="dxa"/>
              <w:bottom w:w="57" w:type="dxa"/>
            </w:tcMar>
            <w:hideMark/>
          </w:tcPr>
          <w:p w14:paraId="19E6DD8F" w14:textId="77777777" w:rsidR="004A2009" w:rsidRPr="008651A2" w:rsidRDefault="004A2009" w:rsidP="00FE0FE5">
            <w:pPr>
              <w:pStyle w:val="TableTextRight"/>
              <w:rPr>
                <w:b/>
                <w:bCs/>
              </w:rPr>
            </w:pPr>
            <w:r w:rsidRPr="008651A2">
              <w:rPr>
                <w:b/>
                <w:bCs/>
              </w:rPr>
              <w:t>(21,686)</w:t>
            </w:r>
          </w:p>
        </w:tc>
      </w:tr>
    </w:tbl>
    <w:p w14:paraId="34B2A84B" w14:textId="77777777" w:rsidR="004A2009" w:rsidRDefault="004A2009" w:rsidP="004A2009">
      <w:pPr>
        <w:rPr>
          <w:lang w:eastAsia="en-AU"/>
        </w:rPr>
      </w:pPr>
      <w:r w:rsidRPr="006534F5">
        <w:rPr>
          <w:lang w:eastAsia="en-AU"/>
        </w:rPr>
        <w:br w:type="page"/>
      </w:r>
    </w:p>
    <w:p w14:paraId="543536B9" w14:textId="77777777" w:rsidR="004A2009" w:rsidRPr="006534F5" w:rsidRDefault="004A2009" w:rsidP="004A2009">
      <w:pPr>
        <w:pStyle w:val="Heading2"/>
        <w:rPr>
          <w:rFonts w:cs="Arial"/>
        </w:rPr>
      </w:pPr>
      <w:bookmarkStart w:id="1611" w:name="_Toc146112256"/>
      <w:bookmarkStart w:id="1612" w:name="_Toc239867854"/>
      <w:bookmarkStart w:id="1613" w:name="_Toc239867958"/>
      <w:bookmarkStart w:id="1614" w:name="_Toc239868187"/>
      <w:bookmarkStart w:id="1615" w:name="_Toc239868446"/>
      <w:bookmarkStart w:id="1616" w:name="_Toc241064753"/>
      <w:bookmarkStart w:id="1617" w:name="_Toc243049959"/>
      <w:bookmarkStart w:id="1618" w:name="_Toc243050153"/>
      <w:bookmarkStart w:id="1619" w:name="_Toc243050260"/>
      <w:bookmarkStart w:id="1620" w:name="_Toc243050408"/>
      <w:bookmarkStart w:id="1621" w:name="_Toc243050560"/>
      <w:r w:rsidRPr="006534F5">
        <w:lastRenderedPageBreak/>
        <w:t xml:space="preserve">Note </w:t>
      </w:r>
      <w:r>
        <w:t>9</w:t>
      </w:r>
      <w:r w:rsidRPr="006534F5">
        <w:t>: Appropriations</w:t>
      </w:r>
      <w:bookmarkEnd w:id="1611"/>
      <w:bookmarkEnd w:id="1612"/>
      <w:bookmarkEnd w:id="1613"/>
      <w:bookmarkEnd w:id="1614"/>
      <w:bookmarkEnd w:id="1615"/>
      <w:bookmarkEnd w:id="1616"/>
      <w:bookmarkEnd w:id="1617"/>
      <w:bookmarkEnd w:id="1618"/>
      <w:bookmarkEnd w:id="1619"/>
      <w:bookmarkEnd w:id="1620"/>
      <w:bookmarkEnd w:id="1621"/>
    </w:p>
    <w:p w14:paraId="18813BC3" w14:textId="77777777" w:rsidR="004A2009" w:rsidRPr="006534F5" w:rsidRDefault="004A2009" w:rsidP="004A2009">
      <w:pPr>
        <w:pStyle w:val="TableMainHeading"/>
        <w:keepLines/>
        <w:rPr>
          <w:rFonts w:asciiTheme="minorHAnsi" w:hAnsiTheme="minorHAnsi" w:cstheme="minorBidi"/>
          <w:lang w:eastAsia="en-US"/>
        </w:rPr>
      </w:pPr>
      <w:r w:rsidRPr="006534F5">
        <w:t xml:space="preserve">Administered special appropriations – unlimited </w:t>
      </w:r>
    </w:p>
    <w:tbl>
      <w:tblPr>
        <w:tblStyle w:val="AOFMTablemain"/>
        <w:tblW w:w="4966" w:type="pct"/>
        <w:tblLayout w:type="fixed"/>
        <w:tblLook w:val="06A0" w:firstRow="1" w:lastRow="0" w:firstColumn="1" w:lastColumn="0" w:noHBand="1" w:noVBand="1"/>
      </w:tblPr>
      <w:tblGrid>
        <w:gridCol w:w="5104"/>
        <w:gridCol w:w="1238"/>
        <w:gridCol w:w="1316"/>
      </w:tblGrid>
      <w:tr w:rsidR="004A2009" w:rsidRPr="008651A2" w14:paraId="541DE881" w14:textId="77777777" w:rsidTr="00522AFE">
        <w:trPr>
          <w:cnfStyle w:val="100000000000" w:firstRow="1" w:lastRow="0" w:firstColumn="0" w:lastColumn="0" w:oddVBand="0" w:evenVBand="0" w:oddHBand="0" w:evenHBand="0" w:firstRowFirstColumn="0" w:firstRowLastColumn="0" w:lastRowFirstColumn="0" w:lastRowLastColumn="0"/>
          <w:trHeight w:hRule="exact" w:val="594"/>
        </w:trPr>
        <w:tc>
          <w:tcPr>
            <w:tcW w:w="3333" w:type="pct"/>
            <w:tcBorders>
              <w:bottom w:val="single" w:sz="4" w:space="0" w:color="29114B" w:themeColor="text2"/>
            </w:tcBorders>
            <w:noWrap/>
            <w:hideMark/>
          </w:tcPr>
          <w:p w14:paraId="30DE788A" w14:textId="77777777" w:rsidR="004A2009" w:rsidRPr="008651A2" w:rsidRDefault="004A2009" w:rsidP="00FD3EDB">
            <w:pPr>
              <w:pStyle w:val="TableColumnHeadingRight"/>
            </w:pPr>
            <w:r w:rsidRPr="008651A2">
              <w:t> </w:t>
            </w:r>
          </w:p>
        </w:tc>
        <w:tc>
          <w:tcPr>
            <w:tcW w:w="808" w:type="pct"/>
            <w:tcBorders>
              <w:bottom w:val="single" w:sz="4" w:space="0" w:color="29114B" w:themeColor="text2"/>
            </w:tcBorders>
            <w:noWrap/>
            <w:hideMark/>
          </w:tcPr>
          <w:p w14:paraId="61C311A9" w14:textId="77777777" w:rsidR="004A2009" w:rsidRPr="008651A2" w:rsidRDefault="004A2009" w:rsidP="00FD3EDB">
            <w:pPr>
              <w:pStyle w:val="TableColumnHeadingRight"/>
            </w:pPr>
            <w:r w:rsidRPr="008651A2">
              <w:t xml:space="preserve">2026 </w:t>
            </w:r>
          </w:p>
          <w:p w14:paraId="13895DD5" w14:textId="77777777" w:rsidR="004A2009" w:rsidRPr="008651A2" w:rsidRDefault="004A2009" w:rsidP="00FD3EDB">
            <w:pPr>
              <w:pStyle w:val="TableColumnHeadingRight"/>
            </w:pPr>
            <w:r w:rsidRPr="008651A2">
              <w:t>($’000)</w:t>
            </w:r>
          </w:p>
        </w:tc>
        <w:tc>
          <w:tcPr>
            <w:tcW w:w="859" w:type="pct"/>
            <w:tcBorders>
              <w:bottom w:val="single" w:sz="4" w:space="0" w:color="29114B" w:themeColor="text2"/>
            </w:tcBorders>
            <w:noWrap/>
            <w:hideMark/>
          </w:tcPr>
          <w:p w14:paraId="17E17B44" w14:textId="77777777" w:rsidR="004A2009" w:rsidRPr="008651A2" w:rsidRDefault="004A2009" w:rsidP="00FD3EDB">
            <w:pPr>
              <w:pStyle w:val="TableColumnHeadingRight"/>
            </w:pPr>
            <w:r w:rsidRPr="008651A2">
              <w:t xml:space="preserve">2025 </w:t>
            </w:r>
          </w:p>
          <w:p w14:paraId="40428CBC" w14:textId="77777777" w:rsidR="004A2009" w:rsidRPr="008651A2" w:rsidRDefault="004A2009" w:rsidP="00FD3EDB">
            <w:pPr>
              <w:pStyle w:val="TableColumnHeadingRight"/>
            </w:pPr>
            <w:r w:rsidRPr="008651A2">
              <w:t>($’000)</w:t>
            </w:r>
          </w:p>
        </w:tc>
      </w:tr>
      <w:tr w:rsidR="004A2009" w:rsidRPr="008651A2" w14:paraId="23FD84B7" w14:textId="77777777" w:rsidTr="00BC616A">
        <w:trPr>
          <w:trHeight w:hRule="exact" w:val="340"/>
        </w:trPr>
        <w:tc>
          <w:tcPr>
            <w:tcW w:w="3333" w:type="pct"/>
            <w:tcBorders>
              <w:top w:val="single" w:sz="4" w:space="0" w:color="29114B" w:themeColor="text2"/>
              <w:right w:val="nil"/>
            </w:tcBorders>
            <w:shd w:val="clear" w:color="auto" w:fill="F2F2F2" w:themeFill="background1" w:themeFillShade="F2"/>
            <w:noWrap/>
            <w:tcMar>
              <w:top w:w="0" w:type="nil"/>
              <w:bottom w:w="0" w:type="nil"/>
            </w:tcMar>
            <w:hideMark/>
          </w:tcPr>
          <w:p w14:paraId="1A6D7F66" w14:textId="77777777" w:rsidR="004A2009" w:rsidRPr="008651A2" w:rsidRDefault="004A2009" w:rsidP="00FD3EDB">
            <w:pPr>
              <w:pStyle w:val="TableColumnHeadingLeft"/>
              <w:rPr>
                <w:i/>
                <w:iCs/>
              </w:rPr>
            </w:pPr>
            <w:r w:rsidRPr="008651A2">
              <w:rPr>
                <w:i/>
                <w:iCs/>
                <w:color w:val="472978" w:themeColor="accent1"/>
              </w:rPr>
              <w:t>Commonwealth Inscribed Stock Act 1911</w:t>
            </w:r>
          </w:p>
        </w:tc>
        <w:tc>
          <w:tcPr>
            <w:tcW w:w="808" w:type="pct"/>
            <w:tcBorders>
              <w:top w:val="single" w:sz="4" w:space="0" w:color="29114B" w:themeColor="text2"/>
              <w:left w:val="nil"/>
              <w:right w:val="nil"/>
            </w:tcBorders>
            <w:shd w:val="clear" w:color="auto" w:fill="F2F2F2" w:themeFill="background1" w:themeFillShade="F2"/>
            <w:noWrap/>
            <w:tcMar>
              <w:top w:w="0" w:type="nil"/>
              <w:bottom w:w="0" w:type="nil"/>
            </w:tcMar>
            <w:hideMark/>
          </w:tcPr>
          <w:p w14:paraId="75BD1A0F" w14:textId="77777777" w:rsidR="004A2009" w:rsidRPr="008651A2" w:rsidRDefault="004A2009" w:rsidP="00FD3EDB">
            <w:pPr>
              <w:pStyle w:val="TableTextRight"/>
              <w:rPr>
                <w:rStyle w:val="Strong"/>
              </w:rPr>
            </w:pPr>
            <w:r w:rsidRPr="008651A2">
              <w:rPr>
                <w:rStyle w:val="Strong"/>
              </w:rPr>
              <w:t> </w:t>
            </w:r>
          </w:p>
        </w:tc>
        <w:tc>
          <w:tcPr>
            <w:tcW w:w="859" w:type="pct"/>
            <w:tcBorders>
              <w:top w:val="single" w:sz="4" w:space="0" w:color="29114B" w:themeColor="text2"/>
              <w:left w:val="nil"/>
            </w:tcBorders>
            <w:shd w:val="clear" w:color="auto" w:fill="F2F2F2" w:themeFill="background1" w:themeFillShade="F2"/>
            <w:noWrap/>
            <w:tcMar>
              <w:top w:w="0" w:type="nil"/>
              <w:bottom w:w="0" w:type="nil"/>
            </w:tcMar>
            <w:hideMark/>
          </w:tcPr>
          <w:p w14:paraId="729D9F84" w14:textId="77777777" w:rsidR="004A2009" w:rsidRPr="008651A2" w:rsidRDefault="004A2009" w:rsidP="00FD3EDB">
            <w:pPr>
              <w:pStyle w:val="TableTextRight"/>
              <w:rPr>
                <w:color w:val="202845"/>
              </w:rPr>
            </w:pPr>
            <w:r w:rsidRPr="008651A2">
              <w:rPr>
                <w:color w:val="202845"/>
              </w:rPr>
              <w:t> </w:t>
            </w:r>
          </w:p>
        </w:tc>
      </w:tr>
      <w:tr w:rsidR="004A2009" w:rsidRPr="008651A2" w14:paraId="0793F8D4" w14:textId="77777777" w:rsidTr="00BC616A">
        <w:trPr>
          <w:trHeight w:hRule="exact" w:val="794"/>
        </w:trPr>
        <w:tc>
          <w:tcPr>
            <w:tcW w:w="3333" w:type="pct"/>
            <w:shd w:val="clear" w:color="auto" w:fill="F2F2F2" w:themeFill="background1" w:themeFillShade="F2"/>
            <w:noWrap/>
            <w:tcMar>
              <w:top w:w="0" w:type="nil"/>
              <w:bottom w:w="0" w:type="nil"/>
            </w:tcMar>
            <w:hideMark/>
          </w:tcPr>
          <w:p w14:paraId="4FD91A66" w14:textId="77777777" w:rsidR="004A2009" w:rsidRPr="008651A2" w:rsidRDefault="004A2009" w:rsidP="00FE0FE5">
            <w:pPr>
              <w:pStyle w:val="TableTextLeft"/>
            </w:pPr>
            <w:r w:rsidRPr="008651A2">
              <w:t>s13AA – payment of principal and interest on money raised by Stock issued under the Act and payments on depository interests in Stock issued under the Act</w:t>
            </w:r>
          </w:p>
        </w:tc>
        <w:tc>
          <w:tcPr>
            <w:tcW w:w="808" w:type="pct"/>
            <w:shd w:val="clear" w:color="auto" w:fill="F2F2F2" w:themeFill="background1" w:themeFillShade="F2"/>
            <w:noWrap/>
            <w:tcMar>
              <w:top w:w="0" w:type="nil"/>
              <w:bottom w:w="0" w:type="nil"/>
            </w:tcMar>
          </w:tcPr>
          <w:p w14:paraId="56D6A48D" w14:textId="77777777" w:rsidR="004A2009" w:rsidRPr="008651A2" w:rsidRDefault="004A2009" w:rsidP="00FD3EDB">
            <w:pPr>
              <w:pStyle w:val="TableTextRight"/>
            </w:pPr>
            <w:r w:rsidRPr="008651A2">
              <w:t>236,603,538</w:t>
            </w:r>
          </w:p>
        </w:tc>
        <w:tc>
          <w:tcPr>
            <w:tcW w:w="859" w:type="pct"/>
            <w:shd w:val="clear" w:color="auto" w:fill="F2F2F2" w:themeFill="background1" w:themeFillShade="F2"/>
            <w:noWrap/>
            <w:tcMar>
              <w:top w:w="0" w:type="nil"/>
              <w:bottom w:w="0" w:type="nil"/>
            </w:tcMar>
            <w:hideMark/>
          </w:tcPr>
          <w:p w14:paraId="0373ABD7" w14:textId="77777777" w:rsidR="004A2009" w:rsidRPr="008651A2" w:rsidRDefault="004A2009" w:rsidP="00FD3EDB">
            <w:pPr>
              <w:pStyle w:val="TableTextRight"/>
            </w:pPr>
            <w:r w:rsidRPr="008651A2">
              <w:t>216,471,364</w:t>
            </w:r>
          </w:p>
        </w:tc>
      </w:tr>
      <w:tr w:rsidR="004A2009" w:rsidRPr="008651A2" w14:paraId="52AB82E4" w14:textId="77777777" w:rsidTr="00BC616A">
        <w:trPr>
          <w:trHeight w:hRule="exact" w:val="539"/>
        </w:trPr>
        <w:tc>
          <w:tcPr>
            <w:tcW w:w="3333" w:type="pct"/>
            <w:shd w:val="clear" w:color="auto" w:fill="F2F2F2" w:themeFill="background1" w:themeFillShade="F2"/>
            <w:noWrap/>
            <w:tcMar>
              <w:top w:w="0" w:type="nil"/>
              <w:bottom w:w="0" w:type="nil"/>
            </w:tcMar>
            <w:hideMark/>
          </w:tcPr>
          <w:p w14:paraId="52BD8673" w14:textId="77777777" w:rsidR="004A2009" w:rsidRPr="008651A2" w:rsidRDefault="004A2009" w:rsidP="00FE0FE5">
            <w:pPr>
              <w:pStyle w:val="TableTextLeft"/>
            </w:pPr>
            <w:r w:rsidRPr="008651A2">
              <w:t>s13A – payment of costs and expenses incurred in relation to issuing and managing debt and depository interests</w:t>
            </w:r>
          </w:p>
        </w:tc>
        <w:tc>
          <w:tcPr>
            <w:tcW w:w="808" w:type="pct"/>
            <w:shd w:val="clear" w:color="auto" w:fill="F2F2F2" w:themeFill="background1" w:themeFillShade="F2"/>
            <w:noWrap/>
            <w:tcMar>
              <w:top w:w="0" w:type="nil"/>
              <w:bottom w:w="0" w:type="nil"/>
            </w:tcMar>
          </w:tcPr>
          <w:p w14:paraId="4BDBD4C6" w14:textId="77777777" w:rsidR="004A2009" w:rsidRPr="008651A2" w:rsidRDefault="004A2009" w:rsidP="00FD3EDB">
            <w:pPr>
              <w:pStyle w:val="TableTextRight"/>
            </w:pPr>
            <w:r w:rsidRPr="008651A2">
              <w:t>34,934</w:t>
            </w:r>
          </w:p>
        </w:tc>
        <w:tc>
          <w:tcPr>
            <w:tcW w:w="859" w:type="pct"/>
            <w:shd w:val="clear" w:color="auto" w:fill="F2F2F2" w:themeFill="background1" w:themeFillShade="F2"/>
            <w:noWrap/>
            <w:tcMar>
              <w:top w:w="0" w:type="nil"/>
              <w:bottom w:w="0" w:type="nil"/>
            </w:tcMar>
            <w:hideMark/>
          </w:tcPr>
          <w:p w14:paraId="4B7E9874" w14:textId="77777777" w:rsidR="004A2009" w:rsidRPr="008651A2" w:rsidRDefault="004A2009" w:rsidP="00FD3EDB">
            <w:pPr>
              <w:pStyle w:val="TableTextRight"/>
            </w:pPr>
            <w:r w:rsidRPr="008651A2">
              <w:t>24,984</w:t>
            </w:r>
          </w:p>
        </w:tc>
      </w:tr>
      <w:tr w:rsidR="004A2009" w:rsidRPr="008651A2" w14:paraId="45DF661F" w14:textId="77777777" w:rsidTr="00BC616A">
        <w:trPr>
          <w:trHeight w:hRule="exact" w:val="539"/>
        </w:trPr>
        <w:tc>
          <w:tcPr>
            <w:tcW w:w="3333" w:type="pct"/>
            <w:tcBorders>
              <w:bottom w:val="single" w:sz="4" w:space="0" w:color="29114B" w:themeColor="text2"/>
            </w:tcBorders>
            <w:shd w:val="clear" w:color="auto" w:fill="F2F2F2" w:themeFill="background1" w:themeFillShade="F2"/>
            <w:noWrap/>
            <w:tcMar>
              <w:top w:w="0" w:type="nil"/>
              <w:bottom w:w="0" w:type="nil"/>
            </w:tcMar>
            <w:hideMark/>
          </w:tcPr>
          <w:p w14:paraId="18C93C1F" w14:textId="77777777" w:rsidR="004A2009" w:rsidRPr="008651A2" w:rsidRDefault="004A2009" w:rsidP="00FE0FE5">
            <w:pPr>
              <w:pStyle w:val="TableTextLeft"/>
            </w:pPr>
            <w:r w:rsidRPr="008651A2">
              <w:t>s13B – payment of costs and expenses incurred in repurchasing debt prior to maturity</w:t>
            </w:r>
          </w:p>
        </w:tc>
        <w:tc>
          <w:tcPr>
            <w:tcW w:w="808" w:type="pct"/>
            <w:tcBorders>
              <w:bottom w:val="single" w:sz="4" w:space="0" w:color="29114B" w:themeColor="text2"/>
            </w:tcBorders>
            <w:shd w:val="clear" w:color="auto" w:fill="F2F2F2" w:themeFill="background1" w:themeFillShade="F2"/>
            <w:noWrap/>
            <w:tcMar>
              <w:top w:w="0" w:type="nil"/>
              <w:bottom w:w="0" w:type="nil"/>
            </w:tcMar>
          </w:tcPr>
          <w:p w14:paraId="7B143C30" w14:textId="77777777" w:rsidR="004A2009" w:rsidRPr="008651A2" w:rsidRDefault="004A2009" w:rsidP="00FD3EDB">
            <w:pPr>
              <w:pStyle w:val="TableTextRight"/>
            </w:pPr>
            <w:r w:rsidRPr="008651A2">
              <w:t>60</w:t>
            </w:r>
          </w:p>
        </w:tc>
        <w:tc>
          <w:tcPr>
            <w:tcW w:w="859" w:type="pct"/>
            <w:tcBorders>
              <w:bottom w:val="single" w:sz="4" w:space="0" w:color="29114B" w:themeColor="text2"/>
            </w:tcBorders>
            <w:shd w:val="clear" w:color="auto" w:fill="F2F2F2" w:themeFill="background1" w:themeFillShade="F2"/>
            <w:noWrap/>
            <w:tcMar>
              <w:top w:w="0" w:type="nil"/>
              <w:bottom w:w="0" w:type="nil"/>
            </w:tcMar>
          </w:tcPr>
          <w:p w14:paraId="5255EFDA" w14:textId="77777777" w:rsidR="004A2009" w:rsidRPr="008651A2" w:rsidRDefault="004A2009" w:rsidP="00FD3EDB">
            <w:pPr>
              <w:pStyle w:val="TableTextRight"/>
              <w:spacing w:before="0"/>
            </w:pPr>
            <w:r w:rsidRPr="008651A2">
              <w:t>3,026,482</w:t>
            </w:r>
          </w:p>
        </w:tc>
      </w:tr>
      <w:tr w:rsidR="004A2009" w:rsidRPr="008651A2" w14:paraId="43D4F66B" w14:textId="77777777" w:rsidTr="00BC616A">
        <w:trPr>
          <w:trHeight w:hRule="exact" w:val="340"/>
        </w:trPr>
        <w:tc>
          <w:tcPr>
            <w:tcW w:w="3333" w:type="pct"/>
            <w:tcBorders>
              <w:top w:val="single" w:sz="4" w:space="0" w:color="29114B" w:themeColor="text2"/>
              <w:right w:val="nil"/>
            </w:tcBorders>
            <w:shd w:val="clear" w:color="auto" w:fill="F2F2F2" w:themeFill="background1" w:themeFillShade="F2"/>
            <w:noWrap/>
            <w:tcMar>
              <w:top w:w="0" w:type="nil"/>
              <w:bottom w:w="0" w:type="nil"/>
            </w:tcMar>
            <w:hideMark/>
          </w:tcPr>
          <w:p w14:paraId="265D8AA1" w14:textId="77777777" w:rsidR="004A2009" w:rsidRPr="008651A2" w:rsidRDefault="004A2009" w:rsidP="00FD3EDB">
            <w:pPr>
              <w:pStyle w:val="TableColumnHeadingLeft"/>
              <w:rPr>
                <w:i/>
                <w:iCs/>
              </w:rPr>
            </w:pPr>
            <w:r w:rsidRPr="008651A2">
              <w:rPr>
                <w:i/>
                <w:iCs/>
                <w:color w:val="472978" w:themeColor="accent1"/>
              </w:rPr>
              <w:t>Financial Agreement Act 1994</w:t>
            </w:r>
          </w:p>
        </w:tc>
        <w:tc>
          <w:tcPr>
            <w:tcW w:w="808" w:type="pct"/>
            <w:tcBorders>
              <w:top w:val="single" w:sz="4" w:space="0" w:color="29114B" w:themeColor="text2"/>
              <w:left w:val="nil"/>
              <w:right w:val="nil"/>
            </w:tcBorders>
            <w:shd w:val="clear" w:color="auto" w:fill="F2F2F2" w:themeFill="background1" w:themeFillShade="F2"/>
            <w:noWrap/>
            <w:tcMar>
              <w:top w:w="0" w:type="nil"/>
              <w:bottom w:w="0" w:type="nil"/>
            </w:tcMar>
          </w:tcPr>
          <w:p w14:paraId="6D9C1462" w14:textId="77777777" w:rsidR="004A2009" w:rsidRPr="008651A2" w:rsidRDefault="004A2009" w:rsidP="00FD3EDB">
            <w:pPr>
              <w:pStyle w:val="TableTextRight"/>
              <w:rPr>
                <w:rStyle w:val="Strong"/>
              </w:rPr>
            </w:pPr>
          </w:p>
        </w:tc>
        <w:tc>
          <w:tcPr>
            <w:tcW w:w="859" w:type="pct"/>
            <w:tcBorders>
              <w:top w:val="single" w:sz="4" w:space="0" w:color="29114B" w:themeColor="text2"/>
              <w:left w:val="nil"/>
            </w:tcBorders>
            <w:shd w:val="clear" w:color="auto" w:fill="F2F2F2" w:themeFill="background1" w:themeFillShade="F2"/>
            <w:noWrap/>
            <w:tcMar>
              <w:top w:w="0" w:type="nil"/>
              <w:bottom w:w="0" w:type="nil"/>
            </w:tcMar>
            <w:hideMark/>
          </w:tcPr>
          <w:p w14:paraId="17C6E1E6" w14:textId="77777777" w:rsidR="004A2009" w:rsidRPr="008651A2" w:rsidRDefault="004A2009" w:rsidP="00FD3EDB">
            <w:pPr>
              <w:pStyle w:val="TableTextRight"/>
              <w:rPr>
                <w:rStyle w:val="Strong"/>
              </w:rPr>
            </w:pPr>
          </w:p>
        </w:tc>
      </w:tr>
      <w:tr w:rsidR="004A2009" w:rsidRPr="008651A2" w14:paraId="68227C13" w14:textId="77777777" w:rsidTr="00BC616A">
        <w:trPr>
          <w:trHeight w:hRule="exact" w:val="794"/>
        </w:trPr>
        <w:tc>
          <w:tcPr>
            <w:tcW w:w="3333" w:type="pct"/>
            <w:tcBorders>
              <w:bottom w:val="single" w:sz="4" w:space="0" w:color="29114B" w:themeColor="text2"/>
            </w:tcBorders>
            <w:shd w:val="clear" w:color="auto" w:fill="F2F2F2" w:themeFill="background1" w:themeFillShade="F2"/>
            <w:noWrap/>
            <w:tcMar>
              <w:top w:w="0" w:type="nil"/>
              <w:bottom w:w="0" w:type="nil"/>
            </w:tcMar>
            <w:hideMark/>
          </w:tcPr>
          <w:p w14:paraId="5BFE33BF" w14:textId="77777777" w:rsidR="004A2009" w:rsidRPr="008651A2" w:rsidRDefault="004A2009" w:rsidP="00FE0FE5">
            <w:pPr>
              <w:pStyle w:val="TableTextLeft"/>
            </w:pPr>
            <w:r w:rsidRPr="008651A2">
              <w:t>s5 – debt redemption assistance and payment of interest to bond holders on behalf of the State and Northern Territory governments on public debt under the Act (a)</w:t>
            </w:r>
          </w:p>
        </w:tc>
        <w:tc>
          <w:tcPr>
            <w:tcW w:w="808" w:type="pct"/>
            <w:tcBorders>
              <w:bottom w:val="single" w:sz="4" w:space="0" w:color="29114B" w:themeColor="text2"/>
            </w:tcBorders>
            <w:shd w:val="clear" w:color="auto" w:fill="F2F2F2" w:themeFill="background1" w:themeFillShade="F2"/>
            <w:noWrap/>
            <w:tcMar>
              <w:top w:w="28" w:type="dxa"/>
              <w:bottom w:w="28" w:type="dxa"/>
            </w:tcMar>
          </w:tcPr>
          <w:p w14:paraId="42140E2A" w14:textId="77777777" w:rsidR="004A2009" w:rsidRPr="008651A2" w:rsidRDefault="004A2009" w:rsidP="00FD3EDB">
            <w:pPr>
              <w:pStyle w:val="TableTextRight"/>
            </w:pPr>
            <w:r w:rsidRPr="008651A2">
              <w:t>11</w:t>
            </w:r>
          </w:p>
        </w:tc>
        <w:tc>
          <w:tcPr>
            <w:tcW w:w="859" w:type="pct"/>
            <w:tcBorders>
              <w:bottom w:val="single" w:sz="4" w:space="0" w:color="29114B" w:themeColor="text2"/>
            </w:tcBorders>
            <w:shd w:val="clear" w:color="auto" w:fill="F2F2F2" w:themeFill="background1" w:themeFillShade="F2"/>
            <w:noWrap/>
            <w:tcMar>
              <w:top w:w="0" w:type="nil"/>
              <w:bottom w:w="0" w:type="nil"/>
            </w:tcMar>
            <w:hideMark/>
          </w:tcPr>
          <w:p w14:paraId="16702AB1" w14:textId="77777777" w:rsidR="004A2009" w:rsidRPr="008651A2" w:rsidRDefault="004A2009" w:rsidP="00FD3EDB">
            <w:pPr>
              <w:pStyle w:val="TableTextRight"/>
            </w:pPr>
            <w:r w:rsidRPr="008651A2">
              <w:t>12</w:t>
            </w:r>
          </w:p>
        </w:tc>
      </w:tr>
      <w:tr w:rsidR="004A2009" w:rsidRPr="008651A2" w14:paraId="6209BBDC" w14:textId="77777777" w:rsidTr="00BC616A">
        <w:trPr>
          <w:trHeight w:hRule="exact" w:val="340"/>
        </w:trPr>
        <w:tc>
          <w:tcPr>
            <w:tcW w:w="3333" w:type="pct"/>
            <w:tcBorders>
              <w:top w:val="single" w:sz="4" w:space="0" w:color="29114B" w:themeColor="text2"/>
              <w:right w:val="nil"/>
            </w:tcBorders>
            <w:shd w:val="clear" w:color="auto" w:fill="F2F2F2" w:themeFill="background1" w:themeFillShade="F2"/>
            <w:noWrap/>
            <w:tcMar>
              <w:top w:w="0" w:type="nil"/>
              <w:bottom w:w="0" w:type="nil"/>
            </w:tcMar>
          </w:tcPr>
          <w:p w14:paraId="0DFED273" w14:textId="77777777" w:rsidR="004A2009" w:rsidRPr="008651A2" w:rsidRDefault="004A2009" w:rsidP="00FD3EDB">
            <w:pPr>
              <w:pStyle w:val="TableColumnHeadingLeft"/>
              <w:rPr>
                <w:i/>
                <w:iCs/>
                <w:color w:val="472978" w:themeColor="accent1"/>
              </w:rPr>
            </w:pPr>
            <w:r w:rsidRPr="008651A2">
              <w:rPr>
                <w:i/>
                <w:iCs/>
                <w:color w:val="472978" w:themeColor="accent1"/>
              </w:rPr>
              <w:t>Loan Securities Act 1919</w:t>
            </w:r>
          </w:p>
          <w:p w14:paraId="03DC4EB0" w14:textId="77777777" w:rsidR="004A2009" w:rsidRPr="008651A2" w:rsidRDefault="004A2009" w:rsidP="00FD3EDB"/>
        </w:tc>
        <w:tc>
          <w:tcPr>
            <w:tcW w:w="808" w:type="pct"/>
            <w:tcBorders>
              <w:top w:val="single" w:sz="4" w:space="0" w:color="29114B" w:themeColor="text2"/>
              <w:left w:val="nil"/>
              <w:right w:val="nil"/>
            </w:tcBorders>
            <w:shd w:val="clear" w:color="auto" w:fill="F2F2F2" w:themeFill="background1" w:themeFillShade="F2"/>
            <w:noWrap/>
            <w:tcMar>
              <w:top w:w="0" w:type="nil"/>
              <w:bottom w:w="0" w:type="nil"/>
            </w:tcMar>
          </w:tcPr>
          <w:p w14:paraId="35C35F4D" w14:textId="77777777" w:rsidR="004A2009" w:rsidRPr="008651A2" w:rsidRDefault="004A2009" w:rsidP="00FD3EDB">
            <w:pPr>
              <w:pStyle w:val="TableTextRight"/>
              <w:rPr>
                <w:rStyle w:val="Strong"/>
              </w:rPr>
            </w:pPr>
          </w:p>
        </w:tc>
        <w:tc>
          <w:tcPr>
            <w:tcW w:w="859" w:type="pct"/>
            <w:tcBorders>
              <w:top w:val="single" w:sz="4" w:space="0" w:color="29114B" w:themeColor="text2"/>
              <w:left w:val="nil"/>
            </w:tcBorders>
            <w:shd w:val="clear" w:color="auto" w:fill="F2F2F2" w:themeFill="background1" w:themeFillShade="F2"/>
            <w:noWrap/>
            <w:tcMar>
              <w:top w:w="0" w:type="nil"/>
              <w:bottom w:w="0" w:type="nil"/>
            </w:tcMar>
          </w:tcPr>
          <w:p w14:paraId="232BCAA4" w14:textId="77777777" w:rsidR="004A2009" w:rsidRPr="008651A2" w:rsidRDefault="004A2009" w:rsidP="00FD3EDB">
            <w:pPr>
              <w:pStyle w:val="TableTextRight"/>
              <w:rPr>
                <w:rStyle w:val="Strong"/>
              </w:rPr>
            </w:pPr>
          </w:p>
        </w:tc>
      </w:tr>
      <w:tr w:rsidR="004A2009" w:rsidRPr="008651A2" w14:paraId="05AF1ED3" w14:textId="77777777" w:rsidTr="00BC616A">
        <w:trPr>
          <w:trHeight w:hRule="exact" w:val="539"/>
        </w:trPr>
        <w:tc>
          <w:tcPr>
            <w:tcW w:w="3333" w:type="pct"/>
            <w:tcBorders>
              <w:bottom w:val="single" w:sz="4" w:space="0" w:color="29114B" w:themeColor="text2"/>
            </w:tcBorders>
            <w:shd w:val="clear" w:color="auto" w:fill="F2F2F2" w:themeFill="background1" w:themeFillShade="F2"/>
            <w:noWrap/>
            <w:tcMar>
              <w:top w:w="0" w:type="nil"/>
              <w:bottom w:w="0" w:type="nil"/>
            </w:tcMar>
          </w:tcPr>
          <w:p w14:paraId="2A78CF4C" w14:textId="77777777" w:rsidR="004A2009" w:rsidRPr="008651A2" w:rsidRDefault="004A2009" w:rsidP="00FE0FE5">
            <w:pPr>
              <w:pStyle w:val="TableTextLeft"/>
            </w:pPr>
            <w:r w:rsidRPr="008651A2">
              <w:t xml:space="preserve">s5BA – payment of money to </w:t>
            </w:r>
            <w:proofErr w:type="gramStart"/>
            <w:r w:rsidRPr="008651A2">
              <w:t>enter into</w:t>
            </w:r>
            <w:proofErr w:type="gramEnd"/>
            <w:r w:rsidRPr="008651A2">
              <w:t xml:space="preserve"> securities lending arrangements</w:t>
            </w:r>
          </w:p>
        </w:tc>
        <w:tc>
          <w:tcPr>
            <w:tcW w:w="808" w:type="pct"/>
            <w:tcBorders>
              <w:bottom w:val="single" w:sz="4" w:space="0" w:color="29114B" w:themeColor="text2"/>
            </w:tcBorders>
            <w:shd w:val="clear" w:color="auto" w:fill="F2F2F2" w:themeFill="background1" w:themeFillShade="F2"/>
            <w:noWrap/>
            <w:tcMar>
              <w:top w:w="0" w:type="nil"/>
              <w:bottom w:w="0" w:type="nil"/>
            </w:tcMar>
          </w:tcPr>
          <w:p w14:paraId="77B5716B" w14:textId="77777777" w:rsidR="004A2009" w:rsidRPr="008651A2" w:rsidRDefault="004A2009" w:rsidP="00FD3EDB">
            <w:pPr>
              <w:pStyle w:val="TableTextRight"/>
            </w:pPr>
            <w:r w:rsidRPr="008651A2">
              <w:t>2,482,777</w:t>
            </w:r>
          </w:p>
        </w:tc>
        <w:tc>
          <w:tcPr>
            <w:tcW w:w="859" w:type="pct"/>
            <w:tcBorders>
              <w:bottom w:val="single" w:sz="4" w:space="0" w:color="29114B" w:themeColor="text2"/>
            </w:tcBorders>
            <w:shd w:val="clear" w:color="auto" w:fill="F2F2F2" w:themeFill="background1" w:themeFillShade="F2"/>
            <w:noWrap/>
            <w:tcMar>
              <w:top w:w="0" w:type="nil"/>
              <w:bottom w:w="0" w:type="nil"/>
            </w:tcMar>
          </w:tcPr>
          <w:p w14:paraId="06CD1BC6" w14:textId="77777777" w:rsidR="004A2009" w:rsidRPr="008651A2" w:rsidRDefault="004A2009" w:rsidP="00FD3EDB">
            <w:pPr>
              <w:pStyle w:val="TableTextRight"/>
              <w:spacing w:before="0"/>
            </w:pPr>
            <w:r w:rsidRPr="008651A2">
              <w:t>901,368</w:t>
            </w:r>
          </w:p>
        </w:tc>
      </w:tr>
      <w:tr w:rsidR="004A2009" w:rsidRPr="008651A2" w14:paraId="1E560CDB" w14:textId="77777777" w:rsidTr="00BC616A">
        <w:trPr>
          <w:trHeight w:hRule="exact" w:val="539"/>
        </w:trPr>
        <w:tc>
          <w:tcPr>
            <w:tcW w:w="3333" w:type="pct"/>
            <w:tcBorders>
              <w:top w:val="single" w:sz="4" w:space="0" w:color="29114B" w:themeColor="text2"/>
              <w:right w:val="nil"/>
            </w:tcBorders>
            <w:shd w:val="clear" w:color="auto" w:fill="F2F2F2" w:themeFill="background1" w:themeFillShade="F2"/>
            <w:noWrap/>
            <w:tcMar>
              <w:top w:w="0" w:type="nil"/>
              <w:bottom w:w="0" w:type="nil"/>
            </w:tcMar>
          </w:tcPr>
          <w:p w14:paraId="2A3E385B" w14:textId="0EA28B90" w:rsidR="004A2009" w:rsidRPr="008651A2" w:rsidRDefault="004A2009" w:rsidP="00FD3EDB">
            <w:pPr>
              <w:pStyle w:val="TableColumnHeadingLeft"/>
            </w:pPr>
            <w:r w:rsidRPr="008651A2">
              <w:rPr>
                <w:i/>
                <w:iCs/>
                <w:color w:val="472978" w:themeColor="accent1"/>
              </w:rPr>
              <w:t>Public Governance, Performance and Accountability Act</w:t>
            </w:r>
            <w:r w:rsidR="00325EB2" w:rsidRPr="008651A2">
              <w:rPr>
                <w:i/>
                <w:iCs/>
                <w:color w:val="472978" w:themeColor="accent1"/>
              </w:rPr>
              <w:t> </w:t>
            </w:r>
            <w:r w:rsidRPr="008651A2">
              <w:rPr>
                <w:i/>
                <w:iCs/>
                <w:color w:val="472978" w:themeColor="accent1"/>
              </w:rPr>
              <w:t>2013</w:t>
            </w:r>
          </w:p>
        </w:tc>
        <w:tc>
          <w:tcPr>
            <w:tcW w:w="808" w:type="pct"/>
            <w:tcBorders>
              <w:top w:val="single" w:sz="4" w:space="0" w:color="29114B" w:themeColor="text2"/>
              <w:left w:val="nil"/>
              <w:right w:val="nil"/>
            </w:tcBorders>
            <w:shd w:val="clear" w:color="auto" w:fill="F2F2F2" w:themeFill="background1" w:themeFillShade="F2"/>
            <w:noWrap/>
            <w:tcMar>
              <w:top w:w="0" w:type="nil"/>
              <w:bottom w:w="0" w:type="nil"/>
            </w:tcMar>
          </w:tcPr>
          <w:p w14:paraId="3004BB46" w14:textId="77777777" w:rsidR="004A2009" w:rsidRPr="008651A2" w:rsidRDefault="004A2009" w:rsidP="00FD3EDB">
            <w:pPr>
              <w:pStyle w:val="TableTextRight"/>
            </w:pPr>
          </w:p>
        </w:tc>
        <w:tc>
          <w:tcPr>
            <w:tcW w:w="859" w:type="pct"/>
            <w:tcBorders>
              <w:top w:val="single" w:sz="4" w:space="0" w:color="29114B" w:themeColor="text2"/>
              <w:left w:val="nil"/>
            </w:tcBorders>
            <w:shd w:val="clear" w:color="auto" w:fill="F2F2F2" w:themeFill="background1" w:themeFillShade="F2"/>
            <w:noWrap/>
            <w:tcMar>
              <w:top w:w="0" w:type="nil"/>
              <w:bottom w:w="0" w:type="nil"/>
            </w:tcMar>
          </w:tcPr>
          <w:p w14:paraId="40913975" w14:textId="77777777" w:rsidR="004A2009" w:rsidRPr="008651A2" w:rsidRDefault="004A2009" w:rsidP="00FD3EDB">
            <w:pPr>
              <w:pStyle w:val="TableTextRight"/>
              <w:spacing w:before="0"/>
            </w:pPr>
          </w:p>
        </w:tc>
      </w:tr>
      <w:tr w:rsidR="004A2009" w:rsidRPr="008651A2" w14:paraId="3F0BFDE2" w14:textId="77777777" w:rsidTr="00BC616A">
        <w:trPr>
          <w:trHeight w:hRule="exact" w:val="426"/>
        </w:trPr>
        <w:tc>
          <w:tcPr>
            <w:tcW w:w="3333" w:type="pct"/>
            <w:shd w:val="clear" w:color="auto" w:fill="F2F2F2" w:themeFill="background1" w:themeFillShade="F2"/>
            <w:noWrap/>
            <w:tcMar>
              <w:top w:w="0" w:type="nil"/>
              <w:bottom w:w="0" w:type="nil"/>
            </w:tcMar>
          </w:tcPr>
          <w:p w14:paraId="6637EEBF" w14:textId="77777777" w:rsidR="004A2009" w:rsidRPr="008651A2" w:rsidRDefault="004A2009" w:rsidP="00FE0FE5">
            <w:pPr>
              <w:pStyle w:val="TableTextLeft"/>
            </w:pPr>
            <w:r w:rsidRPr="008651A2">
              <w:t>s77 – repayment of money paid to the Commonwealth</w:t>
            </w:r>
          </w:p>
        </w:tc>
        <w:tc>
          <w:tcPr>
            <w:tcW w:w="808" w:type="pct"/>
            <w:shd w:val="clear" w:color="auto" w:fill="F2F2F2" w:themeFill="background1" w:themeFillShade="F2"/>
            <w:noWrap/>
            <w:tcMar>
              <w:top w:w="0" w:type="nil"/>
              <w:bottom w:w="0" w:type="nil"/>
            </w:tcMar>
          </w:tcPr>
          <w:p w14:paraId="0ACEF047" w14:textId="77777777" w:rsidR="004A2009" w:rsidRPr="008651A2" w:rsidRDefault="004A2009" w:rsidP="00FD3EDB">
            <w:pPr>
              <w:pStyle w:val="TableTextRight"/>
            </w:pPr>
            <w:r w:rsidRPr="008651A2">
              <w:t>-</w:t>
            </w:r>
          </w:p>
        </w:tc>
        <w:tc>
          <w:tcPr>
            <w:tcW w:w="859" w:type="pct"/>
            <w:shd w:val="clear" w:color="auto" w:fill="F2F2F2" w:themeFill="background1" w:themeFillShade="F2"/>
            <w:noWrap/>
            <w:tcMar>
              <w:top w:w="0" w:type="nil"/>
              <w:bottom w:w="0" w:type="nil"/>
            </w:tcMar>
          </w:tcPr>
          <w:p w14:paraId="3FE493EF" w14:textId="77777777" w:rsidR="004A2009" w:rsidRPr="008651A2" w:rsidRDefault="004A2009" w:rsidP="00FD3EDB">
            <w:pPr>
              <w:pStyle w:val="TableTextRight"/>
              <w:spacing w:before="0"/>
            </w:pPr>
            <w:r w:rsidRPr="008651A2">
              <w:t>-</w:t>
            </w:r>
          </w:p>
        </w:tc>
      </w:tr>
      <w:tr w:rsidR="004A2009" w:rsidRPr="008651A2" w14:paraId="18AC0713" w14:textId="77777777" w:rsidTr="00BC616A">
        <w:trPr>
          <w:trHeight w:hRule="exact" w:val="329"/>
        </w:trPr>
        <w:tc>
          <w:tcPr>
            <w:tcW w:w="3333" w:type="pct"/>
            <w:shd w:val="clear" w:color="auto" w:fill="F2F2F2" w:themeFill="background1" w:themeFillShade="F2"/>
            <w:noWrap/>
            <w:tcMar>
              <w:top w:w="0" w:type="nil"/>
              <w:bottom w:w="0" w:type="nil"/>
            </w:tcMar>
            <w:hideMark/>
          </w:tcPr>
          <w:p w14:paraId="4A179A92" w14:textId="77777777" w:rsidR="004A2009" w:rsidRPr="008651A2" w:rsidRDefault="004A2009" w:rsidP="00FE0FE5">
            <w:pPr>
              <w:pStyle w:val="TableTextLeft"/>
              <w:rPr>
                <w:b/>
                <w:bCs/>
              </w:rPr>
            </w:pPr>
            <w:r w:rsidRPr="008651A2">
              <w:rPr>
                <w:b/>
                <w:bCs/>
              </w:rPr>
              <w:t>Total</w:t>
            </w:r>
          </w:p>
        </w:tc>
        <w:tc>
          <w:tcPr>
            <w:tcW w:w="808" w:type="pct"/>
            <w:shd w:val="clear" w:color="auto" w:fill="F2F2F2" w:themeFill="background1" w:themeFillShade="F2"/>
            <w:noWrap/>
            <w:tcMar>
              <w:top w:w="0" w:type="nil"/>
              <w:bottom w:w="0" w:type="nil"/>
            </w:tcMar>
          </w:tcPr>
          <w:p w14:paraId="0691BA38" w14:textId="77777777" w:rsidR="004A2009" w:rsidRPr="008651A2" w:rsidRDefault="004A2009" w:rsidP="00FE0FE5">
            <w:pPr>
              <w:pStyle w:val="TableTextRight"/>
              <w:rPr>
                <w:rStyle w:val="Strong"/>
              </w:rPr>
            </w:pPr>
            <w:r w:rsidRPr="008651A2">
              <w:rPr>
                <w:rStyle w:val="Strong"/>
              </w:rPr>
              <w:t>239,121,320</w:t>
            </w:r>
          </w:p>
        </w:tc>
        <w:tc>
          <w:tcPr>
            <w:tcW w:w="859" w:type="pct"/>
            <w:shd w:val="clear" w:color="auto" w:fill="F2F2F2" w:themeFill="background1" w:themeFillShade="F2"/>
            <w:noWrap/>
            <w:tcMar>
              <w:top w:w="0" w:type="nil"/>
              <w:bottom w:w="0" w:type="nil"/>
            </w:tcMar>
            <w:hideMark/>
          </w:tcPr>
          <w:p w14:paraId="1FA1AE64" w14:textId="77777777" w:rsidR="004A2009" w:rsidRPr="008651A2" w:rsidRDefault="004A2009" w:rsidP="00FE0FE5">
            <w:pPr>
              <w:pStyle w:val="TableTextRight"/>
              <w:rPr>
                <w:rStyle w:val="Strong"/>
              </w:rPr>
            </w:pPr>
            <w:r w:rsidRPr="008651A2">
              <w:rPr>
                <w:rStyle w:val="Strong"/>
              </w:rPr>
              <w:t>220,424,209</w:t>
            </w:r>
          </w:p>
        </w:tc>
      </w:tr>
    </w:tbl>
    <w:p w14:paraId="1A982817" w14:textId="77777777" w:rsidR="004A2009" w:rsidRPr="006534F5" w:rsidRDefault="004A2009" w:rsidP="00E8630F">
      <w:pPr>
        <w:pStyle w:val="ChartorTableNoteAlpha"/>
        <w:numPr>
          <w:ilvl w:val="0"/>
          <w:numId w:val="33"/>
        </w:numPr>
      </w:pPr>
      <w:r w:rsidRPr="00AB11F7">
        <w:t>The 202</w:t>
      </w:r>
      <w:r>
        <w:t>5</w:t>
      </w:r>
      <w:r>
        <w:rPr>
          <w:lang w:val="en-US"/>
        </w:rPr>
        <w:t>–</w:t>
      </w:r>
      <w:r>
        <w:t>26</w:t>
      </w:r>
      <w:r w:rsidRPr="00AB11F7">
        <w:t xml:space="preserve"> amount </w:t>
      </w:r>
      <w:r w:rsidRPr="0038781B">
        <w:t>includes $6,974 paid into</w:t>
      </w:r>
      <w:r w:rsidRPr="00AB11F7">
        <w:t xml:space="preserve"> the Debt Retirement Reserve Trust Account </w:t>
      </w:r>
      <w:r>
        <w:br/>
      </w:r>
      <w:r w:rsidRPr="00AB11F7">
        <w:t>(202</w:t>
      </w:r>
      <w:r>
        <w:t>4</w:t>
      </w:r>
      <w:r>
        <w:rPr>
          <w:lang w:val="en-US"/>
        </w:rPr>
        <w:t>–</w:t>
      </w:r>
      <w:r>
        <w:t>25</w:t>
      </w:r>
      <w:r w:rsidRPr="00AB11F7">
        <w:t>: $</w:t>
      </w:r>
      <w:r>
        <w:t>7,465</w:t>
      </w:r>
      <w:r w:rsidRPr="00AB11F7">
        <w:t xml:space="preserve">). </w:t>
      </w:r>
    </w:p>
    <w:p w14:paraId="5A46B912" w14:textId="77777777" w:rsidR="004A2009" w:rsidRDefault="004A2009" w:rsidP="00FE0FE5">
      <w:pPr>
        <w:pStyle w:val="NoSpacing"/>
      </w:pPr>
    </w:p>
    <w:p w14:paraId="6636C2A6" w14:textId="77777777" w:rsidR="004A2009" w:rsidRPr="006D53A9" w:rsidRDefault="004A2009" w:rsidP="004A2009">
      <w:r w:rsidRPr="006D53A9">
        <w:t xml:space="preserve">The following administered special appropriations were not </w:t>
      </w:r>
      <w:r>
        <w:t>drawn upon in the current or prior year</w:t>
      </w:r>
      <w:r w:rsidRPr="006D53A9">
        <w:t>:</w:t>
      </w:r>
    </w:p>
    <w:p w14:paraId="5DD655B6" w14:textId="77777777" w:rsidR="004A2009" w:rsidRPr="00522AFE" w:rsidRDefault="004A2009" w:rsidP="00522AFE">
      <w:pPr>
        <w:pStyle w:val="Bullet"/>
      </w:pPr>
      <w:r w:rsidRPr="0095142E">
        <w:rPr>
          <w:i/>
          <w:iCs w:val="0"/>
        </w:rPr>
        <w:t>Australian National Railways Commission Sale Act 1997</w:t>
      </w:r>
      <w:r w:rsidRPr="00522AFE">
        <w:t>, ss 67</w:t>
      </w:r>
      <w:proofErr w:type="gramStart"/>
      <w:r w:rsidRPr="00522AFE">
        <w:t>AH(</w:t>
      </w:r>
      <w:proofErr w:type="gramEnd"/>
      <w:r w:rsidRPr="00522AFE">
        <w:t xml:space="preserve">4), 67AW </w:t>
      </w:r>
    </w:p>
    <w:p w14:paraId="02A3072E" w14:textId="77777777" w:rsidR="004A2009" w:rsidRPr="00522AFE" w:rsidRDefault="004A2009" w:rsidP="00522AFE">
      <w:pPr>
        <w:pStyle w:val="Bullet"/>
      </w:pPr>
      <w:r w:rsidRPr="0095142E">
        <w:rPr>
          <w:i/>
          <w:iCs w:val="0"/>
        </w:rPr>
        <w:t>Loans Redemption and Conversion Act 1921</w:t>
      </w:r>
      <w:r w:rsidRPr="00522AFE">
        <w:t xml:space="preserve">, s5 </w:t>
      </w:r>
    </w:p>
    <w:p w14:paraId="43571DF1" w14:textId="77777777" w:rsidR="004A2009" w:rsidRPr="00522AFE" w:rsidRDefault="004A2009" w:rsidP="00522AFE">
      <w:pPr>
        <w:pStyle w:val="Bullet"/>
      </w:pPr>
      <w:r w:rsidRPr="0095142E">
        <w:rPr>
          <w:i/>
          <w:iCs w:val="0"/>
        </w:rPr>
        <w:t>Loans Securities Act 1919</w:t>
      </w:r>
      <w:r w:rsidRPr="00522AFE">
        <w:t>, ss4, 5</w:t>
      </w:r>
      <w:proofErr w:type="gramStart"/>
      <w:r w:rsidRPr="00522AFE">
        <w:t>B(</w:t>
      </w:r>
      <w:proofErr w:type="gramEnd"/>
      <w:r w:rsidRPr="00522AFE">
        <w:t xml:space="preserve">2) </w:t>
      </w:r>
    </w:p>
    <w:p w14:paraId="0024832B" w14:textId="77777777" w:rsidR="004A2009" w:rsidRPr="00522AFE" w:rsidRDefault="004A2009" w:rsidP="00522AFE">
      <w:pPr>
        <w:pStyle w:val="Bullet"/>
      </w:pPr>
      <w:r w:rsidRPr="0095142E">
        <w:rPr>
          <w:i/>
          <w:iCs w:val="0"/>
        </w:rPr>
        <w:t>Moomba–Sydney Pipeline System Sale Act 1994</w:t>
      </w:r>
      <w:r w:rsidRPr="00522AFE">
        <w:t>, s19(3)</w:t>
      </w:r>
    </w:p>
    <w:p w14:paraId="13C8C039" w14:textId="77777777" w:rsidR="004A2009" w:rsidRPr="00522AFE" w:rsidRDefault="004A2009" w:rsidP="00522AFE">
      <w:pPr>
        <w:pStyle w:val="Bullet"/>
      </w:pPr>
      <w:r w:rsidRPr="0095142E">
        <w:rPr>
          <w:i/>
          <w:iCs w:val="0"/>
        </w:rPr>
        <w:t>Public Governance, Performance and Accountability Act 2013</w:t>
      </w:r>
      <w:r w:rsidRPr="00522AFE">
        <w:t>, ss58(7)</w:t>
      </w:r>
    </w:p>
    <w:p w14:paraId="1782F5A5" w14:textId="77777777" w:rsidR="004A2009" w:rsidRPr="00522AFE" w:rsidRDefault="004A2009" w:rsidP="00522AFE">
      <w:pPr>
        <w:pStyle w:val="Bullet"/>
      </w:pPr>
      <w:r w:rsidRPr="0095142E">
        <w:rPr>
          <w:i/>
          <w:iCs w:val="0"/>
        </w:rPr>
        <w:t>Treasury Bills Act 1914</w:t>
      </w:r>
      <w:r w:rsidRPr="00522AFE">
        <w:t xml:space="preserve">, s6 </w:t>
      </w:r>
    </w:p>
    <w:p w14:paraId="785003EF" w14:textId="77777777" w:rsidR="004A2009" w:rsidRPr="006534F5" w:rsidRDefault="004A2009" w:rsidP="004A2009">
      <w:pPr>
        <w:pStyle w:val="TableMainHeading"/>
        <w:keepLines/>
        <w:rPr>
          <w:rFonts w:asciiTheme="minorHAnsi" w:hAnsiTheme="minorHAnsi" w:cstheme="minorBidi"/>
          <w:lang w:eastAsia="en-US"/>
        </w:rPr>
      </w:pPr>
      <w:r w:rsidRPr="006534F5">
        <w:lastRenderedPageBreak/>
        <w:t xml:space="preserve">Special account – Australian Business Securitisation Fund (ABSF) </w:t>
      </w:r>
    </w:p>
    <w:tbl>
      <w:tblPr>
        <w:tblStyle w:val="AOFMTablemain"/>
        <w:tblW w:w="5000" w:type="pct"/>
        <w:tblLook w:val="06A0" w:firstRow="1" w:lastRow="0" w:firstColumn="1" w:lastColumn="0" w:noHBand="1" w:noVBand="1"/>
      </w:tblPr>
      <w:tblGrid>
        <w:gridCol w:w="4982"/>
        <w:gridCol w:w="1491"/>
        <w:gridCol w:w="1237"/>
      </w:tblGrid>
      <w:tr w:rsidR="004A2009" w:rsidRPr="008651A2" w14:paraId="20D35251" w14:textId="77777777" w:rsidTr="00FD3EDB">
        <w:trPr>
          <w:cnfStyle w:val="100000000000" w:firstRow="1" w:lastRow="0" w:firstColumn="0" w:lastColumn="0" w:oddVBand="0" w:evenVBand="0" w:oddHBand="0" w:evenHBand="0" w:firstRowFirstColumn="0" w:firstRowLastColumn="0" w:lastRowFirstColumn="0" w:lastRowLastColumn="0"/>
          <w:trHeight w:hRule="exact" w:val="567"/>
        </w:trPr>
        <w:tc>
          <w:tcPr>
            <w:tcW w:w="3231" w:type="pct"/>
            <w:hideMark/>
          </w:tcPr>
          <w:p w14:paraId="30B3E6FB" w14:textId="77777777" w:rsidR="004A2009" w:rsidRPr="008651A2" w:rsidRDefault="004A2009" w:rsidP="00FD3EDB">
            <w:pPr>
              <w:pStyle w:val="TableColumnHeadingRight"/>
            </w:pPr>
            <w:r w:rsidRPr="008651A2">
              <w:t> </w:t>
            </w:r>
          </w:p>
        </w:tc>
        <w:tc>
          <w:tcPr>
            <w:tcW w:w="967" w:type="pct"/>
            <w:noWrap/>
            <w:hideMark/>
          </w:tcPr>
          <w:p w14:paraId="00B0E81B" w14:textId="77777777" w:rsidR="004A2009" w:rsidRPr="008651A2" w:rsidRDefault="004A2009" w:rsidP="00FD3EDB">
            <w:pPr>
              <w:pStyle w:val="TableColumnHeadingRight"/>
            </w:pPr>
            <w:r w:rsidRPr="008651A2">
              <w:t xml:space="preserve">2026 </w:t>
            </w:r>
          </w:p>
          <w:p w14:paraId="1DC4FAC6" w14:textId="77777777" w:rsidR="004A2009" w:rsidRPr="008651A2" w:rsidRDefault="004A2009" w:rsidP="00FD3EDB">
            <w:pPr>
              <w:pStyle w:val="TableColumnHeadingRight"/>
              <w:rPr>
                <w:color w:val="FFFFFF"/>
              </w:rPr>
            </w:pPr>
            <w:r w:rsidRPr="008651A2">
              <w:t>($’000)</w:t>
            </w:r>
          </w:p>
        </w:tc>
        <w:tc>
          <w:tcPr>
            <w:tcW w:w="802" w:type="pct"/>
            <w:noWrap/>
            <w:hideMark/>
          </w:tcPr>
          <w:p w14:paraId="28D542CB" w14:textId="77777777" w:rsidR="004A2009" w:rsidRPr="008651A2" w:rsidRDefault="004A2009" w:rsidP="00FD3EDB">
            <w:pPr>
              <w:pStyle w:val="TableColumnHeadingRight"/>
            </w:pPr>
            <w:r w:rsidRPr="008651A2">
              <w:t>2025</w:t>
            </w:r>
          </w:p>
          <w:p w14:paraId="187021F4" w14:textId="77777777" w:rsidR="004A2009" w:rsidRPr="008651A2" w:rsidRDefault="004A2009" w:rsidP="00FD3EDB">
            <w:pPr>
              <w:pStyle w:val="TableColumnHeadingRight"/>
              <w:rPr>
                <w:color w:val="FFFFFF"/>
              </w:rPr>
            </w:pPr>
            <w:r w:rsidRPr="008651A2">
              <w:t>($’000)</w:t>
            </w:r>
          </w:p>
        </w:tc>
      </w:tr>
      <w:tr w:rsidR="004A2009" w:rsidRPr="008651A2" w14:paraId="5FF20D4F" w14:textId="77777777" w:rsidTr="00BC616A">
        <w:trPr>
          <w:trHeight w:val="234"/>
        </w:trPr>
        <w:tc>
          <w:tcPr>
            <w:tcW w:w="3231" w:type="pct"/>
            <w:shd w:val="clear" w:color="auto" w:fill="F2F2F2" w:themeFill="background1" w:themeFillShade="F2"/>
            <w:noWrap/>
            <w:tcMar>
              <w:top w:w="57" w:type="dxa"/>
              <w:bottom w:w="57" w:type="dxa"/>
            </w:tcMar>
            <w:hideMark/>
          </w:tcPr>
          <w:p w14:paraId="66099FE3" w14:textId="77777777" w:rsidR="004A2009" w:rsidRPr="008651A2" w:rsidRDefault="004A2009" w:rsidP="00325EB2">
            <w:pPr>
              <w:pStyle w:val="TableTextLeft"/>
              <w:rPr>
                <w:rStyle w:val="Strong"/>
              </w:rPr>
            </w:pPr>
            <w:r w:rsidRPr="008651A2">
              <w:rPr>
                <w:rStyle w:val="Strong"/>
              </w:rPr>
              <w:t>Opening balance</w:t>
            </w:r>
          </w:p>
        </w:tc>
        <w:tc>
          <w:tcPr>
            <w:tcW w:w="967" w:type="pct"/>
            <w:shd w:val="clear" w:color="auto" w:fill="F2F2F2" w:themeFill="background1" w:themeFillShade="F2"/>
            <w:noWrap/>
            <w:tcMar>
              <w:top w:w="57" w:type="dxa"/>
              <w:bottom w:w="57" w:type="dxa"/>
            </w:tcMar>
          </w:tcPr>
          <w:p w14:paraId="1A47C157" w14:textId="77777777" w:rsidR="004A2009" w:rsidRPr="008651A2" w:rsidRDefault="004A2009" w:rsidP="00FD3EDB">
            <w:pPr>
              <w:pStyle w:val="TableTextRight"/>
            </w:pPr>
            <w:r w:rsidRPr="008651A2">
              <w:t>1,833,651</w:t>
            </w:r>
          </w:p>
        </w:tc>
        <w:tc>
          <w:tcPr>
            <w:tcW w:w="802" w:type="pct"/>
            <w:shd w:val="clear" w:color="auto" w:fill="F2F2F2" w:themeFill="background1" w:themeFillShade="F2"/>
            <w:noWrap/>
            <w:tcMar>
              <w:top w:w="57" w:type="dxa"/>
              <w:bottom w:w="57" w:type="dxa"/>
            </w:tcMar>
            <w:hideMark/>
          </w:tcPr>
          <w:p w14:paraId="4DD0D7C2" w14:textId="77777777" w:rsidR="004A2009" w:rsidRPr="008651A2" w:rsidRDefault="004A2009" w:rsidP="00FD3EDB">
            <w:pPr>
              <w:pStyle w:val="TableTextRight"/>
            </w:pPr>
            <w:r w:rsidRPr="008651A2">
              <w:t>1,880,005</w:t>
            </w:r>
          </w:p>
        </w:tc>
      </w:tr>
      <w:tr w:rsidR="004A2009" w:rsidRPr="008651A2" w14:paraId="12C12C59" w14:textId="77777777" w:rsidTr="00BC616A">
        <w:trPr>
          <w:trHeight w:val="234"/>
        </w:trPr>
        <w:tc>
          <w:tcPr>
            <w:tcW w:w="3231" w:type="pct"/>
            <w:shd w:val="clear" w:color="auto" w:fill="F2F2F2" w:themeFill="background1" w:themeFillShade="F2"/>
            <w:noWrap/>
            <w:tcMar>
              <w:top w:w="57" w:type="dxa"/>
              <w:bottom w:w="57" w:type="dxa"/>
            </w:tcMar>
            <w:hideMark/>
          </w:tcPr>
          <w:p w14:paraId="63F575C0" w14:textId="77777777" w:rsidR="004A2009" w:rsidRPr="008651A2" w:rsidRDefault="004A2009" w:rsidP="00325EB2">
            <w:pPr>
              <w:pStyle w:val="TableTextLeft"/>
            </w:pPr>
            <w:r w:rsidRPr="008651A2">
              <w:t>Investments made</w:t>
            </w:r>
          </w:p>
        </w:tc>
        <w:tc>
          <w:tcPr>
            <w:tcW w:w="967" w:type="pct"/>
            <w:shd w:val="clear" w:color="auto" w:fill="F2F2F2" w:themeFill="background1" w:themeFillShade="F2"/>
            <w:noWrap/>
            <w:tcMar>
              <w:top w:w="57" w:type="dxa"/>
              <w:bottom w:w="57" w:type="dxa"/>
            </w:tcMar>
          </w:tcPr>
          <w:p w14:paraId="5AB32FB9" w14:textId="77777777" w:rsidR="004A2009" w:rsidRPr="008651A2" w:rsidRDefault="004A2009" w:rsidP="00FD3EDB">
            <w:pPr>
              <w:pStyle w:val="TableTextRight"/>
            </w:pPr>
            <w:r w:rsidRPr="008651A2">
              <w:t>(163,135)</w:t>
            </w:r>
          </w:p>
        </w:tc>
        <w:tc>
          <w:tcPr>
            <w:tcW w:w="802" w:type="pct"/>
            <w:shd w:val="clear" w:color="auto" w:fill="F2F2F2" w:themeFill="background1" w:themeFillShade="F2"/>
            <w:noWrap/>
            <w:tcMar>
              <w:top w:w="57" w:type="dxa"/>
              <w:bottom w:w="57" w:type="dxa"/>
            </w:tcMar>
            <w:hideMark/>
          </w:tcPr>
          <w:p w14:paraId="273AB868" w14:textId="77777777" w:rsidR="004A2009" w:rsidRPr="008651A2" w:rsidRDefault="004A2009" w:rsidP="00FD3EDB">
            <w:pPr>
              <w:pStyle w:val="TableTextRight"/>
            </w:pPr>
            <w:r w:rsidRPr="008651A2">
              <w:t>(189,295)</w:t>
            </w:r>
          </w:p>
        </w:tc>
      </w:tr>
      <w:tr w:rsidR="004A2009" w:rsidRPr="008651A2" w14:paraId="729E8630" w14:textId="77777777" w:rsidTr="00BC616A">
        <w:trPr>
          <w:trHeight w:val="234"/>
        </w:trPr>
        <w:tc>
          <w:tcPr>
            <w:tcW w:w="3231" w:type="pct"/>
            <w:shd w:val="clear" w:color="auto" w:fill="F2F2F2" w:themeFill="background1" w:themeFillShade="F2"/>
            <w:noWrap/>
            <w:tcMar>
              <w:top w:w="57" w:type="dxa"/>
              <w:bottom w:w="57" w:type="dxa"/>
            </w:tcMar>
          </w:tcPr>
          <w:p w14:paraId="17CF1F83" w14:textId="77777777" w:rsidR="004A2009" w:rsidRPr="008651A2" w:rsidRDefault="004A2009" w:rsidP="00325EB2">
            <w:pPr>
              <w:pStyle w:val="TableTextLeft"/>
            </w:pPr>
            <w:r w:rsidRPr="008651A2">
              <w:t>Management expenses</w:t>
            </w:r>
          </w:p>
        </w:tc>
        <w:tc>
          <w:tcPr>
            <w:tcW w:w="967" w:type="pct"/>
            <w:shd w:val="clear" w:color="auto" w:fill="F2F2F2" w:themeFill="background1" w:themeFillShade="F2"/>
            <w:noWrap/>
            <w:tcMar>
              <w:top w:w="57" w:type="dxa"/>
              <w:bottom w:w="57" w:type="dxa"/>
            </w:tcMar>
          </w:tcPr>
          <w:p w14:paraId="7FF89B82" w14:textId="77777777" w:rsidR="004A2009" w:rsidRPr="008651A2" w:rsidRDefault="004A2009" w:rsidP="00FD3EDB">
            <w:pPr>
              <w:pStyle w:val="TableTextRight"/>
            </w:pPr>
            <w:r w:rsidRPr="008651A2">
              <w:t>(446)</w:t>
            </w:r>
          </w:p>
        </w:tc>
        <w:tc>
          <w:tcPr>
            <w:tcW w:w="802" w:type="pct"/>
            <w:shd w:val="clear" w:color="auto" w:fill="F2F2F2" w:themeFill="background1" w:themeFillShade="F2"/>
            <w:noWrap/>
            <w:tcMar>
              <w:top w:w="57" w:type="dxa"/>
              <w:bottom w:w="57" w:type="dxa"/>
            </w:tcMar>
          </w:tcPr>
          <w:p w14:paraId="7F72CFE5" w14:textId="77777777" w:rsidR="004A2009" w:rsidRPr="008651A2" w:rsidRDefault="004A2009" w:rsidP="00FD3EDB">
            <w:pPr>
              <w:pStyle w:val="TableTextRight"/>
            </w:pPr>
            <w:r w:rsidRPr="008651A2">
              <w:t>(414)</w:t>
            </w:r>
          </w:p>
        </w:tc>
      </w:tr>
      <w:tr w:rsidR="004A2009" w:rsidRPr="008651A2" w14:paraId="42C9F341" w14:textId="77777777" w:rsidTr="00BC616A">
        <w:trPr>
          <w:trHeight w:val="234"/>
        </w:trPr>
        <w:tc>
          <w:tcPr>
            <w:tcW w:w="3231" w:type="pct"/>
            <w:shd w:val="clear" w:color="auto" w:fill="F2F2F2" w:themeFill="background1" w:themeFillShade="F2"/>
            <w:noWrap/>
            <w:tcMar>
              <w:top w:w="57" w:type="dxa"/>
              <w:bottom w:w="57" w:type="dxa"/>
            </w:tcMar>
            <w:hideMark/>
          </w:tcPr>
          <w:p w14:paraId="468EE556" w14:textId="77777777" w:rsidR="004A2009" w:rsidRPr="008651A2" w:rsidRDefault="004A2009" w:rsidP="00325EB2">
            <w:pPr>
              <w:pStyle w:val="TableTextLeft"/>
            </w:pPr>
            <w:r w:rsidRPr="008651A2">
              <w:t>Capital proceeds received from investments</w:t>
            </w:r>
          </w:p>
        </w:tc>
        <w:tc>
          <w:tcPr>
            <w:tcW w:w="967" w:type="pct"/>
            <w:shd w:val="clear" w:color="auto" w:fill="F2F2F2" w:themeFill="background1" w:themeFillShade="F2"/>
            <w:noWrap/>
            <w:tcMar>
              <w:top w:w="57" w:type="dxa"/>
              <w:bottom w:w="57" w:type="dxa"/>
            </w:tcMar>
          </w:tcPr>
          <w:p w14:paraId="7300DE7E" w14:textId="77777777" w:rsidR="004A2009" w:rsidRPr="008651A2" w:rsidRDefault="004A2009" w:rsidP="00FD3EDB">
            <w:pPr>
              <w:pStyle w:val="TableTextRight"/>
            </w:pPr>
            <w:r w:rsidRPr="008651A2">
              <w:t>20,686</w:t>
            </w:r>
          </w:p>
        </w:tc>
        <w:tc>
          <w:tcPr>
            <w:tcW w:w="802" w:type="pct"/>
            <w:shd w:val="clear" w:color="auto" w:fill="F2F2F2" w:themeFill="background1" w:themeFillShade="F2"/>
            <w:noWrap/>
            <w:tcMar>
              <w:top w:w="57" w:type="dxa"/>
              <w:bottom w:w="57" w:type="dxa"/>
            </w:tcMar>
            <w:hideMark/>
          </w:tcPr>
          <w:p w14:paraId="03648834" w14:textId="77777777" w:rsidR="004A2009" w:rsidRPr="008651A2" w:rsidRDefault="004A2009" w:rsidP="00FD3EDB">
            <w:pPr>
              <w:pStyle w:val="TableTextRight"/>
            </w:pPr>
            <w:r w:rsidRPr="008651A2">
              <w:t>131,505</w:t>
            </w:r>
          </w:p>
        </w:tc>
      </w:tr>
      <w:tr w:rsidR="004A2009" w:rsidRPr="008651A2" w14:paraId="21A9E6E9" w14:textId="77777777" w:rsidTr="00BC616A">
        <w:trPr>
          <w:trHeight w:val="234"/>
        </w:trPr>
        <w:tc>
          <w:tcPr>
            <w:tcW w:w="3231" w:type="pct"/>
            <w:shd w:val="clear" w:color="auto" w:fill="F2F2F2" w:themeFill="background1" w:themeFillShade="F2"/>
            <w:noWrap/>
            <w:tcMar>
              <w:top w:w="57" w:type="dxa"/>
              <w:bottom w:w="57" w:type="dxa"/>
            </w:tcMar>
            <w:hideMark/>
          </w:tcPr>
          <w:p w14:paraId="5885DF93" w14:textId="77777777" w:rsidR="004A2009" w:rsidRPr="008651A2" w:rsidRDefault="004A2009" w:rsidP="00325EB2">
            <w:pPr>
              <w:pStyle w:val="TableTextLeft"/>
            </w:pPr>
            <w:r w:rsidRPr="008651A2">
              <w:t>Interest and commitment fees received</w:t>
            </w:r>
          </w:p>
        </w:tc>
        <w:tc>
          <w:tcPr>
            <w:tcW w:w="967" w:type="pct"/>
            <w:shd w:val="clear" w:color="auto" w:fill="F2F2F2" w:themeFill="background1" w:themeFillShade="F2"/>
            <w:noWrap/>
            <w:tcMar>
              <w:top w:w="57" w:type="dxa"/>
              <w:bottom w:w="57" w:type="dxa"/>
            </w:tcMar>
          </w:tcPr>
          <w:p w14:paraId="22DEF7E0" w14:textId="77777777" w:rsidR="004A2009" w:rsidRPr="008651A2" w:rsidRDefault="004A2009" w:rsidP="00FD3EDB">
            <w:pPr>
              <w:pStyle w:val="TableTextRight"/>
            </w:pPr>
            <w:r w:rsidRPr="008651A2">
              <w:t>15,767</w:t>
            </w:r>
          </w:p>
        </w:tc>
        <w:tc>
          <w:tcPr>
            <w:tcW w:w="802" w:type="pct"/>
            <w:shd w:val="clear" w:color="auto" w:fill="F2F2F2" w:themeFill="background1" w:themeFillShade="F2"/>
            <w:noWrap/>
            <w:tcMar>
              <w:top w:w="57" w:type="dxa"/>
              <w:bottom w:w="57" w:type="dxa"/>
            </w:tcMar>
            <w:hideMark/>
          </w:tcPr>
          <w:p w14:paraId="5ED80E4F" w14:textId="77777777" w:rsidR="004A2009" w:rsidRPr="008651A2" w:rsidRDefault="004A2009" w:rsidP="00FD3EDB">
            <w:pPr>
              <w:pStyle w:val="TableTextRight"/>
            </w:pPr>
            <w:r w:rsidRPr="008651A2">
              <w:t>11,851</w:t>
            </w:r>
          </w:p>
        </w:tc>
      </w:tr>
      <w:tr w:rsidR="004A2009" w:rsidRPr="008651A2" w14:paraId="207C5AC5" w14:textId="77777777" w:rsidTr="00BC616A">
        <w:trPr>
          <w:trHeight w:val="234"/>
        </w:trPr>
        <w:tc>
          <w:tcPr>
            <w:tcW w:w="3231" w:type="pct"/>
            <w:shd w:val="clear" w:color="auto" w:fill="F2F2F2" w:themeFill="background1" w:themeFillShade="F2"/>
            <w:noWrap/>
            <w:tcMar>
              <w:top w:w="57" w:type="dxa"/>
              <w:bottom w:w="57" w:type="dxa"/>
            </w:tcMar>
            <w:hideMark/>
          </w:tcPr>
          <w:p w14:paraId="0E0C35F0" w14:textId="77777777" w:rsidR="004A2009" w:rsidRPr="008651A2" w:rsidRDefault="004A2009" w:rsidP="00325EB2">
            <w:pPr>
              <w:pStyle w:val="TableTextLeft"/>
              <w:rPr>
                <w:rStyle w:val="Strong"/>
              </w:rPr>
            </w:pPr>
            <w:r w:rsidRPr="008651A2">
              <w:rPr>
                <w:rStyle w:val="Strong"/>
              </w:rPr>
              <w:t>Closing balance</w:t>
            </w:r>
          </w:p>
        </w:tc>
        <w:tc>
          <w:tcPr>
            <w:tcW w:w="967" w:type="pct"/>
            <w:shd w:val="clear" w:color="auto" w:fill="F2F2F2" w:themeFill="background1" w:themeFillShade="F2"/>
            <w:noWrap/>
            <w:tcMar>
              <w:top w:w="57" w:type="dxa"/>
              <w:bottom w:w="57" w:type="dxa"/>
            </w:tcMar>
          </w:tcPr>
          <w:p w14:paraId="057E01FF" w14:textId="77777777" w:rsidR="004A2009" w:rsidRPr="008651A2" w:rsidRDefault="004A2009" w:rsidP="00325EB2">
            <w:pPr>
              <w:pStyle w:val="TableTextRight"/>
              <w:rPr>
                <w:rStyle w:val="Strong"/>
              </w:rPr>
            </w:pPr>
            <w:r w:rsidRPr="008651A2">
              <w:rPr>
                <w:rStyle w:val="Strong"/>
              </w:rPr>
              <w:t>1,706,523</w:t>
            </w:r>
          </w:p>
        </w:tc>
        <w:tc>
          <w:tcPr>
            <w:tcW w:w="802" w:type="pct"/>
            <w:shd w:val="clear" w:color="auto" w:fill="F2F2F2" w:themeFill="background1" w:themeFillShade="F2"/>
            <w:noWrap/>
            <w:tcMar>
              <w:top w:w="57" w:type="dxa"/>
              <w:bottom w:w="57" w:type="dxa"/>
            </w:tcMar>
            <w:hideMark/>
          </w:tcPr>
          <w:p w14:paraId="4E1F43E4" w14:textId="77777777" w:rsidR="004A2009" w:rsidRPr="008651A2" w:rsidRDefault="004A2009" w:rsidP="00325EB2">
            <w:pPr>
              <w:pStyle w:val="TableTextRight"/>
              <w:rPr>
                <w:rStyle w:val="Strong"/>
              </w:rPr>
            </w:pPr>
            <w:r w:rsidRPr="008651A2">
              <w:rPr>
                <w:rStyle w:val="Strong"/>
              </w:rPr>
              <w:t>1,833,651</w:t>
            </w:r>
          </w:p>
        </w:tc>
      </w:tr>
      <w:tr w:rsidR="004A2009" w:rsidRPr="008651A2" w14:paraId="3212D9E0" w14:textId="77777777" w:rsidTr="00BC616A">
        <w:trPr>
          <w:trHeight w:val="234"/>
        </w:trPr>
        <w:tc>
          <w:tcPr>
            <w:tcW w:w="3231" w:type="pct"/>
            <w:shd w:val="clear" w:color="auto" w:fill="F2F2F2" w:themeFill="background1" w:themeFillShade="F2"/>
            <w:tcMar>
              <w:top w:w="57" w:type="dxa"/>
              <w:bottom w:w="57" w:type="dxa"/>
            </w:tcMar>
            <w:hideMark/>
          </w:tcPr>
          <w:p w14:paraId="5DB30258" w14:textId="77777777" w:rsidR="004A2009" w:rsidRPr="008651A2" w:rsidRDefault="004A2009" w:rsidP="00325EB2">
            <w:pPr>
              <w:pStyle w:val="TableTextLeft"/>
              <w:rPr>
                <w:rStyle w:val="Strong"/>
              </w:rPr>
            </w:pPr>
            <w:r w:rsidRPr="008651A2">
              <w:rPr>
                <w:rStyle w:val="Strong"/>
              </w:rPr>
              <w:t>Balance represented by:</w:t>
            </w:r>
          </w:p>
        </w:tc>
        <w:tc>
          <w:tcPr>
            <w:tcW w:w="967" w:type="pct"/>
            <w:shd w:val="clear" w:color="auto" w:fill="F2F2F2" w:themeFill="background1" w:themeFillShade="F2"/>
            <w:noWrap/>
            <w:tcMar>
              <w:top w:w="57" w:type="dxa"/>
              <w:bottom w:w="57" w:type="dxa"/>
            </w:tcMar>
          </w:tcPr>
          <w:p w14:paraId="376DCE73" w14:textId="77777777" w:rsidR="004A2009" w:rsidRPr="008651A2" w:rsidRDefault="004A2009" w:rsidP="00325EB2">
            <w:pPr>
              <w:pStyle w:val="TableTextRight"/>
              <w:rPr>
                <w:rStyle w:val="Strong"/>
                <w:b w:val="0"/>
                <w:bCs w:val="0"/>
              </w:rPr>
            </w:pPr>
          </w:p>
        </w:tc>
        <w:tc>
          <w:tcPr>
            <w:tcW w:w="802" w:type="pct"/>
            <w:shd w:val="clear" w:color="auto" w:fill="F2F2F2" w:themeFill="background1" w:themeFillShade="F2"/>
            <w:noWrap/>
            <w:tcMar>
              <w:top w:w="57" w:type="dxa"/>
              <w:bottom w:w="57" w:type="dxa"/>
            </w:tcMar>
            <w:hideMark/>
          </w:tcPr>
          <w:p w14:paraId="0A95DB83" w14:textId="77777777" w:rsidR="004A2009" w:rsidRPr="008651A2" w:rsidRDefault="004A2009" w:rsidP="00325EB2">
            <w:pPr>
              <w:pStyle w:val="TableTextRight"/>
              <w:rPr>
                <w:rStyle w:val="Strong"/>
                <w:b w:val="0"/>
                <w:bCs w:val="0"/>
              </w:rPr>
            </w:pPr>
          </w:p>
        </w:tc>
      </w:tr>
      <w:tr w:rsidR="004A2009" w:rsidRPr="008651A2" w14:paraId="38B0ED65" w14:textId="77777777" w:rsidTr="00BC616A">
        <w:trPr>
          <w:trHeight w:val="234"/>
        </w:trPr>
        <w:tc>
          <w:tcPr>
            <w:tcW w:w="3231" w:type="pct"/>
            <w:shd w:val="clear" w:color="auto" w:fill="F2F2F2" w:themeFill="background1" w:themeFillShade="F2"/>
            <w:noWrap/>
            <w:tcMar>
              <w:top w:w="57" w:type="dxa"/>
              <w:bottom w:w="57" w:type="dxa"/>
            </w:tcMar>
            <w:hideMark/>
          </w:tcPr>
          <w:p w14:paraId="183D4370" w14:textId="77777777" w:rsidR="004A2009" w:rsidRPr="008651A2" w:rsidRDefault="004A2009" w:rsidP="00325EB2">
            <w:pPr>
              <w:pStyle w:val="TableTextLeft"/>
              <w:rPr>
                <w:rStyle w:val="Strong"/>
                <w:b w:val="0"/>
                <w:bCs w:val="0"/>
              </w:rPr>
            </w:pPr>
            <w:r w:rsidRPr="008651A2">
              <w:rPr>
                <w:rStyle w:val="Strong"/>
                <w:b w:val="0"/>
                <w:bCs w:val="0"/>
              </w:rPr>
              <w:t>Cash – held in the CMA</w:t>
            </w:r>
          </w:p>
        </w:tc>
        <w:tc>
          <w:tcPr>
            <w:tcW w:w="967" w:type="pct"/>
            <w:shd w:val="clear" w:color="auto" w:fill="F2F2F2" w:themeFill="background1" w:themeFillShade="F2"/>
            <w:noWrap/>
            <w:tcMar>
              <w:top w:w="57" w:type="dxa"/>
              <w:bottom w:w="57" w:type="dxa"/>
            </w:tcMar>
          </w:tcPr>
          <w:p w14:paraId="0150EA18" w14:textId="77777777" w:rsidR="004A2009" w:rsidRPr="008651A2" w:rsidRDefault="004A2009" w:rsidP="00325EB2">
            <w:pPr>
              <w:pStyle w:val="TableTextRight"/>
              <w:rPr>
                <w:rStyle w:val="Strong"/>
                <w:b w:val="0"/>
                <w:bCs w:val="0"/>
              </w:rPr>
            </w:pPr>
            <w:r w:rsidRPr="008651A2">
              <w:rPr>
                <w:rStyle w:val="Strong"/>
                <w:b w:val="0"/>
                <w:bCs w:val="0"/>
              </w:rPr>
              <w:t>1,706,523</w:t>
            </w:r>
          </w:p>
        </w:tc>
        <w:tc>
          <w:tcPr>
            <w:tcW w:w="802" w:type="pct"/>
            <w:shd w:val="clear" w:color="auto" w:fill="F2F2F2" w:themeFill="background1" w:themeFillShade="F2"/>
            <w:noWrap/>
            <w:tcMar>
              <w:top w:w="57" w:type="dxa"/>
              <w:bottom w:w="57" w:type="dxa"/>
            </w:tcMar>
            <w:hideMark/>
          </w:tcPr>
          <w:p w14:paraId="18315C5C" w14:textId="77777777" w:rsidR="004A2009" w:rsidRPr="008651A2" w:rsidRDefault="004A2009" w:rsidP="00325EB2">
            <w:pPr>
              <w:pStyle w:val="TableTextRight"/>
              <w:rPr>
                <w:rStyle w:val="Strong"/>
                <w:b w:val="0"/>
                <w:bCs w:val="0"/>
              </w:rPr>
            </w:pPr>
            <w:r w:rsidRPr="008651A2">
              <w:rPr>
                <w:rStyle w:val="Strong"/>
                <w:b w:val="0"/>
                <w:bCs w:val="0"/>
              </w:rPr>
              <w:t>1,833,651</w:t>
            </w:r>
          </w:p>
        </w:tc>
      </w:tr>
    </w:tbl>
    <w:p w14:paraId="769014F7" w14:textId="77777777" w:rsidR="004A2009" w:rsidRPr="006534F5" w:rsidRDefault="004A2009" w:rsidP="004A2009">
      <w:pPr>
        <w:pStyle w:val="FootnoteList"/>
        <w:keepLines/>
        <w:numPr>
          <w:ilvl w:val="0"/>
          <w:numId w:val="0"/>
        </w:numPr>
        <w:ind w:left="284" w:hanging="284"/>
      </w:pPr>
    </w:p>
    <w:p w14:paraId="10814504" w14:textId="77777777" w:rsidR="004A2009" w:rsidRDefault="004A2009" w:rsidP="004A2009">
      <w:pPr>
        <w:rPr>
          <w:i/>
          <w:iCs/>
        </w:rPr>
      </w:pPr>
      <w:r>
        <w:t xml:space="preserve">The </w:t>
      </w:r>
      <w:r w:rsidRPr="006D53A9">
        <w:t xml:space="preserve">purpose </w:t>
      </w:r>
      <w:r>
        <w:t xml:space="preserve">of the ABSF </w:t>
      </w:r>
      <w:r w:rsidRPr="006D53A9">
        <w:t xml:space="preserve">is to increase the availability and reduce the cost of credit provided to small and medium enterprises. This is achieved by the Commonwealth investing in debt securities in accordance with the </w:t>
      </w:r>
      <w:r w:rsidRPr="006D53A9">
        <w:rPr>
          <w:i/>
          <w:iCs/>
        </w:rPr>
        <w:t>Australian Business Securitisation Fund Act 2019</w:t>
      </w:r>
      <w:r>
        <w:t xml:space="preserve">. The ABSF was established under the </w:t>
      </w:r>
      <w:r>
        <w:rPr>
          <w:i/>
          <w:iCs/>
        </w:rPr>
        <w:t xml:space="preserve">Australian Business Securitisation Fund Act 2019 </w:t>
      </w:r>
      <w:r>
        <w:t>and has received total funding of $2 billion</w:t>
      </w:r>
      <w:r>
        <w:rPr>
          <w:i/>
          <w:iCs/>
        </w:rPr>
        <w:t>.</w:t>
      </w:r>
    </w:p>
    <w:p w14:paraId="4A41528A" w14:textId="77777777" w:rsidR="004A2009" w:rsidRDefault="004A2009" w:rsidP="004A2009"/>
    <w:p w14:paraId="470858CA" w14:textId="77777777" w:rsidR="004A2009" w:rsidRPr="006534F5" w:rsidRDefault="004A2009" w:rsidP="004A2009">
      <w:pPr>
        <w:pStyle w:val="TableMainHeading"/>
        <w:keepLines/>
        <w:rPr>
          <w:rFonts w:asciiTheme="minorHAnsi" w:hAnsiTheme="minorHAnsi" w:cstheme="minorBidi"/>
          <w:lang w:eastAsia="en-US"/>
        </w:rPr>
      </w:pPr>
      <w:r w:rsidRPr="006534F5">
        <w:t xml:space="preserve">Special account – Structured Finance Support Fund (SFSF) </w:t>
      </w:r>
    </w:p>
    <w:tbl>
      <w:tblPr>
        <w:tblStyle w:val="AOFMTablemain"/>
        <w:tblW w:w="5000" w:type="pct"/>
        <w:tblLook w:val="06A0" w:firstRow="1" w:lastRow="0" w:firstColumn="1" w:lastColumn="0" w:noHBand="1" w:noVBand="1"/>
      </w:tblPr>
      <w:tblGrid>
        <w:gridCol w:w="4957"/>
        <w:gridCol w:w="1516"/>
        <w:gridCol w:w="1237"/>
      </w:tblGrid>
      <w:tr w:rsidR="004A2009" w:rsidRPr="008651A2" w14:paraId="0F411183" w14:textId="77777777" w:rsidTr="00240BFF">
        <w:trPr>
          <w:cnfStyle w:val="100000000000" w:firstRow="1" w:lastRow="0" w:firstColumn="0" w:lastColumn="0" w:oddVBand="0" w:evenVBand="0" w:oddHBand="0" w:evenHBand="0" w:firstRowFirstColumn="0" w:firstRowLastColumn="0" w:lastRowFirstColumn="0" w:lastRowLastColumn="0"/>
          <w:trHeight w:hRule="exact" w:val="517"/>
        </w:trPr>
        <w:tc>
          <w:tcPr>
            <w:tcW w:w="3215" w:type="pct"/>
            <w:tcMar>
              <w:top w:w="57" w:type="dxa"/>
              <w:bottom w:w="57" w:type="dxa"/>
            </w:tcMar>
            <w:hideMark/>
          </w:tcPr>
          <w:p w14:paraId="2643235D" w14:textId="77777777" w:rsidR="004A2009" w:rsidRPr="008651A2" w:rsidRDefault="004A2009" w:rsidP="00325EB2">
            <w:pPr>
              <w:pStyle w:val="TableColumnHeadingRight"/>
            </w:pPr>
            <w:r w:rsidRPr="008651A2">
              <w:t> </w:t>
            </w:r>
          </w:p>
        </w:tc>
        <w:tc>
          <w:tcPr>
            <w:tcW w:w="983" w:type="pct"/>
            <w:noWrap/>
            <w:tcMar>
              <w:top w:w="57" w:type="dxa"/>
              <w:bottom w:w="57" w:type="dxa"/>
            </w:tcMar>
            <w:hideMark/>
          </w:tcPr>
          <w:p w14:paraId="78B0626D" w14:textId="77777777" w:rsidR="004A2009" w:rsidRPr="008651A2" w:rsidRDefault="004A2009" w:rsidP="00325EB2">
            <w:pPr>
              <w:pStyle w:val="TableColumnHeadingRight"/>
            </w:pPr>
            <w:r w:rsidRPr="008651A2">
              <w:t xml:space="preserve">2026 </w:t>
            </w:r>
          </w:p>
          <w:p w14:paraId="21BCDFEB" w14:textId="77777777" w:rsidR="004A2009" w:rsidRPr="008651A2" w:rsidRDefault="004A2009" w:rsidP="00325EB2">
            <w:pPr>
              <w:pStyle w:val="TableColumnHeadingRight"/>
            </w:pPr>
            <w:r w:rsidRPr="008651A2">
              <w:t>($’000)</w:t>
            </w:r>
          </w:p>
        </w:tc>
        <w:tc>
          <w:tcPr>
            <w:tcW w:w="802" w:type="pct"/>
            <w:noWrap/>
            <w:tcMar>
              <w:top w:w="57" w:type="dxa"/>
              <w:bottom w:w="57" w:type="dxa"/>
            </w:tcMar>
            <w:hideMark/>
          </w:tcPr>
          <w:p w14:paraId="65E6F8A2" w14:textId="77777777" w:rsidR="004A2009" w:rsidRPr="008651A2" w:rsidRDefault="004A2009" w:rsidP="00325EB2">
            <w:pPr>
              <w:pStyle w:val="TableColumnHeadingRight"/>
            </w:pPr>
            <w:r w:rsidRPr="008651A2">
              <w:t>2025</w:t>
            </w:r>
          </w:p>
          <w:p w14:paraId="68DD5CE1" w14:textId="77777777" w:rsidR="004A2009" w:rsidRPr="008651A2" w:rsidRDefault="004A2009" w:rsidP="00325EB2">
            <w:pPr>
              <w:pStyle w:val="TableColumnHeadingRight"/>
            </w:pPr>
            <w:r w:rsidRPr="008651A2">
              <w:t>($’000)</w:t>
            </w:r>
          </w:p>
        </w:tc>
      </w:tr>
      <w:tr w:rsidR="004A2009" w:rsidRPr="008651A2" w14:paraId="7A09A8D3" w14:textId="77777777" w:rsidTr="00BC616A">
        <w:trPr>
          <w:trHeight w:hRule="exact" w:val="300"/>
        </w:trPr>
        <w:tc>
          <w:tcPr>
            <w:tcW w:w="3215" w:type="pct"/>
            <w:shd w:val="clear" w:color="auto" w:fill="F2F2F2" w:themeFill="background1" w:themeFillShade="F2"/>
            <w:noWrap/>
            <w:tcMar>
              <w:top w:w="57" w:type="dxa"/>
              <w:bottom w:w="57" w:type="dxa"/>
            </w:tcMar>
            <w:hideMark/>
          </w:tcPr>
          <w:p w14:paraId="4E498609" w14:textId="77777777" w:rsidR="004A2009" w:rsidRPr="008651A2" w:rsidRDefault="004A2009" w:rsidP="00FD3EDB">
            <w:pPr>
              <w:pStyle w:val="TableTextLeft"/>
              <w:rPr>
                <w:b/>
                <w:bCs/>
              </w:rPr>
            </w:pPr>
            <w:r w:rsidRPr="008651A2">
              <w:rPr>
                <w:b/>
                <w:bCs/>
              </w:rPr>
              <w:t>Opening balance</w:t>
            </w:r>
          </w:p>
        </w:tc>
        <w:tc>
          <w:tcPr>
            <w:tcW w:w="983" w:type="pct"/>
            <w:shd w:val="clear" w:color="auto" w:fill="F2F2F2" w:themeFill="background1" w:themeFillShade="F2"/>
            <w:noWrap/>
            <w:tcMar>
              <w:top w:w="57" w:type="dxa"/>
              <w:bottom w:w="57" w:type="dxa"/>
            </w:tcMar>
          </w:tcPr>
          <w:p w14:paraId="75A7F0FE" w14:textId="77777777" w:rsidR="004A2009" w:rsidRPr="008651A2" w:rsidRDefault="004A2009" w:rsidP="00325EB2">
            <w:pPr>
              <w:pStyle w:val="TableTextRight"/>
              <w:rPr>
                <w:rStyle w:val="Strong"/>
                <w:b w:val="0"/>
                <w:bCs w:val="0"/>
              </w:rPr>
            </w:pPr>
            <w:r w:rsidRPr="008651A2">
              <w:rPr>
                <w:rStyle w:val="Strong"/>
                <w:b w:val="0"/>
                <w:bCs w:val="0"/>
              </w:rPr>
              <w:t>15,134,601</w:t>
            </w:r>
          </w:p>
        </w:tc>
        <w:tc>
          <w:tcPr>
            <w:tcW w:w="802" w:type="pct"/>
            <w:shd w:val="clear" w:color="auto" w:fill="F2F2F2" w:themeFill="background1" w:themeFillShade="F2"/>
            <w:noWrap/>
            <w:tcMar>
              <w:top w:w="57" w:type="dxa"/>
              <w:bottom w:w="57" w:type="dxa"/>
            </w:tcMar>
            <w:hideMark/>
          </w:tcPr>
          <w:p w14:paraId="46D5256D" w14:textId="77777777" w:rsidR="004A2009" w:rsidRPr="008651A2" w:rsidRDefault="004A2009" w:rsidP="00325EB2">
            <w:pPr>
              <w:pStyle w:val="TableTextRight"/>
            </w:pPr>
            <w:r w:rsidRPr="008651A2">
              <w:rPr>
                <w:rStyle w:val="Strong"/>
                <w:b w:val="0"/>
                <w:bCs w:val="0"/>
              </w:rPr>
              <w:t>14,968,674</w:t>
            </w:r>
          </w:p>
        </w:tc>
      </w:tr>
      <w:tr w:rsidR="004A2009" w:rsidRPr="008651A2" w14:paraId="2AA8673F" w14:textId="77777777" w:rsidTr="00BC616A">
        <w:trPr>
          <w:trHeight w:hRule="exact" w:val="300"/>
        </w:trPr>
        <w:tc>
          <w:tcPr>
            <w:tcW w:w="3215" w:type="pct"/>
            <w:shd w:val="clear" w:color="auto" w:fill="F2F2F2" w:themeFill="background1" w:themeFillShade="F2"/>
            <w:noWrap/>
            <w:tcMar>
              <w:top w:w="57" w:type="dxa"/>
              <w:bottom w:w="57" w:type="dxa"/>
            </w:tcMar>
            <w:hideMark/>
          </w:tcPr>
          <w:p w14:paraId="5F9EABE0" w14:textId="77777777" w:rsidR="004A2009" w:rsidRPr="008651A2" w:rsidRDefault="004A2009" w:rsidP="00FD3EDB">
            <w:pPr>
              <w:pStyle w:val="TableTextLeft"/>
            </w:pPr>
            <w:r w:rsidRPr="008651A2">
              <w:t>Other payments</w:t>
            </w:r>
          </w:p>
        </w:tc>
        <w:tc>
          <w:tcPr>
            <w:tcW w:w="983" w:type="pct"/>
            <w:shd w:val="clear" w:color="auto" w:fill="F2F2F2" w:themeFill="background1" w:themeFillShade="F2"/>
            <w:noWrap/>
            <w:tcMar>
              <w:top w:w="57" w:type="dxa"/>
              <w:bottom w:w="57" w:type="dxa"/>
            </w:tcMar>
          </w:tcPr>
          <w:p w14:paraId="653488B7" w14:textId="77777777" w:rsidR="004A2009" w:rsidRPr="008651A2" w:rsidRDefault="004A2009" w:rsidP="00325EB2">
            <w:pPr>
              <w:pStyle w:val="TableTextRight"/>
              <w:rPr>
                <w:rStyle w:val="Strong"/>
                <w:b w:val="0"/>
                <w:bCs w:val="0"/>
              </w:rPr>
            </w:pPr>
            <w:r w:rsidRPr="008651A2">
              <w:rPr>
                <w:rStyle w:val="Strong"/>
                <w:b w:val="0"/>
                <w:bCs w:val="0"/>
              </w:rPr>
              <w:t>(9)</w:t>
            </w:r>
          </w:p>
        </w:tc>
        <w:tc>
          <w:tcPr>
            <w:tcW w:w="802" w:type="pct"/>
            <w:shd w:val="clear" w:color="auto" w:fill="F2F2F2" w:themeFill="background1" w:themeFillShade="F2"/>
            <w:noWrap/>
            <w:tcMar>
              <w:top w:w="57" w:type="dxa"/>
              <w:bottom w:w="57" w:type="dxa"/>
            </w:tcMar>
            <w:hideMark/>
          </w:tcPr>
          <w:p w14:paraId="2B6DB43E" w14:textId="77777777" w:rsidR="004A2009" w:rsidRPr="008651A2" w:rsidRDefault="004A2009" w:rsidP="00325EB2">
            <w:pPr>
              <w:pStyle w:val="TableTextRight"/>
              <w:rPr>
                <w:rStyle w:val="Strong"/>
                <w:b w:val="0"/>
                <w:bCs w:val="0"/>
              </w:rPr>
            </w:pPr>
            <w:r w:rsidRPr="008651A2">
              <w:rPr>
                <w:rStyle w:val="Strong"/>
                <w:b w:val="0"/>
                <w:bCs w:val="0"/>
              </w:rPr>
              <w:t>(3)</w:t>
            </w:r>
          </w:p>
        </w:tc>
      </w:tr>
      <w:tr w:rsidR="004A2009" w:rsidRPr="008651A2" w14:paraId="43353487" w14:textId="77777777" w:rsidTr="00BC616A">
        <w:trPr>
          <w:trHeight w:hRule="exact" w:val="300"/>
        </w:trPr>
        <w:tc>
          <w:tcPr>
            <w:tcW w:w="3215" w:type="pct"/>
            <w:shd w:val="clear" w:color="auto" w:fill="F2F2F2" w:themeFill="background1" w:themeFillShade="F2"/>
            <w:noWrap/>
            <w:tcMar>
              <w:top w:w="57" w:type="dxa"/>
              <w:bottom w:w="57" w:type="dxa"/>
            </w:tcMar>
            <w:hideMark/>
          </w:tcPr>
          <w:p w14:paraId="198DA29F" w14:textId="77777777" w:rsidR="004A2009" w:rsidRPr="008651A2" w:rsidRDefault="004A2009" w:rsidP="00FD3EDB">
            <w:pPr>
              <w:pStyle w:val="TableTextLeft"/>
            </w:pPr>
            <w:r w:rsidRPr="008651A2">
              <w:t>Capital proceeds received from investments</w:t>
            </w:r>
          </w:p>
        </w:tc>
        <w:tc>
          <w:tcPr>
            <w:tcW w:w="983" w:type="pct"/>
            <w:shd w:val="clear" w:color="auto" w:fill="F2F2F2" w:themeFill="background1" w:themeFillShade="F2"/>
            <w:noWrap/>
            <w:tcMar>
              <w:top w:w="57" w:type="dxa"/>
              <w:bottom w:w="57" w:type="dxa"/>
            </w:tcMar>
          </w:tcPr>
          <w:p w14:paraId="69A47338" w14:textId="77777777" w:rsidR="004A2009" w:rsidRPr="008651A2" w:rsidRDefault="004A2009" w:rsidP="00325EB2">
            <w:pPr>
              <w:pStyle w:val="TableTextRight"/>
              <w:rPr>
                <w:rStyle w:val="Strong"/>
                <w:b w:val="0"/>
                <w:bCs w:val="0"/>
              </w:rPr>
            </w:pPr>
            <w:r w:rsidRPr="008651A2">
              <w:rPr>
                <w:rStyle w:val="Strong"/>
                <w:b w:val="0"/>
                <w:bCs w:val="0"/>
              </w:rPr>
              <w:t>-</w:t>
            </w:r>
          </w:p>
        </w:tc>
        <w:tc>
          <w:tcPr>
            <w:tcW w:w="802" w:type="pct"/>
            <w:shd w:val="clear" w:color="auto" w:fill="F2F2F2" w:themeFill="background1" w:themeFillShade="F2"/>
            <w:noWrap/>
            <w:tcMar>
              <w:top w:w="57" w:type="dxa"/>
              <w:bottom w:w="57" w:type="dxa"/>
            </w:tcMar>
            <w:hideMark/>
          </w:tcPr>
          <w:p w14:paraId="64E513CB" w14:textId="77777777" w:rsidR="004A2009" w:rsidRPr="008651A2" w:rsidRDefault="004A2009" w:rsidP="00325EB2">
            <w:pPr>
              <w:pStyle w:val="TableTextRight"/>
            </w:pPr>
            <w:r w:rsidRPr="008651A2">
              <w:rPr>
                <w:rStyle w:val="Strong"/>
                <w:b w:val="0"/>
                <w:bCs w:val="0"/>
              </w:rPr>
              <w:t>161,692</w:t>
            </w:r>
          </w:p>
        </w:tc>
      </w:tr>
      <w:tr w:rsidR="004A2009" w:rsidRPr="008651A2" w14:paraId="100A1C25" w14:textId="77777777" w:rsidTr="00BC616A">
        <w:trPr>
          <w:trHeight w:hRule="exact" w:val="300"/>
        </w:trPr>
        <w:tc>
          <w:tcPr>
            <w:tcW w:w="3215" w:type="pct"/>
            <w:shd w:val="clear" w:color="auto" w:fill="F2F2F2" w:themeFill="background1" w:themeFillShade="F2"/>
            <w:noWrap/>
            <w:tcMar>
              <w:top w:w="57" w:type="dxa"/>
              <w:bottom w:w="57" w:type="dxa"/>
            </w:tcMar>
            <w:hideMark/>
          </w:tcPr>
          <w:p w14:paraId="6B2CFA74" w14:textId="77777777" w:rsidR="004A2009" w:rsidRPr="008651A2" w:rsidRDefault="004A2009" w:rsidP="00FD3EDB">
            <w:pPr>
              <w:pStyle w:val="TableTextLeft"/>
            </w:pPr>
            <w:r w:rsidRPr="008651A2">
              <w:t>Interest and commitment fees received</w:t>
            </w:r>
          </w:p>
        </w:tc>
        <w:tc>
          <w:tcPr>
            <w:tcW w:w="983" w:type="pct"/>
            <w:shd w:val="clear" w:color="auto" w:fill="F2F2F2" w:themeFill="background1" w:themeFillShade="F2"/>
            <w:noWrap/>
            <w:tcMar>
              <w:top w:w="57" w:type="dxa"/>
              <w:bottom w:w="57" w:type="dxa"/>
            </w:tcMar>
          </w:tcPr>
          <w:p w14:paraId="3791250F" w14:textId="77777777" w:rsidR="004A2009" w:rsidRPr="008651A2" w:rsidRDefault="004A2009" w:rsidP="00325EB2">
            <w:pPr>
              <w:pStyle w:val="TableTextRight"/>
              <w:rPr>
                <w:rStyle w:val="Strong"/>
                <w:b w:val="0"/>
                <w:bCs w:val="0"/>
              </w:rPr>
            </w:pPr>
            <w:r w:rsidRPr="008651A2">
              <w:rPr>
                <w:rStyle w:val="Strong"/>
                <w:b w:val="0"/>
                <w:bCs w:val="0"/>
              </w:rPr>
              <w:t>16</w:t>
            </w:r>
          </w:p>
        </w:tc>
        <w:tc>
          <w:tcPr>
            <w:tcW w:w="802" w:type="pct"/>
            <w:shd w:val="clear" w:color="auto" w:fill="F2F2F2" w:themeFill="background1" w:themeFillShade="F2"/>
            <w:noWrap/>
            <w:tcMar>
              <w:top w:w="57" w:type="dxa"/>
              <w:bottom w:w="57" w:type="dxa"/>
            </w:tcMar>
            <w:hideMark/>
          </w:tcPr>
          <w:p w14:paraId="56478019" w14:textId="77777777" w:rsidR="004A2009" w:rsidRPr="008651A2" w:rsidRDefault="004A2009" w:rsidP="00325EB2">
            <w:pPr>
              <w:pStyle w:val="TableTextRight"/>
              <w:rPr>
                <w:rStyle w:val="Strong"/>
                <w:b w:val="0"/>
                <w:bCs w:val="0"/>
              </w:rPr>
            </w:pPr>
            <w:r w:rsidRPr="008651A2">
              <w:rPr>
                <w:rStyle w:val="Strong"/>
                <w:b w:val="0"/>
                <w:bCs w:val="0"/>
              </w:rPr>
              <w:t>4,238</w:t>
            </w:r>
          </w:p>
        </w:tc>
      </w:tr>
      <w:tr w:rsidR="004A2009" w:rsidRPr="008651A2" w14:paraId="191DC83D" w14:textId="77777777" w:rsidTr="00BC616A">
        <w:trPr>
          <w:trHeight w:hRule="exact" w:val="300"/>
        </w:trPr>
        <w:tc>
          <w:tcPr>
            <w:tcW w:w="3215" w:type="pct"/>
            <w:shd w:val="clear" w:color="auto" w:fill="F2F2F2" w:themeFill="background1" w:themeFillShade="F2"/>
            <w:noWrap/>
            <w:tcMar>
              <w:top w:w="57" w:type="dxa"/>
              <w:bottom w:w="57" w:type="dxa"/>
            </w:tcMar>
            <w:hideMark/>
          </w:tcPr>
          <w:p w14:paraId="6EE681D8" w14:textId="77777777" w:rsidR="004A2009" w:rsidRPr="008651A2" w:rsidRDefault="004A2009" w:rsidP="00FD3EDB">
            <w:pPr>
              <w:pStyle w:val="TableTextLeft"/>
              <w:rPr>
                <w:b/>
                <w:bCs/>
              </w:rPr>
            </w:pPr>
            <w:r w:rsidRPr="008651A2">
              <w:rPr>
                <w:b/>
                <w:bCs/>
              </w:rPr>
              <w:t>Closing balance</w:t>
            </w:r>
          </w:p>
        </w:tc>
        <w:tc>
          <w:tcPr>
            <w:tcW w:w="983" w:type="pct"/>
            <w:shd w:val="clear" w:color="auto" w:fill="F2F2F2" w:themeFill="background1" w:themeFillShade="F2"/>
            <w:noWrap/>
            <w:tcMar>
              <w:top w:w="57" w:type="dxa"/>
              <w:bottom w:w="57" w:type="dxa"/>
            </w:tcMar>
          </w:tcPr>
          <w:p w14:paraId="1C102379" w14:textId="77777777" w:rsidR="004A2009" w:rsidRPr="008651A2" w:rsidRDefault="004A2009" w:rsidP="00325EB2">
            <w:pPr>
              <w:pStyle w:val="TableTextRight"/>
              <w:rPr>
                <w:rStyle w:val="Strong"/>
              </w:rPr>
            </w:pPr>
            <w:r w:rsidRPr="008651A2">
              <w:rPr>
                <w:rStyle w:val="Strong"/>
              </w:rPr>
              <w:t>15,134,608</w:t>
            </w:r>
          </w:p>
        </w:tc>
        <w:tc>
          <w:tcPr>
            <w:tcW w:w="802" w:type="pct"/>
            <w:shd w:val="clear" w:color="auto" w:fill="F2F2F2" w:themeFill="background1" w:themeFillShade="F2"/>
            <w:noWrap/>
            <w:tcMar>
              <w:top w:w="57" w:type="dxa"/>
              <w:bottom w:w="57" w:type="dxa"/>
            </w:tcMar>
            <w:hideMark/>
          </w:tcPr>
          <w:p w14:paraId="322D90EE" w14:textId="77777777" w:rsidR="004A2009" w:rsidRPr="008651A2" w:rsidRDefault="004A2009" w:rsidP="00325EB2">
            <w:pPr>
              <w:pStyle w:val="TableTextRight"/>
            </w:pPr>
            <w:r w:rsidRPr="008651A2">
              <w:rPr>
                <w:rStyle w:val="Strong"/>
              </w:rPr>
              <w:t>15,134,601</w:t>
            </w:r>
          </w:p>
        </w:tc>
      </w:tr>
      <w:tr w:rsidR="004A2009" w:rsidRPr="008651A2" w14:paraId="5F122A27" w14:textId="77777777" w:rsidTr="00BC616A">
        <w:trPr>
          <w:trHeight w:hRule="exact" w:val="300"/>
        </w:trPr>
        <w:tc>
          <w:tcPr>
            <w:tcW w:w="3215" w:type="pct"/>
            <w:shd w:val="clear" w:color="auto" w:fill="F2F2F2" w:themeFill="background1" w:themeFillShade="F2"/>
            <w:tcMar>
              <w:top w:w="57" w:type="dxa"/>
              <w:bottom w:w="57" w:type="dxa"/>
            </w:tcMar>
            <w:hideMark/>
          </w:tcPr>
          <w:p w14:paraId="26979478" w14:textId="77777777" w:rsidR="004A2009" w:rsidRPr="008651A2" w:rsidRDefault="004A2009" w:rsidP="00FD3EDB">
            <w:pPr>
              <w:pStyle w:val="TableTextLeft"/>
              <w:rPr>
                <w:b/>
                <w:bCs/>
              </w:rPr>
            </w:pPr>
            <w:r w:rsidRPr="008651A2">
              <w:rPr>
                <w:b/>
                <w:bCs/>
              </w:rPr>
              <w:t>Balance represented by:</w:t>
            </w:r>
          </w:p>
        </w:tc>
        <w:tc>
          <w:tcPr>
            <w:tcW w:w="983" w:type="pct"/>
            <w:shd w:val="clear" w:color="auto" w:fill="F2F2F2" w:themeFill="background1" w:themeFillShade="F2"/>
            <w:noWrap/>
            <w:tcMar>
              <w:top w:w="57" w:type="dxa"/>
              <w:bottom w:w="57" w:type="dxa"/>
            </w:tcMar>
          </w:tcPr>
          <w:p w14:paraId="20277DF0" w14:textId="77777777" w:rsidR="004A2009" w:rsidRPr="008651A2" w:rsidRDefault="004A2009" w:rsidP="00325EB2">
            <w:pPr>
              <w:pStyle w:val="TableTextRight"/>
              <w:rPr>
                <w:rStyle w:val="Strong"/>
                <w:b w:val="0"/>
                <w:bCs w:val="0"/>
              </w:rPr>
            </w:pPr>
          </w:p>
        </w:tc>
        <w:tc>
          <w:tcPr>
            <w:tcW w:w="802" w:type="pct"/>
            <w:shd w:val="clear" w:color="auto" w:fill="F2F2F2" w:themeFill="background1" w:themeFillShade="F2"/>
            <w:noWrap/>
            <w:tcMar>
              <w:top w:w="57" w:type="dxa"/>
              <w:bottom w:w="57" w:type="dxa"/>
            </w:tcMar>
            <w:hideMark/>
          </w:tcPr>
          <w:p w14:paraId="26171876" w14:textId="77777777" w:rsidR="004A2009" w:rsidRPr="008651A2" w:rsidRDefault="004A2009" w:rsidP="00325EB2">
            <w:pPr>
              <w:pStyle w:val="TableTextRight"/>
              <w:rPr>
                <w:rStyle w:val="Strong"/>
                <w:b w:val="0"/>
                <w:bCs w:val="0"/>
              </w:rPr>
            </w:pPr>
          </w:p>
        </w:tc>
      </w:tr>
      <w:tr w:rsidR="004A2009" w:rsidRPr="008651A2" w14:paraId="3446BB67" w14:textId="77777777" w:rsidTr="00BC616A">
        <w:trPr>
          <w:trHeight w:hRule="exact" w:val="300"/>
        </w:trPr>
        <w:tc>
          <w:tcPr>
            <w:tcW w:w="3215" w:type="pct"/>
            <w:shd w:val="clear" w:color="auto" w:fill="F2F2F2" w:themeFill="background1" w:themeFillShade="F2"/>
            <w:noWrap/>
            <w:tcMar>
              <w:top w:w="57" w:type="dxa"/>
              <w:bottom w:w="57" w:type="dxa"/>
            </w:tcMar>
            <w:hideMark/>
          </w:tcPr>
          <w:p w14:paraId="56E7F85A" w14:textId="77777777" w:rsidR="004A2009" w:rsidRPr="008651A2" w:rsidRDefault="004A2009" w:rsidP="00FD3EDB">
            <w:pPr>
              <w:pStyle w:val="TableTextLeft"/>
            </w:pPr>
            <w:r w:rsidRPr="008651A2">
              <w:t>Cash – held in the Official Public Account (CMA)</w:t>
            </w:r>
          </w:p>
        </w:tc>
        <w:tc>
          <w:tcPr>
            <w:tcW w:w="983" w:type="pct"/>
            <w:shd w:val="clear" w:color="auto" w:fill="F2F2F2" w:themeFill="background1" w:themeFillShade="F2"/>
            <w:noWrap/>
            <w:tcMar>
              <w:top w:w="57" w:type="dxa"/>
              <w:bottom w:w="57" w:type="dxa"/>
            </w:tcMar>
          </w:tcPr>
          <w:p w14:paraId="1C2F7AE6" w14:textId="77777777" w:rsidR="004A2009" w:rsidRPr="008651A2" w:rsidRDefault="004A2009" w:rsidP="00325EB2">
            <w:pPr>
              <w:pStyle w:val="TableTextRight"/>
              <w:rPr>
                <w:rStyle w:val="Strong"/>
                <w:b w:val="0"/>
                <w:bCs w:val="0"/>
              </w:rPr>
            </w:pPr>
            <w:r w:rsidRPr="008651A2">
              <w:rPr>
                <w:rStyle w:val="Strong"/>
                <w:b w:val="0"/>
                <w:bCs w:val="0"/>
              </w:rPr>
              <w:t>15,134,608</w:t>
            </w:r>
          </w:p>
        </w:tc>
        <w:tc>
          <w:tcPr>
            <w:tcW w:w="802" w:type="pct"/>
            <w:shd w:val="clear" w:color="auto" w:fill="F2F2F2" w:themeFill="background1" w:themeFillShade="F2"/>
            <w:noWrap/>
            <w:tcMar>
              <w:top w:w="57" w:type="dxa"/>
              <w:bottom w:w="57" w:type="dxa"/>
            </w:tcMar>
            <w:hideMark/>
          </w:tcPr>
          <w:p w14:paraId="648A9A1A" w14:textId="77777777" w:rsidR="004A2009" w:rsidRPr="008651A2" w:rsidRDefault="004A2009" w:rsidP="00325EB2">
            <w:pPr>
              <w:pStyle w:val="TableTextRight"/>
            </w:pPr>
            <w:r w:rsidRPr="008651A2">
              <w:rPr>
                <w:rStyle w:val="Strong"/>
                <w:b w:val="0"/>
                <w:bCs w:val="0"/>
              </w:rPr>
              <w:t>15,134,601</w:t>
            </w:r>
          </w:p>
        </w:tc>
      </w:tr>
    </w:tbl>
    <w:p w14:paraId="18901DBC" w14:textId="77777777" w:rsidR="004A2009" w:rsidRDefault="004A2009" w:rsidP="004A2009"/>
    <w:p w14:paraId="6BD17B6D" w14:textId="77777777" w:rsidR="004A2009" w:rsidRDefault="004A2009" w:rsidP="004A2009">
      <w:r w:rsidRPr="009328B0">
        <w:t>Receipts and payments reported above are inclusive of receipts from and payments to the Forbearance SPV.</w:t>
      </w:r>
      <w:r w:rsidRPr="006D53A9">
        <w:t xml:space="preserve"> </w:t>
      </w:r>
    </w:p>
    <w:p w14:paraId="17FFAE40" w14:textId="6651ACBC" w:rsidR="00325EB2" w:rsidRDefault="00325EB2">
      <w:pPr>
        <w:spacing w:after="0" w:line="240" w:lineRule="auto"/>
      </w:pPr>
      <w:r>
        <w:br w:type="page"/>
      </w:r>
    </w:p>
    <w:p w14:paraId="218E0756" w14:textId="7DCC0C45" w:rsidR="00741594" w:rsidRDefault="00741594" w:rsidP="00741594">
      <w:r w:rsidRPr="006D53A9">
        <w:lastRenderedPageBreak/>
        <w:t>Receipts from and payments to the Forbearance SPV are as follows:</w:t>
      </w:r>
    </w:p>
    <w:p w14:paraId="60BC2C35" w14:textId="77777777" w:rsidR="00741594" w:rsidRPr="006D5D5D" w:rsidRDefault="00741594" w:rsidP="00741594">
      <w:pPr>
        <w:pStyle w:val="TableMainHeading"/>
      </w:pPr>
      <w:r w:rsidRPr="006D5D5D">
        <w:t xml:space="preserve">Forbearance SPV – receipts and payments </w:t>
      </w:r>
    </w:p>
    <w:tbl>
      <w:tblPr>
        <w:tblStyle w:val="AOFMTablemain"/>
        <w:tblW w:w="5000" w:type="pct"/>
        <w:tblLook w:val="06A0" w:firstRow="1" w:lastRow="0" w:firstColumn="1" w:lastColumn="0" w:noHBand="1" w:noVBand="1"/>
      </w:tblPr>
      <w:tblGrid>
        <w:gridCol w:w="5160"/>
        <w:gridCol w:w="1275"/>
        <w:gridCol w:w="1275"/>
      </w:tblGrid>
      <w:tr w:rsidR="00741594" w:rsidRPr="008651A2" w14:paraId="6D8BC8B5" w14:textId="77777777" w:rsidTr="00FD3EDB">
        <w:trPr>
          <w:cnfStyle w:val="100000000000" w:firstRow="1" w:lastRow="0" w:firstColumn="0" w:lastColumn="0" w:oddVBand="0" w:evenVBand="0" w:oddHBand="0" w:evenHBand="0" w:firstRowFirstColumn="0" w:firstRowLastColumn="0" w:lastRowFirstColumn="0" w:lastRowLastColumn="0"/>
          <w:trHeight w:hRule="exact" w:val="558"/>
        </w:trPr>
        <w:tc>
          <w:tcPr>
            <w:tcW w:w="3346" w:type="pct"/>
            <w:hideMark/>
          </w:tcPr>
          <w:p w14:paraId="2DF8CF69" w14:textId="77777777" w:rsidR="00741594" w:rsidRPr="008651A2" w:rsidRDefault="00741594" w:rsidP="00FD3EDB">
            <w:pPr>
              <w:pStyle w:val="TableColumnHeadingRight"/>
            </w:pPr>
            <w:r w:rsidRPr="008651A2">
              <w:t> </w:t>
            </w:r>
          </w:p>
        </w:tc>
        <w:tc>
          <w:tcPr>
            <w:tcW w:w="827" w:type="pct"/>
            <w:noWrap/>
            <w:hideMark/>
          </w:tcPr>
          <w:p w14:paraId="3D39C709" w14:textId="77777777" w:rsidR="00741594" w:rsidRPr="008651A2" w:rsidRDefault="00741594" w:rsidP="00FD3EDB">
            <w:pPr>
              <w:pStyle w:val="TableColumnHeadingRight"/>
            </w:pPr>
            <w:r w:rsidRPr="008651A2">
              <w:t xml:space="preserve">2026 </w:t>
            </w:r>
          </w:p>
          <w:p w14:paraId="6C958094" w14:textId="77777777" w:rsidR="00741594" w:rsidRPr="008651A2" w:rsidRDefault="00741594" w:rsidP="00FD3EDB">
            <w:pPr>
              <w:pStyle w:val="TableColumnHeadingRight"/>
            </w:pPr>
            <w:r w:rsidRPr="008651A2">
              <w:t>($’000)</w:t>
            </w:r>
          </w:p>
        </w:tc>
        <w:tc>
          <w:tcPr>
            <w:tcW w:w="827" w:type="pct"/>
            <w:noWrap/>
            <w:hideMark/>
          </w:tcPr>
          <w:p w14:paraId="3E72A594" w14:textId="77777777" w:rsidR="00741594" w:rsidRPr="008651A2" w:rsidRDefault="00741594" w:rsidP="00FD3EDB">
            <w:pPr>
              <w:pStyle w:val="TableColumnHeadingRight"/>
            </w:pPr>
            <w:r w:rsidRPr="008651A2">
              <w:t>2025</w:t>
            </w:r>
          </w:p>
          <w:p w14:paraId="4F46E353" w14:textId="77777777" w:rsidR="00741594" w:rsidRPr="008651A2" w:rsidRDefault="00741594" w:rsidP="00FD3EDB">
            <w:pPr>
              <w:pStyle w:val="TableColumnHeadingRight"/>
            </w:pPr>
            <w:r w:rsidRPr="008651A2">
              <w:t>($’000)</w:t>
            </w:r>
          </w:p>
        </w:tc>
      </w:tr>
      <w:tr w:rsidR="00741594" w:rsidRPr="008651A2" w14:paraId="51D020F6" w14:textId="77777777" w:rsidTr="00BC616A">
        <w:trPr>
          <w:trHeight w:hRule="exact" w:val="300"/>
        </w:trPr>
        <w:tc>
          <w:tcPr>
            <w:tcW w:w="3346" w:type="pct"/>
            <w:shd w:val="clear" w:color="auto" w:fill="F2F2F2" w:themeFill="background1" w:themeFillShade="F2"/>
            <w:noWrap/>
            <w:tcMar>
              <w:top w:w="57" w:type="dxa"/>
              <w:bottom w:w="57" w:type="dxa"/>
            </w:tcMar>
            <w:hideMark/>
          </w:tcPr>
          <w:p w14:paraId="269FB4A0" w14:textId="77777777" w:rsidR="00741594" w:rsidRPr="008651A2" w:rsidRDefault="00741594" w:rsidP="00FD3EDB">
            <w:pPr>
              <w:pStyle w:val="TableTextLeft"/>
            </w:pPr>
            <w:r w:rsidRPr="008651A2">
              <w:t>Capital proceeds received from investments</w:t>
            </w:r>
          </w:p>
        </w:tc>
        <w:tc>
          <w:tcPr>
            <w:tcW w:w="827" w:type="pct"/>
            <w:shd w:val="clear" w:color="auto" w:fill="F2F2F2" w:themeFill="background1" w:themeFillShade="F2"/>
            <w:noWrap/>
            <w:tcMar>
              <w:top w:w="57" w:type="dxa"/>
              <w:bottom w:w="57" w:type="dxa"/>
            </w:tcMar>
          </w:tcPr>
          <w:p w14:paraId="57E1351E" w14:textId="77777777" w:rsidR="00741594" w:rsidRPr="008651A2" w:rsidRDefault="00741594" w:rsidP="00FD3EDB">
            <w:pPr>
              <w:pStyle w:val="TableTextRight"/>
              <w:rPr>
                <w:rStyle w:val="Strong"/>
                <w:b w:val="0"/>
                <w:bCs w:val="0"/>
              </w:rPr>
            </w:pPr>
            <w:r w:rsidRPr="008651A2">
              <w:rPr>
                <w:rStyle w:val="Strong"/>
                <w:b w:val="0"/>
                <w:bCs w:val="0"/>
              </w:rPr>
              <w:t>-</w:t>
            </w:r>
          </w:p>
        </w:tc>
        <w:tc>
          <w:tcPr>
            <w:tcW w:w="827" w:type="pct"/>
            <w:shd w:val="clear" w:color="auto" w:fill="F2F2F2" w:themeFill="background1" w:themeFillShade="F2"/>
            <w:noWrap/>
            <w:tcMar>
              <w:top w:w="57" w:type="dxa"/>
              <w:bottom w:w="57" w:type="dxa"/>
            </w:tcMar>
            <w:hideMark/>
          </w:tcPr>
          <w:p w14:paraId="75BF9550" w14:textId="77777777" w:rsidR="00741594" w:rsidRPr="008651A2" w:rsidRDefault="00741594" w:rsidP="00FD3EDB">
            <w:pPr>
              <w:pStyle w:val="TableTextRight"/>
              <w:rPr>
                <w:rStyle w:val="Strong"/>
                <w:b w:val="0"/>
                <w:bCs w:val="0"/>
              </w:rPr>
            </w:pPr>
            <w:r w:rsidRPr="008651A2">
              <w:rPr>
                <w:rStyle w:val="Strong"/>
                <w:b w:val="0"/>
                <w:bCs w:val="0"/>
              </w:rPr>
              <w:t>8,176</w:t>
            </w:r>
          </w:p>
        </w:tc>
      </w:tr>
      <w:tr w:rsidR="00741594" w:rsidRPr="008651A2" w14:paraId="63D4F9B3" w14:textId="77777777" w:rsidTr="00BC616A">
        <w:trPr>
          <w:trHeight w:hRule="exact" w:val="300"/>
        </w:trPr>
        <w:tc>
          <w:tcPr>
            <w:tcW w:w="3346" w:type="pct"/>
            <w:shd w:val="clear" w:color="auto" w:fill="F2F2F2" w:themeFill="background1" w:themeFillShade="F2"/>
            <w:noWrap/>
            <w:tcMar>
              <w:top w:w="57" w:type="dxa"/>
              <w:bottom w:w="57" w:type="dxa"/>
            </w:tcMar>
            <w:hideMark/>
          </w:tcPr>
          <w:p w14:paraId="388D63CC" w14:textId="77777777" w:rsidR="00741594" w:rsidRPr="008651A2" w:rsidRDefault="00741594" w:rsidP="00FD3EDB">
            <w:pPr>
              <w:pStyle w:val="TableTextLeft"/>
            </w:pPr>
            <w:r w:rsidRPr="008651A2">
              <w:t>Interest received</w:t>
            </w:r>
          </w:p>
        </w:tc>
        <w:tc>
          <w:tcPr>
            <w:tcW w:w="827" w:type="pct"/>
            <w:shd w:val="clear" w:color="auto" w:fill="F2F2F2" w:themeFill="background1" w:themeFillShade="F2"/>
            <w:noWrap/>
            <w:tcMar>
              <w:top w:w="57" w:type="dxa"/>
              <w:bottom w:w="57" w:type="dxa"/>
            </w:tcMar>
          </w:tcPr>
          <w:p w14:paraId="233A4833" w14:textId="77777777" w:rsidR="00741594" w:rsidRPr="008651A2" w:rsidRDefault="00741594" w:rsidP="00FD3EDB">
            <w:pPr>
              <w:pStyle w:val="TableTextRight"/>
              <w:rPr>
                <w:rStyle w:val="Strong"/>
                <w:b w:val="0"/>
                <w:bCs w:val="0"/>
              </w:rPr>
            </w:pPr>
            <w:r w:rsidRPr="008651A2">
              <w:rPr>
                <w:rStyle w:val="Strong"/>
                <w:b w:val="0"/>
                <w:bCs w:val="0"/>
              </w:rPr>
              <w:t>16</w:t>
            </w:r>
          </w:p>
        </w:tc>
        <w:tc>
          <w:tcPr>
            <w:tcW w:w="827" w:type="pct"/>
            <w:shd w:val="clear" w:color="auto" w:fill="F2F2F2" w:themeFill="background1" w:themeFillShade="F2"/>
            <w:noWrap/>
            <w:tcMar>
              <w:top w:w="57" w:type="dxa"/>
              <w:bottom w:w="57" w:type="dxa"/>
            </w:tcMar>
            <w:hideMark/>
          </w:tcPr>
          <w:p w14:paraId="0DF0A41F" w14:textId="77777777" w:rsidR="00741594" w:rsidRPr="008651A2" w:rsidRDefault="00741594" w:rsidP="00FD3EDB">
            <w:pPr>
              <w:pStyle w:val="TableTextRight"/>
              <w:rPr>
                <w:rStyle w:val="Strong"/>
                <w:b w:val="0"/>
                <w:bCs w:val="0"/>
              </w:rPr>
            </w:pPr>
            <w:r w:rsidRPr="008651A2">
              <w:rPr>
                <w:rStyle w:val="Strong"/>
                <w:b w:val="0"/>
                <w:bCs w:val="0"/>
              </w:rPr>
              <w:t>163</w:t>
            </w:r>
          </w:p>
        </w:tc>
      </w:tr>
      <w:tr w:rsidR="00741594" w:rsidRPr="008651A2" w14:paraId="7540EA93" w14:textId="77777777" w:rsidTr="00BC616A">
        <w:trPr>
          <w:trHeight w:hRule="exact" w:val="300"/>
        </w:trPr>
        <w:tc>
          <w:tcPr>
            <w:tcW w:w="3346" w:type="pct"/>
            <w:shd w:val="clear" w:color="auto" w:fill="F2F2F2" w:themeFill="background1" w:themeFillShade="F2"/>
            <w:noWrap/>
            <w:tcMar>
              <w:top w:w="57" w:type="dxa"/>
              <w:bottom w:w="57" w:type="dxa"/>
            </w:tcMar>
          </w:tcPr>
          <w:p w14:paraId="7C7C29F5" w14:textId="77777777" w:rsidR="00741594" w:rsidRPr="008651A2" w:rsidRDefault="00741594" w:rsidP="00FD3EDB">
            <w:pPr>
              <w:pStyle w:val="TableTextLeft"/>
            </w:pPr>
            <w:r w:rsidRPr="008651A2">
              <w:t>Other receipts</w:t>
            </w:r>
          </w:p>
        </w:tc>
        <w:tc>
          <w:tcPr>
            <w:tcW w:w="827" w:type="pct"/>
            <w:shd w:val="clear" w:color="auto" w:fill="F2F2F2" w:themeFill="background1" w:themeFillShade="F2"/>
            <w:noWrap/>
            <w:tcMar>
              <w:top w:w="57" w:type="dxa"/>
              <w:bottom w:w="57" w:type="dxa"/>
            </w:tcMar>
          </w:tcPr>
          <w:p w14:paraId="4262855A" w14:textId="77777777" w:rsidR="00741594" w:rsidRPr="008651A2" w:rsidDel="005C028F" w:rsidRDefault="00741594" w:rsidP="00FD3EDB">
            <w:pPr>
              <w:pStyle w:val="TableTextRight"/>
              <w:rPr>
                <w:rStyle w:val="Strong"/>
                <w:b w:val="0"/>
                <w:bCs w:val="0"/>
              </w:rPr>
            </w:pPr>
            <w:r w:rsidRPr="008651A2">
              <w:rPr>
                <w:rStyle w:val="Strong"/>
                <w:b w:val="0"/>
                <w:bCs w:val="0"/>
              </w:rPr>
              <w:t>-</w:t>
            </w:r>
          </w:p>
        </w:tc>
        <w:tc>
          <w:tcPr>
            <w:tcW w:w="827" w:type="pct"/>
            <w:shd w:val="clear" w:color="auto" w:fill="F2F2F2" w:themeFill="background1" w:themeFillShade="F2"/>
            <w:noWrap/>
            <w:tcMar>
              <w:top w:w="57" w:type="dxa"/>
              <w:bottom w:w="57" w:type="dxa"/>
            </w:tcMar>
          </w:tcPr>
          <w:p w14:paraId="58A2B685" w14:textId="77777777" w:rsidR="00741594" w:rsidRPr="008651A2" w:rsidRDefault="00741594" w:rsidP="00FD3EDB">
            <w:pPr>
              <w:pStyle w:val="TableTextRight"/>
              <w:rPr>
                <w:rStyle w:val="Strong"/>
                <w:b w:val="0"/>
                <w:bCs w:val="0"/>
              </w:rPr>
            </w:pPr>
            <w:r w:rsidRPr="008651A2">
              <w:rPr>
                <w:rStyle w:val="Strong"/>
                <w:b w:val="0"/>
                <w:bCs w:val="0"/>
              </w:rPr>
              <w:t>78</w:t>
            </w:r>
          </w:p>
        </w:tc>
      </w:tr>
      <w:tr w:rsidR="00741594" w:rsidRPr="008651A2" w14:paraId="05425A05" w14:textId="77777777" w:rsidTr="00BC616A">
        <w:trPr>
          <w:trHeight w:hRule="exact" w:val="300"/>
        </w:trPr>
        <w:tc>
          <w:tcPr>
            <w:tcW w:w="3346" w:type="pct"/>
            <w:shd w:val="clear" w:color="auto" w:fill="F2F2F2" w:themeFill="background1" w:themeFillShade="F2"/>
            <w:noWrap/>
            <w:tcMar>
              <w:top w:w="57" w:type="dxa"/>
              <w:bottom w:w="57" w:type="dxa"/>
            </w:tcMar>
            <w:hideMark/>
          </w:tcPr>
          <w:p w14:paraId="5673F692" w14:textId="77777777" w:rsidR="00741594" w:rsidRPr="008651A2" w:rsidRDefault="00741594" w:rsidP="00FD3EDB">
            <w:pPr>
              <w:pStyle w:val="TableTextLeft"/>
              <w:rPr>
                <w:b/>
                <w:bCs/>
              </w:rPr>
            </w:pPr>
            <w:r w:rsidRPr="008651A2">
              <w:rPr>
                <w:b/>
                <w:bCs/>
              </w:rPr>
              <w:t>Net cash inflows (outflows) for the Forbearance SPV</w:t>
            </w:r>
          </w:p>
        </w:tc>
        <w:tc>
          <w:tcPr>
            <w:tcW w:w="827" w:type="pct"/>
            <w:shd w:val="clear" w:color="auto" w:fill="F2F2F2" w:themeFill="background1" w:themeFillShade="F2"/>
            <w:noWrap/>
            <w:tcMar>
              <w:top w:w="57" w:type="dxa"/>
              <w:bottom w:w="57" w:type="dxa"/>
            </w:tcMar>
          </w:tcPr>
          <w:p w14:paraId="39C731E8" w14:textId="77777777" w:rsidR="00741594" w:rsidRPr="008651A2" w:rsidRDefault="00741594" w:rsidP="00FD3EDB">
            <w:pPr>
              <w:pStyle w:val="TableTextRight"/>
              <w:rPr>
                <w:b/>
                <w:bCs/>
              </w:rPr>
            </w:pPr>
            <w:r w:rsidRPr="008651A2">
              <w:rPr>
                <w:b/>
                <w:bCs/>
              </w:rPr>
              <w:t>16</w:t>
            </w:r>
          </w:p>
        </w:tc>
        <w:tc>
          <w:tcPr>
            <w:tcW w:w="827" w:type="pct"/>
            <w:shd w:val="clear" w:color="auto" w:fill="F2F2F2" w:themeFill="background1" w:themeFillShade="F2"/>
            <w:noWrap/>
            <w:tcMar>
              <w:top w:w="57" w:type="dxa"/>
              <w:bottom w:w="57" w:type="dxa"/>
            </w:tcMar>
            <w:hideMark/>
          </w:tcPr>
          <w:p w14:paraId="29D25638" w14:textId="77777777" w:rsidR="00741594" w:rsidRPr="008651A2" w:rsidRDefault="00741594" w:rsidP="00FD3EDB">
            <w:pPr>
              <w:pStyle w:val="TableTextRight"/>
              <w:rPr>
                <w:b/>
                <w:bCs/>
              </w:rPr>
            </w:pPr>
            <w:r w:rsidRPr="008651A2">
              <w:rPr>
                <w:b/>
                <w:bCs/>
              </w:rPr>
              <w:t>8,417</w:t>
            </w:r>
          </w:p>
        </w:tc>
      </w:tr>
    </w:tbl>
    <w:p w14:paraId="5D8423B8" w14:textId="77777777" w:rsidR="00741594" w:rsidRPr="006534F5" w:rsidRDefault="00741594" w:rsidP="00325EB2">
      <w:pPr>
        <w:pStyle w:val="NoSpacing"/>
      </w:pPr>
    </w:p>
    <w:p w14:paraId="315B22A3" w14:textId="4474211B" w:rsidR="00741594" w:rsidRPr="00792776" w:rsidRDefault="00741594" w:rsidP="00325EB2">
      <w:pPr>
        <w:spacing w:after="240" w:line="240" w:lineRule="auto"/>
      </w:pPr>
      <w:r w:rsidRPr="00792776">
        <w:t>In 2024</w:t>
      </w:r>
      <w:r>
        <w:rPr>
          <w:lang w:val="en-US"/>
        </w:rPr>
        <w:t>–</w:t>
      </w:r>
      <w:r w:rsidRPr="00792776">
        <w:t>25 the SFSF exited its remaining warehouse commitments</w:t>
      </w:r>
      <w:r w:rsidR="00165687">
        <w:t xml:space="preserve">. </w:t>
      </w:r>
      <w:r>
        <w:t xml:space="preserve">The </w:t>
      </w:r>
      <w:r w:rsidRPr="00792776">
        <w:t>remaining Forbearance SPV amounts were repaid and remaining public market investments were sold</w:t>
      </w:r>
      <w:r w:rsidR="00165687">
        <w:t xml:space="preserve">. </w:t>
      </w:r>
      <w:r w:rsidRPr="00792776">
        <w:t xml:space="preserve">No further activity is expected in the fund. </w:t>
      </w:r>
    </w:p>
    <w:p w14:paraId="6272F9CE" w14:textId="77777777" w:rsidR="00741594" w:rsidRPr="006534F5" w:rsidRDefault="00741594" w:rsidP="00741594">
      <w:pPr>
        <w:pStyle w:val="TableMainHeading"/>
        <w:keepLines/>
        <w:rPr>
          <w:rFonts w:asciiTheme="minorHAnsi" w:hAnsiTheme="minorHAnsi" w:cstheme="minorBidi"/>
          <w:lang w:eastAsia="en-US"/>
        </w:rPr>
      </w:pPr>
      <w:r w:rsidRPr="006534F5">
        <w:t xml:space="preserve">Special account – Debt Retirement Reserve Trust Account (DRRTA) </w:t>
      </w:r>
    </w:p>
    <w:tbl>
      <w:tblPr>
        <w:tblStyle w:val="AOFMTablemain"/>
        <w:tblW w:w="5000" w:type="pct"/>
        <w:tblLook w:val="06A0" w:firstRow="1" w:lastRow="0" w:firstColumn="1" w:lastColumn="0" w:noHBand="1" w:noVBand="1"/>
      </w:tblPr>
      <w:tblGrid>
        <w:gridCol w:w="5160"/>
        <w:gridCol w:w="1275"/>
        <w:gridCol w:w="1275"/>
      </w:tblGrid>
      <w:tr w:rsidR="00741594" w:rsidRPr="008651A2" w14:paraId="13CD0669" w14:textId="77777777" w:rsidTr="00FD3EDB">
        <w:trPr>
          <w:cnfStyle w:val="100000000000" w:firstRow="1" w:lastRow="0" w:firstColumn="0" w:lastColumn="0" w:oddVBand="0" w:evenVBand="0" w:oddHBand="0" w:evenHBand="0" w:firstRowFirstColumn="0" w:firstRowLastColumn="0" w:lastRowFirstColumn="0" w:lastRowLastColumn="0"/>
          <w:trHeight w:hRule="exact" w:val="592"/>
        </w:trPr>
        <w:tc>
          <w:tcPr>
            <w:tcW w:w="3346" w:type="pct"/>
            <w:hideMark/>
          </w:tcPr>
          <w:p w14:paraId="6FE6432D" w14:textId="77777777" w:rsidR="00741594" w:rsidRPr="008651A2" w:rsidRDefault="00741594" w:rsidP="00FD3EDB">
            <w:pPr>
              <w:pStyle w:val="TableColumnHeadingRight"/>
            </w:pPr>
            <w:r w:rsidRPr="008651A2">
              <w:t> </w:t>
            </w:r>
          </w:p>
        </w:tc>
        <w:tc>
          <w:tcPr>
            <w:tcW w:w="827" w:type="pct"/>
            <w:noWrap/>
            <w:hideMark/>
          </w:tcPr>
          <w:p w14:paraId="6FAC1267" w14:textId="77777777" w:rsidR="00741594" w:rsidRPr="008651A2" w:rsidRDefault="00741594" w:rsidP="00FD3EDB">
            <w:pPr>
              <w:pStyle w:val="TableColumnHeadingRight"/>
            </w:pPr>
            <w:r w:rsidRPr="008651A2">
              <w:t xml:space="preserve">2026 </w:t>
            </w:r>
          </w:p>
          <w:p w14:paraId="374AD967" w14:textId="77777777" w:rsidR="00741594" w:rsidRPr="008651A2" w:rsidRDefault="00741594" w:rsidP="00FD3EDB">
            <w:pPr>
              <w:pStyle w:val="TableColumnHeadingRight"/>
            </w:pPr>
            <w:r w:rsidRPr="008651A2">
              <w:t>($’000)</w:t>
            </w:r>
          </w:p>
        </w:tc>
        <w:tc>
          <w:tcPr>
            <w:tcW w:w="827" w:type="pct"/>
            <w:noWrap/>
            <w:hideMark/>
          </w:tcPr>
          <w:p w14:paraId="4D83121E" w14:textId="77777777" w:rsidR="00741594" w:rsidRPr="008651A2" w:rsidRDefault="00741594" w:rsidP="00FD3EDB">
            <w:pPr>
              <w:pStyle w:val="TableColumnHeadingRight"/>
            </w:pPr>
            <w:r w:rsidRPr="008651A2">
              <w:t>2025</w:t>
            </w:r>
          </w:p>
          <w:p w14:paraId="385AF09A" w14:textId="77777777" w:rsidR="00741594" w:rsidRPr="008651A2" w:rsidRDefault="00741594" w:rsidP="00FD3EDB">
            <w:pPr>
              <w:pStyle w:val="TableColumnHeadingRight"/>
            </w:pPr>
            <w:r w:rsidRPr="008651A2">
              <w:t>($’000)</w:t>
            </w:r>
          </w:p>
        </w:tc>
      </w:tr>
      <w:tr w:rsidR="00741594" w:rsidRPr="008651A2" w14:paraId="335F03AC" w14:textId="77777777" w:rsidTr="00BC616A">
        <w:trPr>
          <w:trHeight w:hRule="exact" w:val="300"/>
        </w:trPr>
        <w:tc>
          <w:tcPr>
            <w:tcW w:w="3346" w:type="pct"/>
            <w:shd w:val="clear" w:color="auto" w:fill="F2F2F2" w:themeFill="background1" w:themeFillShade="F2"/>
            <w:noWrap/>
            <w:tcMar>
              <w:top w:w="57" w:type="dxa"/>
              <w:bottom w:w="57" w:type="dxa"/>
            </w:tcMar>
            <w:hideMark/>
          </w:tcPr>
          <w:p w14:paraId="3B7BA20B" w14:textId="77777777" w:rsidR="00741594" w:rsidRPr="008651A2" w:rsidRDefault="00741594" w:rsidP="00FD3EDB">
            <w:pPr>
              <w:pStyle w:val="TableTextLeft"/>
              <w:rPr>
                <w:b/>
                <w:bCs/>
              </w:rPr>
            </w:pPr>
            <w:r w:rsidRPr="008651A2">
              <w:rPr>
                <w:b/>
                <w:bCs/>
              </w:rPr>
              <w:t>Opening balance</w:t>
            </w:r>
          </w:p>
        </w:tc>
        <w:tc>
          <w:tcPr>
            <w:tcW w:w="827" w:type="pct"/>
            <w:shd w:val="clear" w:color="auto" w:fill="F2F2F2" w:themeFill="background1" w:themeFillShade="F2"/>
            <w:noWrap/>
            <w:tcMar>
              <w:top w:w="57" w:type="dxa"/>
              <w:bottom w:w="57" w:type="dxa"/>
            </w:tcMar>
          </w:tcPr>
          <w:p w14:paraId="110446CE" w14:textId="77777777" w:rsidR="00741594" w:rsidRPr="008651A2" w:rsidRDefault="00741594" w:rsidP="00FD3EDB">
            <w:pPr>
              <w:pStyle w:val="TableTextRight"/>
            </w:pPr>
            <w:r w:rsidRPr="008651A2">
              <w:t>178</w:t>
            </w:r>
          </w:p>
        </w:tc>
        <w:tc>
          <w:tcPr>
            <w:tcW w:w="827" w:type="pct"/>
            <w:shd w:val="clear" w:color="auto" w:fill="F2F2F2" w:themeFill="background1" w:themeFillShade="F2"/>
            <w:noWrap/>
            <w:tcMar>
              <w:top w:w="57" w:type="dxa"/>
              <w:bottom w:w="57" w:type="dxa"/>
            </w:tcMar>
            <w:hideMark/>
          </w:tcPr>
          <w:p w14:paraId="6C1D1943" w14:textId="77777777" w:rsidR="00741594" w:rsidRPr="008651A2" w:rsidRDefault="00741594" w:rsidP="00FD3EDB">
            <w:pPr>
              <w:pStyle w:val="TableTextRight"/>
            </w:pPr>
            <w:r w:rsidRPr="008651A2">
              <w:t>171</w:t>
            </w:r>
          </w:p>
        </w:tc>
      </w:tr>
      <w:tr w:rsidR="00741594" w:rsidRPr="008651A2" w14:paraId="7721571D" w14:textId="77777777" w:rsidTr="00BC616A">
        <w:trPr>
          <w:trHeight w:hRule="exact" w:val="300"/>
        </w:trPr>
        <w:tc>
          <w:tcPr>
            <w:tcW w:w="3346" w:type="pct"/>
            <w:shd w:val="clear" w:color="auto" w:fill="F2F2F2" w:themeFill="background1" w:themeFillShade="F2"/>
            <w:noWrap/>
            <w:tcMar>
              <w:top w:w="57" w:type="dxa"/>
              <w:bottom w:w="57" w:type="dxa"/>
            </w:tcMar>
            <w:hideMark/>
          </w:tcPr>
          <w:p w14:paraId="5F1C995A" w14:textId="77777777" w:rsidR="00741594" w:rsidRPr="008651A2" w:rsidRDefault="00741594" w:rsidP="00FD3EDB">
            <w:pPr>
              <w:pStyle w:val="TableTextLeft"/>
              <w:rPr>
                <w:b/>
                <w:bCs/>
              </w:rPr>
            </w:pPr>
            <w:r w:rsidRPr="008651A2">
              <w:rPr>
                <w:b/>
                <w:bCs/>
              </w:rPr>
              <w:t>Commonwealth contributions and interest paid</w:t>
            </w:r>
          </w:p>
        </w:tc>
        <w:tc>
          <w:tcPr>
            <w:tcW w:w="827" w:type="pct"/>
            <w:shd w:val="clear" w:color="auto" w:fill="F2F2F2" w:themeFill="background1" w:themeFillShade="F2"/>
            <w:noWrap/>
            <w:tcMar>
              <w:top w:w="57" w:type="dxa"/>
              <w:bottom w:w="57" w:type="dxa"/>
            </w:tcMar>
          </w:tcPr>
          <w:p w14:paraId="6733F08D" w14:textId="77777777" w:rsidR="00741594" w:rsidRPr="008651A2" w:rsidRDefault="00741594" w:rsidP="00FD3EDB">
            <w:pPr>
              <w:pStyle w:val="TableTextRight"/>
            </w:pPr>
            <w:r w:rsidRPr="008651A2">
              <w:t>7</w:t>
            </w:r>
          </w:p>
        </w:tc>
        <w:tc>
          <w:tcPr>
            <w:tcW w:w="827" w:type="pct"/>
            <w:shd w:val="clear" w:color="auto" w:fill="F2F2F2" w:themeFill="background1" w:themeFillShade="F2"/>
            <w:noWrap/>
            <w:tcMar>
              <w:top w:w="57" w:type="dxa"/>
              <w:bottom w:w="57" w:type="dxa"/>
            </w:tcMar>
            <w:hideMark/>
          </w:tcPr>
          <w:p w14:paraId="4EA04FC7" w14:textId="77777777" w:rsidR="00741594" w:rsidRPr="008651A2" w:rsidRDefault="00741594" w:rsidP="00FD3EDB">
            <w:pPr>
              <w:pStyle w:val="TableTextRight"/>
            </w:pPr>
            <w:r w:rsidRPr="008651A2">
              <w:t>7</w:t>
            </w:r>
          </w:p>
        </w:tc>
      </w:tr>
      <w:tr w:rsidR="00741594" w:rsidRPr="008651A2" w14:paraId="1E260CDE" w14:textId="77777777" w:rsidTr="00BC616A">
        <w:trPr>
          <w:trHeight w:hRule="exact" w:val="300"/>
        </w:trPr>
        <w:tc>
          <w:tcPr>
            <w:tcW w:w="3346" w:type="pct"/>
            <w:shd w:val="clear" w:color="auto" w:fill="F2F2F2" w:themeFill="background1" w:themeFillShade="F2"/>
            <w:noWrap/>
            <w:tcMar>
              <w:top w:w="57" w:type="dxa"/>
              <w:bottom w:w="57" w:type="dxa"/>
            </w:tcMar>
            <w:hideMark/>
          </w:tcPr>
          <w:p w14:paraId="5517DADC" w14:textId="77777777" w:rsidR="00741594" w:rsidRPr="008651A2" w:rsidRDefault="00741594" w:rsidP="00FD3EDB">
            <w:pPr>
              <w:pStyle w:val="TableTextLeft"/>
            </w:pPr>
            <w:r w:rsidRPr="008651A2">
              <w:t>State contributions</w:t>
            </w:r>
          </w:p>
        </w:tc>
        <w:tc>
          <w:tcPr>
            <w:tcW w:w="827" w:type="pct"/>
            <w:shd w:val="clear" w:color="auto" w:fill="F2F2F2" w:themeFill="background1" w:themeFillShade="F2"/>
            <w:noWrap/>
            <w:tcMar>
              <w:top w:w="57" w:type="dxa"/>
              <w:bottom w:w="57" w:type="dxa"/>
            </w:tcMar>
          </w:tcPr>
          <w:p w14:paraId="0F341659" w14:textId="77777777" w:rsidR="00741594" w:rsidRPr="008651A2" w:rsidRDefault="00741594" w:rsidP="00FD3EDB">
            <w:pPr>
              <w:pStyle w:val="TableTextRight"/>
            </w:pPr>
            <w:r w:rsidRPr="008651A2">
              <w:t>-</w:t>
            </w:r>
          </w:p>
        </w:tc>
        <w:tc>
          <w:tcPr>
            <w:tcW w:w="827" w:type="pct"/>
            <w:shd w:val="clear" w:color="auto" w:fill="F2F2F2" w:themeFill="background1" w:themeFillShade="F2"/>
            <w:noWrap/>
            <w:tcMar>
              <w:top w:w="57" w:type="dxa"/>
              <w:bottom w:w="57" w:type="dxa"/>
            </w:tcMar>
            <w:hideMark/>
          </w:tcPr>
          <w:p w14:paraId="5C4A0170" w14:textId="77777777" w:rsidR="00741594" w:rsidRPr="008651A2" w:rsidRDefault="00741594" w:rsidP="00FD3EDB">
            <w:pPr>
              <w:pStyle w:val="TableTextRight"/>
            </w:pPr>
            <w:r w:rsidRPr="008651A2">
              <w:noBreakHyphen/>
            </w:r>
          </w:p>
        </w:tc>
      </w:tr>
      <w:tr w:rsidR="00741594" w:rsidRPr="008651A2" w14:paraId="7F5EFC97" w14:textId="77777777" w:rsidTr="00BC616A">
        <w:trPr>
          <w:trHeight w:hRule="exact" w:val="300"/>
        </w:trPr>
        <w:tc>
          <w:tcPr>
            <w:tcW w:w="3346" w:type="pct"/>
            <w:shd w:val="clear" w:color="auto" w:fill="F2F2F2" w:themeFill="background1" w:themeFillShade="F2"/>
            <w:noWrap/>
            <w:tcMar>
              <w:top w:w="57" w:type="dxa"/>
              <w:bottom w:w="57" w:type="dxa"/>
            </w:tcMar>
            <w:hideMark/>
          </w:tcPr>
          <w:p w14:paraId="34C858B2" w14:textId="77777777" w:rsidR="00741594" w:rsidRPr="008651A2" w:rsidRDefault="00741594" w:rsidP="00FD3EDB">
            <w:pPr>
              <w:pStyle w:val="TableTextLeft"/>
              <w:rPr>
                <w:b/>
                <w:bCs/>
              </w:rPr>
            </w:pPr>
            <w:r w:rsidRPr="008651A2">
              <w:rPr>
                <w:b/>
                <w:bCs/>
              </w:rPr>
              <w:t>Closing balance</w:t>
            </w:r>
          </w:p>
        </w:tc>
        <w:tc>
          <w:tcPr>
            <w:tcW w:w="827" w:type="pct"/>
            <w:shd w:val="clear" w:color="auto" w:fill="F2F2F2" w:themeFill="background1" w:themeFillShade="F2"/>
            <w:noWrap/>
            <w:tcMar>
              <w:top w:w="57" w:type="dxa"/>
              <w:bottom w:w="57" w:type="dxa"/>
            </w:tcMar>
          </w:tcPr>
          <w:p w14:paraId="04FF7969" w14:textId="77777777" w:rsidR="00741594" w:rsidRPr="008651A2" w:rsidRDefault="00741594" w:rsidP="00FD3EDB">
            <w:pPr>
              <w:pStyle w:val="TableTextRight"/>
              <w:rPr>
                <w:b/>
                <w:bCs/>
              </w:rPr>
            </w:pPr>
            <w:r w:rsidRPr="008651A2">
              <w:rPr>
                <w:b/>
                <w:bCs/>
              </w:rPr>
              <w:t>185</w:t>
            </w:r>
          </w:p>
        </w:tc>
        <w:tc>
          <w:tcPr>
            <w:tcW w:w="827" w:type="pct"/>
            <w:shd w:val="clear" w:color="auto" w:fill="F2F2F2" w:themeFill="background1" w:themeFillShade="F2"/>
            <w:noWrap/>
            <w:tcMar>
              <w:top w:w="57" w:type="dxa"/>
              <w:bottom w:w="57" w:type="dxa"/>
            </w:tcMar>
            <w:hideMark/>
          </w:tcPr>
          <w:p w14:paraId="57E17554" w14:textId="77777777" w:rsidR="00741594" w:rsidRPr="008651A2" w:rsidRDefault="00741594" w:rsidP="00FD3EDB">
            <w:pPr>
              <w:pStyle w:val="TableTextRight"/>
              <w:rPr>
                <w:b/>
                <w:bCs/>
              </w:rPr>
            </w:pPr>
            <w:r w:rsidRPr="008651A2">
              <w:rPr>
                <w:b/>
                <w:bCs/>
              </w:rPr>
              <w:t>178</w:t>
            </w:r>
          </w:p>
        </w:tc>
      </w:tr>
      <w:tr w:rsidR="00741594" w:rsidRPr="008651A2" w14:paraId="13140837" w14:textId="77777777" w:rsidTr="00BC616A">
        <w:trPr>
          <w:trHeight w:hRule="exact" w:val="300"/>
        </w:trPr>
        <w:tc>
          <w:tcPr>
            <w:tcW w:w="3346" w:type="pct"/>
            <w:shd w:val="clear" w:color="auto" w:fill="F2F2F2" w:themeFill="background1" w:themeFillShade="F2"/>
            <w:tcMar>
              <w:top w:w="57" w:type="dxa"/>
              <w:bottom w:w="57" w:type="dxa"/>
            </w:tcMar>
            <w:hideMark/>
          </w:tcPr>
          <w:p w14:paraId="7A0D2E54" w14:textId="77777777" w:rsidR="00741594" w:rsidRPr="008651A2" w:rsidRDefault="00741594" w:rsidP="00FD3EDB">
            <w:pPr>
              <w:pStyle w:val="TableTextLeft"/>
            </w:pPr>
            <w:r w:rsidRPr="008651A2">
              <w:t>Balance represented by:</w:t>
            </w:r>
          </w:p>
        </w:tc>
        <w:tc>
          <w:tcPr>
            <w:tcW w:w="827" w:type="pct"/>
            <w:shd w:val="clear" w:color="auto" w:fill="F2F2F2" w:themeFill="background1" w:themeFillShade="F2"/>
            <w:noWrap/>
            <w:tcMar>
              <w:top w:w="57" w:type="dxa"/>
              <w:bottom w:w="57" w:type="dxa"/>
            </w:tcMar>
          </w:tcPr>
          <w:p w14:paraId="66B747EC" w14:textId="77777777" w:rsidR="00741594" w:rsidRPr="008651A2" w:rsidRDefault="00741594" w:rsidP="00FD3EDB">
            <w:pPr>
              <w:pStyle w:val="TableTextRight"/>
              <w:rPr>
                <w:b/>
                <w:bCs/>
              </w:rPr>
            </w:pPr>
          </w:p>
        </w:tc>
        <w:tc>
          <w:tcPr>
            <w:tcW w:w="827" w:type="pct"/>
            <w:shd w:val="clear" w:color="auto" w:fill="F2F2F2" w:themeFill="background1" w:themeFillShade="F2"/>
            <w:noWrap/>
            <w:tcMar>
              <w:top w:w="57" w:type="dxa"/>
              <w:bottom w:w="57" w:type="dxa"/>
            </w:tcMar>
            <w:hideMark/>
          </w:tcPr>
          <w:p w14:paraId="204F08DF" w14:textId="77777777" w:rsidR="00741594" w:rsidRPr="008651A2" w:rsidRDefault="00741594" w:rsidP="00FD3EDB">
            <w:pPr>
              <w:pStyle w:val="TableTextRight"/>
            </w:pPr>
          </w:p>
        </w:tc>
      </w:tr>
      <w:tr w:rsidR="00741594" w:rsidRPr="008651A2" w14:paraId="20DD563E" w14:textId="77777777" w:rsidTr="00BC616A">
        <w:trPr>
          <w:trHeight w:hRule="exact" w:val="300"/>
        </w:trPr>
        <w:tc>
          <w:tcPr>
            <w:tcW w:w="3346" w:type="pct"/>
            <w:shd w:val="clear" w:color="auto" w:fill="F2F2F2" w:themeFill="background1" w:themeFillShade="F2"/>
            <w:noWrap/>
            <w:tcMar>
              <w:top w:w="57" w:type="dxa"/>
              <w:bottom w:w="57" w:type="dxa"/>
            </w:tcMar>
            <w:hideMark/>
          </w:tcPr>
          <w:p w14:paraId="028BD81D" w14:textId="77777777" w:rsidR="00741594" w:rsidRPr="008651A2" w:rsidRDefault="00741594" w:rsidP="00FD3EDB">
            <w:pPr>
              <w:pStyle w:val="TableTextLeft"/>
            </w:pPr>
            <w:r w:rsidRPr="008651A2">
              <w:t>Cash – held in the Official Public Account</w:t>
            </w:r>
          </w:p>
        </w:tc>
        <w:tc>
          <w:tcPr>
            <w:tcW w:w="827" w:type="pct"/>
            <w:shd w:val="clear" w:color="auto" w:fill="F2F2F2" w:themeFill="background1" w:themeFillShade="F2"/>
            <w:noWrap/>
            <w:tcMar>
              <w:top w:w="57" w:type="dxa"/>
              <w:bottom w:w="57" w:type="dxa"/>
            </w:tcMar>
          </w:tcPr>
          <w:p w14:paraId="49EE7181" w14:textId="77777777" w:rsidR="00741594" w:rsidRPr="008651A2" w:rsidRDefault="00741594" w:rsidP="00FD3EDB">
            <w:pPr>
              <w:pStyle w:val="TableTextRight"/>
            </w:pPr>
            <w:r w:rsidRPr="008651A2">
              <w:t>185</w:t>
            </w:r>
          </w:p>
        </w:tc>
        <w:tc>
          <w:tcPr>
            <w:tcW w:w="827" w:type="pct"/>
            <w:shd w:val="clear" w:color="auto" w:fill="F2F2F2" w:themeFill="background1" w:themeFillShade="F2"/>
            <w:noWrap/>
            <w:tcMar>
              <w:top w:w="57" w:type="dxa"/>
              <w:bottom w:w="57" w:type="dxa"/>
            </w:tcMar>
            <w:hideMark/>
          </w:tcPr>
          <w:p w14:paraId="5B8538B5" w14:textId="77777777" w:rsidR="00741594" w:rsidRPr="008651A2" w:rsidRDefault="00741594" w:rsidP="00FD3EDB">
            <w:pPr>
              <w:pStyle w:val="TableTextRight"/>
            </w:pPr>
            <w:r w:rsidRPr="008651A2">
              <w:t>178</w:t>
            </w:r>
          </w:p>
        </w:tc>
      </w:tr>
    </w:tbl>
    <w:p w14:paraId="66423DDF" w14:textId="77777777" w:rsidR="00741594" w:rsidRPr="006534F5" w:rsidRDefault="00741594" w:rsidP="00325EB2">
      <w:pPr>
        <w:pStyle w:val="NoSpacing"/>
      </w:pPr>
    </w:p>
    <w:p w14:paraId="164C7A71" w14:textId="77777777" w:rsidR="00741594" w:rsidRDefault="00741594" w:rsidP="00741594">
      <w:r>
        <w:t xml:space="preserve">The </w:t>
      </w:r>
      <w:r w:rsidRPr="00565C17">
        <w:t xml:space="preserve">purpose </w:t>
      </w:r>
      <w:r>
        <w:t xml:space="preserve">of the DRRTA </w:t>
      </w:r>
      <w:r w:rsidRPr="00565C17">
        <w:t xml:space="preserve">is to fund the redemption of the </w:t>
      </w:r>
      <w:r>
        <w:t>s</w:t>
      </w:r>
      <w:r w:rsidRPr="00565C17">
        <w:t xml:space="preserve">tate and </w:t>
      </w:r>
      <w:r>
        <w:t>t</w:t>
      </w:r>
      <w:r w:rsidRPr="00565C17">
        <w:t xml:space="preserve">erritory debt governed by the </w:t>
      </w:r>
      <w:r w:rsidRPr="00565C17">
        <w:rPr>
          <w:i/>
          <w:iCs/>
        </w:rPr>
        <w:t>Financial Agreement Act 1994</w:t>
      </w:r>
      <w:r w:rsidRPr="00565C17">
        <w:t xml:space="preserve">. Monies standing to the credit of the DRRTA are held on behalf of New South Wales and Victoria. These monies are held for the purposes prescribed by the </w:t>
      </w:r>
      <w:r w:rsidRPr="00565C17">
        <w:rPr>
          <w:i/>
          <w:iCs/>
        </w:rPr>
        <w:t>Financial Agreement Act 1994</w:t>
      </w:r>
      <w:r w:rsidRPr="00565C17">
        <w:t>.</w:t>
      </w:r>
      <w:r>
        <w:t xml:space="preserve"> The account was established under the </w:t>
      </w:r>
      <w:r w:rsidRPr="00565C17">
        <w:rPr>
          <w:i/>
          <w:iCs/>
        </w:rPr>
        <w:t>Public Governance, Performance and Accountability Act 2013</w:t>
      </w:r>
      <w:r>
        <w:rPr>
          <w:i/>
          <w:iCs/>
        </w:rPr>
        <w:t>.</w:t>
      </w:r>
    </w:p>
    <w:p w14:paraId="0F020025" w14:textId="77777777" w:rsidR="00741594" w:rsidRDefault="00741594" w:rsidP="00741594">
      <w:pPr>
        <w:spacing w:after="0" w:line="240" w:lineRule="auto"/>
        <w:rPr>
          <w:bCs/>
          <w:iCs/>
        </w:rPr>
      </w:pPr>
      <w:r>
        <w:br w:type="page"/>
      </w:r>
    </w:p>
    <w:p w14:paraId="5ACC3CAB" w14:textId="77777777" w:rsidR="00741594" w:rsidRPr="006534F5" w:rsidRDefault="00741594" w:rsidP="00741594">
      <w:pPr>
        <w:pStyle w:val="Heading2"/>
        <w:rPr>
          <w:lang w:eastAsia="en-AU"/>
        </w:rPr>
      </w:pPr>
      <w:bookmarkStart w:id="1622" w:name="_Toc146112257"/>
      <w:bookmarkStart w:id="1623" w:name="_Toc239867855"/>
      <w:bookmarkStart w:id="1624" w:name="_Toc239867959"/>
      <w:bookmarkStart w:id="1625" w:name="_Toc239868188"/>
      <w:bookmarkStart w:id="1626" w:name="_Toc239868447"/>
      <w:bookmarkStart w:id="1627" w:name="_Toc241064754"/>
      <w:bookmarkStart w:id="1628" w:name="_Toc243049960"/>
      <w:bookmarkStart w:id="1629" w:name="_Toc243050154"/>
      <w:bookmarkStart w:id="1630" w:name="_Toc243050261"/>
      <w:bookmarkStart w:id="1631" w:name="_Toc243050409"/>
      <w:bookmarkStart w:id="1632" w:name="_Toc243050561"/>
      <w:r w:rsidRPr="006534F5">
        <w:lastRenderedPageBreak/>
        <w:t>Note 1</w:t>
      </w:r>
      <w:r>
        <w:t>0</w:t>
      </w:r>
      <w:r w:rsidRPr="006534F5">
        <w:t xml:space="preserve">: </w:t>
      </w:r>
      <w:r>
        <w:t xml:space="preserve">Administered </w:t>
      </w:r>
      <w:bookmarkEnd w:id="1622"/>
      <w:r>
        <w:t>budget variances</w:t>
      </w:r>
      <w:bookmarkEnd w:id="1623"/>
      <w:bookmarkEnd w:id="1624"/>
      <w:bookmarkEnd w:id="1625"/>
      <w:bookmarkEnd w:id="1626"/>
      <w:bookmarkEnd w:id="1627"/>
      <w:bookmarkEnd w:id="1628"/>
      <w:bookmarkEnd w:id="1629"/>
      <w:bookmarkEnd w:id="1630"/>
      <w:bookmarkEnd w:id="1631"/>
      <w:bookmarkEnd w:id="1632"/>
    </w:p>
    <w:p w14:paraId="684052EC" w14:textId="77777777" w:rsidR="00741594" w:rsidRPr="00565C17" w:rsidRDefault="00741594" w:rsidP="00741594">
      <w:r w:rsidRPr="00565C17">
        <w:t xml:space="preserve">The projections of debt issuance and asset holdings are a consequence of the expenditure, investment and revenue decisions and assumptions made by the </w:t>
      </w:r>
      <w:r>
        <w:t>G</w:t>
      </w:r>
      <w:r w:rsidRPr="00565C17">
        <w:t>overnment in producing its Budget together with estimates of debt to mature during the period. As part of the Budget process, the AOFM receives an estimate of the aggregated annual financing task for the Budget year and forward years from the Treasury. The annual financing task, plus the volume of maturing AGS and planned early repurchases of AGS (that would otherwise mature in a future year), are central to determining the size of the planned issuance program in each year.</w:t>
      </w:r>
    </w:p>
    <w:p w14:paraId="06BA09AB" w14:textId="77777777" w:rsidR="00741594" w:rsidRPr="00565C17" w:rsidRDefault="00741594" w:rsidP="00741594">
      <w:r w:rsidRPr="00565C17">
        <w:t xml:space="preserve">The volume of AGS that needs to be issued in face value terms to generate the required level of financing will depend on the level of AGS yields and the chosen maturities and mix of debt to be issued. These decisions are based on the debt management strategy, which </w:t>
      </w:r>
      <w:proofErr w:type="gramStart"/>
      <w:r w:rsidRPr="00565C17">
        <w:t>takes into account</w:t>
      </w:r>
      <w:proofErr w:type="gramEnd"/>
      <w:r w:rsidRPr="00565C17">
        <w:t xml:space="preserve"> longer term portfolio considerations.</w:t>
      </w:r>
    </w:p>
    <w:p w14:paraId="2A11A81C" w14:textId="77777777" w:rsidR="00741594" w:rsidRDefault="00741594" w:rsidP="00741594">
      <w:r w:rsidRPr="00565C17">
        <w:t>It is assumed that the future AGS yields for different tenors will be the same as the prevailing market rates at the time the Budget estimates are prepared.</w:t>
      </w:r>
    </w:p>
    <w:p w14:paraId="026AFC7D" w14:textId="56973237" w:rsidR="00741594" w:rsidRDefault="00741594" w:rsidP="00741594">
      <w:r w:rsidRPr="003C7137">
        <w:t xml:space="preserve">The </w:t>
      </w:r>
      <w:r>
        <w:t>following provides explanations for significant variances between AOFM</w:t>
      </w:r>
      <w:r w:rsidR="008651A2">
        <w:t>’</w:t>
      </w:r>
      <w:r>
        <w:t>s original Budget estimates, as published in the 2025</w:t>
      </w:r>
      <w:r>
        <w:rPr>
          <w:lang w:val="en-US"/>
        </w:rPr>
        <w:t>–</w:t>
      </w:r>
      <w:r>
        <w:t>26 Portfolio Budget Statements, and the actual financial performance and position for the year.</w:t>
      </w:r>
    </w:p>
    <w:p w14:paraId="3745E78F" w14:textId="0FD1271A" w:rsidR="00741594" w:rsidRDefault="00741594">
      <w:pPr>
        <w:spacing w:after="0" w:line="240" w:lineRule="auto"/>
      </w:pPr>
      <w:r>
        <w:br w:type="page"/>
      </w:r>
    </w:p>
    <w:tbl>
      <w:tblPr>
        <w:tblStyle w:val="AOFMTablemain"/>
        <w:tblW w:w="0" w:type="auto"/>
        <w:tblLook w:val="06A0" w:firstRow="1" w:lastRow="0" w:firstColumn="1" w:lastColumn="0" w:noHBand="1" w:noVBand="1"/>
      </w:tblPr>
      <w:tblGrid>
        <w:gridCol w:w="3671"/>
        <w:gridCol w:w="4009"/>
      </w:tblGrid>
      <w:tr w:rsidR="00741594" w:rsidRPr="008651A2" w14:paraId="0FC22E8A" w14:textId="77777777" w:rsidTr="00FD3EDB">
        <w:trPr>
          <w:cnfStyle w:val="100000000000" w:firstRow="1" w:lastRow="0" w:firstColumn="0" w:lastColumn="0" w:oddVBand="0" w:evenVBand="0" w:oddHBand="0" w:evenHBand="0" w:firstRowFirstColumn="0" w:firstRowLastColumn="0" w:lastRowFirstColumn="0" w:lastRowLastColumn="0"/>
        </w:trPr>
        <w:tc>
          <w:tcPr>
            <w:tcW w:w="3671" w:type="dxa"/>
          </w:tcPr>
          <w:p w14:paraId="391EA360" w14:textId="77777777" w:rsidR="00741594" w:rsidRPr="008651A2" w:rsidRDefault="00741594" w:rsidP="00FD3EDB">
            <w:pPr>
              <w:pStyle w:val="TableColumnHeadingLeft"/>
            </w:pPr>
            <w:r w:rsidRPr="008651A2">
              <w:lastRenderedPageBreak/>
              <w:t>Explanations of major variances</w:t>
            </w:r>
          </w:p>
        </w:tc>
        <w:tc>
          <w:tcPr>
            <w:tcW w:w="4009" w:type="dxa"/>
          </w:tcPr>
          <w:p w14:paraId="676E5BBC" w14:textId="77777777" w:rsidR="00741594" w:rsidRPr="008651A2" w:rsidRDefault="00741594" w:rsidP="00FD3EDB">
            <w:pPr>
              <w:pStyle w:val="TableColumnHeadingLeft"/>
            </w:pPr>
            <w:r w:rsidRPr="008651A2">
              <w:t>Affected line items</w:t>
            </w:r>
          </w:p>
        </w:tc>
      </w:tr>
      <w:tr w:rsidR="00741594" w:rsidRPr="008651A2" w14:paraId="33623206" w14:textId="77777777" w:rsidTr="00BC616A">
        <w:tc>
          <w:tcPr>
            <w:tcW w:w="3671" w:type="dxa"/>
            <w:shd w:val="clear" w:color="auto" w:fill="F2F2F2" w:themeFill="background1" w:themeFillShade="F2"/>
          </w:tcPr>
          <w:p w14:paraId="2780258C" w14:textId="6B526CA9" w:rsidR="00741594" w:rsidRPr="008651A2" w:rsidRDefault="00741594" w:rsidP="00325EB2">
            <w:pPr>
              <w:pStyle w:val="TableTextLeft"/>
              <w:spacing w:after="120"/>
            </w:pPr>
            <w:r w:rsidRPr="008651A2">
              <w:t>Interest expense for Treasury Bonds was $531 million lower than forecast at the 2025</w:t>
            </w:r>
            <w:r w:rsidR="00DC5CE9" w:rsidRPr="008651A2">
              <w:t>‍</w:t>
            </w:r>
            <w:r w:rsidRPr="008651A2">
              <w:rPr>
                <w:lang w:val="en-US"/>
              </w:rPr>
              <w:t>–</w:t>
            </w:r>
            <w:r w:rsidR="00DC5CE9" w:rsidRPr="008651A2">
              <w:rPr>
                <w:lang w:val="en-US"/>
              </w:rPr>
              <w:t>‍</w:t>
            </w:r>
            <w:r w:rsidRPr="008651A2">
              <w:t>26 Budget due to lower issuance during the year.</w:t>
            </w:r>
          </w:p>
        </w:tc>
        <w:tc>
          <w:tcPr>
            <w:tcW w:w="4009" w:type="dxa"/>
            <w:shd w:val="clear" w:color="auto" w:fill="F2F2F2" w:themeFill="background1" w:themeFillShade="F2"/>
          </w:tcPr>
          <w:p w14:paraId="7A2D3549" w14:textId="77777777" w:rsidR="00741594" w:rsidRPr="008651A2" w:rsidRDefault="00741594" w:rsidP="00325EB2">
            <w:pPr>
              <w:pStyle w:val="TableTextLeft"/>
              <w:spacing w:after="120"/>
            </w:pPr>
            <w:r w:rsidRPr="008651A2">
              <w:t>Interest expense: Treasury Bonds – Administered schedule of comprehensive income</w:t>
            </w:r>
          </w:p>
        </w:tc>
      </w:tr>
      <w:tr w:rsidR="00741594" w:rsidRPr="008651A2" w14:paraId="30E366EB" w14:textId="77777777" w:rsidTr="00BC616A">
        <w:tc>
          <w:tcPr>
            <w:tcW w:w="3671" w:type="dxa"/>
            <w:shd w:val="clear" w:color="auto" w:fill="F2F2F2" w:themeFill="background1" w:themeFillShade="F2"/>
          </w:tcPr>
          <w:p w14:paraId="5925D76F" w14:textId="77777777" w:rsidR="00741594" w:rsidRPr="008651A2" w:rsidRDefault="00741594" w:rsidP="00325EB2">
            <w:pPr>
              <w:pStyle w:val="TableTextLeft"/>
              <w:spacing w:after="120"/>
            </w:pPr>
            <w:r w:rsidRPr="008651A2">
              <w:t>Interest expense for Treasury Indexed Bonds was $348 million higher than forecast at the 2025</w:t>
            </w:r>
            <w:r w:rsidRPr="008651A2">
              <w:rPr>
                <w:lang w:val="en-US"/>
              </w:rPr>
              <w:t>–</w:t>
            </w:r>
            <w:r w:rsidRPr="008651A2">
              <w:t>26 Budget due to higher capital accretion (indexation) recognised based on higher inflation rates.</w:t>
            </w:r>
          </w:p>
        </w:tc>
        <w:tc>
          <w:tcPr>
            <w:tcW w:w="4009" w:type="dxa"/>
            <w:shd w:val="clear" w:color="auto" w:fill="F2F2F2" w:themeFill="background1" w:themeFillShade="F2"/>
          </w:tcPr>
          <w:p w14:paraId="1BC6B390" w14:textId="77777777" w:rsidR="00741594" w:rsidRPr="008651A2" w:rsidRDefault="00741594" w:rsidP="00325EB2">
            <w:pPr>
              <w:pStyle w:val="TableTextLeft"/>
              <w:spacing w:after="120"/>
            </w:pPr>
            <w:r w:rsidRPr="008651A2">
              <w:t>Interest expense: Treasury Indexed Bonds – Administered schedule of comprehensive income</w:t>
            </w:r>
          </w:p>
        </w:tc>
      </w:tr>
      <w:tr w:rsidR="00741594" w:rsidRPr="008651A2" w14:paraId="6EA676D5" w14:textId="77777777" w:rsidTr="00BC616A">
        <w:tc>
          <w:tcPr>
            <w:tcW w:w="3671" w:type="dxa"/>
            <w:shd w:val="clear" w:color="auto" w:fill="F2F2F2" w:themeFill="background1" w:themeFillShade="F2"/>
          </w:tcPr>
          <w:p w14:paraId="1EF0036A" w14:textId="58C39E8A" w:rsidR="00741594" w:rsidRPr="008651A2" w:rsidRDefault="00741594" w:rsidP="00325EB2">
            <w:pPr>
              <w:pStyle w:val="TableTextLeft"/>
              <w:spacing w:after="120"/>
            </w:pPr>
            <w:r w:rsidRPr="008651A2">
              <w:t>Interest expense for Treasury Notes was $553 million lower than forecast at the 2025</w:t>
            </w:r>
            <w:r w:rsidR="00DC5CE9" w:rsidRPr="008651A2">
              <w:t>‍</w:t>
            </w:r>
            <w:r w:rsidRPr="008651A2">
              <w:rPr>
                <w:lang w:val="en-US"/>
              </w:rPr>
              <w:t>–</w:t>
            </w:r>
            <w:r w:rsidR="00DC5CE9" w:rsidRPr="008651A2">
              <w:rPr>
                <w:lang w:val="en-US"/>
              </w:rPr>
              <w:t>‍</w:t>
            </w:r>
            <w:r w:rsidRPr="008651A2">
              <w:t>26 Budget due to lower issuance during the year.</w:t>
            </w:r>
          </w:p>
        </w:tc>
        <w:tc>
          <w:tcPr>
            <w:tcW w:w="4009" w:type="dxa"/>
            <w:shd w:val="clear" w:color="auto" w:fill="F2F2F2" w:themeFill="background1" w:themeFillShade="F2"/>
          </w:tcPr>
          <w:p w14:paraId="78BFBC44" w14:textId="77777777" w:rsidR="00741594" w:rsidRPr="008651A2" w:rsidRDefault="00741594" w:rsidP="00325EB2">
            <w:pPr>
              <w:pStyle w:val="TableTextLeft"/>
              <w:spacing w:after="120"/>
            </w:pPr>
            <w:r w:rsidRPr="008651A2">
              <w:t>Interest expense: Treasury Notes – Administered schedule of comprehensive income</w:t>
            </w:r>
          </w:p>
        </w:tc>
      </w:tr>
      <w:tr w:rsidR="00741594" w:rsidRPr="008651A2" w14:paraId="581D945B" w14:textId="77777777" w:rsidTr="00BC616A">
        <w:trPr>
          <w:trHeight w:val="2213"/>
        </w:trPr>
        <w:tc>
          <w:tcPr>
            <w:tcW w:w="3671" w:type="dxa"/>
            <w:shd w:val="clear" w:color="auto" w:fill="F2F2F2" w:themeFill="background1" w:themeFillShade="F2"/>
          </w:tcPr>
          <w:p w14:paraId="0329CC95" w14:textId="70C3CE53" w:rsidR="00741594" w:rsidRPr="008651A2" w:rsidRDefault="00741594" w:rsidP="00325EB2">
            <w:pPr>
              <w:pStyle w:val="TableTextLeft"/>
              <w:spacing w:after="120"/>
            </w:pPr>
            <w:r w:rsidRPr="008651A2">
              <w:t>Interest income from cash and deposits was $325 million higher than forecast at the 2025</w:t>
            </w:r>
            <w:r w:rsidR="00DC5CE9" w:rsidRPr="008651A2">
              <w:t>‍</w:t>
            </w:r>
            <w:r w:rsidRPr="008651A2">
              <w:rPr>
                <w:lang w:val="en-US"/>
              </w:rPr>
              <w:t>–</w:t>
            </w:r>
            <w:r w:rsidR="00DC5CE9" w:rsidRPr="008651A2">
              <w:rPr>
                <w:lang w:val="en-US"/>
              </w:rPr>
              <w:t>‍</w:t>
            </w:r>
            <w:r w:rsidRPr="008651A2">
              <w:t xml:space="preserve">26 Budget due to </w:t>
            </w:r>
            <w:proofErr w:type="gramStart"/>
            <w:r w:rsidRPr="008651A2">
              <w:t>higher than expected</w:t>
            </w:r>
            <w:proofErr w:type="gramEnd"/>
            <w:r w:rsidRPr="008651A2">
              <w:t xml:space="preserve"> balances held in the cash management account during the year.</w:t>
            </w:r>
          </w:p>
          <w:p w14:paraId="35A53F5D" w14:textId="21443582" w:rsidR="00741594" w:rsidRPr="008651A2" w:rsidRDefault="00741594" w:rsidP="00325EB2">
            <w:pPr>
              <w:pStyle w:val="TableTextLeft"/>
              <w:spacing w:after="120"/>
              <w:rPr>
                <w:highlight w:val="yellow"/>
              </w:rPr>
            </w:pPr>
            <w:r w:rsidRPr="008651A2">
              <w:t>The cash held in the cash management account was $1</w:t>
            </w:r>
            <w:r w:rsidR="00DC5CE9" w:rsidRPr="008651A2">
              <w:t> </w:t>
            </w:r>
            <w:r w:rsidRPr="008651A2">
              <w:t>billion higher at year end than forecast at the 2025</w:t>
            </w:r>
            <w:r w:rsidRPr="008651A2">
              <w:rPr>
                <w:lang w:val="en-US"/>
              </w:rPr>
              <w:t>–</w:t>
            </w:r>
            <w:r w:rsidRPr="008651A2">
              <w:t>26</w:t>
            </w:r>
            <w:r w:rsidR="00DC5CE9" w:rsidRPr="008651A2">
              <w:t> </w:t>
            </w:r>
            <w:r w:rsidRPr="008651A2">
              <w:t xml:space="preserve">Budget. </w:t>
            </w:r>
          </w:p>
        </w:tc>
        <w:tc>
          <w:tcPr>
            <w:tcW w:w="4009" w:type="dxa"/>
            <w:shd w:val="clear" w:color="auto" w:fill="F2F2F2" w:themeFill="background1" w:themeFillShade="F2"/>
          </w:tcPr>
          <w:p w14:paraId="1F7C9C98" w14:textId="77777777" w:rsidR="00741594" w:rsidRPr="008651A2" w:rsidRDefault="00741594" w:rsidP="00325EB2">
            <w:pPr>
              <w:pStyle w:val="TableTextLeft"/>
              <w:spacing w:after="120"/>
            </w:pPr>
            <w:r w:rsidRPr="008651A2">
              <w:t>Interest income: Cash and deposits – Administered schedule of comprehensive income</w:t>
            </w:r>
          </w:p>
          <w:p w14:paraId="608E8F55" w14:textId="53B8BEB5" w:rsidR="00741594" w:rsidRPr="008651A2" w:rsidRDefault="00741594" w:rsidP="00325EB2">
            <w:pPr>
              <w:pStyle w:val="TableTextLeft"/>
              <w:spacing w:after="120"/>
            </w:pPr>
            <w:r w:rsidRPr="008651A2">
              <w:t>Financial assets: Cash held in the cash management account – Administered schedule of assets and liabilities</w:t>
            </w:r>
          </w:p>
        </w:tc>
      </w:tr>
      <w:tr w:rsidR="00741594" w:rsidRPr="008651A2" w14:paraId="1D153AB4" w14:textId="77777777" w:rsidTr="00BC616A">
        <w:tc>
          <w:tcPr>
            <w:tcW w:w="3671" w:type="dxa"/>
            <w:shd w:val="clear" w:color="auto" w:fill="F2F2F2" w:themeFill="background1" w:themeFillShade="F2"/>
          </w:tcPr>
          <w:p w14:paraId="01D15728" w14:textId="77777777" w:rsidR="00741594" w:rsidRPr="008651A2" w:rsidRDefault="00741594" w:rsidP="00325EB2">
            <w:pPr>
              <w:pStyle w:val="TableTextLeft"/>
              <w:spacing w:after="120"/>
            </w:pPr>
            <w:r w:rsidRPr="008651A2">
              <w:t>There was a net re</w:t>
            </w:r>
            <w:r w:rsidRPr="008651A2">
              <w:noBreakHyphen/>
              <w:t>measurement gain on Treasury Bonds of $16.7 billion compared to a loss of $12.6 billion forecast at the 2025</w:t>
            </w:r>
            <w:r w:rsidRPr="008651A2">
              <w:rPr>
                <w:lang w:val="en-US"/>
              </w:rPr>
              <w:t>–</w:t>
            </w:r>
            <w:r w:rsidRPr="008651A2">
              <w:t>26 Budget.  This was due to higher market rates at year end decreasing the valuation.</w:t>
            </w:r>
          </w:p>
          <w:p w14:paraId="195528FE" w14:textId="3AD029CE" w:rsidR="00741594" w:rsidRPr="008651A2" w:rsidRDefault="00741594" w:rsidP="00325EB2">
            <w:pPr>
              <w:pStyle w:val="TableTextLeft"/>
              <w:spacing w:after="120"/>
              <w:rPr>
                <w:highlight w:val="yellow"/>
              </w:rPr>
            </w:pPr>
            <w:r w:rsidRPr="008651A2">
              <w:t xml:space="preserve">The fair value of Treasury Bonds </w:t>
            </w:r>
            <w:proofErr w:type="gramStart"/>
            <w:r w:rsidRPr="008651A2">
              <w:t>at</w:t>
            </w:r>
            <w:proofErr w:type="gramEnd"/>
            <w:r w:rsidRPr="008651A2">
              <w:t xml:space="preserve"> 30 June</w:t>
            </w:r>
            <w:r w:rsidR="00DC5CE9" w:rsidRPr="008651A2">
              <w:t> </w:t>
            </w:r>
            <w:r w:rsidRPr="008651A2">
              <w:t>2026 was $41 billion lower than forecast at the 2025</w:t>
            </w:r>
            <w:r w:rsidRPr="008651A2">
              <w:rPr>
                <w:lang w:val="en-US"/>
              </w:rPr>
              <w:t>–</w:t>
            </w:r>
            <w:r w:rsidRPr="008651A2">
              <w:t>26 Budget.</w:t>
            </w:r>
          </w:p>
        </w:tc>
        <w:tc>
          <w:tcPr>
            <w:tcW w:w="4009" w:type="dxa"/>
            <w:shd w:val="clear" w:color="auto" w:fill="F2F2F2" w:themeFill="background1" w:themeFillShade="F2"/>
          </w:tcPr>
          <w:p w14:paraId="73125350" w14:textId="77777777" w:rsidR="00741594" w:rsidRPr="008651A2" w:rsidRDefault="00741594" w:rsidP="00325EB2">
            <w:pPr>
              <w:pStyle w:val="TableTextLeft"/>
              <w:spacing w:after="120"/>
            </w:pPr>
            <w:r w:rsidRPr="008651A2">
              <w:t>Re</w:t>
            </w:r>
            <w:r w:rsidRPr="008651A2">
              <w:noBreakHyphen/>
              <w:t>measurements: Treasury Bonds – Administered schedule of comprehensive income</w:t>
            </w:r>
          </w:p>
          <w:p w14:paraId="77268DA7" w14:textId="77777777" w:rsidR="00741594" w:rsidRPr="008651A2" w:rsidRDefault="00741594" w:rsidP="00325EB2">
            <w:pPr>
              <w:pStyle w:val="TableTextLeft"/>
              <w:spacing w:after="120"/>
              <w:rPr>
                <w:highlight w:val="yellow"/>
              </w:rPr>
            </w:pPr>
            <w:r w:rsidRPr="008651A2">
              <w:t>Interest bearing liabilities at fair value: Treasury Bonds – Administered schedule of assets and liabilities</w:t>
            </w:r>
          </w:p>
        </w:tc>
      </w:tr>
      <w:tr w:rsidR="00741594" w:rsidRPr="008651A2" w14:paraId="2CD70043" w14:textId="77777777" w:rsidTr="00BC616A">
        <w:tc>
          <w:tcPr>
            <w:tcW w:w="3671" w:type="dxa"/>
            <w:shd w:val="clear" w:color="auto" w:fill="F2F2F2" w:themeFill="background1" w:themeFillShade="F2"/>
          </w:tcPr>
          <w:p w14:paraId="5279C8C2" w14:textId="77777777" w:rsidR="00741594" w:rsidRPr="008651A2" w:rsidRDefault="00741594" w:rsidP="00325EB2">
            <w:pPr>
              <w:pStyle w:val="TableTextLeft"/>
              <w:spacing w:after="120"/>
            </w:pPr>
            <w:r w:rsidRPr="008651A2">
              <w:t>There was a net re</w:t>
            </w:r>
            <w:r w:rsidRPr="008651A2">
              <w:noBreakHyphen/>
              <w:t>measurement gain on Treasury Indexed Bonds of $1.1 billion compared to a loss of $0.6 billion forecast at the 2025</w:t>
            </w:r>
            <w:r w:rsidRPr="008651A2">
              <w:rPr>
                <w:lang w:val="en-US"/>
              </w:rPr>
              <w:t>–</w:t>
            </w:r>
            <w:r w:rsidRPr="008651A2">
              <w:t>26 Budget.  This was due to higher market rates at year end decreasing the valuation.</w:t>
            </w:r>
          </w:p>
          <w:p w14:paraId="1345E8C0" w14:textId="45C4CB3D" w:rsidR="00741594" w:rsidRPr="008651A2" w:rsidRDefault="00741594" w:rsidP="00325EB2">
            <w:pPr>
              <w:pStyle w:val="TableTextLeft"/>
              <w:spacing w:after="120"/>
            </w:pPr>
            <w:r w:rsidRPr="008651A2">
              <w:t xml:space="preserve">The fair value of Treasury Indexed Bonds </w:t>
            </w:r>
            <w:proofErr w:type="gramStart"/>
            <w:r w:rsidRPr="008651A2">
              <w:t>at</w:t>
            </w:r>
            <w:proofErr w:type="gramEnd"/>
            <w:r w:rsidRPr="008651A2">
              <w:t xml:space="preserve"> 30</w:t>
            </w:r>
            <w:r w:rsidR="00DC5CE9" w:rsidRPr="008651A2">
              <w:t> </w:t>
            </w:r>
            <w:r w:rsidRPr="008651A2">
              <w:t>June 2026 was $1.2 billion lower than forecast at the 2025</w:t>
            </w:r>
            <w:r w:rsidRPr="008651A2">
              <w:rPr>
                <w:lang w:val="en-US"/>
              </w:rPr>
              <w:t>–</w:t>
            </w:r>
            <w:r w:rsidRPr="008651A2">
              <w:t>26 Budget.</w:t>
            </w:r>
          </w:p>
        </w:tc>
        <w:tc>
          <w:tcPr>
            <w:tcW w:w="4009" w:type="dxa"/>
            <w:shd w:val="clear" w:color="auto" w:fill="F2F2F2" w:themeFill="background1" w:themeFillShade="F2"/>
          </w:tcPr>
          <w:p w14:paraId="7BFEC0B3" w14:textId="77777777" w:rsidR="00741594" w:rsidRPr="008651A2" w:rsidRDefault="00741594" w:rsidP="00325EB2">
            <w:pPr>
              <w:pStyle w:val="TableTextLeft"/>
              <w:spacing w:after="120"/>
            </w:pPr>
            <w:r w:rsidRPr="008651A2">
              <w:t>Re</w:t>
            </w:r>
            <w:r w:rsidRPr="008651A2">
              <w:noBreakHyphen/>
              <w:t>measurements: Treasury Indexed Bonds – Administered schedule of comprehensive income</w:t>
            </w:r>
          </w:p>
          <w:p w14:paraId="0DDB3042" w14:textId="77777777" w:rsidR="00741594" w:rsidRPr="008651A2" w:rsidRDefault="00741594" w:rsidP="00325EB2">
            <w:pPr>
              <w:pStyle w:val="TableTextLeft"/>
              <w:spacing w:after="120"/>
            </w:pPr>
            <w:r w:rsidRPr="008651A2">
              <w:t>Interest bearing liabilities at fair value: Treasury Indexed Bonds – Administered schedule of assets and liabilities</w:t>
            </w:r>
          </w:p>
        </w:tc>
      </w:tr>
    </w:tbl>
    <w:p w14:paraId="194C943A" w14:textId="77777777" w:rsidR="00741594" w:rsidRDefault="00741594" w:rsidP="004A2009"/>
    <w:p w14:paraId="69C2A0B7" w14:textId="77777777" w:rsidR="00741594" w:rsidRPr="006534F5" w:rsidRDefault="00741594" w:rsidP="00DC5CE9">
      <w:pPr>
        <w:pStyle w:val="Heading2"/>
        <w:rPr>
          <w:iCs/>
        </w:rPr>
      </w:pPr>
      <w:bookmarkStart w:id="1633" w:name="_Toc239867856"/>
      <w:bookmarkStart w:id="1634" w:name="_Toc239867960"/>
      <w:bookmarkStart w:id="1635" w:name="_Toc239868189"/>
      <w:bookmarkStart w:id="1636" w:name="_Toc239868448"/>
      <w:bookmarkStart w:id="1637" w:name="_Toc241064755"/>
      <w:bookmarkStart w:id="1638" w:name="_Toc243049961"/>
      <w:bookmarkStart w:id="1639" w:name="_Toc243050155"/>
      <w:bookmarkStart w:id="1640" w:name="_Toc243050262"/>
      <w:bookmarkStart w:id="1641" w:name="_Toc243050410"/>
      <w:bookmarkStart w:id="1642" w:name="_Toc243050562"/>
      <w:r w:rsidRPr="006534F5">
        <w:lastRenderedPageBreak/>
        <w:t>Note 1</w:t>
      </w:r>
      <w:r>
        <w:t>1</w:t>
      </w:r>
      <w:r w:rsidRPr="006534F5">
        <w:t>: Securities lending facility</w:t>
      </w:r>
      <w:bookmarkEnd w:id="1633"/>
      <w:bookmarkEnd w:id="1634"/>
      <w:bookmarkEnd w:id="1635"/>
      <w:bookmarkEnd w:id="1636"/>
      <w:bookmarkEnd w:id="1637"/>
      <w:bookmarkEnd w:id="1638"/>
      <w:bookmarkEnd w:id="1639"/>
      <w:bookmarkEnd w:id="1640"/>
      <w:bookmarkEnd w:id="1641"/>
      <w:bookmarkEnd w:id="1642"/>
    </w:p>
    <w:p w14:paraId="6A9C7A40" w14:textId="77777777" w:rsidR="00741594" w:rsidRPr="00986692" w:rsidRDefault="00741594" w:rsidP="00DC5CE9">
      <w:r w:rsidRPr="00986692">
        <w:t>The AOFM has a securities lending facility for Treasury Bonds and Treasury Indexed Bonds, which is operated by the RBA.</w:t>
      </w:r>
    </w:p>
    <w:p w14:paraId="100AC710" w14:textId="504BC8A7" w:rsidR="00741594" w:rsidRPr="00986692" w:rsidRDefault="00741594" w:rsidP="00DC5CE9">
      <w:r w:rsidRPr="00986692">
        <w:t>The purpose of the facility is to enhance the efficiency of the bond markets by allowing market participants to borrow Treasury Bonds and Treasury Indexed Bonds when they are not readily available. Bonds are lent on an intra</w:t>
      </w:r>
      <w:r w:rsidR="008651A2">
        <w:noBreakHyphen/>
      </w:r>
      <w:r w:rsidRPr="00986692">
        <w:t xml:space="preserve">day or overnight basis. </w:t>
      </w:r>
    </w:p>
    <w:p w14:paraId="0883742D" w14:textId="77777777" w:rsidR="00741594" w:rsidRPr="00986692" w:rsidRDefault="00741594" w:rsidP="00DC5CE9">
      <w:r w:rsidRPr="00986692">
        <w:t xml:space="preserve">Counterparties borrowing bonds through the facility must provide collateral in the form of cash or acceptable securities. </w:t>
      </w:r>
    </w:p>
    <w:p w14:paraId="360CA123" w14:textId="77777777" w:rsidR="00741594" w:rsidRPr="006534F5" w:rsidRDefault="00741594" w:rsidP="00741594">
      <w:pPr>
        <w:pStyle w:val="TableMainHeading"/>
        <w:keepLines/>
        <w:rPr>
          <w:rFonts w:asciiTheme="minorHAnsi" w:hAnsiTheme="minorHAnsi" w:cstheme="minorBidi"/>
          <w:lang w:eastAsia="en-US"/>
        </w:rPr>
      </w:pPr>
      <w:r w:rsidRPr="006534F5">
        <w:t>Transactions completed during the period</w:t>
      </w:r>
    </w:p>
    <w:tbl>
      <w:tblPr>
        <w:tblStyle w:val="AOFMTablemain"/>
        <w:tblW w:w="4874" w:type="pct"/>
        <w:tblLook w:val="06A0" w:firstRow="1" w:lastRow="0" w:firstColumn="1" w:lastColumn="0" w:noHBand="1" w:noVBand="1"/>
      </w:tblPr>
      <w:tblGrid>
        <w:gridCol w:w="2203"/>
        <w:gridCol w:w="1239"/>
        <w:gridCol w:w="1072"/>
        <w:gridCol w:w="1419"/>
        <w:gridCol w:w="1583"/>
      </w:tblGrid>
      <w:tr w:rsidR="00741594" w:rsidRPr="008651A2" w14:paraId="25A18DAF" w14:textId="77777777" w:rsidTr="00240BFF">
        <w:trPr>
          <w:cnfStyle w:val="100000000000" w:firstRow="1" w:lastRow="0" w:firstColumn="0" w:lastColumn="0" w:oddVBand="0" w:evenVBand="0" w:oddHBand="0" w:evenHBand="0" w:firstRowFirstColumn="0" w:firstRowLastColumn="0" w:lastRowFirstColumn="0" w:lastRowLastColumn="0"/>
          <w:trHeight w:hRule="exact" w:val="300"/>
        </w:trPr>
        <w:tc>
          <w:tcPr>
            <w:tcW w:w="1466" w:type="pct"/>
            <w:vMerge w:val="restart"/>
            <w:noWrap/>
            <w:hideMark/>
          </w:tcPr>
          <w:p w14:paraId="1D8E9DCC" w14:textId="77777777" w:rsidR="00741594" w:rsidRPr="008651A2" w:rsidRDefault="00741594" w:rsidP="00FD3EDB">
            <w:pPr>
              <w:pStyle w:val="TableColumnHeadingRight"/>
            </w:pPr>
            <w:r w:rsidRPr="008651A2">
              <w:t> </w:t>
            </w:r>
          </w:p>
        </w:tc>
        <w:tc>
          <w:tcPr>
            <w:tcW w:w="1537" w:type="pct"/>
            <w:gridSpan w:val="2"/>
            <w:hideMark/>
          </w:tcPr>
          <w:p w14:paraId="03486C09" w14:textId="77777777" w:rsidR="00741594" w:rsidRPr="008651A2" w:rsidRDefault="00741594" w:rsidP="00FD3EDB">
            <w:pPr>
              <w:pStyle w:val="TableColumnHeadingCentred"/>
            </w:pPr>
            <w:r w:rsidRPr="008651A2">
              <w:t xml:space="preserve"> Number </w:t>
            </w:r>
          </w:p>
        </w:tc>
        <w:tc>
          <w:tcPr>
            <w:tcW w:w="1997" w:type="pct"/>
            <w:gridSpan w:val="2"/>
            <w:hideMark/>
          </w:tcPr>
          <w:p w14:paraId="0C654F58" w14:textId="77777777" w:rsidR="00741594" w:rsidRPr="008651A2" w:rsidRDefault="00741594" w:rsidP="00FD3EDB">
            <w:pPr>
              <w:pStyle w:val="TableColumnHeadingCentred"/>
            </w:pPr>
            <w:r w:rsidRPr="008651A2">
              <w:t>Face value</w:t>
            </w:r>
          </w:p>
        </w:tc>
      </w:tr>
      <w:tr w:rsidR="00741594" w:rsidRPr="008651A2" w14:paraId="1E616C1F" w14:textId="77777777" w:rsidTr="00240BFF">
        <w:trPr>
          <w:trHeight w:val="576"/>
        </w:trPr>
        <w:tc>
          <w:tcPr>
            <w:tcW w:w="0" w:type="pct"/>
            <w:vMerge/>
            <w:tcBorders>
              <w:top w:val="nil"/>
              <w:bottom w:val="nil"/>
              <w:right w:val="nil"/>
            </w:tcBorders>
            <w:noWrap/>
            <w:hideMark/>
          </w:tcPr>
          <w:p w14:paraId="41C52B36" w14:textId="77777777" w:rsidR="00741594" w:rsidRPr="008651A2" w:rsidRDefault="00741594" w:rsidP="00FD3EDB">
            <w:pPr>
              <w:pStyle w:val="TableColumnHeadingRight"/>
            </w:pPr>
          </w:p>
        </w:tc>
        <w:tc>
          <w:tcPr>
            <w:tcW w:w="0" w:type="pct"/>
            <w:tcBorders>
              <w:top w:val="nil"/>
              <w:left w:val="nil"/>
              <w:bottom w:val="nil"/>
              <w:right w:val="nil"/>
            </w:tcBorders>
            <w:shd w:val="clear" w:color="auto" w:fill="472978" w:themeFill="accent1"/>
            <w:noWrap/>
            <w:hideMark/>
          </w:tcPr>
          <w:p w14:paraId="44178D7F" w14:textId="77777777" w:rsidR="00741594" w:rsidRPr="008651A2" w:rsidRDefault="00741594" w:rsidP="00FD3EDB">
            <w:pPr>
              <w:pStyle w:val="TableColumnHeadingRight"/>
            </w:pPr>
            <w:r w:rsidRPr="008651A2">
              <w:t>2026</w:t>
            </w:r>
          </w:p>
        </w:tc>
        <w:tc>
          <w:tcPr>
            <w:tcW w:w="0" w:type="pct"/>
            <w:tcBorders>
              <w:top w:val="nil"/>
              <w:left w:val="nil"/>
              <w:bottom w:val="nil"/>
              <w:right w:val="nil"/>
            </w:tcBorders>
            <w:shd w:val="clear" w:color="auto" w:fill="472978" w:themeFill="accent1"/>
            <w:noWrap/>
            <w:hideMark/>
          </w:tcPr>
          <w:p w14:paraId="569C1F3F" w14:textId="77777777" w:rsidR="00741594" w:rsidRPr="008651A2" w:rsidRDefault="00741594" w:rsidP="00FD3EDB">
            <w:pPr>
              <w:pStyle w:val="TableColumnHeadingRight"/>
            </w:pPr>
            <w:r w:rsidRPr="008651A2">
              <w:t xml:space="preserve">2025 </w:t>
            </w:r>
          </w:p>
        </w:tc>
        <w:tc>
          <w:tcPr>
            <w:tcW w:w="0" w:type="pct"/>
            <w:tcBorders>
              <w:top w:val="nil"/>
              <w:left w:val="nil"/>
              <w:bottom w:val="nil"/>
              <w:right w:val="nil"/>
            </w:tcBorders>
            <w:shd w:val="clear" w:color="auto" w:fill="472978" w:themeFill="accent1"/>
            <w:noWrap/>
            <w:hideMark/>
          </w:tcPr>
          <w:p w14:paraId="3E67931F" w14:textId="77777777" w:rsidR="00741594" w:rsidRPr="008651A2" w:rsidRDefault="00741594" w:rsidP="00FD3EDB">
            <w:pPr>
              <w:pStyle w:val="TableColumnHeadingRight"/>
            </w:pPr>
            <w:r w:rsidRPr="008651A2">
              <w:t xml:space="preserve">2026 </w:t>
            </w:r>
          </w:p>
          <w:p w14:paraId="2683E0EF" w14:textId="77777777" w:rsidR="00741594" w:rsidRPr="008651A2" w:rsidRDefault="00741594" w:rsidP="00FD3EDB">
            <w:pPr>
              <w:pStyle w:val="TableColumnHeadingRight"/>
            </w:pPr>
            <w:r w:rsidRPr="008651A2">
              <w:t xml:space="preserve">($million) </w:t>
            </w:r>
          </w:p>
        </w:tc>
        <w:tc>
          <w:tcPr>
            <w:tcW w:w="0" w:type="pct"/>
            <w:tcBorders>
              <w:top w:val="nil"/>
              <w:left w:val="nil"/>
              <w:bottom w:val="nil"/>
            </w:tcBorders>
            <w:shd w:val="clear" w:color="auto" w:fill="472978" w:themeFill="accent1"/>
            <w:noWrap/>
            <w:hideMark/>
          </w:tcPr>
          <w:p w14:paraId="2C58EE0B" w14:textId="77777777" w:rsidR="00741594" w:rsidRPr="008651A2" w:rsidRDefault="00741594" w:rsidP="00FD3EDB">
            <w:pPr>
              <w:pStyle w:val="TableColumnHeadingRight"/>
            </w:pPr>
            <w:r w:rsidRPr="008651A2">
              <w:t>2025</w:t>
            </w:r>
          </w:p>
          <w:p w14:paraId="6AB0DED4" w14:textId="77777777" w:rsidR="00741594" w:rsidRPr="008651A2" w:rsidRDefault="00741594" w:rsidP="00FD3EDB">
            <w:pPr>
              <w:pStyle w:val="TableColumnHeadingRight"/>
            </w:pPr>
            <w:r w:rsidRPr="008651A2">
              <w:t>($million)</w:t>
            </w:r>
          </w:p>
        </w:tc>
      </w:tr>
      <w:tr w:rsidR="00741594" w:rsidRPr="008651A2" w14:paraId="63850291" w14:textId="77777777" w:rsidTr="00BC616A">
        <w:trPr>
          <w:trHeight w:hRule="exact" w:val="329"/>
        </w:trPr>
        <w:tc>
          <w:tcPr>
            <w:tcW w:w="1466" w:type="pct"/>
            <w:tcBorders>
              <w:top w:val="nil"/>
            </w:tcBorders>
            <w:shd w:val="clear" w:color="auto" w:fill="F2F2F2" w:themeFill="background1" w:themeFillShade="F2"/>
            <w:noWrap/>
            <w:hideMark/>
          </w:tcPr>
          <w:p w14:paraId="1A7D9377" w14:textId="77777777" w:rsidR="00741594" w:rsidRPr="008651A2" w:rsidRDefault="00741594" w:rsidP="00FD3EDB">
            <w:pPr>
              <w:pStyle w:val="TableTextLeft"/>
            </w:pPr>
            <w:r w:rsidRPr="008651A2">
              <w:t>Overnight:</w:t>
            </w:r>
          </w:p>
        </w:tc>
        <w:tc>
          <w:tcPr>
            <w:tcW w:w="824" w:type="pct"/>
            <w:tcBorders>
              <w:top w:val="nil"/>
            </w:tcBorders>
            <w:shd w:val="clear" w:color="auto" w:fill="F2F2F2" w:themeFill="background1" w:themeFillShade="F2"/>
            <w:noWrap/>
            <w:hideMark/>
          </w:tcPr>
          <w:p w14:paraId="5E8F0A87" w14:textId="77777777" w:rsidR="00741594" w:rsidRPr="008651A2" w:rsidRDefault="00741594" w:rsidP="00FD3EDB">
            <w:pPr>
              <w:pStyle w:val="TableTextRight"/>
              <w:rPr>
                <w:color w:val="202845"/>
              </w:rPr>
            </w:pPr>
            <w:r w:rsidRPr="008651A2">
              <w:rPr>
                <w:color w:val="202845"/>
              </w:rPr>
              <w:t> </w:t>
            </w:r>
          </w:p>
        </w:tc>
        <w:tc>
          <w:tcPr>
            <w:tcW w:w="713" w:type="pct"/>
            <w:tcBorders>
              <w:top w:val="nil"/>
            </w:tcBorders>
            <w:shd w:val="clear" w:color="auto" w:fill="F2F2F2" w:themeFill="background1" w:themeFillShade="F2"/>
            <w:noWrap/>
            <w:hideMark/>
          </w:tcPr>
          <w:p w14:paraId="3093D621" w14:textId="77777777" w:rsidR="00741594" w:rsidRPr="008651A2" w:rsidRDefault="00741594" w:rsidP="00FD3EDB">
            <w:pPr>
              <w:pStyle w:val="TableTextRight"/>
              <w:rPr>
                <w:color w:val="202845"/>
              </w:rPr>
            </w:pPr>
            <w:r w:rsidRPr="008651A2">
              <w:rPr>
                <w:color w:val="202845"/>
              </w:rPr>
              <w:t> </w:t>
            </w:r>
          </w:p>
        </w:tc>
        <w:tc>
          <w:tcPr>
            <w:tcW w:w="944" w:type="pct"/>
            <w:tcBorders>
              <w:top w:val="nil"/>
            </w:tcBorders>
            <w:shd w:val="clear" w:color="auto" w:fill="F2F2F2" w:themeFill="background1" w:themeFillShade="F2"/>
            <w:noWrap/>
            <w:hideMark/>
          </w:tcPr>
          <w:p w14:paraId="328A77D8" w14:textId="77777777" w:rsidR="00741594" w:rsidRPr="008651A2" w:rsidRDefault="00741594" w:rsidP="00FD3EDB">
            <w:pPr>
              <w:pStyle w:val="TableTextRight"/>
              <w:rPr>
                <w:color w:val="202845"/>
              </w:rPr>
            </w:pPr>
            <w:r w:rsidRPr="008651A2">
              <w:rPr>
                <w:color w:val="202845"/>
              </w:rPr>
              <w:t> </w:t>
            </w:r>
          </w:p>
        </w:tc>
        <w:tc>
          <w:tcPr>
            <w:tcW w:w="1053" w:type="pct"/>
            <w:tcBorders>
              <w:top w:val="nil"/>
            </w:tcBorders>
            <w:shd w:val="clear" w:color="auto" w:fill="F2F2F2" w:themeFill="background1" w:themeFillShade="F2"/>
            <w:noWrap/>
            <w:hideMark/>
          </w:tcPr>
          <w:p w14:paraId="05247ABB" w14:textId="77777777" w:rsidR="00741594" w:rsidRPr="008651A2" w:rsidRDefault="00741594" w:rsidP="00FD3EDB">
            <w:pPr>
              <w:pStyle w:val="TableTextRight"/>
              <w:rPr>
                <w:color w:val="202845"/>
              </w:rPr>
            </w:pPr>
            <w:r w:rsidRPr="008651A2">
              <w:rPr>
                <w:color w:val="202845"/>
              </w:rPr>
              <w:t> </w:t>
            </w:r>
          </w:p>
        </w:tc>
      </w:tr>
      <w:tr w:rsidR="00741594" w:rsidRPr="008651A2" w14:paraId="316E9670" w14:textId="77777777" w:rsidTr="00BC616A">
        <w:trPr>
          <w:trHeight w:hRule="exact" w:val="329"/>
        </w:trPr>
        <w:tc>
          <w:tcPr>
            <w:tcW w:w="0" w:type="pct"/>
            <w:shd w:val="clear" w:color="auto" w:fill="F2F2F2" w:themeFill="background1" w:themeFillShade="F2"/>
            <w:noWrap/>
            <w:hideMark/>
          </w:tcPr>
          <w:p w14:paraId="00C05C15" w14:textId="77777777" w:rsidR="00741594" w:rsidRPr="008651A2" w:rsidRDefault="00741594" w:rsidP="00FD3EDB">
            <w:pPr>
              <w:pStyle w:val="TableTextLeft"/>
            </w:pPr>
            <w:r w:rsidRPr="008651A2">
              <w:t>Treasury Bonds</w:t>
            </w:r>
          </w:p>
        </w:tc>
        <w:tc>
          <w:tcPr>
            <w:tcW w:w="0" w:type="pct"/>
            <w:shd w:val="clear" w:color="auto" w:fill="F2F2F2" w:themeFill="background1" w:themeFillShade="F2"/>
            <w:noWrap/>
          </w:tcPr>
          <w:p w14:paraId="6E993837" w14:textId="77777777" w:rsidR="00741594" w:rsidRPr="008651A2" w:rsidRDefault="00741594" w:rsidP="00FD3EDB">
            <w:pPr>
              <w:pStyle w:val="TableTextRight"/>
            </w:pPr>
            <w:r w:rsidRPr="008651A2">
              <w:t>88</w:t>
            </w:r>
          </w:p>
        </w:tc>
        <w:tc>
          <w:tcPr>
            <w:tcW w:w="0" w:type="pct"/>
            <w:shd w:val="clear" w:color="auto" w:fill="F2F2F2" w:themeFill="background1" w:themeFillShade="F2"/>
            <w:noWrap/>
            <w:hideMark/>
          </w:tcPr>
          <w:p w14:paraId="070E84BB" w14:textId="77777777" w:rsidR="00741594" w:rsidRPr="008651A2" w:rsidRDefault="00741594" w:rsidP="00FD3EDB">
            <w:pPr>
              <w:pStyle w:val="TableTextRight"/>
            </w:pPr>
            <w:r w:rsidRPr="008651A2">
              <w:t>16</w:t>
            </w:r>
          </w:p>
        </w:tc>
        <w:tc>
          <w:tcPr>
            <w:tcW w:w="0" w:type="pct"/>
            <w:shd w:val="clear" w:color="auto" w:fill="F2F2F2" w:themeFill="background1" w:themeFillShade="F2"/>
            <w:noWrap/>
          </w:tcPr>
          <w:p w14:paraId="5306A46B" w14:textId="77777777" w:rsidR="00741594" w:rsidRPr="008651A2" w:rsidRDefault="00741594" w:rsidP="00FD3EDB">
            <w:pPr>
              <w:pStyle w:val="TableTextRight"/>
            </w:pPr>
            <w:r w:rsidRPr="008651A2">
              <w:t>4,243</w:t>
            </w:r>
          </w:p>
        </w:tc>
        <w:tc>
          <w:tcPr>
            <w:tcW w:w="0" w:type="pct"/>
            <w:shd w:val="clear" w:color="auto" w:fill="F2F2F2" w:themeFill="background1" w:themeFillShade="F2"/>
            <w:noWrap/>
            <w:hideMark/>
          </w:tcPr>
          <w:p w14:paraId="40DE7656" w14:textId="77777777" w:rsidR="00741594" w:rsidRPr="008651A2" w:rsidRDefault="00741594" w:rsidP="00FD3EDB">
            <w:pPr>
              <w:pStyle w:val="TableTextRight"/>
            </w:pPr>
            <w:r w:rsidRPr="008651A2">
              <w:t>767</w:t>
            </w:r>
          </w:p>
        </w:tc>
      </w:tr>
      <w:tr w:rsidR="00741594" w:rsidRPr="008651A2" w14:paraId="5FD003EC" w14:textId="77777777" w:rsidTr="00BC616A">
        <w:trPr>
          <w:trHeight w:hRule="exact" w:val="329"/>
        </w:trPr>
        <w:tc>
          <w:tcPr>
            <w:tcW w:w="1466" w:type="pct"/>
            <w:shd w:val="clear" w:color="auto" w:fill="F2F2F2" w:themeFill="background1" w:themeFillShade="F2"/>
            <w:noWrap/>
            <w:hideMark/>
          </w:tcPr>
          <w:p w14:paraId="7A8E0E51" w14:textId="77777777" w:rsidR="00741594" w:rsidRPr="008651A2" w:rsidRDefault="00741594" w:rsidP="00FD3EDB">
            <w:pPr>
              <w:pStyle w:val="TableTextLeft"/>
            </w:pPr>
            <w:r w:rsidRPr="008651A2">
              <w:t>Treasury Indexed Bonds</w:t>
            </w:r>
          </w:p>
        </w:tc>
        <w:tc>
          <w:tcPr>
            <w:tcW w:w="824" w:type="pct"/>
            <w:shd w:val="clear" w:color="auto" w:fill="F2F2F2" w:themeFill="background1" w:themeFillShade="F2"/>
            <w:noWrap/>
          </w:tcPr>
          <w:p w14:paraId="36C82C24" w14:textId="77777777" w:rsidR="00741594" w:rsidRPr="008651A2" w:rsidRDefault="00741594" w:rsidP="00FD3EDB">
            <w:pPr>
              <w:pStyle w:val="TableTextRight"/>
            </w:pPr>
            <w:r w:rsidRPr="008651A2">
              <w:t>-</w:t>
            </w:r>
          </w:p>
        </w:tc>
        <w:tc>
          <w:tcPr>
            <w:tcW w:w="713" w:type="pct"/>
            <w:shd w:val="clear" w:color="auto" w:fill="F2F2F2" w:themeFill="background1" w:themeFillShade="F2"/>
            <w:noWrap/>
            <w:hideMark/>
          </w:tcPr>
          <w:p w14:paraId="38523E84" w14:textId="77777777" w:rsidR="00741594" w:rsidRPr="008651A2" w:rsidRDefault="00741594" w:rsidP="00FD3EDB">
            <w:pPr>
              <w:pStyle w:val="TableTextRight"/>
            </w:pPr>
            <w:r w:rsidRPr="008651A2">
              <w:t>2</w:t>
            </w:r>
          </w:p>
        </w:tc>
        <w:tc>
          <w:tcPr>
            <w:tcW w:w="944" w:type="pct"/>
            <w:shd w:val="clear" w:color="auto" w:fill="F2F2F2" w:themeFill="background1" w:themeFillShade="F2"/>
            <w:noWrap/>
          </w:tcPr>
          <w:p w14:paraId="463514D6" w14:textId="77777777" w:rsidR="00741594" w:rsidRPr="008651A2" w:rsidRDefault="00741594" w:rsidP="00FD3EDB">
            <w:pPr>
              <w:pStyle w:val="TableTextRight"/>
            </w:pPr>
            <w:r w:rsidRPr="008651A2">
              <w:t>-</w:t>
            </w:r>
          </w:p>
        </w:tc>
        <w:tc>
          <w:tcPr>
            <w:tcW w:w="1053" w:type="pct"/>
            <w:shd w:val="clear" w:color="auto" w:fill="F2F2F2" w:themeFill="background1" w:themeFillShade="F2"/>
            <w:noWrap/>
            <w:hideMark/>
          </w:tcPr>
          <w:p w14:paraId="7D6D2922" w14:textId="77777777" w:rsidR="00741594" w:rsidRPr="008651A2" w:rsidRDefault="00741594" w:rsidP="00FD3EDB">
            <w:pPr>
              <w:pStyle w:val="TableTextRight"/>
            </w:pPr>
            <w:r w:rsidRPr="008651A2">
              <w:t>284</w:t>
            </w:r>
          </w:p>
        </w:tc>
      </w:tr>
      <w:tr w:rsidR="00741594" w:rsidRPr="008651A2" w14:paraId="45CFF83E" w14:textId="77777777" w:rsidTr="00BC616A">
        <w:trPr>
          <w:trHeight w:hRule="exact" w:val="329"/>
        </w:trPr>
        <w:tc>
          <w:tcPr>
            <w:tcW w:w="1466" w:type="pct"/>
            <w:shd w:val="clear" w:color="auto" w:fill="F2F2F2" w:themeFill="background1" w:themeFillShade="F2"/>
            <w:noWrap/>
            <w:hideMark/>
          </w:tcPr>
          <w:p w14:paraId="4A335744" w14:textId="77777777" w:rsidR="00741594" w:rsidRPr="008651A2" w:rsidRDefault="00741594" w:rsidP="00FD3EDB">
            <w:pPr>
              <w:pStyle w:val="TableTextLeft"/>
              <w:rPr>
                <w:b/>
                <w:bCs/>
              </w:rPr>
            </w:pPr>
            <w:r w:rsidRPr="008651A2">
              <w:rPr>
                <w:b/>
                <w:bCs/>
              </w:rPr>
              <w:t>Total</w:t>
            </w:r>
          </w:p>
        </w:tc>
        <w:tc>
          <w:tcPr>
            <w:tcW w:w="824" w:type="pct"/>
            <w:shd w:val="clear" w:color="auto" w:fill="F2F2F2" w:themeFill="background1" w:themeFillShade="F2"/>
            <w:noWrap/>
          </w:tcPr>
          <w:p w14:paraId="2EA7A013" w14:textId="77777777" w:rsidR="00741594" w:rsidRPr="008651A2" w:rsidRDefault="00741594" w:rsidP="00FD3EDB">
            <w:pPr>
              <w:pStyle w:val="TableTextRight"/>
              <w:rPr>
                <w:b/>
                <w:bCs/>
              </w:rPr>
            </w:pPr>
            <w:r w:rsidRPr="008651A2">
              <w:rPr>
                <w:b/>
                <w:bCs/>
              </w:rPr>
              <w:t>88</w:t>
            </w:r>
          </w:p>
        </w:tc>
        <w:tc>
          <w:tcPr>
            <w:tcW w:w="713" w:type="pct"/>
            <w:shd w:val="clear" w:color="auto" w:fill="F2F2F2" w:themeFill="background1" w:themeFillShade="F2"/>
            <w:noWrap/>
            <w:hideMark/>
          </w:tcPr>
          <w:p w14:paraId="6FB4C09B" w14:textId="77777777" w:rsidR="00741594" w:rsidRPr="008651A2" w:rsidRDefault="00741594" w:rsidP="00FD3EDB">
            <w:pPr>
              <w:pStyle w:val="TableTextRight"/>
              <w:rPr>
                <w:b/>
                <w:bCs/>
              </w:rPr>
            </w:pPr>
            <w:r w:rsidRPr="008651A2">
              <w:rPr>
                <w:b/>
                <w:bCs/>
              </w:rPr>
              <w:t>18</w:t>
            </w:r>
          </w:p>
        </w:tc>
        <w:tc>
          <w:tcPr>
            <w:tcW w:w="944" w:type="pct"/>
            <w:shd w:val="clear" w:color="auto" w:fill="F2F2F2" w:themeFill="background1" w:themeFillShade="F2"/>
            <w:noWrap/>
          </w:tcPr>
          <w:p w14:paraId="044DF3FF" w14:textId="77777777" w:rsidR="00741594" w:rsidRPr="008651A2" w:rsidRDefault="00741594" w:rsidP="00FD3EDB">
            <w:pPr>
              <w:pStyle w:val="TableTextRight"/>
              <w:rPr>
                <w:b/>
                <w:bCs/>
              </w:rPr>
            </w:pPr>
            <w:r w:rsidRPr="008651A2">
              <w:rPr>
                <w:b/>
                <w:bCs/>
              </w:rPr>
              <w:t>4,243</w:t>
            </w:r>
          </w:p>
        </w:tc>
        <w:tc>
          <w:tcPr>
            <w:tcW w:w="1053" w:type="pct"/>
            <w:shd w:val="clear" w:color="auto" w:fill="F2F2F2" w:themeFill="background1" w:themeFillShade="F2"/>
            <w:noWrap/>
            <w:hideMark/>
          </w:tcPr>
          <w:p w14:paraId="3D963083" w14:textId="77777777" w:rsidR="00741594" w:rsidRPr="008651A2" w:rsidRDefault="00741594" w:rsidP="00FD3EDB">
            <w:pPr>
              <w:pStyle w:val="TableTextRight"/>
              <w:rPr>
                <w:b/>
                <w:bCs/>
              </w:rPr>
            </w:pPr>
            <w:r w:rsidRPr="008651A2">
              <w:rPr>
                <w:b/>
                <w:bCs/>
              </w:rPr>
              <w:t>1,051</w:t>
            </w:r>
          </w:p>
        </w:tc>
      </w:tr>
    </w:tbl>
    <w:p w14:paraId="56733684" w14:textId="77777777" w:rsidR="00741594" w:rsidRPr="006534F5" w:rsidRDefault="00741594" w:rsidP="00DC5CE9">
      <w:pPr>
        <w:pStyle w:val="NoSpacing"/>
      </w:pPr>
    </w:p>
    <w:p w14:paraId="1CFF578C" w14:textId="77777777" w:rsidR="00741594" w:rsidRPr="00986692" w:rsidRDefault="00741594" w:rsidP="00DC5CE9">
      <w:r w:rsidRPr="00986692">
        <w:t xml:space="preserve">No transactions were open as </w:t>
      </w:r>
      <w:proofErr w:type="gramStart"/>
      <w:r w:rsidRPr="00986692">
        <w:t>at</w:t>
      </w:r>
      <w:proofErr w:type="gramEnd"/>
      <w:r w:rsidRPr="00986692">
        <w:t xml:space="preserve"> 30 June 202</w:t>
      </w:r>
      <w:r>
        <w:t>6</w:t>
      </w:r>
      <w:r w:rsidRPr="00986692">
        <w:t xml:space="preserve">. </w:t>
      </w:r>
    </w:p>
    <w:p w14:paraId="0ACE576D" w14:textId="7DE2C6D4" w:rsidR="00741594" w:rsidRPr="00986692" w:rsidRDefault="00741594" w:rsidP="00DC5CE9">
      <w:r w:rsidRPr="00986692">
        <w:t>Separate to the securities lending facility, bond market participants can borrow Treasury Bonds and Treasury Indexed Bonds from the RBA</w:t>
      </w:r>
      <w:r w:rsidR="008651A2">
        <w:t>’</w:t>
      </w:r>
      <w:r w:rsidRPr="00986692">
        <w:t>s holdings.</w:t>
      </w:r>
    </w:p>
    <w:p w14:paraId="28FCA19A" w14:textId="4D2C98ED" w:rsidR="00741594" w:rsidRDefault="00741594">
      <w:pPr>
        <w:spacing w:after="0" w:line="240" w:lineRule="auto"/>
        <w:rPr>
          <w:sz w:val="18"/>
          <w:szCs w:val="18"/>
        </w:rPr>
      </w:pPr>
      <w:r>
        <w:rPr>
          <w:sz w:val="18"/>
          <w:szCs w:val="18"/>
        </w:rPr>
        <w:br w:type="page"/>
      </w:r>
    </w:p>
    <w:p w14:paraId="24584D65" w14:textId="77777777" w:rsidR="00741594" w:rsidRPr="006534F5" w:rsidRDefault="00741594" w:rsidP="00741594">
      <w:pPr>
        <w:pStyle w:val="Heading2"/>
        <w:rPr>
          <w:iCs/>
        </w:rPr>
      </w:pPr>
      <w:bookmarkStart w:id="1643" w:name="_Toc239867857"/>
      <w:bookmarkStart w:id="1644" w:name="_Toc239867961"/>
      <w:bookmarkStart w:id="1645" w:name="_Toc239868190"/>
      <w:bookmarkStart w:id="1646" w:name="_Toc239868449"/>
      <w:bookmarkStart w:id="1647" w:name="_Toc241064756"/>
      <w:bookmarkStart w:id="1648" w:name="_Toc243049962"/>
      <w:bookmarkStart w:id="1649" w:name="_Toc243050156"/>
      <w:bookmarkStart w:id="1650" w:name="_Toc243050263"/>
      <w:bookmarkStart w:id="1651" w:name="_Toc243050411"/>
      <w:bookmarkStart w:id="1652" w:name="_Toc243050563"/>
      <w:r w:rsidRPr="006534F5">
        <w:lastRenderedPageBreak/>
        <w:t>Note 1</w:t>
      </w:r>
      <w:r>
        <w:t>2</w:t>
      </w:r>
      <w:r w:rsidRPr="006534F5">
        <w:t xml:space="preserve">: </w:t>
      </w:r>
      <w:r>
        <w:t>Managing uncertainties</w:t>
      </w:r>
      <w:bookmarkEnd w:id="1643"/>
      <w:bookmarkEnd w:id="1644"/>
      <w:bookmarkEnd w:id="1645"/>
      <w:bookmarkEnd w:id="1646"/>
      <w:bookmarkEnd w:id="1647"/>
      <w:bookmarkEnd w:id="1648"/>
      <w:bookmarkEnd w:id="1649"/>
      <w:bookmarkEnd w:id="1650"/>
      <w:bookmarkEnd w:id="1651"/>
      <w:bookmarkEnd w:id="1652"/>
    </w:p>
    <w:p w14:paraId="6A9DDEAD" w14:textId="77777777" w:rsidR="00741594" w:rsidRPr="006534F5" w:rsidRDefault="00741594" w:rsidP="00741594">
      <w:pPr>
        <w:pStyle w:val="TableMainHeading"/>
        <w:keepLines/>
        <w:rPr>
          <w:rFonts w:asciiTheme="minorHAnsi" w:hAnsiTheme="minorHAnsi" w:cstheme="minorBidi"/>
          <w:lang w:eastAsia="en-US"/>
        </w:rPr>
      </w:pPr>
      <w:r>
        <w:t>Administered – contingent assets and liabilities</w:t>
      </w:r>
    </w:p>
    <w:tbl>
      <w:tblPr>
        <w:tblStyle w:val="AOFMTablemain"/>
        <w:tblW w:w="0" w:type="auto"/>
        <w:tblLayout w:type="fixed"/>
        <w:tblLook w:val="06A0" w:firstRow="1" w:lastRow="0" w:firstColumn="1" w:lastColumn="0" w:noHBand="1" w:noVBand="1"/>
      </w:tblPr>
      <w:tblGrid>
        <w:gridCol w:w="2411"/>
        <w:gridCol w:w="1331"/>
        <w:gridCol w:w="1331"/>
        <w:gridCol w:w="1331"/>
        <w:gridCol w:w="1332"/>
      </w:tblGrid>
      <w:tr w:rsidR="00741594" w:rsidRPr="008651A2" w14:paraId="0872E330" w14:textId="77777777" w:rsidTr="00240BFF">
        <w:trPr>
          <w:cnfStyle w:val="100000000000" w:firstRow="1" w:lastRow="0" w:firstColumn="0" w:lastColumn="0" w:oddVBand="0" w:evenVBand="0" w:oddHBand="0" w:evenHBand="0" w:firstRowFirstColumn="0" w:firstRowLastColumn="0" w:lastRowFirstColumn="0" w:lastRowLastColumn="0"/>
          <w:trHeight w:hRule="exact" w:val="300"/>
        </w:trPr>
        <w:tc>
          <w:tcPr>
            <w:tcW w:w="2411" w:type="dxa"/>
            <w:vMerge w:val="restart"/>
            <w:noWrap/>
            <w:hideMark/>
          </w:tcPr>
          <w:p w14:paraId="45747B86" w14:textId="77777777" w:rsidR="00741594" w:rsidRPr="008651A2" w:rsidRDefault="00741594" w:rsidP="00FD3EDB">
            <w:pPr>
              <w:pStyle w:val="TableColumnHeadingRight"/>
            </w:pPr>
            <w:r w:rsidRPr="008651A2">
              <w:t> </w:t>
            </w:r>
          </w:p>
        </w:tc>
        <w:tc>
          <w:tcPr>
            <w:tcW w:w="2662" w:type="dxa"/>
            <w:gridSpan w:val="2"/>
            <w:hideMark/>
          </w:tcPr>
          <w:p w14:paraId="20B39401" w14:textId="77777777" w:rsidR="00741594" w:rsidRPr="008651A2" w:rsidRDefault="00741594" w:rsidP="00FD3EDB">
            <w:pPr>
              <w:pStyle w:val="TableColumnHeadingCentred"/>
            </w:pPr>
            <w:r w:rsidRPr="008651A2">
              <w:t xml:space="preserve"> Other </w:t>
            </w:r>
          </w:p>
        </w:tc>
        <w:tc>
          <w:tcPr>
            <w:tcW w:w="2663" w:type="dxa"/>
            <w:gridSpan w:val="2"/>
            <w:hideMark/>
          </w:tcPr>
          <w:p w14:paraId="2441B96A" w14:textId="77777777" w:rsidR="00741594" w:rsidRPr="008651A2" w:rsidRDefault="00741594" w:rsidP="00FD3EDB">
            <w:pPr>
              <w:pStyle w:val="TableColumnHeadingCentred"/>
            </w:pPr>
            <w:r w:rsidRPr="008651A2">
              <w:t>Total</w:t>
            </w:r>
          </w:p>
        </w:tc>
      </w:tr>
      <w:tr w:rsidR="00741594" w:rsidRPr="008651A2" w14:paraId="3D65D76E" w14:textId="77777777" w:rsidTr="00240BFF">
        <w:trPr>
          <w:trHeight w:hRule="exact" w:val="686"/>
        </w:trPr>
        <w:tc>
          <w:tcPr>
            <w:tcW w:w="2411" w:type="dxa"/>
            <w:vMerge/>
            <w:tcBorders>
              <w:top w:val="nil"/>
              <w:bottom w:val="nil"/>
              <w:right w:val="nil"/>
            </w:tcBorders>
            <w:noWrap/>
            <w:hideMark/>
          </w:tcPr>
          <w:p w14:paraId="3A826D72" w14:textId="77777777" w:rsidR="00741594" w:rsidRPr="008651A2" w:rsidRDefault="00741594" w:rsidP="00FD3EDB">
            <w:pPr>
              <w:pStyle w:val="TableColumnHeadingRight"/>
            </w:pPr>
          </w:p>
        </w:tc>
        <w:tc>
          <w:tcPr>
            <w:tcW w:w="1331" w:type="dxa"/>
            <w:tcBorders>
              <w:top w:val="nil"/>
              <w:left w:val="nil"/>
              <w:bottom w:val="nil"/>
              <w:right w:val="nil"/>
            </w:tcBorders>
            <w:shd w:val="clear" w:color="auto" w:fill="472978" w:themeFill="accent1"/>
            <w:noWrap/>
            <w:hideMark/>
          </w:tcPr>
          <w:p w14:paraId="38AD936B" w14:textId="77777777" w:rsidR="00741594" w:rsidRPr="008651A2" w:rsidRDefault="00741594" w:rsidP="00FD3EDB">
            <w:pPr>
              <w:pStyle w:val="TableColumnHeadingRight"/>
            </w:pPr>
            <w:r w:rsidRPr="008651A2">
              <w:t>2026</w:t>
            </w:r>
          </w:p>
          <w:p w14:paraId="75FD4403" w14:textId="77777777" w:rsidR="00741594" w:rsidRPr="008651A2" w:rsidRDefault="00741594" w:rsidP="00FD3EDB">
            <w:pPr>
              <w:pStyle w:val="TableColumnHeadingRight"/>
            </w:pPr>
            <w:r w:rsidRPr="008651A2">
              <w:t>($million)</w:t>
            </w:r>
          </w:p>
          <w:p w14:paraId="1027269F" w14:textId="77777777" w:rsidR="00741594" w:rsidRPr="008651A2" w:rsidRDefault="00741594" w:rsidP="00FD3EDB">
            <w:pPr>
              <w:pStyle w:val="TableColumnHeadingRight"/>
            </w:pPr>
          </w:p>
        </w:tc>
        <w:tc>
          <w:tcPr>
            <w:tcW w:w="1331" w:type="dxa"/>
            <w:tcBorders>
              <w:top w:val="nil"/>
              <w:left w:val="nil"/>
              <w:bottom w:val="nil"/>
              <w:right w:val="nil"/>
            </w:tcBorders>
            <w:shd w:val="clear" w:color="auto" w:fill="472978" w:themeFill="accent1"/>
            <w:noWrap/>
            <w:hideMark/>
          </w:tcPr>
          <w:p w14:paraId="49015B3B" w14:textId="77777777" w:rsidR="00741594" w:rsidRPr="008651A2" w:rsidRDefault="00741594" w:rsidP="00FD3EDB">
            <w:pPr>
              <w:pStyle w:val="TableColumnHeadingRight"/>
            </w:pPr>
            <w:r w:rsidRPr="008651A2">
              <w:t>2025</w:t>
            </w:r>
          </w:p>
          <w:p w14:paraId="5415CC7C" w14:textId="77777777" w:rsidR="00741594" w:rsidRPr="008651A2" w:rsidRDefault="00741594" w:rsidP="00FD3EDB">
            <w:pPr>
              <w:pStyle w:val="TableColumnHeadingRight"/>
            </w:pPr>
            <w:r w:rsidRPr="008651A2">
              <w:t xml:space="preserve">($million)  </w:t>
            </w:r>
          </w:p>
        </w:tc>
        <w:tc>
          <w:tcPr>
            <w:tcW w:w="1331" w:type="dxa"/>
            <w:tcBorders>
              <w:top w:val="nil"/>
              <w:left w:val="nil"/>
              <w:bottom w:val="nil"/>
              <w:right w:val="nil"/>
            </w:tcBorders>
            <w:shd w:val="clear" w:color="auto" w:fill="472978" w:themeFill="accent1"/>
            <w:noWrap/>
            <w:hideMark/>
          </w:tcPr>
          <w:p w14:paraId="63529A05" w14:textId="77777777" w:rsidR="00741594" w:rsidRPr="008651A2" w:rsidRDefault="00741594" w:rsidP="00FD3EDB">
            <w:pPr>
              <w:pStyle w:val="TableColumnHeadingRight"/>
            </w:pPr>
            <w:r w:rsidRPr="008651A2">
              <w:t xml:space="preserve">2026 </w:t>
            </w:r>
          </w:p>
          <w:p w14:paraId="72EB9E03" w14:textId="77777777" w:rsidR="00741594" w:rsidRPr="008651A2" w:rsidRDefault="00741594" w:rsidP="00FD3EDB">
            <w:pPr>
              <w:pStyle w:val="TableColumnHeadingRight"/>
            </w:pPr>
            <w:r w:rsidRPr="008651A2">
              <w:t xml:space="preserve">($million) </w:t>
            </w:r>
          </w:p>
        </w:tc>
        <w:tc>
          <w:tcPr>
            <w:tcW w:w="1332" w:type="dxa"/>
            <w:tcBorders>
              <w:top w:val="nil"/>
              <w:left w:val="nil"/>
              <w:bottom w:val="nil"/>
            </w:tcBorders>
            <w:shd w:val="clear" w:color="auto" w:fill="472978" w:themeFill="accent1"/>
            <w:noWrap/>
            <w:hideMark/>
          </w:tcPr>
          <w:p w14:paraId="5419BE04" w14:textId="77777777" w:rsidR="00741594" w:rsidRPr="008651A2" w:rsidRDefault="00741594" w:rsidP="00FD3EDB">
            <w:pPr>
              <w:pStyle w:val="TableColumnHeadingRight"/>
            </w:pPr>
            <w:r w:rsidRPr="008651A2">
              <w:t>2025</w:t>
            </w:r>
          </w:p>
          <w:p w14:paraId="7A9B9310" w14:textId="77777777" w:rsidR="00741594" w:rsidRPr="008651A2" w:rsidRDefault="00741594" w:rsidP="00FD3EDB">
            <w:pPr>
              <w:pStyle w:val="TableColumnHeadingRight"/>
            </w:pPr>
            <w:r w:rsidRPr="008651A2">
              <w:t>($million)</w:t>
            </w:r>
          </w:p>
        </w:tc>
      </w:tr>
      <w:tr w:rsidR="00741594" w:rsidRPr="008651A2" w14:paraId="797C28EA" w14:textId="77777777" w:rsidTr="00BC616A">
        <w:trPr>
          <w:trHeight w:hRule="exact" w:val="329"/>
        </w:trPr>
        <w:tc>
          <w:tcPr>
            <w:tcW w:w="2411" w:type="dxa"/>
            <w:tcBorders>
              <w:top w:val="nil"/>
            </w:tcBorders>
            <w:shd w:val="clear" w:color="auto" w:fill="F2F2F2" w:themeFill="background1" w:themeFillShade="F2"/>
            <w:noWrap/>
            <w:hideMark/>
          </w:tcPr>
          <w:p w14:paraId="0706724D" w14:textId="77777777" w:rsidR="00741594" w:rsidRPr="008651A2" w:rsidRDefault="00741594" w:rsidP="00FD3EDB">
            <w:pPr>
              <w:pStyle w:val="TableTextLeft"/>
              <w:rPr>
                <w:b/>
                <w:bCs/>
              </w:rPr>
            </w:pPr>
            <w:r w:rsidRPr="008651A2">
              <w:rPr>
                <w:b/>
                <w:bCs/>
              </w:rPr>
              <w:t>Contingent assets</w:t>
            </w:r>
          </w:p>
        </w:tc>
        <w:tc>
          <w:tcPr>
            <w:tcW w:w="1331" w:type="dxa"/>
            <w:tcBorders>
              <w:top w:val="nil"/>
            </w:tcBorders>
            <w:shd w:val="clear" w:color="auto" w:fill="F2F2F2" w:themeFill="background1" w:themeFillShade="F2"/>
            <w:noWrap/>
            <w:hideMark/>
          </w:tcPr>
          <w:p w14:paraId="1D5BB78F" w14:textId="77777777" w:rsidR="00741594" w:rsidRPr="008651A2" w:rsidRDefault="00741594" w:rsidP="00FD3EDB">
            <w:pPr>
              <w:pStyle w:val="TableTextRight"/>
              <w:rPr>
                <w:color w:val="202845"/>
              </w:rPr>
            </w:pPr>
            <w:r w:rsidRPr="008651A2">
              <w:rPr>
                <w:color w:val="202845"/>
              </w:rPr>
              <w:t> </w:t>
            </w:r>
          </w:p>
        </w:tc>
        <w:tc>
          <w:tcPr>
            <w:tcW w:w="1331" w:type="dxa"/>
            <w:tcBorders>
              <w:top w:val="nil"/>
            </w:tcBorders>
            <w:shd w:val="clear" w:color="auto" w:fill="F2F2F2" w:themeFill="background1" w:themeFillShade="F2"/>
            <w:noWrap/>
            <w:hideMark/>
          </w:tcPr>
          <w:p w14:paraId="629DBCA4" w14:textId="77777777" w:rsidR="00741594" w:rsidRPr="008651A2" w:rsidRDefault="00741594" w:rsidP="00FD3EDB">
            <w:pPr>
              <w:pStyle w:val="TableTextRight"/>
              <w:rPr>
                <w:color w:val="202845"/>
              </w:rPr>
            </w:pPr>
            <w:r w:rsidRPr="008651A2">
              <w:rPr>
                <w:color w:val="202845"/>
              </w:rPr>
              <w:t> </w:t>
            </w:r>
          </w:p>
        </w:tc>
        <w:tc>
          <w:tcPr>
            <w:tcW w:w="1331" w:type="dxa"/>
            <w:tcBorders>
              <w:top w:val="nil"/>
            </w:tcBorders>
            <w:shd w:val="clear" w:color="auto" w:fill="F2F2F2" w:themeFill="background1" w:themeFillShade="F2"/>
            <w:noWrap/>
            <w:hideMark/>
          </w:tcPr>
          <w:p w14:paraId="585ADBA9" w14:textId="77777777" w:rsidR="00741594" w:rsidRPr="008651A2" w:rsidRDefault="00741594" w:rsidP="00FD3EDB">
            <w:pPr>
              <w:pStyle w:val="TableTextRight"/>
              <w:rPr>
                <w:color w:val="202845"/>
              </w:rPr>
            </w:pPr>
            <w:r w:rsidRPr="008651A2">
              <w:rPr>
                <w:color w:val="202845"/>
              </w:rPr>
              <w:t> </w:t>
            </w:r>
          </w:p>
        </w:tc>
        <w:tc>
          <w:tcPr>
            <w:tcW w:w="1332" w:type="dxa"/>
            <w:tcBorders>
              <w:top w:val="nil"/>
            </w:tcBorders>
            <w:shd w:val="clear" w:color="auto" w:fill="F2F2F2" w:themeFill="background1" w:themeFillShade="F2"/>
            <w:noWrap/>
            <w:hideMark/>
          </w:tcPr>
          <w:p w14:paraId="30A9B471" w14:textId="77777777" w:rsidR="00741594" w:rsidRPr="008651A2" w:rsidRDefault="00741594" w:rsidP="00FD3EDB">
            <w:pPr>
              <w:pStyle w:val="TableTextRight"/>
              <w:rPr>
                <w:color w:val="202845"/>
              </w:rPr>
            </w:pPr>
            <w:r w:rsidRPr="008651A2">
              <w:rPr>
                <w:color w:val="202845"/>
              </w:rPr>
              <w:t> </w:t>
            </w:r>
          </w:p>
        </w:tc>
      </w:tr>
      <w:tr w:rsidR="00741594" w:rsidRPr="008651A2" w14:paraId="6E323EFD" w14:textId="77777777" w:rsidTr="00BC616A">
        <w:trPr>
          <w:trHeight w:hRule="exact" w:val="555"/>
        </w:trPr>
        <w:tc>
          <w:tcPr>
            <w:tcW w:w="2411" w:type="dxa"/>
            <w:shd w:val="clear" w:color="auto" w:fill="F2F2F2" w:themeFill="background1" w:themeFillShade="F2"/>
            <w:noWrap/>
            <w:hideMark/>
          </w:tcPr>
          <w:p w14:paraId="2B3A9F5B" w14:textId="77777777" w:rsidR="00741594" w:rsidRPr="008651A2" w:rsidRDefault="00741594" w:rsidP="00FD3EDB">
            <w:pPr>
              <w:pStyle w:val="TableTextLeft"/>
            </w:pPr>
            <w:r w:rsidRPr="008651A2">
              <w:t>New contingent assets recognised</w:t>
            </w:r>
          </w:p>
        </w:tc>
        <w:tc>
          <w:tcPr>
            <w:tcW w:w="1331" w:type="dxa"/>
            <w:shd w:val="clear" w:color="auto" w:fill="F2F2F2" w:themeFill="background1" w:themeFillShade="F2"/>
            <w:noWrap/>
          </w:tcPr>
          <w:p w14:paraId="030033C3" w14:textId="77777777" w:rsidR="00741594" w:rsidRPr="008651A2" w:rsidRDefault="00741594" w:rsidP="00FD3EDB">
            <w:pPr>
              <w:pStyle w:val="TableTextRight"/>
            </w:pPr>
          </w:p>
          <w:p w14:paraId="39CE812E" w14:textId="77777777" w:rsidR="00741594" w:rsidRPr="008651A2" w:rsidRDefault="00741594" w:rsidP="00FD3EDB">
            <w:pPr>
              <w:pStyle w:val="TableTextRight"/>
            </w:pPr>
            <w:r w:rsidRPr="008651A2">
              <w:t>10</w:t>
            </w:r>
          </w:p>
        </w:tc>
        <w:tc>
          <w:tcPr>
            <w:tcW w:w="1331" w:type="dxa"/>
            <w:shd w:val="clear" w:color="auto" w:fill="F2F2F2" w:themeFill="background1" w:themeFillShade="F2"/>
            <w:noWrap/>
            <w:hideMark/>
          </w:tcPr>
          <w:p w14:paraId="423E842D" w14:textId="77777777" w:rsidR="00741594" w:rsidRPr="008651A2" w:rsidRDefault="00741594" w:rsidP="00FD3EDB">
            <w:pPr>
              <w:pStyle w:val="TableTextRight"/>
            </w:pPr>
          </w:p>
          <w:p w14:paraId="7361813F" w14:textId="77777777" w:rsidR="00741594" w:rsidRPr="008651A2" w:rsidRDefault="00741594" w:rsidP="00FD3EDB">
            <w:pPr>
              <w:pStyle w:val="TableTextRight"/>
            </w:pPr>
            <w:r w:rsidRPr="008651A2">
              <w:t>-</w:t>
            </w:r>
          </w:p>
        </w:tc>
        <w:tc>
          <w:tcPr>
            <w:tcW w:w="1331" w:type="dxa"/>
            <w:shd w:val="clear" w:color="auto" w:fill="F2F2F2" w:themeFill="background1" w:themeFillShade="F2"/>
            <w:noWrap/>
          </w:tcPr>
          <w:p w14:paraId="7EA831FD" w14:textId="77777777" w:rsidR="00741594" w:rsidRPr="008651A2" w:rsidRDefault="00741594" w:rsidP="00FD3EDB">
            <w:pPr>
              <w:pStyle w:val="TableTextRight"/>
            </w:pPr>
          </w:p>
          <w:p w14:paraId="1592AA87" w14:textId="77777777" w:rsidR="00741594" w:rsidRPr="008651A2" w:rsidRDefault="00741594" w:rsidP="00FD3EDB">
            <w:pPr>
              <w:pStyle w:val="TableTextRight"/>
            </w:pPr>
            <w:r w:rsidRPr="008651A2">
              <w:t>10</w:t>
            </w:r>
          </w:p>
        </w:tc>
        <w:tc>
          <w:tcPr>
            <w:tcW w:w="1332" w:type="dxa"/>
            <w:shd w:val="clear" w:color="auto" w:fill="F2F2F2" w:themeFill="background1" w:themeFillShade="F2"/>
            <w:noWrap/>
            <w:hideMark/>
          </w:tcPr>
          <w:p w14:paraId="36A4BB02" w14:textId="77777777" w:rsidR="00741594" w:rsidRPr="008651A2" w:rsidRDefault="00741594" w:rsidP="00FD3EDB">
            <w:pPr>
              <w:pStyle w:val="TableTextRight"/>
            </w:pPr>
          </w:p>
          <w:p w14:paraId="68A71DE1" w14:textId="77777777" w:rsidR="00741594" w:rsidRPr="008651A2" w:rsidRDefault="00741594" w:rsidP="00FD3EDB">
            <w:pPr>
              <w:pStyle w:val="TableTextRight"/>
            </w:pPr>
            <w:r w:rsidRPr="008651A2">
              <w:t>-</w:t>
            </w:r>
          </w:p>
        </w:tc>
      </w:tr>
      <w:tr w:rsidR="00741594" w:rsidRPr="008651A2" w14:paraId="69257F8B" w14:textId="77777777" w:rsidTr="00BC616A">
        <w:trPr>
          <w:trHeight w:hRule="exact" w:val="454"/>
        </w:trPr>
        <w:tc>
          <w:tcPr>
            <w:tcW w:w="2411" w:type="dxa"/>
            <w:shd w:val="clear" w:color="auto" w:fill="F2F2F2" w:themeFill="background1" w:themeFillShade="F2"/>
            <w:noWrap/>
            <w:hideMark/>
          </w:tcPr>
          <w:p w14:paraId="18A77296" w14:textId="77777777" w:rsidR="00741594" w:rsidRPr="008651A2" w:rsidRDefault="00741594" w:rsidP="00FD3EDB">
            <w:pPr>
              <w:pStyle w:val="TableTextLeft"/>
              <w:rPr>
                <w:b/>
                <w:bCs/>
              </w:rPr>
            </w:pPr>
            <w:r w:rsidRPr="008651A2">
              <w:rPr>
                <w:b/>
                <w:bCs/>
              </w:rPr>
              <w:t>Total</w:t>
            </w:r>
          </w:p>
        </w:tc>
        <w:tc>
          <w:tcPr>
            <w:tcW w:w="1331" w:type="dxa"/>
            <w:shd w:val="clear" w:color="auto" w:fill="F2F2F2" w:themeFill="background1" w:themeFillShade="F2"/>
            <w:noWrap/>
          </w:tcPr>
          <w:p w14:paraId="6AE3B5F0" w14:textId="77777777" w:rsidR="00741594" w:rsidRPr="008651A2" w:rsidRDefault="00741594" w:rsidP="00FD3EDB">
            <w:pPr>
              <w:pStyle w:val="TableTextRight"/>
              <w:rPr>
                <w:b/>
                <w:bCs/>
              </w:rPr>
            </w:pPr>
            <w:r w:rsidRPr="008651A2">
              <w:rPr>
                <w:b/>
                <w:bCs/>
              </w:rPr>
              <w:t>10</w:t>
            </w:r>
          </w:p>
        </w:tc>
        <w:tc>
          <w:tcPr>
            <w:tcW w:w="1331" w:type="dxa"/>
            <w:shd w:val="clear" w:color="auto" w:fill="F2F2F2" w:themeFill="background1" w:themeFillShade="F2"/>
            <w:noWrap/>
            <w:hideMark/>
          </w:tcPr>
          <w:p w14:paraId="3CC7A309" w14:textId="77777777" w:rsidR="00741594" w:rsidRPr="008651A2" w:rsidRDefault="00741594" w:rsidP="00FD3EDB">
            <w:pPr>
              <w:pStyle w:val="TableTextRight"/>
              <w:rPr>
                <w:b/>
                <w:bCs/>
              </w:rPr>
            </w:pPr>
            <w:r w:rsidRPr="008651A2">
              <w:rPr>
                <w:b/>
                <w:bCs/>
              </w:rPr>
              <w:t>-</w:t>
            </w:r>
          </w:p>
        </w:tc>
        <w:tc>
          <w:tcPr>
            <w:tcW w:w="1331" w:type="dxa"/>
            <w:shd w:val="clear" w:color="auto" w:fill="F2F2F2" w:themeFill="background1" w:themeFillShade="F2"/>
            <w:noWrap/>
          </w:tcPr>
          <w:p w14:paraId="51C66B02" w14:textId="77777777" w:rsidR="00741594" w:rsidRPr="008651A2" w:rsidRDefault="00741594" w:rsidP="00FD3EDB">
            <w:pPr>
              <w:pStyle w:val="TableTextRight"/>
              <w:rPr>
                <w:b/>
                <w:bCs/>
              </w:rPr>
            </w:pPr>
            <w:r w:rsidRPr="008651A2">
              <w:rPr>
                <w:b/>
                <w:bCs/>
              </w:rPr>
              <w:t>10</w:t>
            </w:r>
          </w:p>
        </w:tc>
        <w:tc>
          <w:tcPr>
            <w:tcW w:w="1332" w:type="dxa"/>
            <w:shd w:val="clear" w:color="auto" w:fill="F2F2F2" w:themeFill="background1" w:themeFillShade="F2"/>
            <w:noWrap/>
            <w:hideMark/>
          </w:tcPr>
          <w:p w14:paraId="4404044B" w14:textId="77777777" w:rsidR="00741594" w:rsidRPr="008651A2" w:rsidRDefault="00741594" w:rsidP="00FD3EDB">
            <w:pPr>
              <w:pStyle w:val="TableTextRight"/>
              <w:rPr>
                <w:b/>
                <w:bCs/>
              </w:rPr>
            </w:pPr>
            <w:r w:rsidRPr="008651A2">
              <w:rPr>
                <w:b/>
                <w:bCs/>
              </w:rPr>
              <w:t>-</w:t>
            </w:r>
          </w:p>
        </w:tc>
      </w:tr>
    </w:tbl>
    <w:p w14:paraId="5E9AF094" w14:textId="77777777" w:rsidR="00741594" w:rsidRDefault="00741594" w:rsidP="00DC5CE9">
      <w:pPr>
        <w:pStyle w:val="NoSpacing"/>
      </w:pPr>
    </w:p>
    <w:p w14:paraId="790C4BFB" w14:textId="4E1C8B75" w:rsidR="00741594" w:rsidRDefault="00741594" w:rsidP="00DC5CE9">
      <w:r>
        <w:t>The above table includes a contingent asset of $9,979,687 (2025:</w:t>
      </w:r>
      <w:r w:rsidR="00DC5CE9">
        <w:t> </w:t>
      </w:r>
      <w:r>
        <w:t xml:space="preserve">nil) relating to an </w:t>
      </w:r>
      <w:r w:rsidR="004A074C">
        <w:t>ex</w:t>
      </w:r>
      <w:r w:rsidR="008651A2">
        <w:noBreakHyphen/>
      </w:r>
      <w:r w:rsidR="004A074C">
        <w:t>gratia</w:t>
      </w:r>
      <w:r>
        <w:t xml:space="preserve"> payment proposed by Australia and New Zealand Banking Group Limited (ANZ) in connection with ASIC v ANZ [2025] FCA 1592.</w:t>
      </w:r>
    </w:p>
    <w:p w14:paraId="13EF26FC" w14:textId="081DC28B" w:rsidR="00741594" w:rsidRDefault="00741594" w:rsidP="00DC5CE9">
      <w:r>
        <w:t xml:space="preserve">As </w:t>
      </w:r>
      <w:proofErr w:type="gramStart"/>
      <w:r>
        <w:t>at</w:t>
      </w:r>
      <w:proofErr w:type="gramEnd"/>
      <w:r>
        <w:t xml:space="preserve"> 30</w:t>
      </w:r>
      <w:r w:rsidR="00DC5CE9">
        <w:t> </w:t>
      </w:r>
      <w:r>
        <w:t>June</w:t>
      </w:r>
      <w:r w:rsidR="00DC5CE9">
        <w:t> </w:t>
      </w:r>
      <w:r>
        <w:t>2026, no agreement had been reached between ANZ and the Commonwealth in relation to the proposed payment and, accordingly, no asset has been recognised in the financial statements.</w:t>
      </w:r>
    </w:p>
    <w:p w14:paraId="0DFEB964" w14:textId="7437EE51" w:rsidR="00741594" w:rsidRDefault="00741594" w:rsidP="00DC5CE9">
      <w:r>
        <w:t>The estimated value of the contingent asset is based on the amount calculated by ANZ as revenue earned in its role as duration manager for a bond transaction undertaken in April</w:t>
      </w:r>
      <w:r w:rsidR="00DC5CE9">
        <w:t> </w:t>
      </w:r>
      <w:r>
        <w:t>2023.</w:t>
      </w:r>
    </w:p>
    <w:p w14:paraId="26073F22" w14:textId="118C7D27" w:rsidR="00741594" w:rsidRDefault="00741594" w:rsidP="00DC5CE9">
      <w:r>
        <w:t xml:space="preserve">There were no administered contingent liabilities as </w:t>
      </w:r>
      <w:proofErr w:type="gramStart"/>
      <w:r>
        <w:t>at</w:t>
      </w:r>
      <w:proofErr w:type="gramEnd"/>
      <w:r>
        <w:t xml:space="preserve"> 30</w:t>
      </w:r>
      <w:r w:rsidR="00DC5CE9">
        <w:t> </w:t>
      </w:r>
      <w:r>
        <w:t>June</w:t>
      </w:r>
      <w:r w:rsidR="00DC5CE9">
        <w:t> </w:t>
      </w:r>
      <w:r>
        <w:t>2026.</w:t>
      </w:r>
    </w:p>
    <w:p w14:paraId="50653C9C" w14:textId="77777777" w:rsidR="00741594" w:rsidRPr="006534F5" w:rsidRDefault="00741594" w:rsidP="00741594">
      <w:pPr>
        <w:pStyle w:val="Heading2"/>
        <w:rPr>
          <w:iCs/>
        </w:rPr>
      </w:pPr>
      <w:bookmarkStart w:id="1653" w:name="_Toc239867858"/>
      <w:bookmarkStart w:id="1654" w:name="_Toc239867962"/>
      <w:bookmarkStart w:id="1655" w:name="_Toc239868191"/>
      <w:bookmarkStart w:id="1656" w:name="_Toc239868450"/>
      <w:bookmarkStart w:id="1657" w:name="_Toc241064757"/>
      <w:bookmarkStart w:id="1658" w:name="_Toc243049963"/>
      <w:bookmarkStart w:id="1659" w:name="_Toc243050157"/>
      <w:bookmarkStart w:id="1660" w:name="_Toc243050264"/>
      <w:bookmarkStart w:id="1661" w:name="_Toc243050412"/>
      <w:bookmarkStart w:id="1662" w:name="_Toc243050564"/>
      <w:r w:rsidRPr="006534F5">
        <w:t>Note 1</w:t>
      </w:r>
      <w:r>
        <w:t>3</w:t>
      </w:r>
      <w:r w:rsidRPr="006534F5">
        <w:t xml:space="preserve">: </w:t>
      </w:r>
      <w:r>
        <w:t>Events after the reporting period</w:t>
      </w:r>
      <w:bookmarkEnd w:id="1653"/>
      <w:bookmarkEnd w:id="1654"/>
      <w:bookmarkEnd w:id="1655"/>
      <w:bookmarkEnd w:id="1656"/>
      <w:bookmarkEnd w:id="1657"/>
      <w:bookmarkEnd w:id="1658"/>
      <w:bookmarkEnd w:id="1659"/>
      <w:bookmarkEnd w:id="1660"/>
      <w:bookmarkEnd w:id="1661"/>
      <w:bookmarkEnd w:id="1662"/>
    </w:p>
    <w:p w14:paraId="7890E28D" w14:textId="148F54F2" w:rsidR="00741594" w:rsidRDefault="00741594" w:rsidP="00DC5CE9">
      <w:r>
        <w:t>Note</w:t>
      </w:r>
      <w:r w:rsidR="00DC5CE9">
        <w:t> </w:t>
      </w:r>
      <w:r>
        <w:t xml:space="preserve">12 discloses a contingent asset of $9,979,687 </w:t>
      </w:r>
      <w:proofErr w:type="gramStart"/>
      <w:r>
        <w:t>at</w:t>
      </w:r>
      <w:proofErr w:type="gramEnd"/>
      <w:r>
        <w:t xml:space="preserve"> 30</w:t>
      </w:r>
      <w:r w:rsidR="00DC5CE9">
        <w:t> </w:t>
      </w:r>
      <w:r>
        <w:t>June</w:t>
      </w:r>
      <w:r w:rsidR="00DC5CE9">
        <w:t> </w:t>
      </w:r>
      <w:r>
        <w:t>2026 relating to a proposed ex</w:t>
      </w:r>
      <w:r w:rsidR="008651A2">
        <w:noBreakHyphen/>
      </w:r>
      <w:r>
        <w:t xml:space="preserve">gratia payment from ANZ. </w:t>
      </w:r>
      <w:proofErr w:type="gramStart"/>
      <w:r>
        <w:t>Subsequent to</w:t>
      </w:r>
      <w:proofErr w:type="gramEnd"/>
      <w:r>
        <w:t xml:space="preserve"> the reporting date, a deed was executed between the Commonwealth and ANZ providing for payment. As the deed was entered into after 30 June 2026, no asset or income has been recognised in the financial statements.</w:t>
      </w:r>
    </w:p>
    <w:p w14:paraId="46609235" w14:textId="4C910C8B" w:rsidR="00741594" w:rsidRDefault="00741594" w:rsidP="00DC5CE9">
      <w:r>
        <w:t>The estimated financial effect is an increase in revenue and cash to the OPA of $9,979,687 in the subsequent reporting period.</w:t>
      </w:r>
    </w:p>
    <w:p w14:paraId="1644E9B4" w14:textId="77777777" w:rsidR="00741594" w:rsidRDefault="00741594" w:rsidP="00741594">
      <w:pPr>
        <w:pStyle w:val="Heading2"/>
      </w:pPr>
      <w:bookmarkStart w:id="1663" w:name="_Toc239867859"/>
      <w:bookmarkStart w:id="1664" w:name="_Toc239867963"/>
      <w:bookmarkStart w:id="1665" w:name="_Toc239868192"/>
      <w:bookmarkStart w:id="1666" w:name="_Toc239868451"/>
      <w:bookmarkStart w:id="1667" w:name="_Toc241064758"/>
      <w:bookmarkStart w:id="1668" w:name="_Toc243049964"/>
      <w:bookmarkStart w:id="1669" w:name="_Toc243050158"/>
      <w:bookmarkStart w:id="1670" w:name="_Toc243050265"/>
      <w:bookmarkStart w:id="1671" w:name="_Toc243050413"/>
      <w:bookmarkStart w:id="1672" w:name="_Toc243050565"/>
      <w:r>
        <w:lastRenderedPageBreak/>
        <w:t>Other information</w:t>
      </w:r>
      <w:bookmarkEnd w:id="1663"/>
      <w:bookmarkEnd w:id="1664"/>
      <w:bookmarkEnd w:id="1665"/>
      <w:bookmarkEnd w:id="1666"/>
      <w:bookmarkEnd w:id="1667"/>
      <w:bookmarkEnd w:id="1668"/>
      <w:bookmarkEnd w:id="1669"/>
      <w:bookmarkEnd w:id="1670"/>
      <w:bookmarkEnd w:id="1671"/>
      <w:bookmarkEnd w:id="1672"/>
    </w:p>
    <w:p w14:paraId="6CC65049" w14:textId="61B7E186" w:rsidR="00741594" w:rsidRPr="00366DA3" w:rsidRDefault="00741594" w:rsidP="00741594">
      <w:pPr>
        <w:pStyle w:val="TableMainHeading"/>
      </w:pPr>
      <w:r w:rsidRPr="00366DA3">
        <w:t>Current/</w:t>
      </w:r>
      <w:r>
        <w:t>n</w:t>
      </w:r>
      <w:r w:rsidRPr="00366DA3">
        <w:t>on</w:t>
      </w:r>
      <w:r w:rsidR="008651A2">
        <w:noBreakHyphen/>
      </w:r>
      <w:r>
        <w:t>c</w:t>
      </w:r>
      <w:r w:rsidRPr="00366DA3">
        <w:t xml:space="preserve">urrent </w:t>
      </w:r>
      <w:r>
        <w:t>d</w:t>
      </w:r>
      <w:r w:rsidRPr="00366DA3">
        <w:t xml:space="preserve">istinction for </w:t>
      </w:r>
      <w:r>
        <w:t>a</w:t>
      </w:r>
      <w:r w:rsidRPr="00366DA3">
        <w:t xml:space="preserve">ssets and </w:t>
      </w:r>
      <w:r>
        <w:t>l</w:t>
      </w:r>
      <w:r w:rsidRPr="00366DA3">
        <w:t>iabilities</w:t>
      </w:r>
    </w:p>
    <w:tbl>
      <w:tblPr>
        <w:tblStyle w:val="AOFMTablemain"/>
        <w:tblW w:w="5000" w:type="pct"/>
        <w:tblLayout w:type="fixed"/>
        <w:tblLook w:val="06A0" w:firstRow="1" w:lastRow="0" w:firstColumn="1" w:lastColumn="0" w:noHBand="1" w:noVBand="1"/>
      </w:tblPr>
      <w:tblGrid>
        <w:gridCol w:w="5104"/>
        <w:gridCol w:w="1277"/>
        <w:gridCol w:w="1329"/>
      </w:tblGrid>
      <w:tr w:rsidR="00741594" w:rsidRPr="008651A2" w14:paraId="18E3C54F" w14:textId="77777777" w:rsidTr="00522AFE">
        <w:trPr>
          <w:cnfStyle w:val="100000000000" w:firstRow="1" w:lastRow="0" w:firstColumn="0" w:lastColumn="0" w:oddVBand="0" w:evenVBand="0" w:oddHBand="0" w:evenHBand="0" w:firstRowFirstColumn="0" w:firstRowLastColumn="0" w:lastRowFirstColumn="0" w:lastRowLastColumn="0"/>
          <w:trHeight w:hRule="exact" w:val="586"/>
        </w:trPr>
        <w:tc>
          <w:tcPr>
            <w:tcW w:w="3310" w:type="pct"/>
            <w:noWrap/>
            <w:tcMar>
              <w:top w:w="28" w:type="dxa"/>
              <w:bottom w:w="28" w:type="dxa"/>
            </w:tcMar>
            <w:hideMark/>
          </w:tcPr>
          <w:p w14:paraId="0F02F80D" w14:textId="77777777" w:rsidR="00741594" w:rsidRPr="008651A2" w:rsidRDefault="00741594" w:rsidP="00FD3EDB">
            <w:pPr>
              <w:pStyle w:val="TableColumnHeadingRight"/>
              <w:rPr>
                <w:bCs/>
                <w:szCs w:val="16"/>
              </w:rPr>
            </w:pPr>
          </w:p>
        </w:tc>
        <w:tc>
          <w:tcPr>
            <w:tcW w:w="828" w:type="pct"/>
            <w:noWrap/>
            <w:tcMar>
              <w:top w:w="28" w:type="dxa"/>
              <w:bottom w:w="28" w:type="dxa"/>
            </w:tcMar>
            <w:hideMark/>
          </w:tcPr>
          <w:p w14:paraId="7FF2D1FA" w14:textId="77777777" w:rsidR="00741594" w:rsidRPr="008651A2" w:rsidRDefault="00741594" w:rsidP="00FD3EDB">
            <w:pPr>
              <w:pStyle w:val="TableColumnHeadingRight"/>
              <w:rPr>
                <w:bCs/>
                <w:szCs w:val="16"/>
              </w:rPr>
            </w:pPr>
            <w:r w:rsidRPr="008651A2">
              <w:rPr>
                <w:bCs/>
                <w:szCs w:val="16"/>
              </w:rPr>
              <w:t xml:space="preserve">2026 </w:t>
            </w:r>
          </w:p>
          <w:p w14:paraId="216E5A0F" w14:textId="77777777" w:rsidR="00741594" w:rsidRPr="008651A2" w:rsidRDefault="00741594" w:rsidP="00FD3EDB">
            <w:pPr>
              <w:pStyle w:val="TableColumnHeadingRight"/>
              <w:rPr>
                <w:bCs/>
                <w:szCs w:val="16"/>
              </w:rPr>
            </w:pPr>
            <w:r w:rsidRPr="008651A2">
              <w:rPr>
                <w:bCs/>
                <w:szCs w:val="16"/>
              </w:rPr>
              <w:t xml:space="preserve">($million) </w:t>
            </w:r>
          </w:p>
          <w:p w14:paraId="2181BD34" w14:textId="759FD232" w:rsidR="00741594" w:rsidRPr="008651A2" w:rsidRDefault="00741594" w:rsidP="00FD3EDB">
            <w:pPr>
              <w:pStyle w:val="TableColumnHeadingRight"/>
            </w:pPr>
            <w:r w:rsidRPr="008651A2">
              <w:t xml:space="preserve"> </w:t>
            </w:r>
          </w:p>
          <w:p w14:paraId="09443FDF" w14:textId="77777777" w:rsidR="00741594" w:rsidRPr="008651A2" w:rsidRDefault="00741594" w:rsidP="00FD3EDB">
            <w:pPr>
              <w:pStyle w:val="TableColumnHeadingRight"/>
              <w:rPr>
                <w:szCs w:val="16"/>
              </w:rPr>
            </w:pPr>
            <w:r w:rsidRPr="008651A2">
              <w:rPr>
                <w:szCs w:val="16"/>
              </w:rPr>
              <w:t xml:space="preserve">$’000 </w:t>
            </w:r>
          </w:p>
        </w:tc>
        <w:tc>
          <w:tcPr>
            <w:tcW w:w="862" w:type="pct"/>
            <w:noWrap/>
            <w:tcMar>
              <w:top w:w="28" w:type="dxa"/>
              <w:bottom w:w="28" w:type="dxa"/>
            </w:tcMar>
            <w:hideMark/>
          </w:tcPr>
          <w:p w14:paraId="1A530889" w14:textId="77777777" w:rsidR="00741594" w:rsidRPr="008651A2" w:rsidRDefault="00741594" w:rsidP="00FD3EDB">
            <w:pPr>
              <w:pStyle w:val="TableColumnHeadingRight"/>
              <w:rPr>
                <w:bCs/>
                <w:szCs w:val="16"/>
              </w:rPr>
            </w:pPr>
            <w:r w:rsidRPr="008651A2">
              <w:rPr>
                <w:bCs/>
                <w:szCs w:val="16"/>
              </w:rPr>
              <w:t xml:space="preserve">2025 </w:t>
            </w:r>
          </w:p>
          <w:p w14:paraId="7E7B1DEC" w14:textId="77777777" w:rsidR="00741594" w:rsidRPr="008651A2" w:rsidRDefault="00741594" w:rsidP="00FD3EDB">
            <w:pPr>
              <w:pStyle w:val="TableColumnHeadingRight"/>
              <w:rPr>
                <w:bCs/>
                <w:szCs w:val="16"/>
              </w:rPr>
            </w:pPr>
            <w:r w:rsidRPr="008651A2">
              <w:rPr>
                <w:bCs/>
                <w:szCs w:val="16"/>
              </w:rPr>
              <w:t xml:space="preserve">($million) </w:t>
            </w:r>
          </w:p>
          <w:p w14:paraId="5437E2BD" w14:textId="0F4FCA78" w:rsidR="00741594" w:rsidRPr="008651A2" w:rsidRDefault="00741594" w:rsidP="00FD3EDB">
            <w:pPr>
              <w:pStyle w:val="TableColumnHeadingRight"/>
            </w:pPr>
            <w:r w:rsidRPr="008651A2">
              <w:t xml:space="preserve"> </w:t>
            </w:r>
          </w:p>
          <w:p w14:paraId="7F025E2C" w14:textId="77777777" w:rsidR="00741594" w:rsidRPr="008651A2" w:rsidRDefault="00741594" w:rsidP="00FD3EDB">
            <w:pPr>
              <w:pStyle w:val="TableColumnHeadingRight"/>
              <w:rPr>
                <w:szCs w:val="16"/>
              </w:rPr>
            </w:pPr>
            <w:r w:rsidRPr="008651A2">
              <w:rPr>
                <w:szCs w:val="16"/>
              </w:rPr>
              <w:t xml:space="preserve">$’000  </w:t>
            </w:r>
          </w:p>
        </w:tc>
      </w:tr>
      <w:tr w:rsidR="00741594" w:rsidRPr="008651A2" w14:paraId="528ED1F4" w14:textId="77777777" w:rsidTr="00BC616A">
        <w:trPr>
          <w:trHeight w:hRule="exact" w:val="340"/>
        </w:trPr>
        <w:tc>
          <w:tcPr>
            <w:tcW w:w="3310" w:type="pct"/>
            <w:shd w:val="clear" w:color="auto" w:fill="F2F2F2" w:themeFill="background1" w:themeFillShade="F2"/>
            <w:noWrap/>
            <w:tcMar>
              <w:top w:w="28" w:type="dxa"/>
              <w:bottom w:w="28" w:type="dxa"/>
            </w:tcMar>
            <w:hideMark/>
          </w:tcPr>
          <w:p w14:paraId="75151CF8" w14:textId="77777777" w:rsidR="00741594" w:rsidRPr="008651A2" w:rsidRDefault="00741594" w:rsidP="00FD3EDB">
            <w:pPr>
              <w:pStyle w:val="TableColumnHeadingLeft"/>
              <w:rPr>
                <w:color w:val="472978" w:themeColor="accent1"/>
              </w:rPr>
            </w:pPr>
            <w:r w:rsidRPr="008651A2">
              <w:rPr>
                <w:color w:val="472978" w:themeColor="accent1"/>
              </w:rPr>
              <w:t>Assets expected to be recovered in:</w:t>
            </w:r>
          </w:p>
          <w:p w14:paraId="46055BEA" w14:textId="77777777" w:rsidR="00741594" w:rsidRPr="008651A2" w:rsidRDefault="00741594" w:rsidP="00FD3EDB">
            <w:pPr>
              <w:pStyle w:val="TableTextLeft"/>
              <w:rPr>
                <w:b/>
                <w:bCs/>
              </w:rPr>
            </w:pPr>
            <w:r w:rsidRPr="008651A2">
              <w:rPr>
                <w:b/>
                <w:bCs/>
              </w:rPr>
              <w:t> </w:t>
            </w:r>
          </w:p>
        </w:tc>
        <w:tc>
          <w:tcPr>
            <w:tcW w:w="828" w:type="pct"/>
            <w:shd w:val="clear" w:color="auto" w:fill="F2F2F2" w:themeFill="background1" w:themeFillShade="F2"/>
            <w:noWrap/>
            <w:tcMar>
              <w:top w:w="28" w:type="dxa"/>
              <w:bottom w:w="28" w:type="dxa"/>
            </w:tcMar>
            <w:hideMark/>
          </w:tcPr>
          <w:p w14:paraId="56A409BB" w14:textId="77777777" w:rsidR="00741594" w:rsidRPr="008651A2" w:rsidRDefault="00741594" w:rsidP="00FD3EDB">
            <w:pPr>
              <w:pStyle w:val="TableTextRight"/>
            </w:pPr>
            <w:r w:rsidRPr="008651A2">
              <w:t> </w:t>
            </w:r>
          </w:p>
          <w:p w14:paraId="6E163016" w14:textId="77777777" w:rsidR="00741594" w:rsidRPr="008651A2" w:rsidRDefault="00741594" w:rsidP="00FD3EDB">
            <w:pPr>
              <w:pStyle w:val="TableTextRight"/>
            </w:pPr>
            <w:r w:rsidRPr="008651A2">
              <w:t> </w:t>
            </w:r>
          </w:p>
        </w:tc>
        <w:tc>
          <w:tcPr>
            <w:tcW w:w="862" w:type="pct"/>
            <w:shd w:val="clear" w:color="auto" w:fill="F2F2F2" w:themeFill="background1" w:themeFillShade="F2"/>
            <w:noWrap/>
            <w:tcMar>
              <w:top w:w="28" w:type="dxa"/>
              <w:bottom w:w="28" w:type="dxa"/>
            </w:tcMar>
            <w:hideMark/>
          </w:tcPr>
          <w:p w14:paraId="643F9E12" w14:textId="77777777" w:rsidR="00741594" w:rsidRPr="008651A2" w:rsidRDefault="00741594" w:rsidP="00FD3EDB">
            <w:pPr>
              <w:pStyle w:val="TableTextRight"/>
            </w:pPr>
            <w:r w:rsidRPr="008651A2">
              <w:t> </w:t>
            </w:r>
          </w:p>
          <w:p w14:paraId="77A00FE6" w14:textId="77777777" w:rsidR="00741594" w:rsidRPr="008651A2" w:rsidRDefault="00741594" w:rsidP="00FD3EDB">
            <w:pPr>
              <w:pStyle w:val="TableTextRight"/>
            </w:pPr>
            <w:r w:rsidRPr="008651A2">
              <w:t> </w:t>
            </w:r>
          </w:p>
        </w:tc>
      </w:tr>
      <w:tr w:rsidR="00741594" w:rsidRPr="008651A2" w14:paraId="1FD6B7ED" w14:textId="77777777" w:rsidTr="00BC616A">
        <w:trPr>
          <w:trHeight w:hRule="exact" w:val="300"/>
        </w:trPr>
        <w:tc>
          <w:tcPr>
            <w:tcW w:w="3310" w:type="pct"/>
            <w:shd w:val="clear" w:color="auto" w:fill="F2F2F2" w:themeFill="background1" w:themeFillShade="F2"/>
            <w:noWrap/>
            <w:tcMar>
              <w:top w:w="28" w:type="dxa"/>
              <w:bottom w:w="28" w:type="dxa"/>
            </w:tcMar>
            <w:hideMark/>
          </w:tcPr>
          <w:p w14:paraId="4C1970F4" w14:textId="77777777" w:rsidR="00741594" w:rsidRPr="008651A2" w:rsidRDefault="00741594" w:rsidP="00FD3EDB">
            <w:pPr>
              <w:pStyle w:val="TableTextLeft"/>
              <w:rPr>
                <w:b/>
                <w:bCs/>
              </w:rPr>
            </w:pPr>
            <w:r w:rsidRPr="008651A2">
              <w:rPr>
                <w:b/>
                <w:bCs/>
              </w:rPr>
              <w:t>No more than 12 months</w:t>
            </w:r>
          </w:p>
          <w:p w14:paraId="070F2F63" w14:textId="77777777" w:rsidR="00741594" w:rsidRPr="008651A2" w:rsidRDefault="00741594" w:rsidP="00FD3EDB">
            <w:pPr>
              <w:pStyle w:val="TableTextLeft"/>
              <w:rPr>
                <w:b/>
                <w:bCs/>
              </w:rPr>
            </w:pPr>
            <w:r w:rsidRPr="008651A2">
              <w:rPr>
                <w:b/>
                <w:bCs/>
              </w:rPr>
              <w:t> </w:t>
            </w:r>
          </w:p>
        </w:tc>
        <w:tc>
          <w:tcPr>
            <w:tcW w:w="828" w:type="pct"/>
            <w:shd w:val="clear" w:color="auto" w:fill="F2F2F2" w:themeFill="background1" w:themeFillShade="F2"/>
            <w:noWrap/>
            <w:tcMar>
              <w:top w:w="28" w:type="dxa"/>
              <w:bottom w:w="28" w:type="dxa"/>
            </w:tcMar>
            <w:hideMark/>
          </w:tcPr>
          <w:p w14:paraId="6C99AE45" w14:textId="77777777" w:rsidR="00741594" w:rsidRPr="008651A2" w:rsidRDefault="00741594" w:rsidP="00C56A49">
            <w:pPr>
              <w:pStyle w:val="TableTextRight"/>
            </w:pPr>
            <w:r w:rsidRPr="008651A2">
              <w:t> </w:t>
            </w:r>
          </w:p>
          <w:p w14:paraId="5EBF8DF1" w14:textId="77777777" w:rsidR="00741594" w:rsidRPr="008651A2" w:rsidRDefault="00741594" w:rsidP="00C56A49">
            <w:pPr>
              <w:pStyle w:val="TableTextRight"/>
            </w:pPr>
            <w:r w:rsidRPr="008651A2">
              <w:t> </w:t>
            </w:r>
          </w:p>
        </w:tc>
        <w:tc>
          <w:tcPr>
            <w:tcW w:w="862" w:type="pct"/>
            <w:shd w:val="clear" w:color="auto" w:fill="F2F2F2" w:themeFill="background1" w:themeFillShade="F2"/>
            <w:noWrap/>
            <w:tcMar>
              <w:top w:w="28" w:type="dxa"/>
              <w:bottom w:w="28" w:type="dxa"/>
            </w:tcMar>
            <w:hideMark/>
          </w:tcPr>
          <w:p w14:paraId="75B54092" w14:textId="77777777" w:rsidR="00741594" w:rsidRPr="008651A2" w:rsidRDefault="00741594" w:rsidP="00C56A49">
            <w:pPr>
              <w:pStyle w:val="TableTextRight"/>
            </w:pPr>
            <w:r w:rsidRPr="008651A2">
              <w:t> </w:t>
            </w:r>
          </w:p>
          <w:p w14:paraId="457B2211" w14:textId="77777777" w:rsidR="00741594" w:rsidRPr="008651A2" w:rsidRDefault="00741594" w:rsidP="00C56A49">
            <w:pPr>
              <w:pStyle w:val="TableTextRight"/>
            </w:pPr>
            <w:r w:rsidRPr="008651A2">
              <w:t> </w:t>
            </w:r>
          </w:p>
        </w:tc>
      </w:tr>
      <w:tr w:rsidR="00741594" w:rsidRPr="008651A2" w14:paraId="07C26ED1" w14:textId="77777777" w:rsidTr="00BC616A">
        <w:trPr>
          <w:trHeight w:hRule="exact" w:val="300"/>
        </w:trPr>
        <w:tc>
          <w:tcPr>
            <w:tcW w:w="3310" w:type="pct"/>
            <w:shd w:val="clear" w:color="auto" w:fill="F2F2F2" w:themeFill="background1" w:themeFillShade="F2"/>
            <w:noWrap/>
            <w:tcMar>
              <w:top w:w="28" w:type="dxa"/>
              <w:bottom w:w="28" w:type="dxa"/>
            </w:tcMar>
            <w:hideMark/>
          </w:tcPr>
          <w:p w14:paraId="0B5AB918" w14:textId="77777777" w:rsidR="00741594" w:rsidRPr="008651A2" w:rsidRDefault="00741594" w:rsidP="00FD3EDB">
            <w:pPr>
              <w:pStyle w:val="TableTextLeft"/>
            </w:pPr>
            <w:r w:rsidRPr="008651A2">
              <w:t xml:space="preserve">Cash held in the OPA </w:t>
            </w:r>
          </w:p>
          <w:p w14:paraId="327B97D3" w14:textId="77777777" w:rsidR="00741594" w:rsidRPr="008651A2" w:rsidRDefault="00741594" w:rsidP="00FD3EDB">
            <w:pPr>
              <w:pStyle w:val="TableTextLeft"/>
            </w:pPr>
            <w:r w:rsidRPr="008651A2">
              <w:t> </w:t>
            </w:r>
          </w:p>
        </w:tc>
        <w:tc>
          <w:tcPr>
            <w:tcW w:w="828" w:type="pct"/>
            <w:shd w:val="clear" w:color="auto" w:fill="F2F2F2" w:themeFill="background1" w:themeFillShade="F2"/>
            <w:noWrap/>
            <w:tcMar>
              <w:top w:w="28" w:type="dxa"/>
              <w:bottom w:w="28" w:type="dxa"/>
            </w:tcMar>
          </w:tcPr>
          <w:p w14:paraId="4A7C45C7" w14:textId="77777777" w:rsidR="00741594" w:rsidRPr="008651A2" w:rsidRDefault="00741594" w:rsidP="00FD3EDB">
            <w:pPr>
              <w:pStyle w:val="TableTextRight"/>
            </w:pPr>
            <w:r w:rsidRPr="008651A2">
              <w:t>1</w:t>
            </w:r>
          </w:p>
        </w:tc>
        <w:tc>
          <w:tcPr>
            <w:tcW w:w="862" w:type="pct"/>
            <w:shd w:val="clear" w:color="auto" w:fill="F2F2F2" w:themeFill="background1" w:themeFillShade="F2"/>
            <w:noWrap/>
            <w:tcMar>
              <w:top w:w="28" w:type="dxa"/>
              <w:bottom w:w="28" w:type="dxa"/>
            </w:tcMar>
          </w:tcPr>
          <w:p w14:paraId="1C8DD21D" w14:textId="77777777" w:rsidR="00741594" w:rsidRPr="008651A2" w:rsidRDefault="00741594" w:rsidP="00FD3EDB">
            <w:pPr>
              <w:pStyle w:val="TableTextRight"/>
            </w:pPr>
            <w:r w:rsidRPr="008651A2">
              <w:t>1</w:t>
            </w:r>
          </w:p>
        </w:tc>
      </w:tr>
      <w:tr w:rsidR="00741594" w:rsidRPr="008651A2" w14:paraId="18B24BD1" w14:textId="77777777" w:rsidTr="00BC616A">
        <w:trPr>
          <w:trHeight w:hRule="exact" w:val="300"/>
        </w:trPr>
        <w:tc>
          <w:tcPr>
            <w:tcW w:w="3310" w:type="pct"/>
            <w:shd w:val="clear" w:color="auto" w:fill="F2F2F2" w:themeFill="background1" w:themeFillShade="F2"/>
            <w:noWrap/>
            <w:tcMar>
              <w:top w:w="28" w:type="dxa"/>
              <w:bottom w:w="28" w:type="dxa"/>
            </w:tcMar>
            <w:hideMark/>
          </w:tcPr>
          <w:p w14:paraId="4921F7F4" w14:textId="77777777" w:rsidR="00741594" w:rsidRPr="008651A2" w:rsidRDefault="00741594" w:rsidP="00FD3EDB">
            <w:pPr>
              <w:pStyle w:val="TableTextLeft"/>
            </w:pPr>
            <w:r w:rsidRPr="008651A2">
              <w:t>Cash held in the cash management account</w:t>
            </w:r>
          </w:p>
          <w:p w14:paraId="3732360A" w14:textId="77777777" w:rsidR="00741594" w:rsidRPr="008651A2" w:rsidRDefault="00741594" w:rsidP="00FD3EDB">
            <w:pPr>
              <w:pStyle w:val="TableTextLeft"/>
            </w:pPr>
            <w:r w:rsidRPr="008651A2">
              <w:t> </w:t>
            </w:r>
          </w:p>
        </w:tc>
        <w:tc>
          <w:tcPr>
            <w:tcW w:w="828" w:type="pct"/>
            <w:shd w:val="clear" w:color="auto" w:fill="F2F2F2" w:themeFill="background1" w:themeFillShade="F2"/>
            <w:noWrap/>
            <w:tcMar>
              <w:top w:w="28" w:type="dxa"/>
              <w:bottom w:w="28" w:type="dxa"/>
            </w:tcMar>
          </w:tcPr>
          <w:p w14:paraId="1C4FF4C7" w14:textId="77777777" w:rsidR="00741594" w:rsidRPr="008651A2" w:rsidRDefault="00741594" w:rsidP="00FD3EDB">
            <w:pPr>
              <w:pStyle w:val="TableTextRight"/>
            </w:pPr>
            <w:r w:rsidRPr="008651A2">
              <w:t>61,735</w:t>
            </w:r>
          </w:p>
        </w:tc>
        <w:tc>
          <w:tcPr>
            <w:tcW w:w="862" w:type="pct"/>
            <w:shd w:val="clear" w:color="auto" w:fill="F2F2F2" w:themeFill="background1" w:themeFillShade="F2"/>
            <w:noWrap/>
            <w:tcMar>
              <w:top w:w="28" w:type="dxa"/>
              <w:bottom w:w="28" w:type="dxa"/>
            </w:tcMar>
          </w:tcPr>
          <w:p w14:paraId="426E3349" w14:textId="77777777" w:rsidR="00741594" w:rsidRPr="008651A2" w:rsidRDefault="00741594" w:rsidP="00FD3EDB">
            <w:pPr>
              <w:pStyle w:val="TableTextRight"/>
            </w:pPr>
            <w:r w:rsidRPr="008651A2">
              <w:t>68,379</w:t>
            </w:r>
          </w:p>
        </w:tc>
      </w:tr>
      <w:tr w:rsidR="00741594" w:rsidRPr="008651A2" w14:paraId="17A67DA7" w14:textId="77777777" w:rsidTr="00BC616A">
        <w:trPr>
          <w:trHeight w:hRule="exact" w:val="300"/>
        </w:trPr>
        <w:tc>
          <w:tcPr>
            <w:tcW w:w="3310" w:type="pct"/>
            <w:shd w:val="clear" w:color="auto" w:fill="F2F2F2" w:themeFill="background1" w:themeFillShade="F2"/>
            <w:noWrap/>
            <w:tcMar>
              <w:top w:w="28" w:type="dxa"/>
              <w:bottom w:w="28" w:type="dxa"/>
            </w:tcMar>
          </w:tcPr>
          <w:p w14:paraId="0B1351AB" w14:textId="77777777" w:rsidR="00741594" w:rsidRPr="008651A2" w:rsidRDefault="00741594" w:rsidP="00FD3EDB">
            <w:pPr>
              <w:pStyle w:val="TableTextLeft"/>
            </w:pPr>
            <w:r w:rsidRPr="008651A2">
              <w:t>Structured finance securities</w:t>
            </w:r>
          </w:p>
        </w:tc>
        <w:tc>
          <w:tcPr>
            <w:tcW w:w="828" w:type="pct"/>
            <w:shd w:val="clear" w:color="auto" w:fill="F2F2F2" w:themeFill="background1" w:themeFillShade="F2"/>
            <w:noWrap/>
            <w:tcMar>
              <w:top w:w="28" w:type="dxa"/>
              <w:bottom w:w="28" w:type="dxa"/>
            </w:tcMar>
          </w:tcPr>
          <w:p w14:paraId="7F30BE32" w14:textId="77777777" w:rsidR="00741594" w:rsidRPr="008651A2" w:rsidRDefault="00741594" w:rsidP="00FD3EDB">
            <w:pPr>
              <w:pStyle w:val="TableTextRight"/>
            </w:pPr>
            <w:r w:rsidRPr="008651A2">
              <w:t>117</w:t>
            </w:r>
          </w:p>
        </w:tc>
        <w:tc>
          <w:tcPr>
            <w:tcW w:w="862" w:type="pct"/>
            <w:shd w:val="clear" w:color="auto" w:fill="F2F2F2" w:themeFill="background1" w:themeFillShade="F2"/>
            <w:noWrap/>
            <w:tcMar>
              <w:top w:w="28" w:type="dxa"/>
              <w:bottom w:w="28" w:type="dxa"/>
            </w:tcMar>
          </w:tcPr>
          <w:p w14:paraId="0BFD8365" w14:textId="77777777" w:rsidR="00741594" w:rsidRPr="008651A2" w:rsidRDefault="00741594" w:rsidP="00FD3EDB">
            <w:pPr>
              <w:pStyle w:val="TableTextRight"/>
            </w:pPr>
            <w:r w:rsidRPr="008651A2">
              <w:t>64</w:t>
            </w:r>
          </w:p>
        </w:tc>
      </w:tr>
      <w:tr w:rsidR="00741594" w:rsidRPr="008651A2" w14:paraId="5A38D0FB" w14:textId="77777777" w:rsidTr="00BC616A">
        <w:trPr>
          <w:trHeight w:hRule="exact" w:val="300"/>
        </w:trPr>
        <w:tc>
          <w:tcPr>
            <w:tcW w:w="3310" w:type="pct"/>
            <w:shd w:val="clear" w:color="auto" w:fill="F2F2F2" w:themeFill="background1" w:themeFillShade="F2"/>
            <w:noWrap/>
            <w:tcMar>
              <w:top w:w="28" w:type="dxa"/>
              <w:bottom w:w="28" w:type="dxa"/>
            </w:tcMar>
          </w:tcPr>
          <w:p w14:paraId="692F3FD7" w14:textId="77777777" w:rsidR="00741594" w:rsidRPr="008651A2" w:rsidRDefault="00741594" w:rsidP="00FD3EDB">
            <w:pPr>
              <w:pStyle w:val="TableTextLeft"/>
            </w:pPr>
            <w:r w:rsidRPr="008651A2">
              <w:t>Loans to State and Territory governments</w:t>
            </w:r>
          </w:p>
        </w:tc>
        <w:tc>
          <w:tcPr>
            <w:tcW w:w="828" w:type="pct"/>
            <w:shd w:val="clear" w:color="auto" w:fill="F2F2F2" w:themeFill="background1" w:themeFillShade="F2"/>
            <w:noWrap/>
            <w:tcMar>
              <w:top w:w="28" w:type="dxa"/>
              <w:bottom w:w="28" w:type="dxa"/>
            </w:tcMar>
          </w:tcPr>
          <w:p w14:paraId="54B10295" w14:textId="77777777" w:rsidR="00741594" w:rsidRPr="008651A2" w:rsidRDefault="00741594" w:rsidP="00FD3EDB">
            <w:pPr>
              <w:pStyle w:val="TableTextRight"/>
            </w:pPr>
            <w:r w:rsidRPr="008651A2">
              <w:t>90</w:t>
            </w:r>
          </w:p>
        </w:tc>
        <w:tc>
          <w:tcPr>
            <w:tcW w:w="862" w:type="pct"/>
            <w:shd w:val="clear" w:color="auto" w:fill="F2F2F2" w:themeFill="background1" w:themeFillShade="F2"/>
            <w:noWrap/>
            <w:tcMar>
              <w:top w:w="28" w:type="dxa"/>
              <w:bottom w:w="28" w:type="dxa"/>
            </w:tcMar>
          </w:tcPr>
          <w:p w14:paraId="25BCE20D" w14:textId="77777777" w:rsidR="00741594" w:rsidRPr="008651A2" w:rsidRDefault="00741594" w:rsidP="00FD3EDB">
            <w:pPr>
              <w:pStyle w:val="TableTextRight"/>
            </w:pPr>
            <w:r w:rsidRPr="008651A2">
              <w:t>85</w:t>
            </w:r>
          </w:p>
        </w:tc>
      </w:tr>
      <w:tr w:rsidR="00741594" w:rsidRPr="008651A2" w14:paraId="529A2FFD" w14:textId="77777777" w:rsidTr="00BC616A">
        <w:trPr>
          <w:trHeight w:hRule="exact" w:val="300"/>
        </w:trPr>
        <w:tc>
          <w:tcPr>
            <w:tcW w:w="3310" w:type="pct"/>
            <w:shd w:val="clear" w:color="auto" w:fill="F2F2F2" w:themeFill="background1" w:themeFillShade="F2"/>
            <w:noWrap/>
            <w:tcMar>
              <w:top w:w="28" w:type="dxa"/>
              <w:bottom w:w="28" w:type="dxa"/>
            </w:tcMar>
          </w:tcPr>
          <w:p w14:paraId="50B6193B" w14:textId="77777777" w:rsidR="00741594" w:rsidRPr="008651A2" w:rsidRDefault="00741594" w:rsidP="00FD3EDB">
            <w:pPr>
              <w:pStyle w:val="TableTextLeft"/>
            </w:pPr>
            <w:r w:rsidRPr="008651A2">
              <w:t>Accrued interest on cash management account</w:t>
            </w:r>
          </w:p>
        </w:tc>
        <w:tc>
          <w:tcPr>
            <w:tcW w:w="828" w:type="pct"/>
            <w:shd w:val="clear" w:color="auto" w:fill="F2F2F2" w:themeFill="background1" w:themeFillShade="F2"/>
            <w:noWrap/>
            <w:tcMar>
              <w:top w:w="28" w:type="dxa"/>
              <w:bottom w:w="28" w:type="dxa"/>
            </w:tcMar>
          </w:tcPr>
          <w:p w14:paraId="74F2C36C" w14:textId="77777777" w:rsidR="00741594" w:rsidRPr="008651A2" w:rsidRDefault="00741594" w:rsidP="00FD3EDB">
            <w:pPr>
              <w:pStyle w:val="TableTextRight"/>
            </w:pPr>
            <w:r w:rsidRPr="008651A2">
              <w:t>259</w:t>
            </w:r>
          </w:p>
        </w:tc>
        <w:tc>
          <w:tcPr>
            <w:tcW w:w="862" w:type="pct"/>
            <w:shd w:val="clear" w:color="auto" w:fill="F2F2F2" w:themeFill="background1" w:themeFillShade="F2"/>
            <w:noWrap/>
            <w:tcMar>
              <w:top w:w="28" w:type="dxa"/>
              <w:bottom w:w="28" w:type="dxa"/>
            </w:tcMar>
          </w:tcPr>
          <w:p w14:paraId="20400205" w14:textId="77777777" w:rsidR="00741594" w:rsidRPr="008651A2" w:rsidRDefault="00741594" w:rsidP="00FD3EDB">
            <w:pPr>
              <w:pStyle w:val="TableTextRight"/>
            </w:pPr>
            <w:r w:rsidRPr="008651A2">
              <w:t>230</w:t>
            </w:r>
          </w:p>
        </w:tc>
      </w:tr>
      <w:tr w:rsidR="00741594" w:rsidRPr="008651A2" w14:paraId="13DE473E" w14:textId="77777777" w:rsidTr="00BC616A">
        <w:trPr>
          <w:trHeight w:hRule="exact" w:val="300"/>
        </w:trPr>
        <w:tc>
          <w:tcPr>
            <w:tcW w:w="3310" w:type="pct"/>
            <w:shd w:val="clear" w:color="auto" w:fill="F2F2F2" w:themeFill="background1" w:themeFillShade="F2"/>
            <w:noWrap/>
            <w:tcMar>
              <w:top w:w="28" w:type="dxa"/>
              <w:bottom w:w="28" w:type="dxa"/>
            </w:tcMar>
            <w:hideMark/>
          </w:tcPr>
          <w:p w14:paraId="002FE344" w14:textId="77777777" w:rsidR="00741594" w:rsidRPr="008651A2" w:rsidRDefault="00741594" w:rsidP="00FD3EDB">
            <w:pPr>
              <w:pStyle w:val="TableTextLeft"/>
            </w:pPr>
            <w:r w:rsidRPr="008651A2">
              <w:rPr>
                <w:b/>
                <w:bCs/>
              </w:rPr>
              <w:t>Total no more than 12 months</w:t>
            </w:r>
          </w:p>
          <w:p w14:paraId="482E5FD3" w14:textId="77777777" w:rsidR="00741594" w:rsidRPr="008651A2" w:rsidRDefault="00741594" w:rsidP="00FD3EDB">
            <w:pPr>
              <w:pStyle w:val="TableTextLeft"/>
            </w:pPr>
            <w:r w:rsidRPr="008651A2">
              <w:t> </w:t>
            </w:r>
          </w:p>
        </w:tc>
        <w:tc>
          <w:tcPr>
            <w:tcW w:w="828" w:type="pct"/>
            <w:shd w:val="clear" w:color="auto" w:fill="F2F2F2" w:themeFill="background1" w:themeFillShade="F2"/>
            <w:noWrap/>
            <w:tcMar>
              <w:top w:w="28" w:type="dxa"/>
              <w:bottom w:w="28" w:type="dxa"/>
            </w:tcMar>
          </w:tcPr>
          <w:p w14:paraId="361EFD5E" w14:textId="77777777" w:rsidR="00741594" w:rsidRPr="008651A2" w:rsidRDefault="00741594" w:rsidP="00FD3EDB">
            <w:pPr>
              <w:pStyle w:val="TableTextRight"/>
              <w:rPr>
                <w:b/>
                <w:bCs/>
              </w:rPr>
            </w:pPr>
            <w:r w:rsidRPr="008651A2">
              <w:rPr>
                <w:b/>
                <w:bCs/>
              </w:rPr>
              <w:t>62,202</w:t>
            </w:r>
          </w:p>
        </w:tc>
        <w:tc>
          <w:tcPr>
            <w:tcW w:w="862" w:type="pct"/>
            <w:shd w:val="clear" w:color="auto" w:fill="F2F2F2" w:themeFill="background1" w:themeFillShade="F2"/>
            <w:noWrap/>
            <w:tcMar>
              <w:top w:w="28" w:type="dxa"/>
              <w:bottom w:w="28" w:type="dxa"/>
            </w:tcMar>
          </w:tcPr>
          <w:p w14:paraId="5DEACD99" w14:textId="77777777" w:rsidR="00741594" w:rsidRPr="008651A2" w:rsidRDefault="00741594" w:rsidP="00FD3EDB">
            <w:pPr>
              <w:pStyle w:val="TableTextRight"/>
              <w:rPr>
                <w:b/>
                <w:bCs/>
              </w:rPr>
            </w:pPr>
            <w:r w:rsidRPr="008651A2">
              <w:rPr>
                <w:b/>
                <w:bCs/>
              </w:rPr>
              <w:t> 68,759</w:t>
            </w:r>
          </w:p>
        </w:tc>
      </w:tr>
      <w:tr w:rsidR="00741594" w:rsidRPr="008651A2" w14:paraId="035EE974" w14:textId="77777777" w:rsidTr="00BC616A">
        <w:trPr>
          <w:trHeight w:hRule="exact" w:val="300"/>
        </w:trPr>
        <w:tc>
          <w:tcPr>
            <w:tcW w:w="3310" w:type="pct"/>
            <w:shd w:val="clear" w:color="auto" w:fill="F2F2F2" w:themeFill="background1" w:themeFillShade="F2"/>
            <w:noWrap/>
            <w:tcMar>
              <w:top w:w="28" w:type="dxa"/>
              <w:bottom w:w="28" w:type="dxa"/>
            </w:tcMar>
          </w:tcPr>
          <w:p w14:paraId="515FD523" w14:textId="77777777" w:rsidR="00741594" w:rsidRPr="008651A2" w:rsidRDefault="00741594" w:rsidP="00FD3EDB">
            <w:pPr>
              <w:pStyle w:val="TableTextLeft"/>
            </w:pPr>
          </w:p>
        </w:tc>
        <w:tc>
          <w:tcPr>
            <w:tcW w:w="828" w:type="pct"/>
            <w:shd w:val="clear" w:color="auto" w:fill="F2F2F2" w:themeFill="background1" w:themeFillShade="F2"/>
            <w:noWrap/>
            <w:tcMar>
              <w:top w:w="28" w:type="dxa"/>
              <w:bottom w:w="28" w:type="dxa"/>
            </w:tcMar>
          </w:tcPr>
          <w:p w14:paraId="648081B8" w14:textId="77777777" w:rsidR="00741594" w:rsidRPr="008651A2" w:rsidRDefault="00741594" w:rsidP="00FD3EDB">
            <w:pPr>
              <w:pStyle w:val="TableTextRight"/>
            </w:pPr>
          </w:p>
        </w:tc>
        <w:tc>
          <w:tcPr>
            <w:tcW w:w="862" w:type="pct"/>
            <w:shd w:val="clear" w:color="auto" w:fill="F2F2F2" w:themeFill="background1" w:themeFillShade="F2"/>
            <w:noWrap/>
            <w:tcMar>
              <w:top w:w="28" w:type="dxa"/>
              <w:bottom w:w="28" w:type="dxa"/>
            </w:tcMar>
          </w:tcPr>
          <w:p w14:paraId="30FD602A" w14:textId="77777777" w:rsidR="00741594" w:rsidRPr="008651A2" w:rsidRDefault="00741594" w:rsidP="00FD3EDB">
            <w:pPr>
              <w:pStyle w:val="TableTextRight"/>
            </w:pPr>
          </w:p>
        </w:tc>
      </w:tr>
      <w:tr w:rsidR="00741594" w:rsidRPr="008651A2" w14:paraId="38AC788B" w14:textId="77777777" w:rsidTr="00BC616A">
        <w:trPr>
          <w:trHeight w:hRule="exact" w:val="300"/>
        </w:trPr>
        <w:tc>
          <w:tcPr>
            <w:tcW w:w="3310" w:type="pct"/>
            <w:shd w:val="clear" w:color="auto" w:fill="F2F2F2" w:themeFill="background1" w:themeFillShade="F2"/>
            <w:noWrap/>
            <w:tcMar>
              <w:top w:w="28" w:type="dxa"/>
              <w:bottom w:w="28" w:type="dxa"/>
            </w:tcMar>
          </w:tcPr>
          <w:p w14:paraId="6B2EB179" w14:textId="77777777" w:rsidR="00741594" w:rsidRPr="008651A2" w:rsidRDefault="00741594" w:rsidP="00FD3EDB">
            <w:pPr>
              <w:pStyle w:val="TableTextLeft"/>
              <w:rPr>
                <w:b/>
                <w:bCs/>
              </w:rPr>
            </w:pPr>
            <w:r w:rsidRPr="008651A2">
              <w:rPr>
                <w:b/>
                <w:bCs/>
              </w:rPr>
              <w:t>More than 12 months</w:t>
            </w:r>
          </w:p>
          <w:p w14:paraId="795B60D8" w14:textId="77777777" w:rsidR="00741594" w:rsidRPr="008651A2" w:rsidRDefault="00741594" w:rsidP="00FD3EDB">
            <w:pPr>
              <w:pStyle w:val="TableTextLeft"/>
              <w:rPr>
                <w:b/>
                <w:bCs/>
              </w:rPr>
            </w:pPr>
          </w:p>
        </w:tc>
        <w:tc>
          <w:tcPr>
            <w:tcW w:w="828" w:type="pct"/>
            <w:shd w:val="clear" w:color="auto" w:fill="F2F2F2" w:themeFill="background1" w:themeFillShade="F2"/>
            <w:noWrap/>
            <w:tcMar>
              <w:top w:w="28" w:type="dxa"/>
              <w:bottom w:w="28" w:type="dxa"/>
            </w:tcMar>
          </w:tcPr>
          <w:p w14:paraId="419F4245" w14:textId="77777777" w:rsidR="00741594" w:rsidRPr="008651A2" w:rsidRDefault="00741594" w:rsidP="00FD3EDB">
            <w:pPr>
              <w:pStyle w:val="TableTextRight"/>
              <w:jc w:val="left"/>
            </w:pPr>
          </w:p>
        </w:tc>
        <w:tc>
          <w:tcPr>
            <w:tcW w:w="862" w:type="pct"/>
            <w:shd w:val="clear" w:color="auto" w:fill="F2F2F2" w:themeFill="background1" w:themeFillShade="F2"/>
            <w:noWrap/>
            <w:tcMar>
              <w:top w:w="28" w:type="dxa"/>
              <w:bottom w:w="28" w:type="dxa"/>
            </w:tcMar>
          </w:tcPr>
          <w:p w14:paraId="15BE1807" w14:textId="77777777" w:rsidR="00741594" w:rsidRPr="008651A2" w:rsidRDefault="00741594" w:rsidP="00FD3EDB">
            <w:pPr>
              <w:pStyle w:val="TableTextRight"/>
              <w:jc w:val="left"/>
            </w:pPr>
          </w:p>
        </w:tc>
      </w:tr>
      <w:tr w:rsidR="00741594" w:rsidRPr="008651A2" w14:paraId="72F2315C" w14:textId="77777777" w:rsidTr="00BC616A">
        <w:trPr>
          <w:trHeight w:hRule="exact" w:val="300"/>
        </w:trPr>
        <w:tc>
          <w:tcPr>
            <w:tcW w:w="3310" w:type="pct"/>
            <w:shd w:val="clear" w:color="auto" w:fill="F2F2F2" w:themeFill="background1" w:themeFillShade="F2"/>
            <w:noWrap/>
            <w:tcMar>
              <w:top w:w="28" w:type="dxa"/>
              <w:bottom w:w="28" w:type="dxa"/>
            </w:tcMar>
          </w:tcPr>
          <w:p w14:paraId="4B994895" w14:textId="77777777" w:rsidR="00741594" w:rsidRPr="008651A2" w:rsidRDefault="00741594" w:rsidP="00FD3EDB">
            <w:pPr>
              <w:pStyle w:val="TableTextLeft"/>
              <w:rPr>
                <w:rStyle w:val="Strong"/>
                <w:b w:val="0"/>
                <w:bCs w:val="0"/>
              </w:rPr>
            </w:pPr>
            <w:r w:rsidRPr="008651A2">
              <w:t>Structured finance securities</w:t>
            </w:r>
          </w:p>
        </w:tc>
        <w:tc>
          <w:tcPr>
            <w:tcW w:w="828" w:type="pct"/>
            <w:shd w:val="clear" w:color="auto" w:fill="F2F2F2" w:themeFill="background1" w:themeFillShade="F2"/>
            <w:noWrap/>
            <w:tcMar>
              <w:top w:w="28" w:type="dxa"/>
              <w:bottom w:w="28" w:type="dxa"/>
            </w:tcMar>
          </w:tcPr>
          <w:p w14:paraId="52825F09" w14:textId="77777777" w:rsidR="00741594" w:rsidRPr="008651A2" w:rsidRDefault="00741594" w:rsidP="00FD3EDB">
            <w:pPr>
              <w:pStyle w:val="TableTextRight"/>
            </w:pPr>
            <w:r w:rsidRPr="008651A2">
              <w:t>244</w:t>
            </w:r>
          </w:p>
        </w:tc>
        <w:tc>
          <w:tcPr>
            <w:tcW w:w="862" w:type="pct"/>
            <w:shd w:val="clear" w:color="auto" w:fill="F2F2F2" w:themeFill="background1" w:themeFillShade="F2"/>
            <w:noWrap/>
            <w:tcMar>
              <w:top w:w="28" w:type="dxa"/>
              <w:bottom w:w="28" w:type="dxa"/>
            </w:tcMar>
          </w:tcPr>
          <w:p w14:paraId="6E84AD1D" w14:textId="77777777" w:rsidR="00741594" w:rsidRPr="008651A2" w:rsidRDefault="00741594" w:rsidP="00FD3EDB">
            <w:pPr>
              <w:pStyle w:val="TableTextRight"/>
            </w:pPr>
            <w:r w:rsidRPr="008651A2">
              <w:t>155</w:t>
            </w:r>
          </w:p>
        </w:tc>
      </w:tr>
      <w:tr w:rsidR="00741594" w:rsidRPr="008651A2" w14:paraId="0BECCA74" w14:textId="77777777" w:rsidTr="00BC616A">
        <w:trPr>
          <w:trHeight w:hRule="exact" w:val="300"/>
        </w:trPr>
        <w:tc>
          <w:tcPr>
            <w:tcW w:w="3310" w:type="pct"/>
            <w:shd w:val="clear" w:color="auto" w:fill="F2F2F2" w:themeFill="background1" w:themeFillShade="F2"/>
            <w:noWrap/>
            <w:tcMar>
              <w:top w:w="28" w:type="dxa"/>
              <w:bottom w:w="28" w:type="dxa"/>
            </w:tcMar>
            <w:hideMark/>
          </w:tcPr>
          <w:p w14:paraId="505C9221" w14:textId="77777777" w:rsidR="00741594" w:rsidRPr="008651A2" w:rsidRDefault="00741594" w:rsidP="00FD3EDB">
            <w:pPr>
              <w:pStyle w:val="TableTextLeft"/>
            </w:pPr>
            <w:r w:rsidRPr="008651A2">
              <w:t>Loans to State and Territory governments</w:t>
            </w:r>
          </w:p>
        </w:tc>
        <w:tc>
          <w:tcPr>
            <w:tcW w:w="828" w:type="pct"/>
            <w:shd w:val="clear" w:color="auto" w:fill="F2F2F2" w:themeFill="background1" w:themeFillShade="F2"/>
            <w:noWrap/>
            <w:tcMar>
              <w:top w:w="28" w:type="dxa"/>
              <w:bottom w:w="28" w:type="dxa"/>
            </w:tcMar>
          </w:tcPr>
          <w:p w14:paraId="0A5ED1A3" w14:textId="77777777" w:rsidR="00741594" w:rsidRPr="008651A2" w:rsidRDefault="00741594" w:rsidP="00FD3EDB">
            <w:pPr>
              <w:pStyle w:val="TableTextRight"/>
            </w:pPr>
            <w:r w:rsidRPr="008651A2">
              <w:t>914</w:t>
            </w:r>
          </w:p>
        </w:tc>
        <w:tc>
          <w:tcPr>
            <w:tcW w:w="862" w:type="pct"/>
            <w:shd w:val="clear" w:color="auto" w:fill="F2F2F2" w:themeFill="background1" w:themeFillShade="F2"/>
            <w:noWrap/>
            <w:tcMar>
              <w:top w:w="28" w:type="dxa"/>
              <w:bottom w:w="28" w:type="dxa"/>
            </w:tcMar>
          </w:tcPr>
          <w:p w14:paraId="729CFEED" w14:textId="77777777" w:rsidR="00741594" w:rsidRPr="008651A2" w:rsidRDefault="00741594" w:rsidP="00FD3EDB">
            <w:pPr>
              <w:pStyle w:val="TableTextRight"/>
            </w:pPr>
            <w:r w:rsidRPr="008651A2">
              <w:t>1,004</w:t>
            </w:r>
          </w:p>
        </w:tc>
      </w:tr>
      <w:tr w:rsidR="00741594" w:rsidRPr="008651A2" w14:paraId="70E72778" w14:textId="77777777" w:rsidTr="00BC616A">
        <w:trPr>
          <w:trHeight w:hRule="exact" w:val="300"/>
        </w:trPr>
        <w:tc>
          <w:tcPr>
            <w:tcW w:w="3310" w:type="pct"/>
            <w:shd w:val="clear" w:color="auto" w:fill="F2F2F2" w:themeFill="background1" w:themeFillShade="F2"/>
            <w:noWrap/>
            <w:tcMar>
              <w:top w:w="28" w:type="dxa"/>
              <w:bottom w:w="28" w:type="dxa"/>
            </w:tcMar>
            <w:hideMark/>
          </w:tcPr>
          <w:p w14:paraId="161F7D77" w14:textId="77777777" w:rsidR="00741594" w:rsidRPr="008651A2" w:rsidRDefault="00741594" w:rsidP="00FD3EDB">
            <w:pPr>
              <w:pStyle w:val="TableTextLeft"/>
            </w:pPr>
            <w:r w:rsidRPr="008651A2">
              <w:rPr>
                <w:b/>
                <w:bCs/>
              </w:rPr>
              <w:t>Total more than 12 months</w:t>
            </w:r>
          </w:p>
          <w:p w14:paraId="511CEFFB" w14:textId="77777777" w:rsidR="00741594" w:rsidRPr="008651A2" w:rsidRDefault="00741594" w:rsidP="00FD3EDB">
            <w:pPr>
              <w:pStyle w:val="TableTextLeft"/>
            </w:pPr>
            <w:r w:rsidRPr="008651A2">
              <w:t> </w:t>
            </w:r>
          </w:p>
        </w:tc>
        <w:tc>
          <w:tcPr>
            <w:tcW w:w="828" w:type="pct"/>
            <w:shd w:val="clear" w:color="auto" w:fill="F2F2F2" w:themeFill="background1" w:themeFillShade="F2"/>
            <w:noWrap/>
            <w:tcMar>
              <w:top w:w="28" w:type="dxa"/>
              <w:bottom w:w="28" w:type="dxa"/>
            </w:tcMar>
          </w:tcPr>
          <w:p w14:paraId="5E2F6166" w14:textId="77777777" w:rsidR="00741594" w:rsidRPr="008651A2" w:rsidRDefault="00741594" w:rsidP="00FD3EDB">
            <w:pPr>
              <w:pStyle w:val="TableTextRight"/>
              <w:rPr>
                <w:b/>
                <w:bCs/>
              </w:rPr>
            </w:pPr>
            <w:r w:rsidRPr="008651A2">
              <w:rPr>
                <w:b/>
                <w:bCs/>
              </w:rPr>
              <w:t>1,158</w:t>
            </w:r>
          </w:p>
        </w:tc>
        <w:tc>
          <w:tcPr>
            <w:tcW w:w="862" w:type="pct"/>
            <w:shd w:val="clear" w:color="auto" w:fill="F2F2F2" w:themeFill="background1" w:themeFillShade="F2"/>
            <w:noWrap/>
            <w:tcMar>
              <w:top w:w="28" w:type="dxa"/>
              <w:bottom w:w="28" w:type="dxa"/>
            </w:tcMar>
          </w:tcPr>
          <w:p w14:paraId="5AB87180" w14:textId="77777777" w:rsidR="00741594" w:rsidRPr="008651A2" w:rsidRDefault="00741594" w:rsidP="00FD3EDB">
            <w:pPr>
              <w:pStyle w:val="TableTextRight"/>
              <w:rPr>
                <w:b/>
                <w:bCs/>
              </w:rPr>
            </w:pPr>
            <w:r w:rsidRPr="008651A2">
              <w:rPr>
                <w:b/>
                <w:bCs/>
              </w:rPr>
              <w:t>1,159</w:t>
            </w:r>
          </w:p>
        </w:tc>
      </w:tr>
      <w:tr w:rsidR="00741594" w:rsidRPr="008651A2" w14:paraId="090132F9" w14:textId="77777777" w:rsidTr="00BC616A">
        <w:trPr>
          <w:trHeight w:hRule="exact" w:val="300"/>
        </w:trPr>
        <w:tc>
          <w:tcPr>
            <w:tcW w:w="3310" w:type="pct"/>
            <w:shd w:val="clear" w:color="auto" w:fill="F2F2F2" w:themeFill="background1" w:themeFillShade="F2"/>
            <w:noWrap/>
            <w:tcMar>
              <w:top w:w="28" w:type="dxa"/>
              <w:bottom w:w="28" w:type="dxa"/>
            </w:tcMar>
          </w:tcPr>
          <w:p w14:paraId="6EE21CFA" w14:textId="77777777" w:rsidR="00741594" w:rsidRPr="008651A2" w:rsidRDefault="00741594" w:rsidP="00FD3EDB">
            <w:pPr>
              <w:pStyle w:val="TableTextLeft"/>
              <w:rPr>
                <w:rStyle w:val="Strong"/>
              </w:rPr>
            </w:pPr>
            <w:r w:rsidRPr="008651A2">
              <w:rPr>
                <w:rStyle w:val="Strong"/>
              </w:rPr>
              <w:t>Total assets</w:t>
            </w:r>
          </w:p>
        </w:tc>
        <w:tc>
          <w:tcPr>
            <w:tcW w:w="828" w:type="pct"/>
            <w:shd w:val="clear" w:color="auto" w:fill="F2F2F2" w:themeFill="background1" w:themeFillShade="F2"/>
            <w:noWrap/>
            <w:tcMar>
              <w:top w:w="28" w:type="dxa"/>
              <w:bottom w:w="28" w:type="dxa"/>
            </w:tcMar>
          </w:tcPr>
          <w:p w14:paraId="737EA2B8" w14:textId="77777777" w:rsidR="00741594" w:rsidRPr="008651A2" w:rsidRDefault="00741594" w:rsidP="00FD3EDB">
            <w:pPr>
              <w:pStyle w:val="TableTextRight"/>
              <w:rPr>
                <w:b/>
                <w:bCs/>
              </w:rPr>
            </w:pPr>
            <w:r w:rsidRPr="008651A2">
              <w:rPr>
                <w:b/>
                <w:bCs/>
              </w:rPr>
              <w:t>63,360</w:t>
            </w:r>
          </w:p>
        </w:tc>
        <w:tc>
          <w:tcPr>
            <w:tcW w:w="862" w:type="pct"/>
            <w:shd w:val="clear" w:color="auto" w:fill="F2F2F2" w:themeFill="background1" w:themeFillShade="F2"/>
            <w:noWrap/>
            <w:tcMar>
              <w:top w:w="28" w:type="dxa"/>
              <w:bottom w:w="28" w:type="dxa"/>
            </w:tcMar>
          </w:tcPr>
          <w:p w14:paraId="5C356F71" w14:textId="77777777" w:rsidR="00741594" w:rsidRPr="008651A2" w:rsidRDefault="00741594" w:rsidP="00FD3EDB">
            <w:pPr>
              <w:pStyle w:val="TableTextRight"/>
              <w:rPr>
                <w:b/>
                <w:bCs/>
              </w:rPr>
            </w:pPr>
            <w:r w:rsidRPr="008651A2">
              <w:rPr>
                <w:b/>
                <w:bCs/>
              </w:rPr>
              <w:t>69,918</w:t>
            </w:r>
          </w:p>
        </w:tc>
      </w:tr>
      <w:tr w:rsidR="00741594" w:rsidRPr="008651A2" w14:paraId="36033116" w14:textId="77777777" w:rsidTr="00BC616A">
        <w:trPr>
          <w:trHeight w:hRule="exact" w:val="300"/>
        </w:trPr>
        <w:tc>
          <w:tcPr>
            <w:tcW w:w="3310" w:type="pct"/>
            <w:shd w:val="clear" w:color="auto" w:fill="F2F2F2" w:themeFill="background1" w:themeFillShade="F2"/>
            <w:noWrap/>
            <w:tcMar>
              <w:top w:w="28" w:type="dxa"/>
              <w:bottom w:w="28" w:type="dxa"/>
            </w:tcMar>
            <w:hideMark/>
          </w:tcPr>
          <w:p w14:paraId="0E0D23AC" w14:textId="77777777" w:rsidR="00741594" w:rsidRPr="008651A2" w:rsidRDefault="00741594" w:rsidP="00FD3EDB">
            <w:pPr>
              <w:pStyle w:val="TableColumnHeadingLeft"/>
              <w:rPr>
                <w:rStyle w:val="Strong"/>
                <w:b/>
                <w:bCs w:val="0"/>
                <w:color w:val="472978" w:themeColor="accent1"/>
              </w:rPr>
            </w:pPr>
            <w:r w:rsidRPr="008651A2">
              <w:rPr>
                <w:rStyle w:val="Strong"/>
                <w:b/>
                <w:bCs w:val="0"/>
                <w:color w:val="472978" w:themeColor="accent1"/>
              </w:rPr>
              <w:t>Liabilities expected to be recovered in:</w:t>
            </w:r>
          </w:p>
          <w:p w14:paraId="291E2D37" w14:textId="77777777" w:rsidR="00741594" w:rsidRPr="008651A2" w:rsidRDefault="00741594" w:rsidP="00FD3EDB">
            <w:pPr>
              <w:pStyle w:val="TableTextLeft"/>
            </w:pPr>
            <w:r w:rsidRPr="008651A2">
              <w:t> </w:t>
            </w:r>
          </w:p>
        </w:tc>
        <w:tc>
          <w:tcPr>
            <w:tcW w:w="828" w:type="pct"/>
            <w:shd w:val="clear" w:color="auto" w:fill="F2F2F2" w:themeFill="background1" w:themeFillShade="F2"/>
            <w:noWrap/>
            <w:tcMar>
              <w:top w:w="28" w:type="dxa"/>
              <w:bottom w:w="28" w:type="dxa"/>
            </w:tcMar>
          </w:tcPr>
          <w:p w14:paraId="05B96582" w14:textId="77777777" w:rsidR="00741594" w:rsidRPr="008651A2" w:rsidRDefault="00741594" w:rsidP="00FD3EDB">
            <w:pPr>
              <w:pStyle w:val="TableTextRight"/>
              <w:jc w:val="left"/>
            </w:pPr>
          </w:p>
        </w:tc>
        <w:tc>
          <w:tcPr>
            <w:tcW w:w="862" w:type="pct"/>
            <w:shd w:val="clear" w:color="auto" w:fill="F2F2F2" w:themeFill="background1" w:themeFillShade="F2"/>
            <w:noWrap/>
            <w:tcMar>
              <w:top w:w="28" w:type="dxa"/>
              <w:bottom w:w="28" w:type="dxa"/>
            </w:tcMar>
          </w:tcPr>
          <w:p w14:paraId="3477ED7D" w14:textId="77777777" w:rsidR="00741594" w:rsidRPr="008651A2" w:rsidRDefault="00741594" w:rsidP="00FD3EDB">
            <w:pPr>
              <w:pStyle w:val="TableTextRight"/>
              <w:jc w:val="left"/>
            </w:pPr>
            <w:r w:rsidRPr="008651A2">
              <w:t> </w:t>
            </w:r>
          </w:p>
          <w:p w14:paraId="77DEB643" w14:textId="77777777" w:rsidR="00741594" w:rsidRPr="008651A2" w:rsidRDefault="00741594" w:rsidP="00FD3EDB">
            <w:pPr>
              <w:pStyle w:val="TableTextRight"/>
              <w:jc w:val="left"/>
            </w:pPr>
            <w:r w:rsidRPr="008651A2">
              <w:t> </w:t>
            </w:r>
          </w:p>
        </w:tc>
      </w:tr>
      <w:tr w:rsidR="00741594" w:rsidRPr="008651A2" w14:paraId="6EEDC255" w14:textId="77777777" w:rsidTr="00BC616A">
        <w:trPr>
          <w:trHeight w:hRule="exact" w:val="300"/>
        </w:trPr>
        <w:tc>
          <w:tcPr>
            <w:tcW w:w="3310" w:type="pct"/>
            <w:shd w:val="clear" w:color="auto" w:fill="F2F2F2" w:themeFill="background1" w:themeFillShade="F2"/>
            <w:noWrap/>
            <w:tcMar>
              <w:top w:w="28" w:type="dxa"/>
              <w:bottom w:w="28" w:type="dxa"/>
            </w:tcMar>
            <w:hideMark/>
          </w:tcPr>
          <w:p w14:paraId="337EDF80" w14:textId="77777777" w:rsidR="00741594" w:rsidRPr="008651A2" w:rsidRDefault="00741594" w:rsidP="00FD3EDB">
            <w:pPr>
              <w:pStyle w:val="TableTextLeft"/>
              <w:rPr>
                <w:rStyle w:val="Strong"/>
              </w:rPr>
            </w:pPr>
            <w:r w:rsidRPr="008651A2">
              <w:rPr>
                <w:rStyle w:val="Strong"/>
              </w:rPr>
              <w:t>No more than 12 months</w:t>
            </w:r>
          </w:p>
          <w:p w14:paraId="2551086B" w14:textId="77777777" w:rsidR="00741594" w:rsidRPr="008651A2" w:rsidRDefault="00741594" w:rsidP="00FD3EDB">
            <w:pPr>
              <w:pStyle w:val="TableTextLeft"/>
              <w:rPr>
                <w:rStyle w:val="Strong"/>
              </w:rPr>
            </w:pPr>
            <w:r w:rsidRPr="008651A2">
              <w:t> </w:t>
            </w:r>
          </w:p>
        </w:tc>
        <w:tc>
          <w:tcPr>
            <w:tcW w:w="828" w:type="pct"/>
            <w:shd w:val="clear" w:color="auto" w:fill="F2F2F2" w:themeFill="background1" w:themeFillShade="F2"/>
            <w:noWrap/>
            <w:tcMar>
              <w:top w:w="28" w:type="dxa"/>
              <w:bottom w:w="28" w:type="dxa"/>
            </w:tcMar>
          </w:tcPr>
          <w:p w14:paraId="30BCBF53" w14:textId="77777777" w:rsidR="00741594" w:rsidRPr="008651A2" w:rsidRDefault="00741594" w:rsidP="00FD3EDB">
            <w:pPr>
              <w:pStyle w:val="TableTextRight"/>
              <w:jc w:val="left"/>
            </w:pPr>
          </w:p>
        </w:tc>
        <w:tc>
          <w:tcPr>
            <w:tcW w:w="862" w:type="pct"/>
            <w:shd w:val="clear" w:color="auto" w:fill="F2F2F2" w:themeFill="background1" w:themeFillShade="F2"/>
            <w:noWrap/>
            <w:tcMar>
              <w:top w:w="28" w:type="dxa"/>
              <w:bottom w:w="28" w:type="dxa"/>
            </w:tcMar>
          </w:tcPr>
          <w:p w14:paraId="54048D72" w14:textId="77777777" w:rsidR="00741594" w:rsidRPr="008651A2" w:rsidRDefault="00741594" w:rsidP="00FD3EDB">
            <w:pPr>
              <w:pStyle w:val="TableTextRight"/>
              <w:jc w:val="left"/>
            </w:pPr>
            <w:r w:rsidRPr="008651A2">
              <w:t> </w:t>
            </w:r>
          </w:p>
          <w:p w14:paraId="4DB33464" w14:textId="77777777" w:rsidR="00741594" w:rsidRPr="008651A2" w:rsidRDefault="00741594" w:rsidP="00FD3EDB">
            <w:pPr>
              <w:pStyle w:val="TableTextRight"/>
              <w:jc w:val="left"/>
            </w:pPr>
            <w:r w:rsidRPr="008651A2">
              <w:t> </w:t>
            </w:r>
          </w:p>
        </w:tc>
      </w:tr>
      <w:tr w:rsidR="00741594" w:rsidRPr="008651A2" w14:paraId="6F39AFD1" w14:textId="77777777" w:rsidTr="00BC616A">
        <w:trPr>
          <w:trHeight w:hRule="exact" w:val="300"/>
        </w:trPr>
        <w:tc>
          <w:tcPr>
            <w:tcW w:w="3310" w:type="pct"/>
            <w:shd w:val="clear" w:color="auto" w:fill="F2F2F2" w:themeFill="background1" w:themeFillShade="F2"/>
            <w:noWrap/>
            <w:tcMar>
              <w:top w:w="28" w:type="dxa"/>
              <w:bottom w:w="28" w:type="dxa"/>
            </w:tcMar>
            <w:hideMark/>
          </w:tcPr>
          <w:p w14:paraId="32452733" w14:textId="77777777" w:rsidR="00741594" w:rsidRPr="008651A2" w:rsidRDefault="00741594" w:rsidP="00FD3EDB">
            <w:pPr>
              <w:pStyle w:val="TableTextLeft"/>
            </w:pPr>
            <w:r w:rsidRPr="008651A2">
              <w:t>Treasury Bonds</w:t>
            </w:r>
          </w:p>
          <w:p w14:paraId="21FD8DCB" w14:textId="77777777" w:rsidR="00741594" w:rsidRPr="008651A2" w:rsidRDefault="00741594" w:rsidP="00FD3EDB">
            <w:pPr>
              <w:pStyle w:val="TableTextLeft"/>
            </w:pPr>
            <w:r w:rsidRPr="008651A2">
              <w:t> </w:t>
            </w:r>
          </w:p>
        </w:tc>
        <w:tc>
          <w:tcPr>
            <w:tcW w:w="828" w:type="pct"/>
            <w:shd w:val="clear" w:color="auto" w:fill="F2F2F2" w:themeFill="background1" w:themeFillShade="F2"/>
            <w:noWrap/>
            <w:tcMar>
              <w:top w:w="28" w:type="dxa"/>
              <w:bottom w:w="28" w:type="dxa"/>
            </w:tcMar>
          </w:tcPr>
          <w:p w14:paraId="17357C6A" w14:textId="77777777" w:rsidR="00741594" w:rsidRPr="008651A2" w:rsidRDefault="00741594" w:rsidP="00FD3EDB">
            <w:pPr>
              <w:pStyle w:val="TableTextRight"/>
            </w:pPr>
            <w:r w:rsidRPr="008651A2">
              <w:t>78,946</w:t>
            </w:r>
          </w:p>
        </w:tc>
        <w:tc>
          <w:tcPr>
            <w:tcW w:w="862" w:type="pct"/>
            <w:shd w:val="clear" w:color="auto" w:fill="F2F2F2" w:themeFill="background1" w:themeFillShade="F2"/>
            <w:noWrap/>
            <w:tcMar>
              <w:top w:w="28" w:type="dxa"/>
              <w:bottom w:w="28" w:type="dxa"/>
            </w:tcMar>
          </w:tcPr>
          <w:p w14:paraId="79F2B5E9" w14:textId="77777777" w:rsidR="00741594" w:rsidRPr="008651A2" w:rsidRDefault="00741594" w:rsidP="00FD3EDB">
            <w:pPr>
              <w:pStyle w:val="TableTextRight"/>
            </w:pPr>
            <w:r w:rsidRPr="008651A2">
              <w:t>78,926</w:t>
            </w:r>
          </w:p>
        </w:tc>
      </w:tr>
      <w:tr w:rsidR="00741594" w:rsidRPr="008651A2" w14:paraId="2FC0EA4F" w14:textId="77777777" w:rsidTr="00BC616A">
        <w:trPr>
          <w:trHeight w:val="26"/>
        </w:trPr>
        <w:tc>
          <w:tcPr>
            <w:tcW w:w="3310" w:type="pct"/>
            <w:shd w:val="clear" w:color="auto" w:fill="F2F2F2" w:themeFill="background1" w:themeFillShade="F2"/>
            <w:noWrap/>
            <w:tcMar>
              <w:top w:w="28" w:type="dxa"/>
              <w:bottom w:w="28" w:type="dxa"/>
            </w:tcMar>
          </w:tcPr>
          <w:p w14:paraId="131ACEA7" w14:textId="77777777" w:rsidR="00741594" w:rsidRPr="008651A2" w:rsidRDefault="00741594" w:rsidP="00FD3EDB">
            <w:pPr>
              <w:pStyle w:val="TableTextLeft"/>
            </w:pPr>
            <w:r w:rsidRPr="008651A2">
              <w:t>Treasury Indexed Bonds</w:t>
            </w:r>
          </w:p>
        </w:tc>
        <w:tc>
          <w:tcPr>
            <w:tcW w:w="828" w:type="pct"/>
            <w:shd w:val="clear" w:color="auto" w:fill="F2F2F2" w:themeFill="background1" w:themeFillShade="F2"/>
            <w:noWrap/>
            <w:tcMar>
              <w:top w:w="28" w:type="dxa"/>
              <w:bottom w:w="28" w:type="dxa"/>
            </w:tcMar>
          </w:tcPr>
          <w:p w14:paraId="06769B89" w14:textId="77777777" w:rsidR="00741594" w:rsidRPr="008651A2" w:rsidRDefault="00741594" w:rsidP="00FD3EDB">
            <w:pPr>
              <w:pStyle w:val="TableTextRight"/>
            </w:pPr>
            <w:r w:rsidRPr="008651A2">
              <w:t>-</w:t>
            </w:r>
          </w:p>
        </w:tc>
        <w:tc>
          <w:tcPr>
            <w:tcW w:w="862" w:type="pct"/>
            <w:shd w:val="clear" w:color="auto" w:fill="F2F2F2" w:themeFill="background1" w:themeFillShade="F2"/>
            <w:noWrap/>
            <w:tcMar>
              <w:top w:w="28" w:type="dxa"/>
              <w:bottom w:w="28" w:type="dxa"/>
            </w:tcMar>
          </w:tcPr>
          <w:p w14:paraId="0F399976" w14:textId="77777777" w:rsidR="00741594" w:rsidRPr="008651A2" w:rsidRDefault="00741594" w:rsidP="00FD3EDB">
            <w:pPr>
              <w:pStyle w:val="TableTextRight"/>
            </w:pPr>
            <w:r w:rsidRPr="008651A2">
              <w:t>6,130</w:t>
            </w:r>
          </w:p>
        </w:tc>
      </w:tr>
      <w:tr w:rsidR="00741594" w:rsidRPr="008651A2" w14:paraId="16104357" w14:textId="77777777" w:rsidTr="00BC616A">
        <w:trPr>
          <w:trHeight w:hRule="exact" w:val="300"/>
        </w:trPr>
        <w:tc>
          <w:tcPr>
            <w:tcW w:w="3310" w:type="pct"/>
            <w:shd w:val="clear" w:color="auto" w:fill="F2F2F2" w:themeFill="background1" w:themeFillShade="F2"/>
            <w:noWrap/>
            <w:tcMar>
              <w:top w:w="28" w:type="dxa"/>
              <w:bottom w:w="28" w:type="dxa"/>
            </w:tcMar>
          </w:tcPr>
          <w:p w14:paraId="16E99325" w14:textId="77777777" w:rsidR="00741594" w:rsidRPr="008651A2" w:rsidRDefault="00741594" w:rsidP="00FD3EDB">
            <w:pPr>
              <w:pStyle w:val="TableTextLeft"/>
              <w:rPr>
                <w:b/>
                <w:bCs/>
              </w:rPr>
            </w:pPr>
            <w:r w:rsidRPr="008651A2">
              <w:rPr>
                <w:rStyle w:val="Strong"/>
                <w:b w:val="0"/>
                <w:bCs w:val="0"/>
              </w:rPr>
              <w:t>Treasury Notes</w:t>
            </w:r>
          </w:p>
        </w:tc>
        <w:tc>
          <w:tcPr>
            <w:tcW w:w="828" w:type="pct"/>
            <w:shd w:val="clear" w:color="auto" w:fill="F2F2F2" w:themeFill="background1" w:themeFillShade="F2"/>
            <w:noWrap/>
            <w:tcMar>
              <w:top w:w="28" w:type="dxa"/>
              <w:bottom w:w="28" w:type="dxa"/>
            </w:tcMar>
          </w:tcPr>
          <w:p w14:paraId="19BEBFFF" w14:textId="77777777" w:rsidR="00741594" w:rsidRPr="008651A2" w:rsidRDefault="00741594" w:rsidP="00FD3EDB">
            <w:pPr>
              <w:pStyle w:val="TableTextRight"/>
            </w:pPr>
            <w:r w:rsidRPr="008651A2">
              <w:t>35,776</w:t>
            </w:r>
          </w:p>
        </w:tc>
        <w:tc>
          <w:tcPr>
            <w:tcW w:w="862" w:type="pct"/>
            <w:shd w:val="clear" w:color="auto" w:fill="F2F2F2" w:themeFill="background1" w:themeFillShade="F2"/>
            <w:noWrap/>
            <w:tcMar>
              <w:top w:w="28" w:type="dxa"/>
              <w:bottom w:w="28" w:type="dxa"/>
            </w:tcMar>
          </w:tcPr>
          <w:p w14:paraId="45D84D0A" w14:textId="77777777" w:rsidR="00741594" w:rsidRPr="008651A2" w:rsidRDefault="00741594" w:rsidP="00FD3EDB">
            <w:pPr>
              <w:pStyle w:val="TableTextRight"/>
            </w:pPr>
            <w:r w:rsidRPr="008651A2">
              <w:t>32,827</w:t>
            </w:r>
          </w:p>
        </w:tc>
      </w:tr>
      <w:tr w:rsidR="00741594" w:rsidRPr="008651A2" w14:paraId="5D8C61F2" w14:textId="77777777" w:rsidTr="00BC616A">
        <w:trPr>
          <w:trHeight w:hRule="exact" w:val="300"/>
        </w:trPr>
        <w:tc>
          <w:tcPr>
            <w:tcW w:w="3310" w:type="pct"/>
            <w:shd w:val="clear" w:color="auto" w:fill="F2F2F2" w:themeFill="background1" w:themeFillShade="F2"/>
            <w:noWrap/>
            <w:tcMar>
              <w:top w:w="28" w:type="dxa"/>
              <w:bottom w:w="28" w:type="dxa"/>
            </w:tcMar>
          </w:tcPr>
          <w:p w14:paraId="08F417C2" w14:textId="77777777" w:rsidR="00741594" w:rsidRPr="008651A2" w:rsidRDefault="00741594" w:rsidP="00FD3EDB">
            <w:pPr>
              <w:pStyle w:val="TableTextLeft"/>
            </w:pPr>
            <w:r w:rsidRPr="008651A2">
              <w:t>Other debt</w:t>
            </w:r>
          </w:p>
        </w:tc>
        <w:tc>
          <w:tcPr>
            <w:tcW w:w="828" w:type="pct"/>
            <w:shd w:val="clear" w:color="auto" w:fill="F2F2F2" w:themeFill="background1" w:themeFillShade="F2"/>
            <w:noWrap/>
            <w:tcMar>
              <w:top w:w="28" w:type="dxa"/>
              <w:bottom w:w="28" w:type="dxa"/>
            </w:tcMar>
          </w:tcPr>
          <w:p w14:paraId="174014F7" w14:textId="77777777" w:rsidR="00741594" w:rsidRPr="008651A2" w:rsidRDefault="00741594" w:rsidP="00FD3EDB">
            <w:pPr>
              <w:pStyle w:val="TableTextRight"/>
            </w:pPr>
            <w:r w:rsidRPr="008651A2">
              <w:t>5</w:t>
            </w:r>
          </w:p>
        </w:tc>
        <w:tc>
          <w:tcPr>
            <w:tcW w:w="862" w:type="pct"/>
            <w:shd w:val="clear" w:color="auto" w:fill="F2F2F2" w:themeFill="background1" w:themeFillShade="F2"/>
            <w:noWrap/>
            <w:tcMar>
              <w:top w:w="28" w:type="dxa"/>
              <w:bottom w:w="28" w:type="dxa"/>
            </w:tcMar>
          </w:tcPr>
          <w:p w14:paraId="10711702" w14:textId="77777777" w:rsidR="00741594" w:rsidRPr="008651A2" w:rsidRDefault="00741594" w:rsidP="00FD3EDB">
            <w:pPr>
              <w:pStyle w:val="TableTextRight"/>
            </w:pPr>
            <w:r w:rsidRPr="008651A2">
              <w:t>5</w:t>
            </w:r>
          </w:p>
        </w:tc>
      </w:tr>
      <w:tr w:rsidR="00741594" w:rsidRPr="008651A2" w14:paraId="1ED8839E" w14:textId="77777777" w:rsidTr="00BC616A">
        <w:trPr>
          <w:trHeight w:hRule="exact" w:val="300"/>
        </w:trPr>
        <w:tc>
          <w:tcPr>
            <w:tcW w:w="3310" w:type="pct"/>
            <w:shd w:val="clear" w:color="auto" w:fill="F2F2F2" w:themeFill="background1" w:themeFillShade="F2"/>
            <w:noWrap/>
            <w:tcMar>
              <w:top w:w="28" w:type="dxa"/>
              <w:bottom w:w="28" w:type="dxa"/>
            </w:tcMar>
          </w:tcPr>
          <w:p w14:paraId="6D965FEC" w14:textId="77777777" w:rsidR="00741594" w:rsidRPr="008651A2" w:rsidRDefault="00741594" w:rsidP="00FD3EDB">
            <w:pPr>
              <w:pStyle w:val="TableTextLeft"/>
            </w:pPr>
            <w:r w:rsidRPr="008651A2">
              <w:rPr>
                <w:b/>
                <w:bCs/>
              </w:rPr>
              <w:t>Total no more than 12 months</w:t>
            </w:r>
          </w:p>
          <w:p w14:paraId="3CEAC6DD" w14:textId="77777777" w:rsidR="00741594" w:rsidRPr="008651A2" w:rsidRDefault="00741594" w:rsidP="00FD3EDB">
            <w:pPr>
              <w:pStyle w:val="TableTextLeft"/>
            </w:pPr>
            <w:r w:rsidRPr="008651A2">
              <w:t> </w:t>
            </w:r>
          </w:p>
        </w:tc>
        <w:tc>
          <w:tcPr>
            <w:tcW w:w="828" w:type="pct"/>
            <w:shd w:val="clear" w:color="auto" w:fill="F2F2F2" w:themeFill="background1" w:themeFillShade="F2"/>
            <w:noWrap/>
            <w:tcMar>
              <w:top w:w="28" w:type="dxa"/>
              <w:bottom w:w="28" w:type="dxa"/>
            </w:tcMar>
          </w:tcPr>
          <w:p w14:paraId="15DBD5F1" w14:textId="77777777" w:rsidR="00741594" w:rsidRPr="008651A2" w:rsidRDefault="00741594" w:rsidP="00FD3EDB">
            <w:pPr>
              <w:pStyle w:val="TableTextRight"/>
              <w:rPr>
                <w:b/>
                <w:bCs/>
              </w:rPr>
            </w:pPr>
            <w:r w:rsidRPr="008651A2">
              <w:rPr>
                <w:b/>
                <w:bCs/>
              </w:rPr>
              <w:t>114,727</w:t>
            </w:r>
          </w:p>
        </w:tc>
        <w:tc>
          <w:tcPr>
            <w:tcW w:w="862" w:type="pct"/>
            <w:shd w:val="clear" w:color="auto" w:fill="F2F2F2" w:themeFill="background1" w:themeFillShade="F2"/>
            <w:noWrap/>
            <w:tcMar>
              <w:top w:w="28" w:type="dxa"/>
              <w:bottom w:w="28" w:type="dxa"/>
            </w:tcMar>
          </w:tcPr>
          <w:p w14:paraId="2DAB473C" w14:textId="77777777" w:rsidR="00741594" w:rsidRPr="008651A2" w:rsidRDefault="00741594" w:rsidP="00FD3EDB">
            <w:pPr>
              <w:pStyle w:val="TableTextRight"/>
              <w:rPr>
                <w:b/>
                <w:bCs/>
              </w:rPr>
            </w:pPr>
            <w:r w:rsidRPr="008651A2">
              <w:rPr>
                <w:b/>
                <w:bCs/>
              </w:rPr>
              <w:t> 117,888</w:t>
            </w:r>
          </w:p>
        </w:tc>
      </w:tr>
      <w:tr w:rsidR="00741594" w:rsidRPr="008651A2" w14:paraId="2E673FE1" w14:textId="77777777" w:rsidTr="00BC616A">
        <w:trPr>
          <w:trHeight w:hRule="exact" w:val="300"/>
        </w:trPr>
        <w:tc>
          <w:tcPr>
            <w:tcW w:w="3310" w:type="pct"/>
            <w:shd w:val="clear" w:color="auto" w:fill="F2F2F2" w:themeFill="background1" w:themeFillShade="F2"/>
            <w:noWrap/>
            <w:tcMar>
              <w:top w:w="28" w:type="dxa"/>
              <w:bottom w:w="28" w:type="dxa"/>
            </w:tcMar>
          </w:tcPr>
          <w:p w14:paraId="733E0E6D" w14:textId="77777777" w:rsidR="00741594" w:rsidRPr="008651A2" w:rsidRDefault="00741594" w:rsidP="00FD3EDB">
            <w:pPr>
              <w:pStyle w:val="TableTextLeft"/>
            </w:pPr>
          </w:p>
        </w:tc>
        <w:tc>
          <w:tcPr>
            <w:tcW w:w="828" w:type="pct"/>
            <w:shd w:val="clear" w:color="auto" w:fill="F2F2F2" w:themeFill="background1" w:themeFillShade="F2"/>
            <w:noWrap/>
            <w:tcMar>
              <w:top w:w="28" w:type="dxa"/>
              <w:bottom w:w="28" w:type="dxa"/>
            </w:tcMar>
          </w:tcPr>
          <w:p w14:paraId="2EBC571F" w14:textId="77777777" w:rsidR="00741594" w:rsidRPr="008651A2" w:rsidRDefault="00741594" w:rsidP="00FD3EDB">
            <w:pPr>
              <w:pStyle w:val="TableTextRight"/>
            </w:pPr>
          </w:p>
        </w:tc>
        <w:tc>
          <w:tcPr>
            <w:tcW w:w="862" w:type="pct"/>
            <w:shd w:val="clear" w:color="auto" w:fill="F2F2F2" w:themeFill="background1" w:themeFillShade="F2"/>
            <w:noWrap/>
            <w:tcMar>
              <w:top w:w="28" w:type="dxa"/>
              <w:bottom w:w="28" w:type="dxa"/>
            </w:tcMar>
          </w:tcPr>
          <w:p w14:paraId="0A670CEB" w14:textId="77777777" w:rsidR="00741594" w:rsidRPr="008651A2" w:rsidRDefault="00741594" w:rsidP="00FD3EDB">
            <w:pPr>
              <w:pStyle w:val="TableTextRight"/>
            </w:pPr>
          </w:p>
        </w:tc>
      </w:tr>
      <w:tr w:rsidR="00741594" w:rsidRPr="008651A2" w14:paraId="1E57999A" w14:textId="77777777" w:rsidTr="00BC616A">
        <w:trPr>
          <w:trHeight w:hRule="exact" w:val="300"/>
        </w:trPr>
        <w:tc>
          <w:tcPr>
            <w:tcW w:w="3310" w:type="pct"/>
            <w:shd w:val="clear" w:color="auto" w:fill="F2F2F2" w:themeFill="background1" w:themeFillShade="F2"/>
            <w:noWrap/>
            <w:tcMar>
              <w:top w:w="28" w:type="dxa"/>
              <w:bottom w:w="28" w:type="dxa"/>
            </w:tcMar>
            <w:hideMark/>
          </w:tcPr>
          <w:p w14:paraId="4A0A7088" w14:textId="77777777" w:rsidR="00741594" w:rsidRPr="008651A2" w:rsidRDefault="00741594" w:rsidP="00FD3EDB">
            <w:pPr>
              <w:pStyle w:val="TableTextLeft"/>
              <w:rPr>
                <w:rStyle w:val="Strong"/>
              </w:rPr>
            </w:pPr>
            <w:r w:rsidRPr="008651A2">
              <w:rPr>
                <w:rStyle w:val="Strong"/>
              </w:rPr>
              <w:t>More than 12 months</w:t>
            </w:r>
          </w:p>
          <w:p w14:paraId="0D8BEA6D" w14:textId="77777777" w:rsidR="00741594" w:rsidRPr="008651A2" w:rsidRDefault="00741594" w:rsidP="00FD3EDB">
            <w:pPr>
              <w:pStyle w:val="TableTextLeft"/>
              <w:rPr>
                <w:rStyle w:val="Strong"/>
              </w:rPr>
            </w:pPr>
          </w:p>
        </w:tc>
        <w:tc>
          <w:tcPr>
            <w:tcW w:w="828" w:type="pct"/>
            <w:shd w:val="clear" w:color="auto" w:fill="F2F2F2" w:themeFill="background1" w:themeFillShade="F2"/>
            <w:noWrap/>
            <w:tcMar>
              <w:top w:w="28" w:type="dxa"/>
              <w:bottom w:w="28" w:type="dxa"/>
            </w:tcMar>
          </w:tcPr>
          <w:p w14:paraId="4BAD02FB" w14:textId="77777777" w:rsidR="00741594" w:rsidRPr="008651A2" w:rsidRDefault="00741594" w:rsidP="00FD3EDB">
            <w:pPr>
              <w:pStyle w:val="TableTextRight"/>
            </w:pPr>
          </w:p>
        </w:tc>
        <w:tc>
          <w:tcPr>
            <w:tcW w:w="862" w:type="pct"/>
            <w:shd w:val="clear" w:color="auto" w:fill="F2F2F2" w:themeFill="background1" w:themeFillShade="F2"/>
            <w:noWrap/>
            <w:tcMar>
              <w:top w:w="28" w:type="dxa"/>
              <w:bottom w:w="28" w:type="dxa"/>
            </w:tcMar>
          </w:tcPr>
          <w:p w14:paraId="4758378B" w14:textId="77777777" w:rsidR="00741594" w:rsidRPr="008651A2" w:rsidRDefault="00741594" w:rsidP="00FD3EDB">
            <w:pPr>
              <w:pStyle w:val="TableTextRight"/>
            </w:pPr>
          </w:p>
        </w:tc>
      </w:tr>
      <w:tr w:rsidR="00741594" w:rsidRPr="008651A2" w14:paraId="20D67C92" w14:textId="77777777" w:rsidTr="00BC616A">
        <w:trPr>
          <w:trHeight w:hRule="exact" w:val="300"/>
        </w:trPr>
        <w:tc>
          <w:tcPr>
            <w:tcW w:w="3310" w:type="pct"/>
            <w:shd w:val="clear" w:color="auto" w:fill="F2F2F2" w:themeFill="background1" w:themeFillShade="F2"/>
            <w:noWrap/>
            <w:tcMar>
              <w:top w:w="28" w:type="dxa"/>
              <w:bottom w:w="28" w:type="dxa"/>
            </w:tcMar>
          </w:tcPr>
          <w:p w14:paraId="21AC7513" w14:textId="77777777" w:rsidR="00741594" w:rsidRPr="008651A2" w:rsidRDefault="00741594" w:rsidP="00FD3EDB">
            <w:pPr>
              <w:pStyle w:val="TableTextLeft"/>
              <w:rPr>
                <w:rStyle w:val="Strong"/>
                <w:b w:val="0"/>
                <w:bCs w:val="0"/>
              </w:rPr>
            </w:pPr>
            <w:r w:rsidRPr="008651A2">
              <w:t>Treasury Bonds</w:t>
            </w:r>
          </w:p>
        </w:tc>
        <w:tc>
          <w:tcPr>
            <w:tcW w:w="828" w:type="pct"/>
            <w:shd w:val="clear" w:color="auto" w:fill="F2F2F2" w:themeFill="background1" w:themeFillShade="F2"/>
            <w:noWrap/>
            <w:tcMar>
              <w:top w:w="28" w:type="dxa"/>
              <w:bottom w:w="28" w:type="dxa"/>
            </w:tcMar>
          </w:tcPr>
          <w:p w14:paraId="7014225B" w14:textId="77777777" w:rsidR="00741594" w:rsidRPr="008651A2" w:rsidRDefault="00741594" w:rsidP="00FD3EDB">
            <w:pPr>
              <w:pStyle w:val="TableTextRight"/>
            </w:pPr>
            <w:r w:rsidRPr="008651A2">
              <w:t>740,188</w:t>
            </w:r>
          </w:p>
        </w:tc>
        <w:tc>
          <w:tcPr>
            <w:tcW w:w="862" w:type="pct"/>
            <w:shd w:val="clear" w:color="auto" w:fill="F2F2F2" w:themeFill="background1" w:themeFillShade="F2"/>
            <w:noWrap/>
            <w:tcMar>
              <w:top w:w="28" w:type="dxa"/>
              <w:bottom w:w="28" w:type="dxa"/>
            </w:tcMar>
          </w:tcPr>
          <w:p w14:paraId="4F76EFB3" w14:textId="77777777" w:rsidR="00741594" w:rsidRPr="008651A2" w:rsidRDefault="00741594" w:rsidP="00FD3EDB">
            <w:pPr>
              <w:pStyle w:val="TableTextRight"/>
            </w:pPr>
            <w:r w:rsidRPr="008651A2">
              <w:t>722,216</w:t>
            </w:r>
          </w:p>
        </w:tc>
      </w:tr>
      <w:tr w:rsidR="00741594" w:rsidRPr="008651A2" w14:paraId="540000B4" w14:textId="77777777" w:rsidTr="00BC616A">
        <w:trPr>
          <w:trHeight w:hRule="exact" w:val="300"/>
        </w:trPr>
        <w:tc>
          <w:tcPr>
            <w:tcW w:w="3310" w:type="pct"/>
            <w:shd w:val="clear" w:color="auto" w:fill="F2F2F2" w:themeFill="background1" w:themeFillShade="F2"/>
            <w:noWrap/>
            <w:tcMar>
              <w:top w:w="28" w:type="dxa"/>
              <w:bottom w:w="28" w:type="dxa"/>
            </w:tcMar>
            <w:hideMark/>
          </w:tcPr>
          <w:p w14:paraId="5F75BF02" w14:textId="77777777" w:rsidR="00741594" w:rsidRPr="008651A2" w:rsidRDefault="00741594" w:rsidP="00FD3EDB">
            <w:pPr>
              <w:pStyle w:val="TableTextLeft"/>
            </w:pPr>
            <w:r w:rsidRPr="008651A2">
              <w:t>Treasury Indexed Bonds</w:t>
            </w:r>
          </w:p>
        </w:tc>
        <w:tc>
          <w:tcPr>
            <w:tcW w:w="828" w:type="pct"/>
            <w:shd w:val="clear" w:color="auto" w:fill="F2F2F2" w:themeFill="background1" w:themeFillShade="F2"/>
            <w:noWrap/>
            <w:tcMar>
              <w:top w:w="28" w:type="dxa"/>
              <w:bottom w:w="28" w:type="dxa"/>
            </w:tcMar>
          </w:tcPr>
          <w:p w14:paraId="432DA4FD" w14:textId="77777777" w:rsidR="00741594" w:rsidRPr="008651A2" w:rsidRDefault="00741594" w:rsidP="00FD3EDB">
            <w:pPr>
              <w:pStyle w:val="TableTextRight"/>
            </w:pPr>
            <w:r w:rsidRPr="008651A2">
              <w:t>51,365</w:t>
            </w:r>
          </w:p>
        </w:tc>
        <w:tc>
          <w:tcPr>
            <w:tcW w:w="862" w:type="pct"/>
            <w:shd w:val="clear" w:color="auto" w:fill="F2F2F2" w:themeFill="background1" w:themeFillShade="F2"/>
            <w:noWrap/>
            <w:tcMar>
              <w:top w:w="28" w:type="dxa"/>
              <w:bottom w:w="28" w:type="dxa"/>
            </w:tcMar>
          </w:tcPr>
          <w:p w14:paraId="491F6204" w14:textId="77777777" w:rsidR="00741594" w:rsidRPr="008651A2" w:rsidRDefault="00741594" w:rsidP="00FD3EDB">
            <w:pPr>
              <w:pStyle w:val="TableTextRight"/>
            </w:pPr>
            <w:r w:rsidRPr="008651A2">
              <w:t>46,917</w:t>
            </w:r>
          </w:p>
        </w:tc>
      </w:tr>
      <w:tr w:rsidR="00741594" w:rsidRPr="008651A2" w14:paraId="3C096F28" w14:textId="77777777" w:rsidTr="00BC616A">
        <w:trPr>
          <w:trHeight w:hRule="exact" w:val="300"/>
        </w:trPr>
        <w:tc>
          <w:tcPr>
            <w:tcW w:w="3310" w:type="pct"/>
            <w:shd w:val="clear" w:color="auto" w:fill="F2F2F2" w:themeFill="background1" w:themeFillShade="F2"/>
            <w:noWrap/>
            <w:tcMar>
              <w:top w:w="28" w:type="dxa"/>
              <w:bottom w:w="28" w:type="dxa"/>
            </w:tcMar>
            <w:hideMark/>
          </w:tcPr>
          <w:p w14:paraId="1F27DDA6" w14:textId="77777777" w:rsidR="00741594" w:rsidRPr="008651A2" w:rsidRDefault="00741594" w:rsidP="00FD3EDB">
            <w:pPr>
              <w:pStyle w:val="TableTextLeft"/>
            </w:pPr>
            <w:r w:rsidRPr="008651A2">
              <w:rPr>
                <w:b/>
                <w:bCs/>
              </w:rPr>
              <w:t>Total more than 12 months</w:t>
            </w:r>
          </w:p>
          <w:p w14:paraId="576EDE21" w14:textId="77777777" w:rsidR="00741594" w:rsidRPr="008651A2" w:rsidRDefault="00741594" w:rsidP="00FD3EDB">
            <w:pPr>
              <w:pStyle w:val="TableTextLeft"/>
            </w:pPr>
            <w:r w:rsidRPr="008651A2">
              <w:t> </w:t>
            </w:r>
          </w:p>
        </w:tc>
        <w:tc>
          <w:tcPr>
            <w:tcW w:w="828" w:type="pct"/>
            <w:shd w:val="clear" w:color="auto" w:fill="F2F2F2" w:themeFill="background1" w:themeFillShade="F2"/>
            <w:noWrap/>
            <w:tcMar>
              <w:top w:w="28" w:type="dxa"/>
              <w:bottom w:w="28" w:type="dxa"/>
            </w:tcMar>
          </w:tcPr>
          <w:p w14:paraId="534C7400" w14:textId="77777777" w:rsidR="00741594" w:rsidRPr="008651A2" w:rsidRDefault="00741594" w:rsidP="00FD3EDB">
            <w:pPr>
              <w:pStyle w:val="TableTextRight"/>
              <w:rPr>
                <w:b/>
                <w:bCs/>
              </w:rPr>
            </w:pPr>
            <w:r w:rsidRPr="008651A2">
              <w:rPr>
                <w:b/>
                <w:bCs/>
              </w:rPr>
              <w:t>791,553</w:t>
            </w:r>
          </w:p>
        </w:tc>
        <w:tc>
          <w:tcPr>
            <w:tcW w:w="862" w:type="pct"/>
            <w:shd w:val="clear" w:color="auto" w:fill="F2F2F2" w:themeFill="background1" w:themeFillShade="F2"/>
            <w:noWrap/>
            <w:tcMar>
              <w:top w:w="28" w:type="dxa"/>
              <w:bottom w:w="28" w:type="dxa"/>
            </w:tcMar>
          </w:tcPr>
          <w:p w14:paraId="370AFFF0" w14:textId="77777777" w:rsidR="00741594" w:rsidRPr="008651A2" w:rsidRDefault="00741594" w:rsidP="00FD3EDB">
            <w:pPr>
              <w:pStyle w:val="TableTextRight"/>
              <w:rPr>
                <w:b/>
                <w:bCs/>
              </w:rPr>
            </w:pPr>
            <w:r w:rsidRPr="008651A2">
              <w:rPr>
                <w:b/>
                <w:bCs/>
              </w:rPr>
              <w:t>769,133</w:t>
            </w:r>
          </w:p>
        </w:tc>
      </w:tr>
      <w:tr w:rsidR="00741594" w:rsidRPr="008651A2" w14:paraId="6F442A6D" w14:textId="77777777" w:rsidTr="00BC616A">
        <w:trPr>
          <w:trHeight w:hRule="exact" w:val="300"/>
        </w:trPr>
        <w:tc>
          <w:tcPr>
            <w:tcW w:w="3310" w:type="pct"/>
            <w:shd w:val="clear" w:color="auto" w:fill="F2F2F2" w:themeFill="background1" w:themeFillShade="F2"/>
            <w:noWrap/>
            <w:tcMar>
              <w:top w:w="28" w:type="dxa"/>
              <w:bottom w:w="28" w:type="dxa"/>
            </w:tcMar>
            <w:hideMark/>
          </w:tcPr>
          <w:p w14:paraId="50FA2A9F" w14:textId="77777777" w:rsidR="00741594" w:rsidRPr="008651A2" w:rsidRDefault="00741594" w:rsidP="00FD3EDB">
            <w:pPr>
              <w:pStyle w:val="TableTextLeft"/>
              <w:rPr>
                <w:rStyle w:val="Strong"/>
              </w:rPr>
            </w:pPr>
            <w:r w:rsidRPr="008651A2">
              <w:rPr>
                <w:rStyle w:val="Strong"/>
              </w:rPr>
              <w:t>Total liabilities</w:t>
            </w:r>
          </w:p>
        </w:tc>
        <w:tc>
          <w:tcPr>
            <w:tcW w:w="828" w:type="pct"/>
            <w:shd w:val="clear" w:color="auto" w:fill="F2F2F2" w:themeFill="background1" w:themeFillShade="F2"/>
            <w:noWrap/>
            <w:tcMar>
              <w:top w:w="28" w:type="dxa"/>
              <w:bottom w:w="28" w:type="dxa"/>
            </w:tcMar>
          </w:tcPr>
          <w:p w14:paraId="2841EE7B" w14:textId="77777777" w:rsidR="00741594" w:rsidRPr="008651A2" w:rsidRDefault="00741594" w:rsidP="00FD3EDB">
            <w:pPr>
              <w:pStyle w:val="TableTextRight"/>
              <w:rPr>
                <w:b/>
                <w:bCs/>
              </w:rPr>
            </w:pPr>
            <w:r w:rsidRPr="008651A2">
              <w:rPr>
                <w:b/>
                <w:bCs/>
              </w:rPr>
              <w:t>906,280</w:t>
            </w:r>
          </w:p>
        </w:tc>
        <w:tc>
          <w:tcPr>
            <w:tcW w:w="862" w:type="pct"/>
            <w:shd w:val="clear" w:color="auto" w:fill="F2F2F2" w:themeFill="background1" w:themeFillShade="F2"/>
            <w:noWrap/>
            <w:tcMar>
              <w:top w:w="28" w:type="dxa"/>
              <w:bottom w:w="28" w:type="dxa"/>
            </w:tcMar>
          </w:tcPr>
          <w:p w14:paraId="04669A90" w14:textId="77777777" w:rsidR="00741594" w:rsidRPr="008651A2" w:rsidRDefault="00741594" w:rsidP="00FD3EDB">
            <w:pPr>
              <w:pStyle w:val="TableTextRight"/>
              <w:rPr>
                <w:b/>
                <w:bCs/>
              </w:rPr>
            </w:pPr>
            <w:r w:rsidRPr="008651A2">
              <w:rPr>
                <w:b/>
                <w:bCs/>
              </w:rPr>
              <w:t>887,021</w:t>
            </w:r>
          </w:p>
        </w:tc>
      </w:tr>
    </w:tbl>
    <w:p w14:paraId="465CFB7D" w14:textId="77777777" w:rsidR="00741594" w:rsidRPr="006534F5" w:rsidRDefault="00741594" w:rsidP="008213E6">
      <w:pPr>
        <w:pStyle w:val="Heading1"/>
      </w:pPr>
      <w:bookmarkStart w:id="1673" w:name="_Toc146112264"/>
      <w:bookmarkStart w:id="1674" w:name="_Toc204874167"/>
      <w:bookmarkStart w:id="1675" w:name="_Toc239867860"/>
      <w:bookmarkStart w:id="1676" w:name="_Toc239867964"/>
      <w:bookmarkStart w:id="1677" w:name="_Toc239868058"/>
      <w:bookmarkStart w:id="1678" w:name="_Toc239868193"/>
      <w:bookmarkStart w:id="1679" w:name="_Toc239868340"/>
      <w:bookmarkStart w:id="1680" w:name="_Toc239868452"/>
      <w:bookmarkStart w:id="1681" w:name="_Toc241064759"/>
      <w:bookmarkStart w:id="1682" w:name="_Toc241066121"/>
      <w:bookmarkStart w:id="1683" w:name="_Toc243049965"/>
      <w:bookmarkStart w:id="1684" w:name="_Toc243050159"/>
      <w:bookmarkStart w:id="1685" w:name="_Toc243050266"/>
      <w:bookmarkStart w:id="1686" w:name="_Toc243050324"/>
      <w:bookmarkStart w:id="1687" w:name="_Toc243050414"/>
      <w:bookmarkStart w:id="1688" w:name="_Toc243050472"/>
      <w:bookmarkStart w:id="1689" w:name="_Toc243050566"/>
      <w:r w:rsidRPr="006534F5">
        <w:lastRenderedPageBreak/>
        <w:t xml:space="preserve">Departmental </w:t>
      </w:r>
      <w:bookmarkEnd w:id="1673"/>
      <w:r>
        <w:t>financial statements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tbl>
      <w:tblPr>
        <w:tblStyle w:val="AOFMTablemain"/>
        <w:tblW w:w="4873" w:type="pct"/>
        <w:tblLook w:val="06A0" w:firstRow="1" w:lastRow="0" w:firstColumn="1" w:lastColumn="0" w:noHBand="1" w:noVBand="1"/>
      </w:tblPr>
      <w:tblGrid>
        <w:gridCol w:w="6107"/>
        <w:gridCol w:w="1407"/>
      </w:tblGrid>
      <w:tr w:rsidR="00741594" w:rsidRPr="008651A2" w14:paraId="1FADBE07" w14:textId="77777777" w:rsidTr="00FD3EDB">
        <w:trPr>
          <w:cnfStyle w:val="100000000000" w:firstRow="1" w:lastRow="0" w:firstColumn="0" w:lastColumn="0" w:oddVBand="0" w:evenVBand="0" w:oddHBand="0" w:evenHBand="0" w:firstRowFirstColumn="0" w:firstRowLastColumn="0" w:lastRowFirstColumn="0" w:lastRowLastColumn="0"/>
          <w:trHeight w:val="20"/>
        </w:trPr>
        <w:tc>
          <w:tcPr>
            <w:tcW w:w="4064" w:type="pct"/>
            <w:hideMark/>
          </w:tcPr>
          <w:p w14:paraId="7828C7D8" w14:textId="77777777" w:rsidR="00741594" w:rsidRPr="008651A2" w:rsidRDefault="00741594" w:rsidP="008213E6">
            <w:pPr>
              <w:pStyle w:val="TableColumnHeadingLeft"/>
              <w:rPr>
                <w:rStyle w:val="Strong"/>
                <w:b/>
                <w:bCs w:val="0"/>
              </w:rPr>
            </w:pPr>
            <w:r w:rsidRPr="008651A2">
              <w:rPr>
                <w:rStyle w:val="Strong"/>
                <w:b/>
                <w:bCs w:val="0"/>
              </w:rPr>
              <w:t>Statements</w:t>
            </w:r>
          </w:p>
        </w:tc>
        <w:tc>
          <w:tcPr>
            <w:tcW w:w="936" w:type="pct"/>
            <w:hideMark/>
          </w:tcPr>
          <w:p w14:paraId="4F8796B7" w14:textId="77777777" w:rsidR="00741594" w:rsidRPr="008651A2" w:rsidRDefault="00741594" w:rsidP="008213E6">
            <w:pPr>
              <w:pStyle w:val="TableColumnHeadingRight"/>
              <w:rPr>
                <w:rStyle w:val="Strong"/>
                <w:b/>
                <w:bCs w:val="0"/>
              </w:rPr>
            </w:pPr>
            <w:r w:rsidRPr="008651A2">
              <w:rPr>
                <w:rStyle w:val="Strong"/>
                <w:b/>
                <w:bCs w:val="0"/>
              </w:rPr>
              <w:t>Page</w:t>
            </w:r>
          </w:p>
        </w:tc>
      </w:tr>
      <w:tr w:rsidR="00741594" w:rsidRPr="008651A2" w14:paraId="487DD02B" w14:textId="77777777" w:rsidTr="00FD3EDB">
        <w:trPr>
          <w:trHeight w:val="20"/>
        </w:trPr>
        <w:tc>
          <w:tcPr>
            <w:tcW w:w="4064" w:type="pct"/>
            <w:hideMark/>
          </w:tcPr>
          <w:p w14:paraId="675FDA52" w14:textId="77777777" w:rsidR="00741594" w:rsidRPr="008651A2" w:rsidRDefault="00741594" w:rsidP="00FD3EDB">
            <w:pPr>
              <w:pStyle w:val="TableTextLeft"/>
              <w:rPr>
                <w:rStyle w:val="Strong"/>
              </w:rPr>
            </w:pPr>
            <w:r w:rsidRPr="008651A2">
              <w:rPr>
                <w:rStyle w:val="Strong"/>
              </w:rPr>
              <w:t>Comprehensive income</w:t>
            </w:r>
          </w:p>
        </w:tc>
        <w:tc>
          <w:tcPr>
            <w:tcW w:w="936" w:type="pct"/>
          </w:tcPr>
          <w:p w14:paraId="63477C70" w14:textId="1983D136" w:rsidR="00741594" w:rsidRPr="008651A2" w:rsidRDefault="001840D4" w:rsidP="00FD3EDB">
            <w:pPr>
              <w:pStyle w:val="TableTextRight"/>
              <w:rPr>
                <w:rStyle w:val="Strong"/>
              </w:rPr>
            </w:pPr>
            <w:r>
              <w:rPr>
                <w:rStyle w:val="Strong"/>
              </w:rPr>
              <w:t>154</w:t>
            </w:r>
          </w:p>
        </w:tc>
      </w:tr>
      <w:tr w:rsidR="00741594" w:rsidRPr="008651A2" w14:paraId="6718C747" w14:textId="77777777" w:rsidTr="00FD3EDB">
        <w:trPr>
          <w:trHeight w:val="20"/>
        </w:trPr>
        <w:tc>
          <w:tcPr>
            <w:tcW w:w="4064" w:type="pct"/>
            <w:hideMark/>
          </w:tcPr>
          <w:p w14:paraId="1DA7E8A6" w14:textId="77777777" w:rsidR="00741594" w:rsidRPr="008651A2" w:rsidRDefault="00741594" w:rsidP="00FD3EDB">
            <w:pPr>
              <w:pStyle w:val="TableTextLeft"/>
              <w:rPr>
                <w:rStyle w:val="Strong"/>
              </w:rPr>
            </w:pPr>
            <w:r w:rsidRPr="008651A2">
              <w:rPr>
                <w:rStyle w:val="Strong"/>
              </w:rPr>
              <w:t>Financial position</w:t>
            </w:r>
          </w:p>
        </w:tc>
        <w:tc>
          <w:tcPr>
            <w:tcW w:w="936" w:type="pct"/>
          </w:tcPr>
          <w:p w14:paraId="4D94F8C7" w14:textId="73990BB3" w:rsidR="00741594" w:rsidRPr="008651A2" w:rsidRDefault="001840D4" w:rsidP="00FD3EDB">
            <w:pPr>
              <w:pStyle w:val="TableTextRight"/>
              <w:rPr>
                <w:rStyle w:val="Strong"/>
              </w:rPr>
            </w:pPr>
            <w:r>
              <w:rPr>
                <w:rStyle w:val="Strong"/>
              </w:rPr>
              <w:t>155</w:t>
            </w:r>
          </w:p>
        </w:tc>
      </w:tr>
      <w:tr w:rsidR="00741594" w:rsidRPr="008651A2" w14:paraId="7D6EC8C7" w14:textId="77777777" w:rsidTr="00FD3EDB">
        <w:trPr>
          <w:trHeight w:val="20"/>
        </w:trPr>
        <w:tc>
          <w:tcPr>
            <w:tcW w:w="4064" w:type="pct"/>
            <w:hideMark/>
          </w:tcPr>
          <w:p w14:paraId="3CA1D898" w14:textId="77777777" w:rsidR="00741594" w:rsidRPr="008651A2" w:rsidRDefault="00741594" w:rsidP="00FD3EDB">
            <w:pPr>
              <w:pStyle w:val="TableTextLeft"/>
              <w:rPr>
                <w:rStyle w:val="Strong"/>
              </w:rPr>
            </w:pPr>
            <w:r w:rsidRPr="008651A2">
              <w:rPr>
                <w:rStyle w:val="Strong"/>
              </w:rPr>
              <w:t>Changes in equity</w:t>
            </w:r>
          </w:p>
        </w:tc>
        <w:tc>
          <w:tcPr>
            <w:tcW w:w="936" w:type="pct"/>
          </w:tcPr>
          <w:p w14:paraId="27FF04FB" w14:textId="34CDF6BE" w:rsidR="00741594" w:rsidRPr="008651A2" w:rsidRDefault="001840D4" w:rsidP="00FD3EDB">
            <w:pPr>
              <w:pStyle w:val="TableTextRight"/>
              <w:rPr>
                <w:rStyle w:val="Strong"/>
              </w:rPr>
            </w:pPr>
            <w:r>
              <w:rPr>
                <w:rStyle w:val="Strong"/>
              </w:rPr>
              <w:t>156</w:t>
            </w:r>
          </w:p>
        </w:tc>
      </w:tr>
      <w:tr w:rsidR="00741594" w:rsidRPr="008651A2" w14:paraId="0BAE35ED" w14:textId="77777777" w:rsidTr="00FD3EDB">
        <w:trPr>
          <w:trHeight w:val="20"/>
        </w:trPr>
        <w:tc>
          <w:tcPr>
            <w:tcW w:w="4064" w:type="pct"/>
            <w:hideMark/>
          </w:tcPr>
          <w:p w14:paraId="1E1971F5" w14:textId="77777777" w:rsidR="00741594" w:rsidRPr="008651A2" w:rsidRDefault="00741594" w:rsidP="00FD3EDB">
            <w:pPr>
              <w:pStyle w:val="TableTextLeft"/>
              <w:rPr>
                <w:rStyle w:val="Strong"/>
              </w:rPr>
            </w:pPr>
            <w:r w:rsidRPr="008651A2">
              <w:rPr>
                <w:rStyle w:val="Strong"/>
              </w:rPr>
              <w:t>Cash flow</w:t>
            </w:r>
          </w:p>
        </w:tc>
        <w:tc>
          <w:tcPr>
            <w:tcW w:w="936" w:type="pct"/>
          </w:tcPr>
          <w:p w14:paraId="51357AA0" w14:textId="2219A520" w:rsidR="00741594" w:rsidRPr="008651A2" w:rsidRDefault="001840D4" w:rsidP="00FD3EDB">
            <w:pPr>
              <w:pStyle w:val="TableTextRight"/>
              <w:rPr>
                <w:rStyle w:val="Strong"/>
              </w:rPr>
            </w:pPr>
            <w:r>
              <w:rPr>
                <w:rStyle w:val="Strong"/>
              </w:rPr>
              <w:t>157</w:t>
            </w:r>
          </w:p>
        </w:tc>
      </w:tr>
      <w:tr w:rsidR="00741594" w:rsidRPr="008651A2" w14:paraId="3B50AC9D" w14:textId="77777777" w:rsidTr="00FD3EDB">
        <w:trPr>
          <w:trHeight w:val="20"/>
        </w:trPr>
        <w:tc>
          <w:tcPr>
            <w:tcW w:w="4064" w:type="pct"/>
            <w:hideMark/>
          </w:tcPr>
          <w:p w14:paraId="35578ADB" w14:textId="77777777" w:rsidR="00741594" w:rsidRPr="008651A2" w:rsidRDefault="00741594" w:rsidP="00FD3EDB">
            <w:pPr>
              <w:pStyle w:val="TableColumnHeadingLeft"/>
              <w:rPr>
                <w:rStyle w:val="Strong"/>
                <w:b/>
                <w:bCs w:val="0"/>
                <w:color w:val="472978" w:themeColor="accent1"/>
              </w:rPr>
            </w:pPr>
            <w:r w:rsidRPr="008651A2">
              <w:rPr>
                <w:rStyle w:val="Strong"/>
                <w:b/>
                <w:bCs w:val="0"/>
                <w:color w:val="472978" w:themeColor="accent1"/>
              </w:rPr>
              <w:t>Notes to the statements</w:t>
            </w:r>
          </w:p>
        </w:tc>
        <w:tc>
          <w:tcPr>
            <w:tcW w:w="936" w:type="pct"/>
          </w:tcPr>
          <w:p w14:paraId="7A76D184" w14:textId="77777777" w:rsidR="00741594" w:rsidRPr="008651A2" w:rsidRDefault="00741594" w:rsidP="00FD3EDB">
            <w:pPr>
              <w:pStyle w:val="TableColumnHeadingRight"/>
              <w:rPr>
                <w:rStyle w:val="Strong"/>
                <w:b/>
                <w:bCs w:val="0"/>
                <w:color w:val="472978" w:themeColor="accent1"/>
              </w:rPr>
            </w:pPr>
          </w:p>
        </w:tc>
      </w:tr>
      <w:tr w:rsidR="00741594" w:rsidRPr="008651A2" w14:paraId="328AB828" w14:textId="77777777" w:rsidTr="00FD3EDB">
        <w:trPr>
          <w:trHeight w:val="20"/>
        </w:trPr>
        <w:tc>
          <w:tcPr>
            <w:tcW w:w="4064" w:type="pct"/>
            <w:hideMark/>
          </w:tcPr>
          <w:p w14:paraId="20FAE006" w14:textId="77777777" w:rsidR="00741594" w:rsidRPr="008651A2" w:rsidRDefault="00741594" w:rsidP="00FD3EDB">
            <w:pPr>
              <w:pStyle w:val="TableTextLeft"/>
            </w:pPr>
            <w:r w:rsidRPr="008651A2">
              <w:t>A: Expenses</w:t>
            </w:r>
          </w:p>
        </w:tc>
        <w:tc>
          <w:tcPr>
            <w:tcW w:w="936" w:type="pct"/>
          </w:tcPr>
          <w:p w14:paraId="5371099D" w14:textId="63B82CA6" w:rsidR="00741594" w:rsidRPr="008651A2" w:rsidRDefault="001840D4" w:rsidP="00FD3EDB">
            <w:pPr>
              <w:pStyle w:val="TableTextRight"/>
            </w:pPr>
            <w:r>
              <w:t>158</w:t>
            </w:r>
          </w:p>
        </w:tc>
      </w:tr>
      <w:tr w:rsidR="00741594" w:rsidRPr="008651A2" w14:paraId="00D5EA74" w14:textId="77777777" w:rsidTr="00FD3EDB">
        <w:trPr>
          <w:trHeight w:val="20"/>
        </w:trPr>
        <w:tc>
          <w:tcPr>
            <w:tcW w:w="4064" w:type="pct"/>
            <w:hideMark/>
          </w:tcPr>
          <w:p w14:paraId="0EC7B47F" w14:textId="77777777" w:rsidR="00741594" w:rsidRPr="008651A2" w:rsidRDefault="00741594" w:rsidP="00FD3EDB">
            <w:pPr>
              <w:pStyle w:val="TableTextLeft"/>
            </w:pPr>
            <w:r w:rsidRPr="008651A2">
              <w:t>B: Receivables</w:t>
            </w:r>
          </w:p>
        </w:tc>
        <w:tc>
          <w:tcPr>
            <w:tcW w:w="936" w:type="pct"/>
          </w:tcPr>
          <w:p w14:paraId="1E641713" w14:textId="2AD631B4" w:rsidR="00741594" w:rsidRPr="008651A2" w:rsidRDefault="001840D4" w:rsidP="00FD3EDB">
            <w:pPr>
              <w:pStyle w:val="TableTextRight"/>
            </w:pPr>
            <w:r>
              <w:t>159</w:t>
            </w:r>
          </w:p>
        </w:tc>
      </w:tr>
      <w:tr w:rsidR="00741594" w:rsidRPr="008651A2" w14:paraId="3F4A6C4F" w14:textId="77777777" w:rsidTr="00FD3EDB">
        <w:trPr>
          <w:trHeight w:val="20"/>
        </w:trPr>
        <w:tc>
          <w:tcPr>
            <w:tcW w:w="4064" w:type="pct"/>
            <w:hideMark/>
          </w:tcPr>
          <w:p w14:paraId="2990209C" w14:textId="77777777" w:rsidR="00741594" w:rsidRPr="008651A2" w:rsidRDefault="00741594" w:rsidP="00FD3EDB">
            <w:pPr>
              <w:pStyle w:val="TableTextLeft"/>
            </w:pPr>
            <w:r w:rsidRPr="008651A2">
              <w:t>C: Property, plant, and equipment</w:t>
            </w:r>
          </w:p>
        </w:tc>
        <w:tc>
          <w:tcPr>
            <w:tcW w:w="936" w:type="pct"/>
          </w:tcPr>
          <w:p w14:paraId="193FCA8E" w14:textId="1592A180" w:rsidR="00741594" w:rsidRPr="008651A2" w:rsidRDefault="001840D4" w:rsidP="00FD3EDB">
            <w:pPr>
              <w:pStyle w:val="TableTextRight"/>
            </w:pPr>
            <w:r>
              <w:t>160</w:t>
            </w:r>
          </w:p>
        </w:tc>
      </w:tr>
      <w:tr w:rsidR="0095142E" w:rsidRPr="008651A2" w14:paraId="7EADDE3D" w14:textId="77777777" w:rsidTr="00FD3EDB">
        <w:trPr>
          <w:trHeight w:val="20"/>
        </w:trPr>
        <w:tc>
          <w:tcPr>
            <w:tcW w:w="4064" w:type="pct"/>
            <w:hideMark/>
          </w:tcPr>
          <w:p w14:paraId="2529F62B" w14:textId="77777777" w:rsidR="0095142E" w:rsidRPr="008651A2" w:rsidRDefault="0095142E" w:rsidP="0095142E">
            <w:pPr>
              <w:pStyle w:val="TableTextLeft"/>
            </w:pPr>
            <w:r w:rsidRPr="008651A2">
              <w:t>D: Employee provisions</w:t>
            </w:r>
          </w:p>
        </w:tc>
        <w:tc>
          <w:tcPr>
            <w:tcW w:w="936" w:type="pct"/>
          </w:tcPr>
          <w:p w14:paraId="55D59B26" w14:textId="1B26F948" w:rsidR="0095142E" w:rsidRPr="008651A2" w:rsidRDefault="0095142E" w:rsidP="0095142E">
            <w:pPr>
              <w:pStyle w:val="TableTextRight"/>
            </w:pPr>
            <w:r w:rsidRPr="00271ECD">
              <w:t>165</w:t>
            </w:r>
          </w:p>
        </w:tc>
      </w:tr>
      <w:tr w:rsidR="0095142E" w:rsidRPr="008651A2" w14:paraId="32B7325F" w14:textId="77777777" w:rsidTr="00FD3EDB">
        <w:trPr>
          <w:trHeight w:val="20"/>
        </w:trPr>
        <w:tc>
          <w:tcPr>
            <w:tcW w:w="4064" w:type="pct"/>
            <w:hideMark/>
          </w:tcPr>
          <w:p w14:paraId="6F33B767" w14:textId="77777777" w:rsidR="0095142E" w:rsidRPr="008651A2" w:rsidRDefault="0095142E" w:rsidP="0095142E">
            <w:pPr>
              <w:pStyle w:val="TableTextLeft"/>
            </w:pPr>
            <w:r w:rsidRPr="008651A2">
              <w:t>E: Lease liabilities</w:t>
            </w:r>
          </w:p>
        </w:tc>
        <w:tc>
          <w:tcPr>
            <w:tcW w:w="936" w:type="pct"/>
          </w:tcPr>
          <w:p w14:paraId="2E0FE454" w14:textId="4FFFE79F" w:rsidR="0095142E" w:rsidRPr="008651A2" w:rsidRDefault="0095142E" w:rsidP="0095142E">
            <w:pPr>
              <w:pStyle w:val="TableTextRight"/>
            </w:pPr>
            <w:r w:rsidRPr="00271ECD">
              <w:t>168</w:t>
            </w:r>
          </w:p>
        </w:tc>
      </w:tr>
      <w:tr w:rsidR="0095142E" w:rsidRPr="008651A2" w14:paraId="049E78B8" w14:textId="77777777" w:rsidTr="00FD3EDB">
        <w:trPr>
          <w:trHeight w:val="20"/>
        </w:trPr>
        <w:tc>
          <w:tcPr>
            <w:tcW w:w="4064" w:type="pct"/>
            <w:hideMark/>
          </w:tcPr>
          <w:p w14:paraId="391447C5" w14:textId="77777777" w:rsidR="0095142E" w:rsidRPr="008651A2" w:rsidRDefault="0095142E" w:rsidP="0095142E">
            <w:pPr>
              <w:pStyle w:val="TableTextLeft"/>
            </w:pPr>
            <w:r w:rsidRPr="008651A2">
              <w:t>F: Other provisions</w:t>
            </w:r>
          </w:p>
        </w:tc>
        <w:tc>
          <w:tcPr>
            <w:tcW w:w="936" w:type="pct"/>
          </w:tcPr>
          <w:p w14:paraId="5A122190" w14:textId="0350B2F2" w:rsidR="0095142E" w:rsidRPr="008651A2" w:rsidRDefault="0095142E" w:rsidP="0095142E">
            <w:pPr>
              <w:pStyle w:val="TableTextRight"/>
            </w:pPr>
            <w:r w:rsidRPr="00271ECD">
              <w:t>169</w:t>
            </w:r>
          </w:p>
        </w:tc>
      </w:tr>
      <w:tr w:rsidR="0095142E" w:rsidRPr="008651A2" w14:paraId="2B158010" w14:textId="77777777" w:rsidTr="00FD3EDB">
        <w:trPr>
          <w:trHeight w:val="20"/>
        </w:trPr>
        <w:tc>
          <w:tcPr>
            <w:tcW w:w="4064" w:type="pct"/>
            <w:hideMark/>
          </w:tcPr>
          <w:p w14:paraId="4E89D16E" w14:textId="77777777" w:rsidR="0095142E" w:rsidRPr="008651A2" w:rsidRDefault="0095142E" w:rsidP="0095142E">
            <w:pPr>
              <w:pStyle w:val="TableTextLeft"/>
            </w:pPr>
            <w:r w:rsidRPr="008651A2">
              <w:t>G: Cash flow reconciliation</w:t>
            </w:r>
          </w:p>
        </w:tc>
        <w:tc>
          <w:tcPr>
            <w:tcW w:w="936" w:type="pct"/>
          </w:tcPr>
          <w:p w14:paraId="183457B5" w14:textId="39AEE986" w:rsidR="0095142E" w:rsidRPr="008651A2" w:rsidRDefault="0095142E" w:rsidP="0095142E">
            <w:pPr>
              <w:pStyle w:val="TableTextRight"/>
            </w:pPr>
            <w:r w:rsidRPr="00271ECD">
              <w:t>170</w:t>
            </w:r>
          </w:p>
        </w:tc>
      </w:tr>
      <w:tr w:rsidR="0095142E" w:rsidRPr="008651A2" w14:paraId="1B4A0B17" w14:textId="77777777" w:rsidTr="00FD3EDB">
        <w:trPr>
          <w:trHeight w:val="20"/>
        </w:trPr>
        <w:tc>
          <w:tcPr>
            <w:tcW w:w="4064" w:type="pct"/>
            <w:hideMark/>
          </w:tcPr>
          <w:p w14:paraId="72DEC053" w14:textId="77777777" w:rsidR="0095142E" w:rsidRPr="008651A2" w:rsidRDefault="0095142E" w:rsidP="0095142E">
            <w:pPr>
              <w:pStyle w:val="TableTextLeft"/>
            </w:pPr>
            <w:r w:rsidRPr="008651A2">
              <w:t>H: Appropriations</w:t>
            </w:r>
          </w:p>
        </w:tc>
        <w:tc>
          <w:tcPr>
            <w:tcW w:w="936" w:type="pct"/>
          </w:tcPr>
          <w:p w14:paraId="66851A2D" w14:textId="1C6C0B00" w:rsidR="0095142E" w:rsidRPr="008651A2" w:rsidRDefault="0095142E" w:rsidP="0095142E">
            <w:pPr>
              <w:pStyle w:val="TableTextRight"/>
            </w:pPr>
            <w:r w:rsidRPr="00271ECD">
              <w:t>171</w:t>
            </w:r>
          </w:p>
        </w:tc>
      </w:tr>
      <w:tr w:rsidR="0095142E" w:rsidRPr="008651A2" w14:paraId="03B8B0FA" w14:textId="77777777" w:rsidTr="00FD3EDB">
        <w:trPr>
          <w:trHeight w:val="20"/>
        </w:trPr>
        <w:tc>
          <w:tcPr>
            <w:tcW w:w="4064" w:type="pct"/>
            <w:hideMark/>
          </w:tcPr>
          <w:p w14:paraId="02982390" w14:textId="77777777" w:rsidR="0095142E" w:rsidRPr="008651A2" w:rsidRDefault="0095142E" w:rsidP="0095142E">
            <w:pPr>
              <w:pStyle w:val="TableTextLeft"/>
            </w:pPr>
            <w:r w:rsidRPr="008651A2">
              <w:t>I: Departmental budget variances</w:t>
            </w:r>
          </w:p>
        </w:tc>
        <w:tc>
          <w:tcPr>
            <w:tcW w:w="936" w:type="pct"/>
          </w:tcPr>
          <w:p w14:paraId="2198F340" w14:textId="1D164EEA" w:rsidR="0095142E" w:rsidRPr="008651A2" w:rsidRDefault="0095142E" w:rsidP="0095142E">
            <w:pPr>
              <w:pStyle w:val="TableTextRight"/>
            </w:pPr>
            <w:r w:rsidRPr="00271ECD">
              <w:t>173</w:t>
            </w:r>
          </w:p>
        </w:tc>
      </w:tr>
      <w:tr w:rsidR="0095142E" w:rsidRPr="008651A2" w14:paraId="0CAF0539" w14:textId="77777777" w:rsidTr="00FD3EDB">
        <w:trPr>
          <w:trHeight w:val="20"/>
        </w:trPr>
        <w:tc>
          <w:tcPr>
            <w:tcW w:w="4064" w:type="pct"/>
          </w:tcPr>
          <w:p w14:paraId="5F6A1F51" w14:textId="77777777" w:rsidR="0095142E" w:rsidRPr="008651A2" w:rsidRDefault="0095142E" w:rsidP="0095142E">
            <w:pPr>
              <w:pStyle w:val="TableTextLeft"/>
            </w:pPr>
            <w:r w:rsidRPr="008651A2">
              <w:t>Overview</w:t>
            </w:r>
          </w:p>
        </w:tc>
        <w:tc>
          <w:tcPr>
            <w:tcW w:w="936" w:type="pct"/>
          </w:tcPr>
          <w:p w14:paraId="05403E9F" w14:textId="156DF8E8" w:rsidR="0095142E" w:rsidRPr="008651A2" w:rsidRDefault="0095142E" w:rsidP="0095142E">
            <w:pPr>
              <w:pStyle w:val="TableTextRight"/>
            </w:pPr>
            <w:r w:rsidRPr="00271ECD">
              <w:t>174</w:t>
            </w:r>
          </w:p>
        </w:tc>
      </w:tr>
      <w:tr w:rsidR="0095142E" w:rsidRPr="008651A2" w14:paraId="3C51A019" w14:textId="77777777" w:rsidTr="00FD3EDB">
        <w:trPr>
          <w:trHeight w:val="20"/>
        </w:trPr>
        <w:tc>
          <w:tcPr>
            <w:tcW w:w="4064" w:type="pct"/>
          </w:tcPr>
          <w:p w14:paraId="31681CAC" w14:textId="77777777" w:rsidR="0095142E" w:rsidRPr="008651A2" w:rsidRDefault="0095142E" w:rsidP="0095142E">
            <w:pPr>
              <w:pStyle w:val="TableTextLeft"/>
            </w:pPr>
            <w:r w:rsidRPr="008651A2">
              <w:t>Managing uncertainties</w:t>
            </w:r>
          </w:p>
        </w:tc>
        <w:tc>
          <w:tcPr>
            <w:tcW w:w="936" w:type="pct"/>
          </w:tcPr>
          <w:p w14:paraId="0220B879" w14:textId="15BDB1E8" w:rsidR="0095142E" w:rsidRPr="008651A2" w:rsidRDefault="0095142E" w:rsidP="0095142E">
            <w:pPr>
              <w:pStyle w:val="TableTextRight"/>
            </w:pPr>
            <w:r w:rsidRPr="00271ECD">
              <w:t>176</w:t>
            </w:r>
          </w:p>
        </w:tc>
      </w:tr>
      <w:tr w:rsidR="0095142E" w:rsidRPr="008651A2" w14:paraId="05F702FF" w14:textId="77777777" w:rsidTr="00FD3EDB">
        <w:trPr>
          <w:trHeight w:val="20"/>
        </w:trPr>
        <w:tc>
          <w:tcPr>
            <w:tcW w:w="4064" w:type="pct"/>
          </w:tcPr>
          <w:p w14:paraId="330E4AEE" w14:textId="22168A78" w:rsidR="0095142E" w:rsidRPr="008651A2" w:rsidRDefault="0095142E" w:rsidP="0095142E">
            <w:pPr>
              <w:pStyle w:val="TableTextLeft"/>
            </w:pPr>
            <w:r w:rsidRPr="008651A2">
              <w:t>Financial Instruments</w:t>
            </w:r>
          </w:p>
        </w:tc>
        <w:tc>
          <w:tcPr>
            <w:tcW w:w="936" w:type="pct"/>
          </w:tcPr>
          <w:p w14:paraId="465D579D" w14:textId="33F9D4C9" w:rsidR="0095142E" w:rsidRPr="008651A2" w:rsidRDefault="0095142E" w:rsidP="0095142E">
            <w:pPr>
              <w:pStyle w:val="TableTextRight"/>
            </w:pPr>
            <w:r w:rsidRPr="00271ECD">
              <w:t>176</w:t>
            </w:r>
          </w:p>
        </w:tc>
      </w:tr>
      <w:tr w:rsidR="0095142E" w:rsidRPr="008651A2" w14:paraId="32240AF9" w14:textId="77777777" w:rsidTr="00FD3EDB">
        <w:trPr>
          <w:trHeight w:val="20"/>
        </w:trPr>
        <w:tc>
          <w:tcPr>
            <w:tcW w:w="4064" w:type="pct"/>
          </w:tcPr>
          <w:p w14:paraId="2277A405" w14:textId="77777777" w:rsidR="0095142E" w:rsidRPr="008651A2" w:rsidRDefault="0095142E" w:rsidP="0095142E">
            <w:pPr>
              <w:pStyle w:val="TableTextLeft"/>
            </w:pPr>
            <w:r w:rsidRPr="008651A2">
              <w:t>Other information</w:t>
            </w:r>
          </w:p>
        </w:tc>
        <w:tc>
          <w:tcPr>
            <w:tcW w:w="936" w:type="pct"/>
          </w:tcPr>
          <w:p w14:paraId="62DC227D" w14:textId="4864C8A9" w:rsidR="0095142E" w:rsidRPr="008651A2" w:rsidRDefault="0095142E" w:rsidP="0095142E">
            <w:pPr>
              <w:pStyle w:val="TableTextRight"/>
            </w:pPr>
            <w:r w:rsidRPr="00271ECD">
              <w:t>178</w:t>
            </w:r>
          </w:p>
        </w:tc>
      </w:tr>
    </w:tbl>
    <w:p w14:paraId="2BC5CC13" w14:textId="56EA6E4E" w:rsidR="00741594" w:rsidRPr="001E5178" w:rsidRDefault="00741594" w:rsidP="00741594">
      <w:pPr>
        <w:rPr>
          <w:rFonts w:eastAsiaTheme="majorEastAsia"/>
        </w:rPr>
      </w:pPr>
      <w:r w:rsidRPr="001E5178">
        <w:br w:type="page"/>
      </w:r>
    </w:p>
    <w:p w14:paraId="15A9FAF1" w14:textId="77777777" w:rsidR="00741594" w:rsidRPr="006534F5" w:rsidRDefault="00741594" w:rsidP="00741594">
      <w:pPr>
        <w:pStyle w:val="Heading2"/>
      </w:pPr>
      <w:bookmarkStart w:id="1690" w:name="_Toc146112265"/>
      <w:bookmarkStart w:id="1691" w:name="_Toc239867861"/>
      <w:bookmarkStart w:id="1692" w:name="_Toc239867965"/>
      <w:bookmarkStart w:id="1693" w:name="_Toc239868194"/>
      <w:bookmarkStart w:id="1694" w:name="_Toc239868453"/>
      <w:bookmarkStart w:id="1695" w:name="_Toc241064760"/>
      <w:bookmarkStart w:id="1696" w:name="_Toc243049966"/>
      <w:bookmarkStart w:id="1697" w:name="_Toc243050160"/>
      <w:bookmarkStart w:id="1698" w:name="_Toc243050267"/>
      <w:bookmarkStart w:id="1699" w:name="_Toc243050415"/>
      <w:bookmarkStart w:id="1700" w:name="_Toc243050567"/>
      <w:r>
        <w:lastRenderedPageBreak/>
        <w:t>Departmental s</w:t>
      </w:r>
      <w:r w:rsidRPr="006534F5">
        <w:t>tatement of comprehensive income</w:t>
      </w:r>
      <w:bookmarkEnd w:id="1690"/>
      <w:bookmarkEnd w:id="1691"/>
      <w:bookmarkEnd w:id="1692"/>
      <w:bookmarkEnd w:id="1693"/>
      <w:bookmarkEnd w:id="1694"/>
      <w:bookmarkEnd w:id="1695"/>
      <w:bookmarkEnd w:id="1696"/>
      <w:bookmarkEnd w:id="1697"/>
      <w:bookmarkEnd w:id="1698"/>
      <w:bookmarkEnd w:id="1699"/>
      <w:bookmarkEnd w:id="1700"/>
    </w:p>
    <w:p w14:paraId="350CB83B" w14:textId="77777777" w:rsidR="00741594" w:rsidRPr="00A62690" w:rsidRDefault="00741594" w:rsidP="00741594">
      <w:pPr>
        <w:pStyle w:val="TableMainHeading"/>
      </w:pPr>
      <w:r w:rsidRPr="00A62690">
        <w:t>For the period ended 30 June 202</w:t>
      </w:r>
      <w:r>
        <w:t>6</w:t>
      </w:r>
    </w:p>
    <w:tbl>
      <w:tblPr>
        <w:tblStyle w:val="AOFMTablemain"/>
        <w:tblW w:w="5000" w:type="pct"/>
        <w:tblLook w:val="06A0" w:firstRow="1" w:lastRow="0" w:firstColumn="1" w:lastColumn="0" w:noHBand="1" w:noVBand="1"/>
      </w:tblPr>
      <w:tblGrid>
        <w:gridCol w:w="3582"/>
        <w:gridCol w:w="672"/>
        <w:gridCol w:w="1152"/>
        <w:gridCol w:w="1152"/>
        <w:gridCol w:w="1152"/>
      </w:tblGrid>
      <w:tr w:rsidR="00741594" w:rsidRPr="008651A2" w14:paraId="704D13FB" w14:textId="77777777" w:rsidTr="00522AFE">
        <w:trPr>
          <w:cnfStyle w:val="100000000000" w:firstRow="1" w:lastRow="0" w:firstColumn="0" w:lastColumn="0" w:oddVBand="0" w:evenVBand="0" w:oddHBand="0" w:evenHBand="0" w:firstRowFirstColumn="0" w:firstRowLastColumn="0" w:lastRowFirstColumn="0" w:lastRowLastColumn="0"/>
          <w:trHeight w:hRule="exact" w:val="1034"/>
        </w:trPr>
        <w:tc>
          <w:tcPr>
            <w:tcW w:w="2758" w:type="pct"/>
            <w:gridSpan w:val="2"/>
            <w:noWrap/>
            <w:tcMar>
              <w:top w:w="28" w:type="dxa"/>
              <w:bottom w:w="28" w:type="dxa"/>
            </w:tcMar>
            <w:vAlign w:val="bottom"/>
            <w:hideMark/>
          </w:tcPr>
          <w:p w14:paraId="4404909E" w14:textId="77777777" w:rsidR="00741594" w:rsidRPr="008651A2" w:rsidRDefault="00741594" w:rsidP="00FD3EDB">
            <w:pPr>
              <w:pStyle w:val="TableColumnHeadingRight"/>
              <w:rPr>
                <w:bCs/>
              </w:rPr>
            </w:pPr>
            <w:r w:rsidRPr="008651A2">
              <w:rPr>
                <w:bCs/>
              </w:rPr>
              <w:t>Notes</w:t>
            </w:r>
          </w:p>
        </w:tc>
        <w:tc>
          <w:tcPr>
            <w:tcW w:w="747" w:type="pct"/>
            <w:tcBorders>
              <w:right w:val="single" w:sz="4" w:space="0" w:color="472978" w:themeColor="accent1"/>
            </w:tcBorders>
            <w:noWrap/>
            <w:tcMar>
              <w:top w:w="28" w:type="dxa"/>
              <w:bottom w:w="28" w:type="dxa"/>
            </w:tcMar>
            <w:vAlign w:val="bottom"/>
            <w:hideMark/>
          </w:tcPr>
          <w:p w14:paraId="7E2CC76D" w14:textId="77777777" w:rsidR="00741594" w:rsidRPr="008651A2" w:rsidRDefault="00741594" w:rsidP="00FD3EDB">
            <w:pPr>
              <w:pStyle w:val="TableColumnHeadingRight"/>
              <w:rPr>
                <w:bCs/>
              </w:rPr>
            </w:pPr>
            <w:r w:rsidRPr="008651A2">
              <w:rPr>
                <w:bCs/>
              </w:rPr>
              <w:t xml:space="preserve">2026 </w:t>
            </w:r>
          </w:p>
          <w:p w14:paraId="16EB8C1F" w14:textId="77777777" w:rsidR="00741594" w:rsidRPr="008651A2" w:rsidRDefault="00741594" w:rsidP="00FD3EDB">
            <w:pPr>
              <w:pStyle w:val="TableColumnHeadingRight"/>
              <w:rPr>
                <w:bCs/>
              </w:rPr>
            </w:pPr>
            <w:r w:rsidRPr="008651A2">
              <w:rPr>
                <w:bCs/>
              </w:rPr>
              <w:t xml:space="preserve">$’000 </w:t>
            </w:r>
          </w:p>
        </w:tc>
        <w:tc>
          <w:tcPr>
            <w:tcW w:w="747" w:type="pct"/>
            <w:tcBorders>
              <w:left w:val="single" w:sz="4" w:space="0" w:color="472978" w:themeColor="accent1"/>
            </w:tcBorders>
            <w:noWrap/>
            <w:tcMar>
              <w:top w:w="28" w:type="dxa"/>
              <w:bottom w:w="28" w:type="dxa"/>
            </w:tcMar>
            <w:vAlign w:val="bottom"/>
            <w:hideMark/>
          </w:tcPr>
          <w:p w14:paraId="656B4DE9" w14:textId="77777777" w:rsidR="00741594" w:rsidRPr="008651A2" w:rsidRDefault="00741594" w:rsidP="00FD3EDB">
            <w:pPr>
              <w:pStyle w:val="TableColumnHeadingRight"/>
            </w:pPr>
            <w:r w:rsidRPr="008651A2">
              <w:t xml:space="preserve">2025 </w:t>
            </w:r>
          </w:p>
          <w:p w14:paraId="6098DCE0" w14:textId="77777777" w:rsidR="00741594" w:rsidRPr="008651A2" w:rsidRDefault="00741594" w:rsidP="00FD3EDB">
            <w:pPr>
              <w:pStyle w:val="TableColumnHeadingRight"/>
            </w:pPr>
            <w:r w:rsidRPr="008651A2">
              <w:t xml:space="preserve">$’000 </w:t>
            </w:r>
          </w:p>
        </w:tc>
        <w:tc>
          <w:tcPr>
            <w:tcW w:w="747" w:type="pct"/>
            <w:tcMar>
              <w:top w:w="28" w:type="dxa"/>
              <w:bottom w:w="28" w:type="dxa"/>
            </w:tcMar>
            <w:vAlign w:val="bottom"/>
            <w:hideMark/>
          </w:tcPr>
          <w:p w14:paraId="635E7988" w14:textId="77777777" w:rsidR="00741594" w:rsidRPr="008651A2" w:rsidRDefault="00741594" w:rsidP="00FD3EDB">
            <w:pPr>
              <w:pStyle w:val="TableColumnHeadingRight"/>
              <w:rPr>
                <w:bCs/>
              </w:rPr>
            </w:pPr>
            <w:r w:rsidRPr="008651A2">
              <w:rPr>
                <w:bCs/>
              </w:rPr>
              <w:t xml:space="preserve"> Budget</w:t>
            </w:r>
            <w:r w:rsidRPr="008651A2">
              <w:rPr>
                <w:bCs/>
              </w:rPr>
              <w:br/>
              <w:t xml:space="preserve">2026 </w:t>
            </w:r>
          </w:p>
          <w:p w14:paraId="3A692F6C" w14:textId="77777777" w:rsidR="00741594" w:rsidRPr="008651A2" w:rsidRDefault="00741594" w:rsidP="00FD3EDB">
            <w:pPr>
              <w:pStyle w:val="TableColumnHeadingRight"/>
              <w:rPr>
                <w:bCs/>
              </w:rPr>
            </w:pPr>
            <w:r w:rsidRPr="008651A2">
              <w:rPr>
                <w:bCs/>
              </w:rPr>
              <w:t>$’000</w:t>
            </w:r>
          </w:p>
        </w:tc>
      </w:tr>
      <w:tr w:rsidR="00741594" w:rsidRPr="008651A2" w14:paraId="2489D429" w14:textId="77777777" w:rsidTr="00522AFE">
        <w:trPr>
          <w:trHeight w:val="274"/>
        </w:trPr>
        <w:tc>
          <w:tcPr>
            <w:tcW w:w="2322" w:type="pct"/>
            <w:noWrap/>
            <w:tcMar>
              <w:top w:w="28" w:type="dxa"/>
              <w:bottom w:w="28" w:type="dxa"/>
            </w:tcMar>
            <w:hideMark/>
          </w:tcPr>
          <w:p w14:paraId="5804648A" w14:textId="77777777" w:rsidR="00741594" w:rsidRPr="008651A2" w:rsidRDefault="00741594" w:rsidP="008213E6">
            <w:pPr>
              <w:pStyle w:val="TableColumnHeadingLeft"/>
              <w:rPr>
                <w:rStyle w:val="Strong"/>
                <w:b/>
                <w:bCs w:val="0"/>
              </w:rPr>
            </w:pPr>
            <w:r w:rsidRPr="008651A2">
              <w:rPr>
                <w:rStyle w:val="Strong"/>
                <w:b/>
                <w:bCs w:val="0"/>
                <w:color w:val="472978" w:themeColor="accent1"/>
              </w:rPr>
              <w:t>NET COST OF SERVICES</w:t>
            </w:r>
          </w:p>
        </w:tc>
        <w:tc>
          <w:tcPr>
            <w:tcW w:w="436" w:type="pct"/>
            <w:noWrap/>
            <w:tcMar>
              <w:top w:w="28" w:type="dxa"/>
              <w:bottom w:w="28" w:type="dxa"/>
            </w:tcMar>
            <w:hideMark/>
          </w:tcPr>
          <w:p w14:paraId="3B91F2C0" w14:textId="77777777" w:rsidR="00741594" w:rsidRPr="008651A2" w:rsidRDefault="00741594" w:rsidP="008213E6">
            <w:pPr>
              <w:pStyle w:val="TableColumnHeadingLeft"/>
              <w:rPr>
                <w:rStyle w:val="Strong"/>
                <w:b/>
              </w:rPr>
            </w:pPr>
          </w:p>
        </w:tc>
        <w:tc>
          <w:tcPr>
            <w:tcW w:w="0" w:type="pct"/>
            <w:shd w:val="clear" w:color="auto" w:fill="E7DCF7" w:themeFill="text2" w:themeFillTint="1A"/>
            <w:noWrap/>
            <w:tcMar>
              <w:top w:w="28" w:type="dxa"/>
              <w:bottom w:w="28" w:type="dxa"/>
            </w:tcMar>
            <w:hideMark/>
          </w:tcPr>
          <w:p w14:paraId="691A89D0" w14:textId="77777777" w:rsidR="00741594" w:rsidRPr="008651A2" w:rsidRDefault="00741594" w:rsidP="008213E6">
            <w:pPr>
              <w:pStyle w:val="TableTextRight"/>
              <w:rPr>
                <w:rStyle w:val="Strong"/>
              </w:rPr>
            </w:pPr>
            <w:r w:rsidRPr="008651A2">
              <w:rPr>
                <w:rStyle w:val="Strong"/>
              </w:rPr>
              <w:t> </w:t>
            </w:r>
          </w:p>
        </w:tc>
        <w:tc>
          <w:tcPr>
            <w:tcW w:w="0" w:type="pct"/>
            <w:noWrap/>
            <w:tcMar>
              <w:top w:w="28" w:type="dxa"/>
              <w:bottom w:w="28" w:type="dxa"/>
            </w:tcMar>
            <w:hideMark/>
          </w:tcPr>
          <w:p w14:paraId="3A25D724" w14:textId="77777777" w:rsidR="00741594" w:rsidRPr="008651A2" w:rsidRDefault="00741594" w:rsidP="008213E6">
            <w:pPr>
              <w:pStyle w:val="TableTextRight"/>
              <w:rPr>
                <w:color w:val="202845"/>
              </w:rPr>
            </w:pPr>
            <w:r w:rsidRPr="008651A2">
              <w:rPr>
                <w:color w:val="202845"/>
              </w:rPr>
              <w:t> </w:t>
            </w:r>
          </w:p>
        </w:tc>
        <w:tc>
          <w:tcPr>
            <w:tcW w:w="0" w:type="pct"/>
            <w:shd w:val="clear" w:color="auto" w:fill="E7DCF7" w:themeFill="text2" w:themeFillTint="1A"/>
            <w:noWrap/>
            <w:tcMar>
              <w:top w:w="28" w:type="dxa"/>
              <w:bottom w:w="28" w:type="dxa"/>
            </w:tcMar>
            <w:hideMark/>
          </w:tcPr>
          <w:p w14:paraId="58BB4D1A" w14:textId="77777777" w:rsidR="00741594" w:rsidRPr="008651A2" w:rsidRDefault="00741594" w:rsidP="008213E6">
            <w:pPr>
              <w:pStyle w:val="TableTextRight"/>
              <w:rPr>
                <w:color w:val="202845"/>
              </w:rPr>
            </w:pPr>
            <w:r w:rsidRPr="008651A2">
              <w:rPr>
                <w:color w:val="202845"/>
              </w:rPr>
              <w:t> </w:t>
            </w:r>
          </w:p>
        </w:tc>
      </w:tr>
      <w:tr w:rsidR="00741594" w:rsidRPr="008651A2" w14:paraId="671590D5" w14:textId="77777777" w:rsidTr="00522AFE">
        <w:trPr>
          <w:trHeight w:val="274"/>
        </w:trPr>
        <w:tc>
          <w:tcPr>
            <w:tcW w:w="2322" w:type="pct"/>
            <w:noWrap/>
            <w:tcMar>
              <w:top w:w="28" w:type="dxa"/>
              <w:bottom w:w="28" w:type="dxa"/>
            </w:tcMar>
            <w:hideMark/>
          </w:tcPr>
          <w:p w14:paraId="569CEA15" w14:textId="77777777" w:rsidR="00741594" w:rsidRPr="008651A2" w:rsidRDefault="00741594" w:rsidP="00FD3EDB">
            <w:pPr>
              <w:pStyle w:val="TableTextLeft"/>
              <w:rPr>
                <w:rStyle w:val="Strong"/>
              </w:rPr>
            </w:pPr>
            <w:r w:rsidRPr="008651A2">
              <w:rPr>
                <w:rStyle w:val="Strong"/>
              </w:rPr>
              <w:t>EXPENSES</w:t>
            </w:r>
          </w:p>
        </w:tc>
        <w:tc>
          <w:tcPr>
            <w:tcW w:w="436" w:type="pct"/>
            <w:noWrap/>
            <w:tcMar>
              <w:top w:w="28" w:type="dxa"/>
              <w:bottom w:w="28" w:type="dxa"/>
            </w:tcMar>
            <w:hideMark/>
          </w:tcPr>
          <w:p w14:paraId="5CCD0284" w14:textId="77777777" w:rsidR="00741594" w:rsidRPr="008651A2" w:rsidRDefault="00741594" w:rsidP="00FD3EDB">
            <w:pPr>
              <w:pStyle w:val="TableTextRight"/>
              <w:jc w:val="center"/>
              <w:rPr>
                <w:rStyle w:val="Strong"/>
              </w:rPr>
            </w:pPr>
          </w:p>
        </w:tc>
        <w:tc>
          <w:tcPr>
            <w:tcW w:w="0" w:type="pct"/>
            <w:shd w:val="clear" w:color="auto" w:fill="E7DCF7" w:themeFill="text2" w:themeFillTint="1A"/>
            <w:noWrap/>
            <w:tcMar>
              <w:top w:w="28" w:type="dxa"/>
              <w:bottom w:w="28" w:type="dxa"/>
            </w:tcMar>
            <w:hideMark/>
          </w:tcPr>
          <w:p w14:paraId="3FE66875" w14:textId="77777777" w:rsidR="00741594" w:rsidRPr="008651A2" w:rsidRDefault="00741594" w:rsidP="00FD3EDB">
            <w:pPr>
              <w:pStyle w:val="TableTextRight"/>
              <w:rPr>
                <w:rStyle w:val="Strong"/>
              </w:rPr>
            </w:pPr>
            <w:r w:rsidRPr="008651A2">
              <w:rPr>
                <w:rStyle w:val="Strong"/>
              </w:rPr>
              <w:t> </w:t>
            </w:r>
          </w:p>
        </w:tc>
        <w:tc>
          <w:tcPr>
            <w:tcW w:w="0" w:type="pct"/>
            <w:noWrap/>
            <w:tcMar>
              <w:top w:w="28" w:type="dxa"/>
              <w:bottom w:w="28" w:type="dxa"/>
            </w:tcMar>
            <w:hideMark/>
          </w:tcPr>
          <w:p w14:paraId="05421691" w14:textId="77777777" w:rsidR="00741594" w:rsidRPr="008651A2" w:rsidRDefault="00741594" w:rsidP="00FD3EDB">
            <w:pPr>
              <w:pStyle w:val="TableTextRight"/>
              <w:rPr>
                <w:color w:val="202845"/>
              </w:rPr>
            </w:pPr>
            <w:r w:rsidRPr="008651A2">
              <w:rPr>
                <w:color w:val="202845"/>
              </w:rPr>
              <w:t> </w:t>
            </w:r>
          </w:p>
        </w:tc>
        <w:tc>
          <w:tcPr>
            <w:tcW w:w="0" w:type="pct"/>
            <w:shd w:val="clear" w:color="auto" w:fill="E7DCF7" w:themeFill="text2" w:themeFillTint="1A"/>
            <w:noWrap/>
            <w:tcMar>
              <w:top w:w="28" w:type="dxa"/>
              <w:bottom w:w="28" w:type="dxa"/>
            </w:tcMar>
            <w:hideMark/>
          </w:tcPr>
          <w:p w14:paraId="536865C8" w14:textId="77777777" w:rsidR="00741594" w:rsidRPr="008651A2" w:rsidRDefault="00741594" w:rsidP="00FD3EDB">
            <w:pPr>
              <w:pStyle w:val="TableTextRight"/>
              <w:jc w:val="left"/>
              <w:rPr>
                <w:color w:val="202845"/>
              </w:rPr>
            </w:pPr>
            <w:r w:rsidRPr="008651A2">
              <w:rPr>
                <w:color w:val="202845"/>
              </w:rPr>
              <w:t> </w:t>
            </w:r>
          </w:p>
        </w:tc>
      </w:tr>
      <w:tr w:rsidR="00741594" w:rsidRPr="008651A2" w14:paraId="2DB97EED" w14:textId="77777777" w:rsidTr="00522AFE">
        <w:trPr>
          <w:trHeight w:val="274"/>
        </w:trPr>
        <w:tc>
          <w:tcPr>
            <w:tcW w:w="2322" w:type="pct"/>
            <w:noWrap/>
            <w:tcMar>
              <w:top w:w="28" w:type="dxa"/>
              <w:bottom w:w="28" w:type="dxa"/>
            </w:tcMar>
            <w:hideMark/>
          </w:tcPr>
          <w:p w14:paraId="416219CA" w14:textId="77777777" w:rsidR="00741594" w:rsidRPr="008651A2" w:rsidRDefault="00741594" w:rsidP="00FD3EDB">
            <w:pPr>
              <w:pStyle w:val="TableTextLeft"/>
            </w:pPr>
            <w:r w:rsidRPr="008651A2">
              <w:t>Employee benefits</w:t>
            </w:r>
          </w:p>
        </w:tc>
        <w:tc>
          <w:tcPr>
            <w:tcW w:w="436" w:type="pct"/>
            <w:noWrap/>
            <w:tcMar>
              <w:top w:w="28" w:type="dxa"/>
              <w:bottom w:w="28" w:type="dxa"/>
            </w:tcMar>
            <w:hideMark/>
          </w:tcPr>
          <w:p w14:paraId="6B842F20" w14:textId="77777777" w:rsidR="00741594" w:rsidRPr="008651A2" w:rsidRDefault="00741594" w:rsidP="00FD3EDB">
            <w:pPr>
              <w:pStyle w:val="TableTextRight"/>
              <w:jc w:val="center"/>
              <w:rPr>
                <w:b/>
                <w:bCs/>
                <w:color w:val="auto"/>
              </w:rPr>
            </w:pPr>
            <w:r w:rsidRPr="008651A2">
              <w:rPr>
                <w:b/>
                <w:bCs/>
                <w:color w:val="auto"/>
              </w:rPr>
              <w:t>A</w:t>
            </w:r>
          </w:p>
        </w:tc>
        <w:tc>
          <w:tcPr>
            <w:tcW w:w="0" w:type="pct"/>
            <w:shd w:val="clear" w:color="auto" w:fill="E7DCF7" w:themeFill="text2" w:themeFillTint="1A"/>
            <w:noWrap/>
            <w:tcMar>
              <w:top w:w="28" w:type="dxa"/>
              <w:bottom w:w="28" w:type="dxa"/>
            </w:tcMar>
          </w:tcPr>
          <w:p w14:paraId="4910C92C" w14:textId="77777777" w:rsidR="00741594" w:rsidRPr="008651A2" w:rsidRDefault="00741594" w:rsidP="00FD3EDB">
            <w:pPr>
              <w:pStyle w:val="TableTextRight"/>
            </w:pPr>
            <w:r w:rsidRPr="008651A2">
              <w:t>10,644</w:t>
            </w:r>
          </w:p>
        </w:tc>
        <w:tc>
          <w:tcPr>
            <w:tcW w:w="0" w:type="pct"/>
            <w:noWrap/>
            <w:tcMar>
              <w:top w:w="28" w:type="dxa"/>
              <w:bottom w:w="28" w:type="dxa"/>
            </w:tcMar>
            <w:hideMark/>
          </w:tcPr>
          <w:p w14:paraId="24028237" w14:textId="77777777" w:rsidR="00741594" w:rsidRPr="008651A2" w:rsidRDefault="00741594" w:rsidP="00FD3EDB">
            <w:pPr>
              <w:pStyle w:val="TableTextRight"/>
            </w:pPr>
            <w:r w:rsidRPr="008651A2">
              <w:t>10,808</w:t>
            </w:r>
          </w:p>
        </w:tc>
        <w:tc>
          <w:tcPr>
            <w:tcW w:w="0" w:type="pct"/>
            <w:shd w:val="clear" w:color="auto" w:fill="E7DCF7" w:themeFill="text2" w:themeFillTint="1A"/>
            <w:noWrap/>
            <w:tcMar>
              <w:top w:w="28" w:type="dxa"/>
              <w:bottom w:w="28" w:type="dxa"/>
            </w:tcMar>
          </w:tcPr>
          <w:p w14:paraId="0F4A3AAC" w14:textId="77777777" w:rsidR="00741594" w:rsidRPr="008651A2" w:rsidRDefault="00741594" w:rsidP="00FD3EDB">
            <w:pPr>
              <w:pStyle w:val="TableTextRight"/>
            </w:pPr>
            <w:r w:rsidRPr="008651A2">
              <w:t>10,240</w:t>
            </w:r>
          </w:p>
        </w:tc>
      </w:tr>
      <w:tr w:rsidR="00741594" w:rsidRPr="008651A2" w14:paraId="57E9CC2C" w14:textId="77777777" w:rsidTr="00522AFE">
        <w:trPr>
          <w:trHeight w:val="274"/>
        </w:trPr>
        <w:tc>
          <w:tcPr>
            <w:tcW w:w="2322" w:type="pct"/>
            <w:noWrap/>
            <w:tcMar>
              <w:top w:w="28" w:type="dxa"/>
              <w:bottom w:w="28" w:type="dxa"/>
            </w:tcMar>
            <w:hideMark/>
          </w:tcPr>
          <w:p w14:paraId="4047048B" w14:textId="77777777" w:rsidR="00741594" w:rsidRPr="008651A2" w:rsidRDefault="00741594" w:rsidP="00FD3EDB">
            <w:pPr>
              <w:pStyle w:val="TableTextLeft"/>
            </w:pPr>
            <w:r w:rsidRPr="008651A2">
              <w:t>Supplier expenses</w:t>
            </w:r>
          </w:p>
        </w:tc>
        <w:tc>
          <w:tcPr>
            <w:tcW w:w="436" w:type="pct"/>
            <w:noWrap/>
            <w:tcMar>
              <w:top w:w="28" w:type="dxa"/>
              <w:bottom w:w="28" w:type="dxa"/>
            </w:tcMar>
            <w:hideMark/>
          </w:tcPr>
          <w:p w14:paraId="7F86160B" w14:textId="77777777" w:rsidR="00741594" w:rsidRPr="008651A2" w:rsidRDefault="00741594" w:rsidP="00FD3EDB">
            <w:pPr>
              <w:pStyle w:val="TableTextRight"/>
              <w:jc w:val="center"/>
              <w:rPr>
                <w:b/>
                <w:bCs/>
                <w:color w:val="auto"/>
              </w:rPr>
            </w:pPr>
            <w:r w:rsidRPr="008651A2">
              <w:rPr>
                <w:b/>
                <w:bCs/>
                <w:color w:val="auto"/>
              </w:rPr>
              <w:t>A</w:t>
            </w:r>
          </w:p>
        </w:tc>
        <w:tc>
          <w:tcPr>
            <w:tcW w:w="0" w:type="pct"/>
            <w:shd w:val="clear" w:color="auto" w:fill="E7DCF7" w:themeFill="text2" w:themeFillTint="1A"/>
            <w:noWrap/>
            <w:tcMar>
              <w:top w:w="28" w:type="dxa"/>
              <w:bottom w:w="28" w:type="dxa"/>
            </w:tcMar>
          </w:tcPr>
          <w:p w14:paraId="5608A41F" w14:textId="77777777" w:rsidR="00741594" w:rsidRPr="008651A2" w:rsidRDefault="00741594" w:rsidP="00FD3EDB">
            <w:pPr>
              <w:pStyle w:val="TableTextRight"/>
            </w:pPr>
            <w:r w:rsidRPr="008651A2">
              <w:t>4,679</w:t>
            </w:r>
          </w:p>
        </w:tc>
        <w:tc>
          <w:tcPr>
            <w:tcW w:w="0" w:type="pct"/>
            <w:noWrap/>
            <w:tcMar>
              <w:top w:w="28" w:type="dxa"/>
              <w:bottom w:w="28" w:type="dxa"/>
            </w:tcMar>
            <w:hideMark/>
          </w:tcPr>
          <w:p w14:paraId="248D2A7B" w14:textId="77777777" w:rsidR="00741594" w:rsidRPr="008651A2" w:rsidRDefault="00741594" w:rsidP="00FD3EDB">
            <w:pPr>
              <w:pStyle w:val="TableTextRight"/>
            </w:pPr>
            <w:r w:rsidRPr="008651A2">
              <w:t>5,650</w:t>
            </w:r>
          </w:p>
        </w:tc>
        <w:tc>
          <w:tcPr>
            <w:tcW w:w="0" w:type="pct"/>
            <w:shd w:val="clear" w:color="auto" w:fill="E7DCF7" w:themeFill="text2" w:themeFillTint="1A"/>
            <w:noWrap/>
            <w:tcMar>
              <w:top w:w="28" w:type="dxa"/>
              <w:bottom w:w="28" w:type="dxa"/>
            </w:tcMar>
          </w:tcPr>
          <w:p w14:paraId="56A375C4" w14:textId="77777777" w:rsidR="00741594" w:rsidRPr="008651A2" w:rsidRDefault="00741594" w:rsidP="00FD3EDB">
            <w:pPr>
              <w:pStyle w:val="TableTextRight"/>
            </w:pPr>
            <w:r w:rsidRPr="008651A2">
              <w:t>6,171</w:t>
            </w:r>
          </w:p>
        </w:tc>
      </w:tr>
      <w:tr w:rsidR="00741594" w:rsidRPr="008651A2" w14:paraId="6E23C8B3" w14:textId="77777777" w:rsidTr="00522AFE">
        <w:trPr>
          <w:trHeight w:val="274"/>
        </w:trPr>
        <w:tc>
          <w:tcPr>
            <w:tcW w:w="2322" w:type="pct"/>
            <w:noWrap/>
            <w:tcMar>
              <w:top w:w="28" w:type="dxa"/>
              <w:bottom w:w="28" w:type="dxa"/>
            </w:tcMar>
            <w:hideMark/>
          </w:tcPr>
          <w:p w14:paraId="3F4AAA5F" w14:textId="77777777" w:rsidR="00741594" w:rsidRPr="008651A2" w:rsidRDefault="00741594" w:rsidP="00FD3EDB">
            <w:pPr>
              <w:pStyle w:val="TableTextLeft"/>
            </w:pPr>
            <w:r w:rsidRPr="008651A2">
              <w:t>Depreciation and amortisation</w:t>
            </w:r>
          </w:p>
        </w:tc>
        <w:tc>
          <w:tcPr>
            <w:tcW w:w="436" w:type="pct"/>
            <w:noWrap/>
            <w:tcMar>
              <w:top w:w="28" w:type="dxa"/>
              <w:bottom w:w="28" w:type="dxa"/>
            </w:tcMar>
            <w:hideMark/>
          </w:tcPr>
          <w:p w14:paraId="2E76D80D" w14:textId="77777777" w:rsidR="00741594" w:rsidRPr="008651A2" w:rsidRDefault="00741594" w:rsidP="00FD3EDB">
            <w:pPr>
              <w:pStyle w:val="TableTextRight"/>
              <w:jc w:val="center"/>
              <w:rPr>
                <w:b/>
                <w:bCs/>
                <w:color w:val="auto"/>
              </w:rPr>
            </w:pPr>
            <w:r w:rsidRPr="008651A2">
              <w:rPr>
                <w:b/>
                <w:bCs/>
                <w:color w:val="auto"/>
              </w:rPr>
              <w:t>C</w:t>
            </w:r>
          </w:p>
        </w:tc>
        <w:tc>
          <w:tcPr>
            <w:tcW w:w="0" w:type="pct"/>
            <w:shd w:val="clear" w:color="auto" w:fill="E7DCF7" w:themeFill="text2" w:themeFillTint="1A"/>
            <w:noWrap/>
            <w:tcMar>
              <w:top w:w="28" w:type="dxa"/>
              <w:bottom w:w="28" w:type="dxa"/>
            </w:tcMar>
          </w:tcPr>
          <w:p w14:paraId="204B46E3" w14:textId="77777777" w:rsidR="00741594" w:rsidRPr="008651A2" w:rsidRDefault="00741594" w:rsidP="00FD3EDB">
            <w:pPr>
              <w:pStyle w:val="TableTextRight"/>
            </w:pPr>
            <w:r w:rsidRPr="008651A2">
              <w:t>564</w:t>
            </w:r>
          </w:p>
        </w:tc>
        <w:tc>
          <w:tcPr>
            <w:tcW w:w="0" w:type="pct"/>
            <w:noWrap/>
            <w:tcMar>
              <w:top w:w="28" w:type="dxa"/>
              <w:bottom w:w="28" w:type="dxa"/>
            </w:tcMar>
            <w:hideMark/>
          </w:tcPr>
          <w:p w14:paraId="02EB35FB" w14:textId="77777777" w:rsidR="00741594" w:rsidRPr="008651A2" w:rsidRDefault="00741594" w:rsidP="00FD3EDB">
            <w:pPr>
              <w:pStyle w:val="TableTextRight"/>
            </w:pPr>
            <w:r w:rsidRPr="008651A2">
              <w:t>586</w:t>
            </w:r>
          </w:p>
        </w:tc>
        <w:tc>
          <w:tcPr>
            <w:tcW w:w="0" w:type="pct"/>
            <w:shd w:val="clear" w:color="auto" w:fill="E7DCF7" w:themeFill="text2" w:themeFillTint="1A"/>
            <w:noWrap/>
            <w:tcMar>
              <w:top w:w="28" w:type="dxa"/>
              <w:bottom w:w="28" w:type="dxa"/>
            </w:tcMar>
          </w:tcPr>
          <w:p w14:paraId="1482848D" w14:textId="77777777" w:rsidR="00741594" w:rsidRPr="008651A2" w:rsidRDefault="00741594" w:rsidP="00FD3EDB">
            <w:pPr>
              <w:pStyle w:val="TableTextRight"/>
            </w:pPr>
            <w:r w:rsidRPr="008651A2">
              <w:t>598</w:t>
            </w:r>
          </w:p>
        </w:tc>
      </w:tr>
      <w:tr w:rsidR="00741594" w:rsidRPr="008651A2" w14:paraId="343ABF56" w14:textId="77777777" w:rsidTr="00522AFE">
        <w:trPr>
          <w:trHeight w:val="274"/>
        </w:trPr>
        <w:tc>
          <w:tcPr>
            <w:tcW w:w="2322" w:type="pct"/>
            <w:noWrap/>
            <w:tcMar>
              <w:top w:w="28" w:type="dxa"/>
              <w:bottom w:w="28" w:type="dxa"/>
            </w:tcMar>
            <w:hideMark/>
          </w:tcPr>
          <w:p w14:paraId="6DD763B3" w14:textId="77777777" w:rsidR="00741594" w:rsidRPr="008651A2" w:rsidRDefault="00741594" w:rsidP="00FD3EDB">
            <w:pPr>
              <w:pStyle w:val="TableTextLeft"/>
            </w:pPr>
            <w:r w:rsidRPr="008651A2">
              <w:t>Interest on lease liabilities</w:t>
            </w:r>
          </w:p>
        </w:tc>
        <w:tc>
          <w:tcPr>
            <w:tcW w:w="436" w:type="pct"/>
            <w:noWrap/>
            <w:tcMar>
              <w:top w:w="28" w:type="dxa"/>
              <w:bottom w:w="28" w:type="dxa"/>
            </w:tcMar>
            <w:hideMark/>
          </w:tcPr>
          <w:p w14:paraId="7B18C0C9" w14:textId="77777777" w:rsidR="00741594" w:rsidRPr="008651A2" w:rsidRDefault="00741594" w:rsidP="00FD3EDB">
            <w:pPr>
              <w:pStyle w:val="TableTextRight"/>
              <w:jc w:val="center"/>
              <w:rPr>
                <w:b/>
                <w:bCs/>
                <w:color w:val="auto"/>
              </w:rPr>
            </w:pPr>
          </w:p>
        </w:tc>
        <w:tc>
          <w:tcPr>
            <w:tcW w:w="0" w:type="pct"/>
            <w:shd w:val="clear" w:color="auto" w:fill="E7DCF7" w:themeFill="text2" w:themeFillTint="1A"/>
            <w:noWrap/>
            <w:tcMar>
              <w:top w:w="28" w:type="dxa"/>
              <w:bottom w:w="28" w:type="dxa"/>
            </w:tcMar>
          </w:tcPr>
          <w:p w14:paraId="7FA8DB79" w14:textId="77777777" w:rsidR="00741594" w:rsidRPr="008651A2" w:rsidRDefault="00741594" w:rsidP="00FD3EDB">
            <w:pPr>
              <w:pStyle w:val="TableTextRight"/>
            </w:pPr>
            <w:r w:rsidRPr="008651A2">
              <w:t>48</w:t>
            </w:r>
          </w:p>
        </w:tc>
        <w:tc>
          <w:tcPr>
            <w:tcW w:w="0" w:type="pct"/>
            <w:noWrap/>
            <w:tcMar>
              <w:top w:w="28" w:type="dxa"/>
              <w:bottom w:w="28" w:type="dxa"/>
            </w:tcMar>
            <w:hideMark/>
          </w:tcPr>
          <w:p w14:paraId="0BF8A5EC" w14:textId="77777777" w:rsidR="00741594" w:rsidRPr="008651A2" w:rsidRDefault="00741594" w:rsidP="00FD3EDB">
            <w:pPr>
              <w:pStyle w:val="TableTextRight"/>
            </w:pPr>
            <w:r w:rsidRPr="008651A2">
              <w:t>50</w:t>
            </w:r>
          </w:p>
        </w:tc>
        <w:tc>
          <w:tcPr>
            <w:tcW w:w="0" w:type="pct"/>
            <w:shd w:val="clear" w:color="auto" w:fill="E7DCF7" w:themeFill="text2" w:themeFillTint="1A"/>
            <w:noWrap/>
            <w:tcMar>
              <w:top w:w="28" w:type="dxa"/>
              <w:bottom w:w="28" w:type="dxa"/>
            </w:tcMar>
          </w:tcPr>
          <w:p w14:paraId="5D02170A" w14:textId="77777777" w:rsidR="00741594" w:rsidRPr="008651A2" w:rsidRDefault="00741594" w:rsidP="00FD3EDB">
            <w:pPr>
              <w:pStyle w:val="TableTextRight"/>
            </w:pPr>
            <w:r w:rsidRPr="008651A2">
              <w:t>67</w:t>
            </w:r>
          </w:p>
        </w:tc>
      </w:tr>
      <w:tr w:rsidR="00741594" w:rsidRPr="008651A2" w14:paraId="5DCEE576" w14:textId="77777777" w:rsidTr="00522AFE">
        <w:trPr>
          <w:trHeight w:val="274"/>
        </w:trPr>
        <w:tc>
          <w:tcPr>
            <w:tcW w:w="2322" w:type="pct"/>
            <w:noWrap/>
            <w:tcMar>
              <w:top w:w="28" w:type="dxa"/>
              <w:bottom w:w="28" w:type="dxa"/>
            </w:tcMar>
          </w:tcPr>
          <w:p w14:paraId="4CCB24E0" w14:textId="77777777" w:rsidR="00741594" w:rsidRPr="008651A2" w:rsidRDefault="00741594" w:rsidP="00FD3EDB">
            <w:pPr>
              <w:pStyle w:val="TableTextLeft"/>
            </w:pPr>
            <w:r w:rsidRPr="008651A2">
              <w:t>Interest on make-good liability</w:t>
            </w:r>
          </w:p>
        </w:tc>
        <w:tc>
          <w:tcPr>
            <w:tcW w:w="436" w:type="pct"/>
            <w:noWrap/>
            <w:tcMar>
              <w:top w:w="28" w:type="dxa"/>
              <w:bottom w:w="28" w:type="dxa"/>
            </w:tcMar>
          </w:tcPr>
          <w:p w14:paraId="28528F07" w14:textId="77777777" w:rsidR="00741594" w:rsidRPr="008651A2" w:rsidRDefault="00741594" w:rsidP="00FD3EDB">
            <w:pPr>
              <w:pStyle w:val="TableTextRight"/>
              <w:jc w:val="center"/>
              <w:rPr>
                <w:b/>
                <w:bCs/>
                <w:color w:val="auto"/>
              </w:rPr>
            </w:pPr>
            <w:r w:rsidRPr="008651A2">
              <w:rPr>
                <w:b/>
                <w:bCs/>
                <w:color w:val="auto"/>
              </w:rPr>
              <w:t>F</w:t>
            </w:r>
          </w:p>
        </w:tc>
        <w:tc>
          <w:tcPr>
            <w:tcW w:w="0" w:type="pct"/>
            <w:shd w:val="clear" w:color="auto" w:fill="E7DCF7" w:themeFill="text2" w:themeFillTint="1A"/>
            <w:noWrap/>
            <w:tcMar>
              <w:top w:w="28" w:type="dxa"/>
              <w:bottom w:w="28" w:type="dxa"/>
            </w:tcMar>
          </w:tcPr>
          <w:p w14:paraId="0245B75E" w14:textId="77777777" w:rsidR="00741594" w:rsidRPr="008651A2" w:rsidRDefault="00741594" w:rsidP="00FD3EDB">
            <w:pPr>
              <w:pStyle w:val="TableTextRight"/>
            </w:pPr>
            <w:r w:rsidRPr="008651A2">
              <w:t>22</w:t>
            </w:r>
          </w:p>
        </w:tc>
        <w:tc>
          <w:tcPr>
            <w:tcW w:w="0" w:type="pct"/>
            <w:noWrap/>
            <w:tcMar>
              <w:top w:w="28" w:type="dxa"/>
              <w:bottom w:w="28" w:type="dxa"/>
            </w:tcMar>
          </w:tcPr>
          <w:p w14:paraId="479850FD" w14:textId="77777777" w:rsidR="00741594" w:rsidRPr="008651A2" w:rsidRDefault="00741594" w:rsidP="00FD3EDB">
            <w:pPr>
              <w:pStyle w:val="TableTextRight"/>
            </w:pPr>
            <w:r w:rsidRPr="008651A2">
              <w:t>20</w:t>
            </w:r>
          </w:p>
        </w:tc>
        <w:tc>
          <w:tcPr>
            <w:tcW w:w="0" w:type="pct"/>
            <w:shd w:val="clear" w:color="auto" w:fill="E7DCF7" w:themeFill="text2" w:themeFillTint="1A"/>
            <w:noWrap/>
            <w:tcMar>
              <w:top w:w="28" w:type="dxa"/>
              <w:bottom w:w="28" w:type="dxa"/>
            </w:tcMar>
          </w:tcPr>
          <w:p w14:paraId="3967CA76" w14:textId="77777777" w:rsidR="00741594" w:rsidRPr="008651A2" w:rsidRDefault="00741594" w:rsidP="00FD3EDB">
            <w:pPr>
              <w:pStyle w:val="TableTextRight"/>
            </w:pPr>
            <w:r w:rsidRPr="008651A2">
              <w:noBreakHyphen/>
            </w:r>
          </w:p>
        </w:tc>
      </w:tr>
      <w:tr w:rsidR="00741594" w:rsidRPr="008651A2" w14:paraId="7817791B" w14:textId="77777777" w:rsidTr="00522AFE">
        <w:trPr>
          <w:trHeight w:val="274"/>
        </w:trPr>
        <w:tc>
          <w:tcPr>
            <w:tcW w:w="2322" w:type="pct"/>
            <w:noWrap/>
            <w:tcMar>
              <w:top w:w="28" w:type="dxa"/>
              <w:bottom w:w="28" w:type="dxa"/>
            </w:tcMar>
            <w:hideMark/>
          </w:tcPr>
          <w:p w14:paraId="6545BC7A" w14:textId="77777777" w:rsidR="00741594" w:rsidRPr="008651A2" w:rsidRDefault="00741594" w:rsidP="00FD3EDB">
            <w:pPr>
              <w:pStyle w:val="TableTextLeft"/>
              <w:rPr>
                <w:rStyle w:val="Strong"/>
              </w:rPr>
            </w:pPr>
            <w:r w:rsidRPr="008651A2">
              <w:rPr>
                <w:rStyle w:val="Strong"/>
              </w:rPr>
              <w:t>Total expenses</w:t>
            </w:r>
          </w:p>
        </w:tc>
        <w:tc>
          <w:tcPr>
            <w:tcW w:w="436" w:type="pct"/>
            <w:noWrap/>
            <w:tcMar>
              <w:top w:w="28" w:type="dxa"/>
              <w:bottom w:w="28" w:type="dxa"/>
            </w:tcMar>
            <w:hideMark/>
          </w:tcPr>
          <w:p w14:paraId="3F5C81A4" w14:textId="77777777" w:rsidR="00741594" w:rsidRPr="008651A2" w:rsidRDefault="00741594" w:rsidP="00FD3EDB">
            <w:pPr>
              <w:pStyle w:val="TableTextRight"/>
              <w:jc w:val="center"/>
              <w:rPr>
                <w:rStyle w:val="Strong"/>
              </w:rPr>
            </w:pPr>
          </w:p>
        </w:tc>
        <w:tc>
          <w:tcPr>
            <w:tcW w:w="0" w:type="pct"/>
            <w:shd w:val="clear" w:color="auto" w:fill="E7DCF7" w:themeFill="text2" w:themeFillTint="1A"/>
            <w:noWrap/>
            <w:tcMar>
              <w:top w:w="28" w:type="dxa"/>
              <w:bottom w:w="28" w:type="dxa"/>
            </w:tcMar>
          </w:tcPr>
          <w:p w14:paraId="5AE64AF1" w14:textId="77777777" w:rsidR="00741594" w:rsidRPr="008651A2" w:rsidRDefault="00741594" w:rsidP="00FD3EDB">
            <w:pPr>
              <w:pStyle w:val="TableTextRight"/>
              <w:rPr>
                <w:b/>
                <w:bCs/>
              </w:rPr>
            </w:pPr>
            <w:r w:rsidRPr="008651A2">
              <w:rPr>
                <w:b/>
                <w:bCs/>
              </w:rPr>
              <w:t>15,957</w:t>
            </w:r>
          </w:p>
        </w:tc>
        <w:tc>
          <w:tcPr>
            <w:tcW w:w="0" w:type="pct"/>
            <w:noWrap/>
            <w:tcMar>
              <w:top w:w="28" w:type="dxa"/>
              <w:bottom w:w="28" w:type="dxa"/>
            </w:tcMar>
            <w:hideMark/>
          </w:tcPr>
          <w:p w14:paraId="4FD5DBA3" w14:textId="77777777" w:rsidR="00741594" w:rsidRPr="008651A2" w:rsidRDefault="00741594" w:rsidP="00FD3EDB">
            <w:pPr>
              <w:pStyle w:val="TableTextRight"/>
              <w:rPr>
                <w:b/>
                <w:bCs/>
              </w:rPr>
            </w:pPr>
            <w:r w:rsidRPr="008651A2">
              <w:rPr>
                <w:b/>
                <w:bCs/>
              </w:rPr>
              <w:t>17,114</w:t>
            </w:r>
          </w:p>
        </w:tc>
        <w:tc>
          <w:tcPr>
            <w:tcW w:w="0" w:type="pct"/>
            <w:shd w:val="clear" w:color="auto" w:fill="E7DCF7" w:themeFill="text2" w:themeFillTint="1A"/>
            <w:noWrap/>
            <w:tcMar>
              <w:top w:w="28" w:type="dxa"/>
              <w:bottom w:w="28" w:type="dxa"/>
            </w:tcMar>
          </w:tcPr>
          <w:p w14:paraId="5A57DF1E" w14:textId="77777777" w:rsidR="00741594" w:rsidRPr="008651A2" w:rsidRDefault="00741594" w:rsidP="00FD3EDB">
            <w:pPr>
              <w:pStyle w:val="TableTextRight"/>
              <w:rPr>
                <w:b/>
                <w:bCs/>
              </w:rPr>
            </w:pPr>
            <w:r w:rsidRPr="008651A2">
              <w:rPr>
                <w:b/>
                <w:bCs/>
              </w:rPr>
              <w:t>17,076</w:t>
            </w:r>
          </w:p>
        </w:tc>
      </w:tr>
      <w:tr w:rsidR="00741594" w:rsidRPr="008651A2" w14:paraId="2AE058DC" w14:textId="77777777" w:rsidTr="00522AFE">
        <w:trPr>
          <w:trHeight w:val="274"/>
        </w:trPr>
        <w:tc>
          <w:tcPr>
            <w:tcW w:w="2322" w:type="pct"/>
            <w:noWrap/>
            <w:tcMar>
              <w:top w:w="28" w:type="dxa"/>
              <w:bottom w:w="28" w:type="dxa"/>
            </w:tcMar>
            <w:hideMark/>
          </w:tcPr>
          <w:p w14:paraId="378E00A3" w14:textId="77777777" w:rsidR="00741594" w:rsidRPr="008651A2" w:rsidRDefault="00741594" w:rsidP="008213E6">
            <w:pPr>
              <w:pStyle w:val="TableColumnHeadingLeft"/>
              <w:rPr>
                <w:rStyle w:val="Strong"/>
              </w:rPr>
            </w:pPr>
            <w:r w:rsidRPr="008651A2">
              <w:rPr>
                <w:rStyle w:val="Strong"/>
                <w:b/>
                <w:bCs w:val="0"/>
                <w:color w:val="472978" w:themeColor="accent1"/>
              </w:rPr>
              <w:t>OWN</w:t>
            </w:r>
            <w:r w:rsidRPr="008651A2">
              <w:rPr>
                <w:rStyle w:val="Strong"/>
                <w:b/>
                <w:bCs w:val="0"/>
                <w:color w:val="472978" w:themeColor="accent1"/>
              </w:rPr>
              <w:noBreakHyphen/>
              <w:t>SOURCE INCOME</w:t>
            </w:r>
          </w:p>
        </w:tc>
        <w:tc>
          <w:tcPr>
            <w:tcW w:w="436" w:type="pct"/>
            <w:noWrap/>
            <w:tcMar>
              <w:top w:w="28" w:type="dxa"/>
              <w:bottom w:w="28" w:type="dxa"/>
            </w:tcMar>
            <w:hideMark/>
          </w:tcPr>
          <w:p w14:paraId="5DBB428F" w14:textId="77777777" w:rsidR="00741594" w:rsidRPr="008651A2" w:rsidRDefault="00741594" w:rsidP="008213E6">
            <w:pPr>
              <w:pStyle w:val="TableColumnHeadingLeft"/>
              <w:rPr>
                <w:rStyle w:val="Strong"/>
                <w:b/>
              </w:rPr>
            </w:pPr>
          </w:p>
        </w:tc>
        <w:tc>
          <w:tcPr>
            <w:tcW w:w="0" w:type="pct"/>
            <w:shd w:val="clear" w:color="auto" w:fill="E7DCF7" w:themeFill="text2" w:themeFillTint="1A"/>
            <w:noWrap/>
            <w:tcMar>
              <w:top w:w="28" w:type="dxa"/>
              <w:bottom w:w="28" w:type="dxa"/>
            </w:tcMar>
          </w:tcPr>
          <w:p w14:paraId="73F53D84" w14:textId="77777777" w:rsidR="00741594" w:rsidRPr="008651A2" w:rsidRDefault="00741594" w:rsidP="008213E6">
            <w:pPr>
              <w:pStyle w:val="TableTextRight"/>
            </w:pPr>
          </w:p>
        </w:tc>
        <w:tc>
          <w:tcPr>
            <w:tcW w:w="0" w:type="pct"/>
            <w:noWrap/>
            <w:tcMar>
              <w:top w:w="28" w:type="dxa"/>
              <w:bottom w:w="28" w:type="dxa"/>
            </w:tcMar>
            <w:hideMark/>
          </w:tcPr>
          <w:p w14:paraId="2245DB6E" w14:textId="77777777" w:rsidR="00741594" w:rsidRPr="008651A2" w:rsidRDefault="00741594" w:rsidP="008213E6">
            <w:pPr>
              <w:pStyle w:val="TableTextRight"/>
            </w:pPr>
          </w:p>
        </w:tc>
        <w:tc>
          <w:tcPr>
            <w:tcW w:w="0" w:type="pct"/>
            <w:shd w:val="clear" w:color="auto" w:fill="E7DCF7" w:themeFill="text2" w:themeFillTint="1A"/>
            <w:noWrap/>
            <w:tcMar>
              <w:top w:w="28" w:type="dxa"/>
              <w:bottom w:w="28" w:type="dxa"/>
            </w:tcMar>
          </w:tcPr>
          <w:p w14:paraId="6CFFC2C8" w14:textId="77777777" w:rsidR="00741594" w:rsidRPr="008651A2" w:rsidRDefault="00741594" w:rsidP="008213E6">
            <w:pPr>
              <w:pStyle w:val="TableTextRight"/>
            </w:pPr>
          </w:p>
        </w:tc>
      </w:tr>
      <w:tr w:rsidR="00741594" w:rsidRPr="008651A2" w14:paraId="66D52A89" w14:textId="77777777" w:rsidTr="00522AFE">
        <w:trPr>
          <w:trHeight w:val="274"/>
        </w:trPr>
        <w:tc>
          <w:tcPr>
            <w:tcW w:w="2322" w:type="pct"/>
            <w:noWrap/>
            <w:tcMar>
              <w:top w:w="28" w:type="dxa"/>
              <w:bottom w:w="28" w:type="dxa"/>
            </w:tcMar>
            <w:hideMark/>
          </w:tcPr>
          <w:p w14:paraId="7BBDC077" w14:textId="77777777" w:rsidR="00741594" w:rsidRPr="008651A2" w:rsidRDefault="00741594" w:rsidP="00FD3EDB">
            <w:pPr>
              <w:pStyle w:val="TableTextLeft"/>
            </w:pPr>
            <w:r w:rsidRPr="008651A2">
              <w:t>Other revenue</w:t>
            </w:r>
          </w:p>
        </w:tc>
        <w:tc>
          <w:tcPr>
            <w:tcW w:w="436" w:type="pct"/>
            <w:noWrap/>
            <w:tcMar>
              <w:top w:w="28" w:type="dxa"/>
              <w:bottom w:w="28" w:type="dxa"/>
            </w:tcMar>
            <w:hideMark/>
          </w:tcPr>
          <w:p w14:paraId="398D9F8C" w14:textId="77777777" w:rsidR="00741594" w:rsidRPr="008651A2" w:rsidRDefault="00741594" w:rsidP="00FD3EDB">
            <w:pPr>
              <w:pStyle w:val="TableTextRight"/>
              <w:jc w:val="center"/>
              <w:rPr>
                <w:b/>
                <w:bCs/>
                <w:color w:val="202845"/>
              </w:rPr>
            </w:pPr>
          </w:p>
        </w:tc>
        <w:tc>
          <w:tcPr>
            <w:tcW w:w="0" w:type="pct"/>
            <w:shd w:val="clear" w:color="auto" w:fill="E7DCF7" w:themeFill="text2" w:themeFillTint="1A"/>
            <w:noWrap/>
            <w:tcMar>
              <w:top w:w="28" w:type="dxa"/>
              <w:bottom w:w="28" w:type="dxa"/>
            </w:tcMar>
          </w:tcPr>
          <w:p w14:paraId="092EA3B1" w14:textId="77777777" w:rsidR="00741594" w:rsidRPr="008651A2" w:rsidRDefault="00741594" w:rsidP="00FD3EDB">
            <w:pPr>
              <w:pStyle w:val="TableTextRight"/>
            </w:pPr>
            <w:r w:rsidRPr="008651A2">
              <w:t>6</w:t>
            </w:r>
          </w:p>
        </w:tc>
        <w:tc>
          <w:tcPr>
            <w:tcW w:w="0" w:type="pct"/>
            <w:noWrap/>
            <w:tcMar>
              <w:top w:w="28" w:type="dxa"/>
              <w:bottom w:w="28" w:type="dxa"/>
            </w:tcMar>
            <w:hideMark/>
          </w:tcPr>
          <w:p w14:paraId="5D4A6B01" w14:textId="77777777" w:rsidR="00741594" w:rsidRPr="008651A2" w:rsidRDefault="00741594" w:rsidP="00FD3EDB">
            <w:pPr>
              <w:pStyle w:val="TableTextRight"/>
            </w:pPr>
            <w:r w:rsidRPr="008651A2">
              <w:t>269</w:t>
            </w:r>
          </w:p>
        </w:tc>
        <w:tc>
          <w:tcPr>
            <w:tcW w:w="0" w:type="pct"/>
            <w:shd w:val="clear" w:color="auto" w:fill="E7DCF7" w:themeFill="text2" w:themeFillTint="1A"/>
            <w:noWrap/>
            <w:tcMar>
              <w:top w:w="28" w:type="dxa"/>
              <w:bottom w:w="28" w:type="dxa"/>
            </w:tcMar>
          </w:tcPr>
          <w:p w14:paraId="0AF7FDED" w14:textId="77777777" w:rsidR="00741594" w:rsidRPr="008651A2" w:rsidRDefault="00741594" w:rsidP="00FD3EDB">
            <w:pPr>
              <w:pStyle w:val="TableTextRight"/>
            </w:pPr>
            <w:r w:rsidRPr="008651A2">
              <w:t>25</w:t>
            </w:r>
          </w:p>
        </w:tc>
      </w:tr>
      <w:tr w:rsidR="00741594" w:rsidRPr="008651A2" w14:paraId="63417B24" w14:textId="77777777" w:rsidTr="00522AFE">
        <w:trPr>
          <w:trHeight w:val="274"/>
        </w:trPr>
        <w:tc>
          <w:tcPr>
            <w:tcW w:w="2322" w:type="pct"/>
            <w:noWrap/>
            <w:tcMar>
              <w:top w:w="28" w:type="dxa"/>
              <w:bottom w:w="28" w:type="dxa"/>
            </w:tcMar>
            <w:hideMark/>
          </w:tcPr>
          <w:p w14:paraId="1ACDC7E0" w14:textId="77777777" w:rsidR="00741594" w:rsidRPr="008651A2" w:rsidRDefault="00741594" w:rsidP="00FD3EDB">
            <w:pPr>
              <w:pStyle w:val="TableTextLeft"/>
            </w:pPr>
            <w:r w:rsidRPr="008651A2">
              <w:t>Resources received free of charge</w:t>
            </w:r>
          </w:p>
        </w:tc>
        <w:tc>
          <w:tcPr>
            <w:tcW w:w="436" w:type="pct"/>
            <w:noWrap/>
            <w:tcMar>
              <w:top w:w="28" w:type="dxa"/>
              <w:bottom w:w="28" w:type="dxa"/>
            </w:tcMar>
          </w:tcPr>
          <w:p w14:paraId="6379AAC0" w14:textId="77777777" w:rsidR="00741594" w:rsidRPr="008651A2" w:rsidRDefault="00741594" w:rsidP="00FD3EDB">
            <w:pPr>
              <w:pStyle w:val="TableTextLeft"/>
              <w:jc w:val="center"/>
            </w:pPr>
          </w:p>
        </w:tc>
        <w:tc>
          <w:tcPr>
            <w:tcW w:w="0" w:type="pct"/>
            <w:shd w:val="clear" w:color="auto" w:fill="E7DCF7" w:themeFill="text2" w:themeFillTint="1A"/>
            <w:noWrap/>
            <w:tcMar>
              <w:top w:w="28" w:type="dxa"/>
              <w:bottom w:w="28" w:type="dxa"/>
            </w:tcMar>
          </w:tcPr>
          <w:p w14:paraId="4D986170" w14:textId="77777777" w:rsidR="00741594" w:rsidRPr="008651A2" w:rsidRDefault="00741594" w:rsidP="00FD3EDB">
            <w:pPr>
              <w:pStyle w:val="TableTextRight"/>
            </w:pPr>
            <w:r w:rsidRPr="008651A2">
              <w:t>250</w:t>
            </w:r>
          </w:p>
        </w:tc>
        <w:tc>
          <w:tcPr>
            <w:tcW w:w="0" w:type="pct"/>
            <w:noWrap/>
            <w:tcMar>
              <w:top w:w="28" w:type="dxa"/>
              <w:bottom w:w="28" w:type="dxa"/>
            </w:tcMar>
            <w:hideMark/>
          </w:tcPr>
          <w:p w14:paraId="69DEEFC9" w14:textId="77777777" w:rsidR="00741594" w:rsidRPr="008651A2" w:rsidRDefault="00741594" w:rsidP="00FD3EDB">
            <w:pPr>
              <w:pStyle w:val="TableTextRight"/>
            </w:pPr>
            <w:r w:rsidRPr="008651A2">
              <w:t>250</w:t>
            </w:r>
          </w:p>
        </w:tc>
        <w:tc>
          <w:tcPr>
            <w:tcW w:w="0" w:type="pct"/>
            <w:shd w:val="clear" w:color="auto" w:fill="E7DCF7" w:themeFill="text2" w:themeFillTint="1A"/>
            <w:noWrap/>
            <w:tcMar>
              <w:top w:w="28" w:type="dxa"/>
              <w:bottom w:w="28" w:type="dxa"/>
            </w:tcMar>
          </w:tcPr>
          <w:p w14:paraId="28A1D3A7" w14:textId="77777777" w:rsidR="00741594" w:rsidRPr="008651A2" w:rsidRDefault="00741594" w:rsidP="00FD3EDB">
            <w:pPr>
              <w:pStyle w:val="TableTextRight"/>
            </w:pPr>
            <w:r w:rsidRPr="008651A2">
              <w:t>250</w:t>
            </w:r>
          </w:p>
        </w:tc>
      </w:tr>
      <w:tr w:rsidR="00741594" w:rsidRPr="008651A2" w14:paraId="457D0A75" w14:textId="77777777" w:rsidTr="00522AFE">
        <w:trPr>
          <w:trHeight w:val="274"/>
        </w:trPr>
        <w:tc>
          <w:tcPr>
            <w:tcW w:w="2322" w:type="pct"/>
            <w:noWrap/>
            <w:tcMar>
              <w:top w:w="28" w:type="dxa"/>
              <w:bottom w:w="28" w:type="dxa"/>
            </w:tcMar>
            <w:hideMark/>
          </w:tcPr>
          <w:p w14:paraId="621E0D3C" w14:textId="77777777" w:rsidR="00741594" w:rsidRPr="008651A2" w:rsidRDefault="00741594" w:rsidP="00FD3EDB">
            <w:pPr>
              <w:pStyle w:val="TableTextLeft"/>
              <w:rPr>
                <w:rStyle w:val="Strong"/>
              </w:rPr>
            </w:pPr>
            <w:r w:rsidRPr="008651A2">
              <w:rPr>
                <w:rStyle w:val="Strong"/>
              </w:rPr>
              <w:t>Total own</w:t>
            </w:r>
            <w:r w:rsidRPr="008651A2">
              <w:rPr>
                <w:rStyle w:val="Strong"/>
              </w:rPr>
              <w:noBreakHyphen/>
              <w:t>source income</w:t>
            </w:r>
          </w:p>
        </w:tc>
        <w:tc>
          <w:tcPr>
            <w:tcW w:w="436" w:type="pct"/>
            <w:noWrap/>
            <w:tcMar>
              <w:top w:w="28" w:type="dxa"/>
              <w:bottom w:w="28" w:type="dxa"/>
            </w:tcMar>
            <w:hideMark/>
          </w:tcPr>
          <w:p w14:paraId="35EEABFC" w14:textId="77777777" w:rsidR="00741594" w:rsidRPr="008651A2" w:rsidRDefault="00741594" w:rsidP="00FD3EDB">
            <w:pPr>
              <w:pStyle w:val="TableTextRight"/>
              <w:jc w:val="center"/>
              <w:rPr>
                <w:rStyle w:val="Strong"/>
              </w:rPr>
            </w:pPr>
          </w:p>
        </w:tc>
        <w:tc>
          <w:tcPr>
            <w:tcW w:w="0" w:type="pct"/>
            <w:shd w:val="clear" w:color="auto" w:fill="E7DCF7" w:themeFill="text2" w:themeFillTint="1A"/>
            <w:noWrap/>
            <w:tcMar>
              <w:top w:w="28" w:type="dxa"/>
              <w:bottom w:w="28" w:type="dxa"/>
            </w:tcMar>
          </w:tcPr>
          <w:p w14:paraId="2048BFAF" w14:textId="77777777" w:rsidR="00741594" w:rsidRPr="008651A2" w:rsidRDefault="00741594" w:rsidP="00FD3EDB">
            <w:pPr>
              <w:pStyle w:val="TableTextRight"/>
              <w:rPr>
                <w:b/>
                <w:bCs/>
              </w:rPr>
            </w:pPr>
            <w:r w:rsidRPr="008651A2">
              <w:rPr>
                <w:b/>
                <w:bCs/>
              </w:rPr>
              <w:t>256</w:t>
            </w:r>
          </w:p>
        </w:tc>
        <w:tc>
          <w:tcPr>
            <w:tcW w:w="0" w:type="pct"/>
            <w:noWrap/>
            <w:tcMar>
              <w:top w:w="28" w:type="dxa"/>
              <w:bottom w:w="28" w:type="dxa"/>
            </w:tcMar>
            <w:hideMark/>
          </w:tcPr>
          <w:p w14:paraId="21EE6DF3" w14:textId="77777777" w:rsidR="00741594" w:rsidRPr="008651A2" w:rsidRDefault="00741594" w:rsidP="00FD3EDB">
            <w:pPr>
              <w:pStyle w:val="TableTextRight"/>
              <w:rPr>
                <w:b/>
                <w:bCs/>
              </w:rPr>
            </w:pPr>
            <w:r w:rsidRPr="008651A2">
              <w:rPr>
                <w:b/>
                <w:bCs/>
              </w:rPr>
              <w:t>519</w:t>
            </w:r>
          </w:p>
        </w:tc>
        <w:tc>
          <w:tcPr>
            <w:tcW w:w="0" w:type="pct"/>
            <w:shd w:val="clear" w:color="auto" w:fill="E7DCF7" w:themeFill="text2" w:themeFillTint="1A"/>
            <w:noWrap/>
            <w:tcMar>
              <w:top w:w="28" w:type="dxa"/>
              <w:bottom w:w="28" w:type="dxa"/>
            </w:tcMar>
          </w:tcPr>
          <w:p w14:paraId="52FCC0CB" w14:textId="77777777" w:rsidR="00741594" w:rsidRPr="008651A2" w:rsidRDefault="00741594" w:rsidP="00FD3EDB">
            <w:pPr>
              <w:pStyle w:val="TableTextRight"/>
              <w:rPr>
                <w:b/>
                <w:bCs/>
              </w:rPr>
            </w:pPr>
            <w:r w:rsidRPr="008651A2">
              <w:rPr>
                <w:b/>
                <w:bCs/>
              </w:rPr>
              <w:t>275</w:t>
            </w:r>
          </w:p>
        </w:tc>
      </w:tr>
      <w:tr w:rsidR="00741594" w:rsidRPr="008651A2" w14:paraId="38C53DEF" w14:textId="77777777" w:rsidTr="00522AFE">
        <w:trPr>
          <w:trHeight w:val="274"/>
        </w:trPr>
        <w:tc>
          <w:tcPr>
            <w:tcW w:w="2322" w:type="pct"/>
            <w:noWrap/>
            <w:tcMar>
              <w:top w:w="28" w:type="dxa"/>
              <w:bottom w:w="28" w:type="dxa"/>
            </w:tcMar>
            <w:hideMark/>
          </w:tcPr>
          <w:p w14:paraId="6906F4C1" w14:textId="77777777" w:rsidR="00741594" w:rsidRPr="008651A2" w:rsidRDefault="00741594" w:rsidP="00FD3EDB">
            <w:pPr>
              <w:pStyle w:val="TableTextLeft"/>
              <w:rPr>
                <w:rStyle w:val="Strong"/>
              </w:rPr>
            </w:pPr>
            <w:r w:rsidRPr="008651A2">
              <w:rPr>
                <w:rStyle w:val="Strong"/>
              </w:rPr>
              <w:t>Net cost of services</w:t>
            </w:r>
          </w:p>
        </w:tc>
        <w:tc>
          <w:tcPr>
            <w:tcW w:w="436" w:type="pct"/>
            <w:noWrap/>
            <w:tcMar>
              <w:top w:w="28" w:type="dxa"/>
              <w:bottom w:w="28" w:type="dxa"/>
            </w:tcMar>
            <w:hideMark/>
          </w:tcPr>
          <w:p w14:paraId="4AE8908A" w14:textId="77777777" w:rsidR="00741594" w:rsidRPr="008651A2" w:rsidRDefault="00741594" w:rsidP="00FD3EDB">
            <w:pPr>
              <w:pStyle w:val="TableTextRight"/>
              <w:jc w:val="center"/>
              <w:rPr>
                <w:b/>
                <w:bCs/>
                <w:color w:val="202845"/>
              </w:rPr>
            </w:pPr>
          </w:p>
        </w:tc>
        <w:tc>
          <w:tcPr>
            <w:tcW w:w="0" w:type="pct"/>
            <w:shd w:val="clear" w:color="auto" w:fill="E7DCF7" w:themeFill="text2" w:themeFillTint="1A"/>
            <w:noWrap/>
            <w:tcMar>
              <w:top w:w="28" w:type="dxa"/>
              <w:bottom w:w="28" w:type="dxa"/>
            </w:tcMar>
          </w:tcPr>
          <w:p w14:paraId="56FDE4B5" w14:textId="77777777" w:rsidR="00741594" w:rsidRPr="008651A2" w:rsidRDefault="00741594" w:rsidP="00FD3EDB">
            <w:pPr>
              <w:pStyle w:val="TableTextRight"/>
              <w:rPr>
                <w:b/>
                <w:bCs/>
              </w:rPr>
            </w:pPr>
            <w:r w:rsidRPr="008651A2">
              <w:rPr>
                <w:b/>
                <w:bCs/>
              </w:rPr>
              <w:t>(15,701)</w:t>
            </w:r>
          </w:p>
        </w:tc>
        <w:tc>
          <w:tcPr>
            <w:tcW w:w="0" w:type="pct"/>
            <w:noWrap/>
            <w:tcMar>
              <w:top w:w="28" w:type="dxa"/>
              <w:bottom w:w="28" w:type="dxa"/>
            </w:tcMar>
            <w:hideMark/>
          </w:tcPr>
          <w:p w14:paraId="653BE724" w14:textId="77777777" w:rsidR="00741594" w:rsidRPr="008651A2" w:rsidRDefault="00741594" w:rsidP="00FD3EDB">
            <w:pPr>
              <w:pStyle w:val="TableTextRight"/>
              <w:rPr>
                <w:b/>
                <w:bCs/>
              </w:rPr>
            </w:pPr>
            <w:r w:rsidRPr="008651A2">
              <w:rPr>
                <w:b/>
                <w:bCs/>
              </w:rPr>
              <w:t>(16,595)</w:t>
            </w:r>
          </w:p>
        </w:tc>
        <w:tc>
          <w:tcPr>
            <w:tcW w:w="0" w:type="pct"/>
            <w:shd w:val="clear" w:color="auto" w:fill="E7DCF7" w:themeFill="text2" w:themeFillTint="1A"/>
            <w:noWrap/>
            <w:tcMar>
              <w:top w:w="28" w:type="dxa"/>
              <w:bottom w:w="28" w:type="dxa"/>
            </w:tcMar>
          </w:tcPr>
          <w:p w14:paraId="461F45CA" w14:textId="77777777" w:rsidR="00741594" w:rsidRPr="008651A2" w:rsidRDefault="00741594" w:rsidP="00FD3EDB">
            <w:pPr>
              <w:pStyle w:val="TableTextRight"/>
              <w:rPr>
                <w:b/>
                <w:bCs/>
              </w:rPr>
            </w:pPr>
            <w:r w:rsidRPr="008651A2">
              <w:rPr>
                <w:b/>
                <w:bCs/>
              </w:rPr>
              <w:t>(16,801)</w:t>
            </w:r>
          </w:p>
        </w:tc>
      </w:tr>
      <w:tr w:rsidR="00741594" w:rsidRPr="008651A2" w14:paraId="22266683" w14:textId="77777777" w:rsidTr="00522AFE">
        <w:trPr>
          <w:trHeight w:val="274"/>
        </w:trPr>
        <w:tc>
          <w:tcPr>
            <w:tcW w:w="2322" w:type="pct"/>
            <w:noWrap/>
            <w:tcMar>
              <w:top w:w="28" w:type="dxa"/>
              <w:bottom w:w="28" w:type="dxa"/>
            </w:tcMar>
            <w:hideMark/>
          </w:tcPr>
          <w:p w14:paraId="01E5D4B7" w14:textId="77777777" w:rsidR="00741594" w:rsidRPr="008651A2" w:rsidRDefault="00741594" w:rsidP="008213E6">
            <w:pPr>
              <w:pStyle w:val="TableColumnHeadingLeft"/>
              <w:rPr>
                <w:rStyle w:val="Strong"/>
              </w:rPr>
            </w:pPr>
            <w:r w:rsidRPr="008651A2">
              <w:rPr>
                <w:rStyle w:val="Strong"/>
                <w:b/>
                <w:bCs w:val="0"/>
                <w:color w:val="472978" w:themeColor="accent1"/>
              </w:rPr>
              <w:t>APPROPRIATION FUNDING</w:t>
            </w:r>
          </w:p>
        </w:tc>
        <w:tc>
          <w:tcPr>
            <w:tcW w:w="436" w:type="pct"/>
            <w:noWrap/>
            <w:tcMar>
              <w:top w:w="28" w:type="dxa"/>
              <w:bottom w:w="28" w:type="dxa"/>
            </w:tcMar>
            <w:hideMark/>
          </w:tcPr>
          <w:p w14:paraId="691E309E" w14:textId="77777777" w:rsidR="00741594" w:rsidRPr="008651A2" w:rsidRDefault="00741594" w:rsidP="008213E6">
            <w:pPr>
              <w:pStyle w:val="TableColumnHeadingLeft"/>
              <w:rPr>
                <w:bCs/>
                <w:color w:val="202845"/>
              </w:rPr>
            </w:pPr>
          </w:p>
        </w:tc>
        <w:tc>
          <w:tcPr>
            <w:tcW w:w="0" w:type="pct"/>
            <w:shd w:val="clear" w:color="auto" w:fill="E7DCF7" w:themeFill="text2" w:themeFillTint="1A"/>
            <w:noWrap/>
            <w:tcMar>
              <w:top w:w="28" w:type="dxa"/>
              <w:bottom w:w="28" w:type="dxa"/>
            </w:tcMar>
          </w:tcPr>
          <w:p w14:paraId="463C09D2" w14:textId="77777777" w:rsidR="00741594" w:rsidRPr="008651A2" w:rsidRDefault="00741594" w:rsidP="008213E6">
            <w:pPr>
              <w:pStyle w:val="TableTextRight"/>
            </w:pPr>
          </w:p>
        </w:tc>
        <w:tc>
          <w:tcPr>
            <w:tcW w:w="0" w:type="pct"/>
            <w:noWrap/>
            <w:tcMar>
              <w:top w:w="28" w:type="dxa"/>
              <w:bottom w:w="28" w:type="dxa"/>
            </w:tcMar>
            <w:hideMark/>
          </w:tcPr>
          <w:p w14:paraId="0851A7C4" w14:textId="77777777" w:rsidR="00741594" w:rsidRPr="008651A2" w:rsidRDefault="00741594" w:rsidP="008213E6">
            <w:pPr>
              <w:pStyle w:val="TableTextRight"/>
            </w:pPr>
          </w:p>
        </w:tc>
        <w:tc>
          <w:tcPr>
            <w:tcW w:w="0" w:type="pct"/>
            <w:shd w:val="clear" w:color="auto" w:fill="E7DCF7" w:themeFill="text2" w:themeFillTint="1A"/>
            <w:noWrap/>
            <w:tcMar>
              <w:top w:w="28" w:type="dxa"/>
              <w:bottom w:w="28" w:type="dxa"/>
            </w:tcMar>
          </w:tcPr>
          <w:p w14:paraId="3F9DC1F3" w14:textId="77777777" w:rsidR="00741594" w:rsidRPr="008651A2" w:rsidRDefault="00741594" w:rsidP="008213E6">
            <w:pPr>
              <w:pStyle w:val="TableTextRight"/>
            </w:pPr>
          </w:p>
        </w:tc>
      </w:tr>
      <w:tr w:rsidR="00741594" w:rsidRPr="008651A2" w14:paraId="2AE6EF4C" w14:textId="77777777" w:rsidTr="00522AFE">
        <w:trPr>
          <w:trHeight w:val="274"/>
        </w:trPr>
        <w:tc>
          <w:tcPr>
            <w:tcW w:w="2322" w:type="pct"/>
            <w:noWrap/>
            <w:tcMar>
              <w:top w:w="28" w:type="dxa"/>
              <w:bottom w:w="28" w:type="dxa"/>
            </w:tcMar>
            <w:hideMark/>
          </w:tcPr>
          <w:p w14:paraId="36378442" w14:textId="77777777" w:rsidR="00741594" w:rsidRPr="008651A2" w:rsidRDefault="00741594" w:rsidP="00FD3EDB">
            <w:pPr>
              <w:pStyle w:val="TableTextLeft"/>
            </w:pPr>
            <w:r w:rsidRPr="008651A2">
              <w:t>Revenue from Government</w:t>
            </w:r>
          </w:p>
        </w:tc>
        <w:tc>
          <w:tcPr>
            <w:tcW w:w="436" w:type="pct"/>
            <w:noWrap/>
            <w:tcMar>
              <w:top w:w="28" w:type="dxa"/>
              <w:bottom w:w="28" w:type="dxa"/>
            </w:tcMar>
            <w:hideMark/>
          </w:tcPr>
          <w:p w14:paraId="0AD9BB8F" w14:textId="77777777" w:rsidR="00741594" w:rsidRPr="008651A2" w:rsidRDefault="00741594" w:rsidP="00FD3EDB">
            <w:pPr>
              <w:pStyle w:val="TableTextRight"/>
              <w:jc w:val="center"/>
              <w:rPr>
                <w:rStyle w:val="Strong"/>
              </w:rPr>
            </w:pPr>
          </w:p>
        </w:tc>
        <w:tc>
          <w:tcPr>
            <w:tcW w:w="0" w:type="pct"/>
            <w:shd w:val="clear" w:color="auto" w:fill="E7DCF7" w:themeFill="text2" w:themeFillTint="1A"/>
            <w:noWrap/>
            <w:tcMar>
              <w:top w:w="28" w:type="dxa"/>
              <w:bottom w:w="28" w:type="dxa"/>
            </w:tcMar>
          </w:tcPr>
          <w:p w14:paraId="5DFD1FC9" w14:textId="77777777" w:rsidR="00741594" w:rsidRPr="008651A2" w:rsidRDefault="00741594" w:rsidP="00FD3EDB">
            <w:pPr>
              <w:pStyle w:val="TableTextRight"/>
            </w:pPr>
            <w:r w:rsidRPr="008651A2">
              <w:t>16,575</w:t>
            </w:r>
          </w:p>
        </w:tc>
        <w:tc>
          <w:tcPr>
            <w:tcW w:w="0" w:type="pct"/>
            <w:noWrap/>
            <w:tcMar>
              <w:top w:w="28" w:type="dxa"/>
              <w:bottom w:w="28" w:type="dxa"/>
            </w:tcMar>
            <w:hideMark/>
          </w:tcPr>
          <w:p w14:paraId="52B93CC2" w14:textId="77777777" w:rsidR="00741594" w:rsidRPr="008651A2" w:rsidRDefault="00741594" w:rsidP="00FD3EDB">
            <w:pPr>
              <w:pStyle w:val="TableTextRight"/>
            </w:pPr>
            <w:r w:rsidRPr="008651A2">
              <w:t>16,357</w:t>
            </w:r>
          </w:p>
        </w:tc>
        <w:tc>
          <w:tcPr>
            <w:tcW w:w="0" w:type="pct"/>
            <w:shd w:val="clear" w:color="auto" w:fill="E7DCF7" w:themeFill="text2" w:themeFillTint="1A"/>
            <w:noWrap/>
            <w:tcMar>
              <w:top w:w="28" w:type="dxa"/>
              <w:bottom w:w="28" w:type="dxa"/>
            </w:tcMar>
          </w:tcPr>
          <w:p w14:paraId="275CB70B" w14:textId="77777777" w:rsidR="00741594" w:rsidRPr="008651A2" w:rsidRDefault="00741594" w:rsidP="00FD3EDB">
            <w:pPr>
              <w:pStyle w:val="TableTextRight"/>
            </w:pPr>
            <w:r w:rsidRPr="008651A2">
              <w:t>16,468</w:t>
            </w:r>
          </w:p>
        </w:tc>
      </w:tr>
      <w:tr w:rsidR="00741594" w:rsidRPr="008651A2" w14:paraId="5A33DF60" w14:textId="77777777" w:rsidTr="00522AFE">
        <w:trPr>
          <w:trHeight w:val="274"/>
        </w:trPr>
        <w:tc>
          <w:tcPr>
            <w:tcW w:w="2322" w:type="pct"/>
            <w:noWrap/>
            <w:tcMar>
              <w:top w:w="28" w:type="dxa"/>
              <w:bottom w:w="28" w:type="dxa"/>
            </w:tcMar>
            <w:hideMark/>
          </w:tcPr>
          <w:p w14:paraId="78770954" w14:textId="77777777" w:rsidR="00741594" w:rsidRPr="008651A2" w:rsidRDefault="00741594" w:rsidP="00FD3EDB">
            <w:pPr>
              <w:pStyle w:val="TableTextLeft"/>
            </w:pPr>
            <w:r w:rsidRPr="008651A2">
              <w:rPr>
                <w:rStyle w:val="Strong"/>
              </w:rPr>
              <w:t>Total</w:t>
            </w:r>
            <w:r w:rsidRPr="008651A2">
              <w:t xml:space="preserve"> </w:t>
            </w:r>
            <w:r w:rsidRPr="008651A2">
              <w:rPr>
                <w:rStyle w:val="Strong"/>
              </w:rPr>
              <w:t>appropriation funding</w:t>
            </w:r>
          </w:p>
        </w:tc>
        <w:tc>
          <w:tcPr>
            <w:tcW w:w="436" w:type="pct"/>
            <w:noWrap/>
            <w:tcMar>
              <w:top w:w="28" w:type="dxa"/>
              <w:bottom w:w="28" w:type="dxa"/>
            </w:tcMar>
          </w:tcPr>
          <w:p w14:paraId="09ADC9BD" w14:textId="77777777" w:rsidR="00741594" w:rsidRPr="008651A2" w:rsidRDefault="00741594" w:rsidP="00FD3EDB">
            <w:pPr>
              <w:pStyle w:val="TableTextRight"/>
              <w:jc w:val="center"/>
              <w:rPr>
                <w:rStyle w:val="Strong"/>
              </w:rPr>
            </w:pPr>
          </w:p>
        </w:tc>
        <w:tc>
          <w:tcPr>
            <w:tcW w:w="0" w:type="pct"/>
            <w:shd w:val="clear" w:color="auto" w:fill="E7DCF7" w:themeFill="text2" w:themeFillTint="1A"/>
            <w:noWrap/>
            <w:tcMar>
              <w:top w:w="28" w:type="dxa"/>
              <w:bottom w:w="28" w:type="dxa"/>
            </w:tcMar>
          </w:tcPr>
          <w:p w14:paraId="6B2112A0" w14:textId="77777777" w:rsidR="00741594" w:rsidRPr="008651A2" w:rsidRDefault="00741594" w:rsidP="00FD3EDB">
            <w:pPr>
              <w:pStyle w:val="TableTextRight"/>
              <w:rPr>
                <w:b/>
                <w:bCs/>
              </w:rPr>
            </w:pPr>
            <w:r w:rsidRPr="008651A2">
              <w:rPr>
                <w:b/>
                <w:bCs/>
              </w:rPr>
              <w:t>16,575</w:t>
            </w:r>
          </w:p>
        </w:tc>
        <w:tc>
          <w:tcPr>
            <w:tcW w:w="0" w:type="pct"/>
            <w:noWrap/>
            <w:tcMar>
              <w:top w:w="28" w:type="dxa"/>
              <w:bottom w:w="28" w:type="dxa"/>
            </w:tcMar>
          </w:tcPr>
          <w:p w14:paraId="6ED48274" w14:textId="77777777" w:rsidR="00741594" w:rsidRPr="008651A2" w:rsidRDefault="00741594" w:rsidP="00FD3EDB">
            <w:pPr>
              <w:pStyle w:val="TableTextRight"/>
              <w:rPr>
                <w:b/>
                <w:bCs/>
              </w:rPr>
            </w:pPr>
            <w:r w:rsidRPr="008651A2">
              <w:rPr>
                <w:b/>
                <w:bCs/>
              </w:rPr>
              <w:t>16,357</w:t>
            </w:r>
          </w:p>
        </w:tc>
        <w:tc>
          <w:tcPr>
            <w:tcW w:w="0" w:type="pct"/>
            <w:shd w:val="clear" w:color="auto" w:fill="E7DCF7" w:themeFill="text2" w:themeFillTint="1A"/>
            <w:noWrap/>
            <w:tcMar>
              <w:top w:w="28" w:type="dxa"/>
              <w:bottom w:w="28" w:type="dxa"/>
            </w:tcMar>
          </w:tcPr>
          <w:p w14:paraId="699D7F91" w14:textId="77777777" w:rsidR="00741594" w:rsidRPr="008651A2" w:rsidRDefault="00741594" w:rsidP="00FD3EDB">
            <w:pPr>
              <w:pStyle w:val="TableTextRight"/>
              <w:rPr>
                <w:b/>
                <w:bCs/>
              </w:rPr>
            </w:pPr>
            <w:r w:rsidRPr="008651A2">
              <w:rPr>
                <w:b/>
                <w:bCs/>
              </w:rPr>
              <w:t>16,468</w:t>
            </w:r>
          </w:p>
        </w:tc>
      </w:tr>
      <w:tr w:rsidR="00741594" w:rsidRPr="008651A2" w14:paraId="50665298" w14:textId="77777777" w:rsidTr="00522AFE">
        <w:trPr>
          <w:trHeight w:val="274"/>
        </w:trPr>
        <w:tc>
          <w:tcPr>
            <w:tcW w:w="2322" w:type="pct"/>
            <w:noWrap/>
            <w:tcMar>
              <w:top w:w="28" w:type="dxa"/>
              <w:bottom w:w="28" w:type="dxa"/>
            </w:tcMar>
            <w:hideMark/>
          </w:tcPr>
          <w:p w14:paraId="130D4FD4" w14:textId="77777777" w:rsidR="00741594" w:rsidRPr="008651A2" w:rsidRDefault="00741594" w:rsidP="00FD3EDB">
            <w:pPr>
              <w:pStyle w:val="TableTextLeft"/>
              <w:rPr>
                <w:b/>
                <w:bCs/>
              </w:rPr>
            </w:pPr>
            <w:r w:rsidRPr="008651A2">
              <w:rPr>
                <w:b/>
                <w:bCs/>
              </w:rPr>
              <w:t>Surplus/(Deficit)</w:t>
            </w:r>
          </w:p>
        </w:tc>
        <w:tc>
          <w:tcPr>
            <w:tcW w:w="436" w:type="pct"/>
            <w:noWrap/>
            <w:tcMar>
              <w:top w:w="28" w:type="dxa"/>
              <w:bottom w:w="28" w:type="dxa"/>
            </w:tcMar>
            <w:hideMark/>
          </w:tcPr>
          <w:p w14:paraId="00BC255A" w14:textId="77777777" w:rsidR="00741594" w:rsidRPr="008651A2" w:rsidRDefault="00741594" w:rsidP="00FD3EDB">
            <w:pPr>
              <w:pStyle w:val="TableTextRight"/>
              <w:jc w:val="center"/>
              <w:rPr>
                <w:rStyle w:val="Strong"/>
              </w:rPr>
            </w:pPr>
          </w:p>
        </w:tc>
        <w:tc>
          <w:tcPr>
            <w:tcW w:w="0" w:type="pct"/>
            <w:shd w:val="clear" w:color="auto" w:fill="E7DCF7" w:themeFill="text2" w:themeFillTint="1A"/>
            <w:noWrap/>
            <w:tcMar>
              <w:top w:w="28" w:type="dxa"/>
              <w:bottom w:w="28" w:type="dxa"/>
            </w:tcMar>
          </w:tcPr>
          <w:p w14:paraId="4CF19D0D" w14:textId="77777777" w:rsidR="00741594" w:rsidRPr="008651A2" w:rsidRDefault="00741594" w:rsidP="00FD3EDB">
            <w:pPr>
              <w:pStyle w:val="TableTextRight"/>
              <w:rPr>
                <w:b/>
                <w:bCs/>
              </w:rPr>
            </w:pPr>
            <w:r w:rsidRPr="008651A2">
              <w:rPr>
                <w:b/>
                <w:bCs/>
              </w:rPr>
              <w:t>874</w:t>
            </w:r>
          </w:p>
        </w:tc>
        <w:tc>
          <w:tcPr>
            <w:tcW w:w="0" w:type="pct"/>
            <w:noWrap/>
            <w:tcMar>
              <w:top w:w="28" w:type="dxa"/>
              <w:bottom w:w="28" w:type="dxa"/>
            </w:tcMar>
            <w:hideMark/>
          </w:tcPr>
          <w:p w14:paraId="6C22CDC5" w14:textId="77777777" w:rsidR="00741594" w:rsidRPr="008651A2" w:rsidRDefault="00741594" w:rsidP="00FD3EDB">
            <w:pPr>
              <w:pStyle w:val="TableTextRight"/>
              <w:rPr>
                <w:b/>
                <w:bCs/>
              </w:rPr>
            </w:pPr>
            <w:r w:rsidRPr="008651A2">
              <w:rPr>
                <w:b/>
                <w:bCs/>
              </w:rPr>
              <w:t>(238)</w:t>
            </w:r>
          </w:p>
        </w:tc>
        <w:tc>
          <w:tcPr>
            <w:tcW w:w="0" w:type="pct"/>
            <w:shd w:val="clear" w:color="auto" w:fill="E7DCF7" w:themeFill="text2" w:themeFillTint="1A"/>
            <w:noWrap/>
            <w:tcMar>
              <w:top w:w="28" w:type="dxa"/>
              <w:bottom w:w="28" w:type="dxa"/>
            </w:tcMar>
          </w:tcPr>
          <w:p w14:paraId="0E3CDFE7" w14:textId="77777777" w:rsidR="00741594" w:rsidRPr="008651A2" w:rsidRDefault="00741594" w:rsidP="00FD3EDB">
            <w:pPr>
              <w:pStyle w:val="TableTextRight"/>
              <w:rPr>
                <w:b/>
                <w:bCs/>
              </w:rPr>
            </w:pPr>
            <w:r w:rsidRPr="008651A2">
              <w:rPr>
                <w:b/>
                <w:bCs/>
              </w:rPr>
              <w:t>(333)</w:t>
            </w:r>
          </w:p>
        </w:tc>
      </w:tr>
      <w:tr w:rsidR="00741594" w:rsidRPr="008651A2" w14:paraId="1424408F" w14:textId="77777777" w:rsidTr="00522AFE">
        <w:trPr>
          <w:trHeight w:val="274"/>
        </w:trPr>
        <w:tc>
          <w:tcPr>
            <w:tcW w:w="2322" w:type="pct"/>
            <w:noWrap/>
            <w:tcMar>
              <w:top w:w="28" w:type="dxa"/>
              <w:bottom w:w="28" w:type="dxa"/>
            </w:tcMar>
          </w:tcPr>
          <w:p w14:paraId="007B7B79" w14:textId="77777777" w:rsidR="00741594" w:rsidRPr="008651A2" w:rsidRDefault="00741594" w:rsidP="008213E6">
            <w:pPr>
              <w:pStyle w:val="TableColumnHeadingLeft"/>
              <w:rPr>
                <w:b w:val="0"/>
              </w:rPr>
            </w:pPr>
            <w:r w:rsidRPr="008651A2">
              <w:rPr>
                <w:rStyle w:val="Strong"/>
                <w:b/>
                <w:color w:val="472978" w:themeColor="accent1"/>
                <w:szCs w:val="18"/>
              </w:rPr>
              <w:t>OTHER COMPREHENSIVE INCOME</w:t>
            </w:r>
          </w:p>
        </w:tc>
        <w:tc>
          <w:tcPr>
            <w:tcW w:w="436" w:type="pct"/>
            <w:noWrap/>
            <w:tcMar>
              <w:top w:w="28" w:type="dxa"/>
              <w:bottom w:w="28" w:type="dxa"/>
            </w:tcMar>
          </w:tcPr>
          <w:p w14:paraId="1C3C73CD" w14:textId="77777777" w:rsidR="00741594" w:rsidRPr="008651A2" w:rsidRDefault="00741594" w:rsidP="008213E6">
            <w:pPr>
              <w:pStyle w:val="TableColumnHeadingLeft"/>
              <w:rPr>
                <w:color w:val="202845"/>
              </w:rPr>
            </w:pPr>
          </w:p>
        </w:tc>
        <w:tc>
          <w:tcPr>
            <w:tcW w:w="0" w:type="pct"/>
            <w:shd w:val="clear" w:color="auto" w:fill="E7DCF7" w:themeFill="text2" w:themeFillTint="1A"/>
            <w:noWrap/>
            <w:tcMar>
              <w:top w:w="28" w:type="dxa"/>
              <w:bottom w:w="28" w:type="dxa"/>
            </w:tcMar>
          </w:tcPr>
          <w:p w14:paraId="563344B5" w14:textId="77777777" w:rsidR="00741594" w:rsidRPr="008651A2" w:rsidRDefault="00741594" w:rsidP="008213E6">
            <w:pPr>
              <w:pStyle w:val="TableTextRight"/>
            </w:pPr>
          </w:p>
        </w:tc>
        <w:tc>
          <w:tcPr>
            <w:tcW w:w="0" w:type="pct"/>
            <w:noWrap/>
            <w:tcMar>
              <w:top w:w="28" w:type="dxa"/>
              <w:bottom w:w="28" w:type="dxa"/>
            </w:tcMar>
          </w:tcPr>
          <w:p w14:paraId="07DFB2CE" w14:textId="77777777" w:rsidR="00741594" w:rsidRPr="008651A2" w:rsidRDefault="00741594" w:rsidP="008213E6">
            <w:pPr>
              <w:pStyle w:val="TableTextRight"/>
            </w:pPr>
          </w:p>
        </w:tc>
        <w:tc>
          <w:tcPr>
            <w:tcW w:w="0" w:type="pct"/>
            <w:shd w:val="clear" w:color="auto" w:fill="E7DCF7" w:themeFill="text2" w:themeFillTint="1A"/>
            <w:noWrap/>
            <w:tcMar>
              <w:top w:w="28" w:type="dxa"/>
              <w:bottom w:w="28" w:type="dxa"/>
            </w:tcMar>
          </w:tcPr>
          <w:p w14:paraId="2BDB38F1" w14:textId="77777777" w:rsidR="00741594" w:rsidRPr="008651A2" w:rsidRDefault="00741594" w:rsidP="008213E6">
            <w:pPr>
              <w:pStyle w:val="TableTextRight"/>
            </w:pPr>
          </w:p>
        </w:tc>
      </w:tr>
      <w:tr w:rsidR="00741594" w:rsidRPr="008651A2" w14:paraId="60C76A6D" w14:textId="77777777" w:rsidTr="00522AFE">
        <w:trPr>
          <w:trHeight w:val="274"/>
        </w:trPr>
        <w:tc>
          <w:tcPr>
            <w:tcW w:w="2322" w:type="pct"/>
            <w:noWrap/>
            <w:tcMar>
              <w:top w:w="28" w:type="dxa"/>
              <w:bottom w:w="28" w:type="dxa"/>
            </w:tcMar>
          </w:tcPr>
          <w:p w14:paraId="4DCD5A9B" w14:textId="77777777" w:rsidR="00741594" w:rsidRPr="008651A2" w:rsidRDefault="00741594" w:rsidP="00FD3EDB">
            <w:pPr>
              <w:pStyle w:val="TableTextLeft"/>
              <w:rPr>
                <w:rStyle w:val="Strong"/>
                <w:b w:val="0"/>
                <w:color w:val="472978" w:themeColor="accent1"/>
              </w:rPr>
            </w:pPr>
            <w:r w:rsidRPr="008651A2">
              <w:rPr>
                <w:rStyle w:val="Strong"/>
                <w:b w:val="0"/>
                <w:color w:val="auto"/>
              </w:rPr>
              <w:t>Changes in asset revaluation reserve</w:t>
            </w:r>
          </w:p>
        </w:tc>
        <w:tc>
          <w:tcPr>
            <w:tcW w:w="436" w:type="pct"/>
            <w:noWrap/>
            <w:tcMar>
              <w:top w:w="28" w:type="dxa"/>
              <w:bottom w:w="28" w:type="dxa"/>
            </w:tcMar>
          </w:tcPr>
          <w:p w14:paraId="5A19D009" w14:textId="77777777" w:rsidR="00741594" w:rsidRPr="008651A2" w:rsidRDefault="00741594" w:rsidP="00FD3EDB">
            <w:pPr>
              <w:pStyle w:val="TableTextRight"/>
              <w:jc w:val="center"/>
              <w:rPr>
                <w:b/>
                <w:bCs/>
                <w:color w:val="202845"/>
              </w:rPr>
            </w:pPr>
          </w:p>
        </w:tc>
        <w:tc>
          <w:tcPr>
            <w:tcW w:w="747" w:type="pct"/>
            <w:tcBorders>
              <w:bottom w:val="single" w:sz="4" w:space="0" w:color="29114B" w:themeColor="text2"/>
            </w:tcBorders>
            <w:shd w:val="clear" w:color="auto" w:fill="E7DCF7" w:themeFill="text2" w:themeFillTint="1A"/>
            <w:noWrap/>
            <w:tcMar>
              <w:top w:w="28" w:type="dxa"/>
              <w:bottom w:w="28" w:type="dxa"/>
            </w:tcMar>
          </w:tcPr>
          <w:p w14:paraId="2B4EE068" w14:textId="77777777" w:rsidR="00741594" w:rsidRPr="008651A2" w:rsidRDefault="00741594" w:rsidP="00FD3EDB">
            <w:pPr>
              <w:pStyle w:val="TableTextRight"/>
              <w:rPr>
                <w:b/>
                <w:bCs/>
                <w:color w:val="auto"/>
              </w:rPr>
            </w:pPr>
            <w:r w:rsidRPr="008651A2">
              <w:rPr>
                <w:b/>
                <w:bCs/>
                <w:color w:val="auto"/>
              </w:rPr>
              <w:t>406</w:t>
            </w:r>
          </w:p>
        </w:tc>
        <w:tc>
          <w:tcPr>
            <w:tcW w:w="747" w:type="pct"/>
            <w:tcBorders>
              <w:bottom w:val="single" w:sz="4" w:space="0" w:color="29114B" w:themeColor="text2"/>
            </w:tcBorders>
            <w:noWrap/>
            <w:tcMar>
              <w:top w:w="28" w:type="dxa"/>
              <w:bottom w:w="28" w:type="dxa"/>
            </w:tcMar>
          </w:tcPr>
          <w:p w14:paraId="0C03C848" w14:textId="77777777" w:rsidR="00741594" w:rsidRPr="008651A2" w:rsidRDefault="00741594" w:rsidP="00FD3EDB">
            <w:pPr>
              <w:pStyle w:val="TableTextRight"/>
              <w:rPr>
                <w:b/>
                <w:bCs/>
                <w:color w:val="auto"/>
              </w:rPr>
            </w:pPr>
            <w:r w:rsidRPr="008651A2">
              <w:rPr>
                <w:b/>
                <w:bCs/>
                <w:color w:val="auto"/>
              </w:rPr>
              <w:t>-</w:t>
            </w:r>
          </w:p>
        </w:tc>
        <w:tc>
          <w:tcPr>
            <w:tcW w:w="747" w:type="pct"/>
            <w:tcBorders>
              <w:bottom w:val="single" w:sz="4" w:space="0" w:color="29114B" w:themeColor="text2"/>
            </w:tcBorders>
            <w:shd w:val="clear" w:color="auto" w:fill="E7DCF7" w:themeFill="text2" w:themeFillTint="1A"/>
            <w:noWrap/>
            <w:tcMar>
              <w:top w:w="28" w:type="dxa"/>
              <w:bottom w:w="28" w:type="dxa"/>
            </w:tcMar>
          </w:tcPr>
          <w:p w14:paraId="0827251C" w14:textId="77777777" w:rsidR="00741594" w:rsidRPr="008651A2" w:rsidRDefault="00741594" w:rsidP="00FD3EDB">
            <w:pPr>
              <w:pStyle w:val="TableTextRight"/>
              <w:rPr>
                <w:b/>
                <w:bCs/>
                <w:color w:val="auto"/>
              </w:rPr>
            </w:pPr>
            <w:r w:rsidRPr="008651A2">
              <w:rPr>
                <w:b/>
                <w:bCs/>
                <w:color w:val="auto"/>
              </w:rPr>
              <w:t>-</w:t>
            </w:r>
          </w:p>
        </w:tc>
      </w:tr>
      <w:tr w:rsidR="00741594" w:rsidRPr="008651A2" w14:paraId="4F55873C" w14:textId="77777777" w:rsidTr="00522AFE">
        <w:trPr>
          <w:trHeight w:val="274"/>
        </w:trPr>
        <w:tc>
          <w:tcPr>
            <w:tcW w:w="2322" w:type="pct"/>
            <w:noWrap/>
            <w:tcMar>
              <w:top w:w="28" w:type="dxa"/>
              <w:bottom w:w="28" w:type="dxa"/>
            </w:tcMar>
          </w:tcPr>
          <w:p w14:paraId="5D4ACDD5" w14:textId="77777777" w:rsidR="00741594" w:rsidRPr="008651A2" w:rsidRDefault="00741594" w:rsidP="00FD3EDB">
            <w:pPr>
              <w:pStyle w:val="TableTextLeft"/>
              <w:rPr>
                <w:rStyle w:val="Strong"/>
                <w:b w:val="0"/>
                <w:color w:val="auto"/>
              </w:rPr>
            </w:pPr>
            <w:r w:rsidRPr="008651A2">
              <w:rPr>
                <w:b/>
                <w:bCs/>
              </w:rPr>
              <w:t>Total comprehensive income/(loss)</w:t>
            </w:r>
          </w:p>
        </w:tc>
        <w:tc>
          <w:tcPr>
            <w:tcW w:w="436" w:type="pct"/>
            <w:noWrap/>
            <w:tcMar>
              <w:top w:w="28" w:type="dxa"/>
              <w:bottom w:w="28" w:type="dxa"/>
            </w:tcMar>
          </w:tcPr>
          <w:p w14:paraId="19C75659" w14:textId="77777777" w:rsidR="00741594" w:rsidRPr="008651A2" w:rsidRDefault="00741594" w:rsidP="00FD3EDB">
            <w:pPr>
              <w:pStyle w:val="TableTextRight"/>
              <w:jc w:val="center"/>
              <w:rPr>
                <w:b/>
                <w:bCs/>
                <w:color w:val="202845"/>
              </w:rPr>
            </w:pPr>
          </w:p>
        </w:tc>
        <w:tc>
          <w:tcPr>
            <w:tcW w:w="747" w:type="pct"/>
            <w:tcBorders>
              <w:top w:val="single" w:sz="4" w:space="0" w:color="29114B" w:themeColor="text2"/>
              <w:bottom w:val="single" w:sz="4" w:space="0" w:color="29114B" w:themeColor="text2"/>
            </w:tcBorders>
            <w:shd w:val="clear" w:color="auto" w:fill="E7DCF7" w:themeFill="text2" w:themeFillTint="1A"/>
            <w:noWrap/>
            <w:tcMar>
              <w:top w:w="28" w:type="dxa"/>
              <w:bottom w:w="28" w:type="dxa"/>
            </w:tcMar>
          </w:tcPr>
          <w:p w14:paraId="0F485260" w14:textId="77777777" w:rsidR="00741594" w:rsidRPr="008651A2" w:rsidRDefault="00741594" w:rsidP="00FD3EDB">
            <w:pPr>
              <w:pStyle w:val="TableTextRight"/>
              <w:rPr>
                <w:b/>
                <w:bCs/>
                <w:color w:val="auto"/>
              </w:rPr>
            </w:pPr>
            <w:r w:rsidRPr="008651A2">
              <w:rPr>
                <w:b/>
                <w:bCs/>
                <w:color w:val="auto"/>
              </w:rPr>
              <w:t>1,280</w:t>
            </w:r>
          </w:p>
        </w:tc>
        <w:tc>
          <w:tcPr>
            <w:tcW w:w="747" w:type="pct"/>
            <w:tcBorders>
              <w:top w:val="single" w:sz="4" w:space="0" w:color="29114B" w:themeColor="text2"/>
              <w:bottom w:val="single" w:sz="4" w:space="0" w:color="29114B" w:themeColor="text2"/>
            </w:tcBorders>
            <w:noWrap/>
            <w:tcMar>
              <w:top w:w="28" w:type="dxa"/>
              <w:bottom w:w="28" w:type="dxa"/>
            </w:tcMar>
          </w:tcPr>
          <w:p w14:paraId="648CEFA2" w14:textId="77777777" w:rsidR="00741594" w:rsidRPr="008651A2" w:rsidRDefault="00741594" w:rsidP="00FD3EDB">
            <w:pPr>
              <w:pStyle w:val="TableTextRight"/>
              <w:rPr>
                <w:b/>
                <w:bCs/>
                <w:color w:val="auto"/>
              </w:rPr>
            </w:pPr>
            <w:r w:rsidRPr="008651A2">
              <w:rPr>
                <w:b/>
                <w:bCs/>
                <w:color w:val="auto"/>
              </w:rPr>
              <w:t>(238)</w:t>
            </w:r>
          </w:p>
        </w:tc>
        <w:tc>
          <w:tcPr>
            <w:tcW w:w="747" w:type="pct"/>
            <w:tcBorders>
              <w:top w:val="single" w:sz="4" w:space="0" w:color="29114B" w:themeColor="text2"/>
              <w:bottom w:val="single" w:sz="4" w:space="0" w:color="29114B" w:themeColor="text2"/>
            </w:tcBorders>
            <w:shd w:val="clear" w:color="auto" w:fill="E7DCF7" w:themeFill="text2" w:themeFillTint="1A"/>
            <w:noWrap/>
            <w:tcMar>
              <w:top w:w="28" w:type="dxa"/>
              <w:bottom w:w="28" w:type="dxa"/>
            </w:tcMar>
          </w:tcPr>
          <w:p w14:paraId="0DD213FD" w14:textId="77777777" w:rsidR="00741594" w:rsidRPr="008651A2" w:rsidRDefault="00741594" w:rsidP="00FD3EDB">
            <w:pPr>
              <w:pStyle w:val="TableTextRight"/>
              <w:rPr>
                <w:b/>
                <w:bCs/>
                <w:color w:val="auto"/>
              </w:rPr>
            </w:pPr>
            <w:r w:rsidRPr="008651A2">
              <w:rPr>
                <w:b/>
                <w:bCs/>
                <w:color w:val="auto"/>
              </w:rPr>
              <w:t>(333)</w:t>
            </w:r>
          </w:p>
        </w:tc>
      </w:tr>
    </w:tbl>
    <w:p w14:paraId="1F31D6BA" w14:textId="77777777" w:rsidR="00741594" w:rsidRPr="00A5461E" w:rsidRDefault="00741594" w:rsidP="00741594">
      <w:pPr>
        <w:pStyle w:val="Chartnotenotab"/>
      </w:pPr>
      <w:r w:rsidRPr="00A5461E">
        <w:t xml:space="preserve">The above statement should be read in conjunction with the accompanying notes. </w:t>
      </w:r>
    </w:p>
    <w:p w14:paraId="210F48F3" w14:textId="77777777" w:rsidR="00741594" w:rsidRDefault="00741594" w:rsidP="00741594">
      <w:pPr>
        <w:pStyle w:val="Chartnotenotab"/>
        <w:rPr>
          <w:szCs w:val="12"/>
        </w:rPr>
      </w:pPr>
      <w:r w:rsidRPr="00C941E8">
        <w:rPr>
          <w:szCs w:val="12"/>
        </w:rPr>
        <w:t>Note I explains significant variances between actuals and the original budget as presented in the 202</w:t>
      </w:r>
      <w:r>
        <w:rPr>
          <w:szCs w:val="12"/>
        </w:rPr>
        <w:t>5</w:t>
      </w:r>
      <w:r>
        <w:rPr>
          <w:lang w:val="en-US"/>
        </w:rPr>
        <w:t>–</w:t>
      </w:r>
      <w:r>
        <w:rPr>
          <w:szCs w:val="12"/>
        </w:rPr>
        <w:t>26</w:t>
      </w:r>
      <w:r w:rsidRPr="00C941E8">
        <w:rPr>
          <w:szCs w:val="12"/>
        </w:rPr>
        <w:t xml:space="preserve"> Portfolio Budget Statements.</w:t>
      </w:r>
    </w:p>
    <w:p w14:paraId="3E28AFBF" w14:textId="77777777" w:rsidR="00741594" w:rsidRDefault="00741594" w:rsidP="00741594">
      <w:pPr>
        <w:pStyle w:val="Chartnotenotab"/>
        <w:rPr>
          <w:szCs w:val="12"/>
        </w:rPr>
      </w:pPr>
    </w:p>
    <w:p w14:paraId="7821DE1D" w14:textId="77777777" w:rsidR="00741594" w:rsidRPr="006534F5" w:rsidRDefault="00741594" w:rsidP="00741594">
      <w:pPr>
        <w:pStyle w:val="Heading2"/>
      </w:pPr>
      <w:bookmarkStart w:id="1701" w:name="_Toc146112266"/>
      <w:bookmarkStart w:id="1702" w:name="_Toc239867862"/>
      <w:bookmarkStart w:id="1703" w:name="_Toc239867966"/>
      <w:bookmarkStart w:id="1704" w:name="_Toc239868195"/>
      <w:bookmarkStart w:id="1705" w:name="_Toc239868454"/>
      <w:bookmarkStart w:id="1706" w:name="_Toc241064761"/>
      <w:bookmarkStart w:id="1707" w:name="_Toc243049967"/>
      <w:bookmarkStart w:id="1708" w:name="_Toc243050161"/>
      <w:bookmarkStart w:id="1709" w:name="_Toc243050268"/>
      <w:bookmarkStart w:id="1710" w:name="_Toc243050416"/>
      <w:bookmarkStart w:id="1711" w:name="_Toc243050568"/>
      <w:r>
        <w:lastRenderedPageBreak/>
        <w:t>Departmental s</w:t>
      </w:r>
      <w:r w:rsidRPr="006534F5">
        <w:t>tatement of financial position</w:t>
      </w:r>
      <w:bookmarkEnd w:id="1701"/>
      <w:bookmarkEnd w:id="1702"/>
      <w:bookmarkEnd w:id="1703"/>
      <w:bookmarkEnd w:id="1704"/>
      <w:bookmarkEnd w:id="1705"/>
      <w:bookmarkEnd w:id="1706"/>
      <w:bookmarkEnd w:id="1707"/>
      <w:bookmarkEnd w:id="1708"/>
      <w:bookmarkEnd w:id="1709"/>
      <w:bookmarkEnd w:id="1710"/>
      <w:bookmarkEnd w:id="1711"/>
    </w:p>
    <w:p w14:paraId="4652E45D" w14:textId="77777777" w:rsidR="00741594" w:rsidRPr="00A419F5" w:rsidRDefault="00741594" w:rsidP="00741594">
      <w:pPr>
        <w:pStyle w:val="TableMainHeading"/>
      </w:pPr>
      <w:r w:rsidRPr="00A419F5">
        <w:t xml:space="preserve">As </w:t>
      </w:r>
      <w:proofErr w:type="gramStart"/>
      <w:r w:rsidRPr="00A419F5">
        <w:t>at</w:t>
      </w:r>
      <w:proofErr w:type="gramEnd"/>
      <w:r w:rsidRPr="00A419F5">
        <w:t xml:space="preserve"> 30 June 202</w:t>
      </w:r>
      <w:r>
        <w:t>6</w:t>
      </w:r>
    </w:p>
    <w:tbl>
      <w:tblPr>
        <w:tblStyle w:val="AOFMTablemain"/>
        <w:tblW w:w="5000" w:type="pct"/>
        <w:tblLook w:val="06A0" w:firstRow="1" w:lastRow="0" w:firstColumn="1" w:lastColumn="0" w:noHBand="1" w:noVBand="1"/>
      </w:tblPr>
      <w:tblGrid>
        <w:gridCol w:w="3580"/>
        <w:gridCol w:w="689"/>
        <w:gridCol w:w="1103"/>
        <w:gridCol w:w="1112"/>
        <w:gridCol w:w="1226"/>
      </w:tblGrid>
      <w:tr w:rsidR="00741594" w:rsidRPr="008651A2" w14:paraId="04A28290" w14:textId="77777777" w:rsidTr="00522AFE">
        <w:trPr>
          <w:cnfStyle w:val="100000000000" w:firstRow="1" w:lastRow="0" w:firstColumn="0" w:lastColumn="0" w:oddVBand="0" w:evenVBand="0" w:oddHBand="0" w:evenHBand="0" w:firstRowFirstColumn="0" w:firstRowLastColumn="0" w:lastRowFirstColumn="0" w:lastRowLastColumn="0"/>
          <w:trHeight w:hRule="exact" w:val="1033"/>
        </w:trPr>
        <w:tc>
          <w:tcPr>
            <w:tcW w:w="2769" w:type="pct"/>
            <w:gridSpan w:val="2"/>
            <w:tcBorders>
              <w:right w:val="single" w:sz="4" w:space="0" w:color="472978" w:themeColor="accent1"/>
            </w:tcBorders>
            <w:noWrap/>
            <w:tcMar>
              <w:top w:w="28" w:type="dxa"/>
              <w:bottom w:w="28" w:type="dxa"/>
            </w:tcMar>
            <w:vAlign w:val="bottom"/>
            <w:hideMark/>
          </w:tcPr>
          <w:p w14:paraId="750F97ED" w14:textId="77777777" w:rsidR="00741594" w:rsidRPr="008651A2" w:rsidRDefault="00741594" w:rsidP="00FD3EDB">
            <w:pPr>
              <w:pStyle w:val="TableColumnHeadingRight"/>
              <w:rPr>
                <w:bCs/>
              </w:rPr>
            </w:pPr>
            <w:r w:rsidRPr="008651A2">
              <w:rPr>
                <w:bCs/>
              </w:rPr>
              <w:t>Notes</w:t>
            </w:r>
          </w:p>
        </w:tc>
        <w:tc>
          <w:tcPr>
            <w:tcW w:w="715" w:type="pct"/>
            <w:tcBorders>
              <w:left w:val="single" w:sz="4" w:space="0" w:color="472978" w:themeColor="accent1"/>
            </w:tcBorders>
            <w:noWrap/>
            <w:tcMar>
              <w:top w:w="28" w:type="dxa"/>
              <w:bottom w:w="28" w:type="dxa"/>
            </w:tcMar>
            <w:vAlign w:val="bottom"/>
            <w:hideMark/>
          </w:tcPr>
          <w:p w14:paraId="72445E9F" w14:textId="77777777" w:rsidR="00741594" w:rsidRPr="008651A2" w:rsidRDefault="00741594" w:rsidP="00FD3EDB">
            <w:pPr>
              <w:pStyle w:val="TableColumnHeadingRight"/>
              <w:rPr>
                <w:bCs/>
              </w:rPr>
            </w:pPr>
            <w:r w:rsidRPr="008651A2">
              <w:rPr>
                <w:bCs/>
              </w:rPr>
              <w:t>2026</w:t>
            </w:r>
          </w:p>
          <w:p w14:paraId="43EEFFF5" w14:textId="77777777" w:rsidR="00741594" w:rsidRPr="008651A2" w:rsidRDefault="00741594" w:rsidP="00FD3EDB">
            <w:pPr>
              <w:pStyle w:val="TableColumnHeadingRight"/>
              <w:rPr>
                <w:bCs/>
              </w:rPr>
            </w:pPr>
            <w:r w:rsidRPr="008651A2">
              <w:rPr>
                <w:bCs/>
              </w:rPr>
              <w:t xml:space="preserve">$’000 </w:t>
            </w:r>
          </w:p>
        </w:tc>
        <w:tc>
          <w:tcPr>
            <w:tcW w:w="721" w:type="pct"/>
            <w:noWrap/>
            <w:tcMar>
              <w:top w:w="28" w:type="dxa"/>
              <w:bottom w:w="28" w:type="dxa"/>
            </w:tcMar>
            <w:vAlign w:val="bottom"/>
            <w:hideMark/>
          </w:tcPr>
          <w:p w14:paraId="42DE4022" w14:textId="77777777" w:rsidR="00741594" w:rsidRPr="008651A2" w:rsidRDefault="00741594" w:rsidP="00FD3EDB">
            <w:pPr>
              <w:pStyle w:val="TableColumnHeadingRight"/>
            </w:pPr>
            <w:r w:rsidRPr="008651A2">
              <w:t>2025</w:t>
            </w:r>
          </w:p>
          <w:p w14:paraId="634F21EE" w14:textId="77777777" w:rsidR="00741594" w:rsidRPr="008651A2" w:rsidRDefault="00741594" w:rsidP="00FD3EDB">
            <w:pPr>
              <w:pStyle w:val="TableColumnHeadingRight"/>
            </w:pPr>
            <w:r w:rsidRPr="008651A2">
              <w:t xml:space="preserve">$’000 </w:t>
            </w:r>
          </w:p>
        </w:tc>
        <w:tc>
          <w:tcPr>
            <w:tcW w:w="795" w:type="pct"/>
            <w:tcMar>
              <w:top w:w="28" w:type="dxa"/>
              <w:bottom w:w="28" w:type="dxa"/>
            </w:tcMar>
            <w:vAlign w:val="bottom"/>
            <w:hideMark/>
          </w:tcPr>
          <w:p w14:paraId="6DD58F89" w14:textId="77777777" w:rsidR="00741594" w:rsidRPr="008651A2" w:rsidRDefault="00741594" w:rsidP="00FD3EDB">
            <w:pPr>
              <w:pStyle w:val="TableColumnHeadingRight"/>
              <w:rPr>
                <w:bCs/>
              </w:rPr>
            </w:pPr>
            <w:r w:rsidRPr="008651A2">
              <w:rPr>
                <w:bCs/>
              </w:rPr>
              <w:t xml:space="preserve"> Budget</w:t>
            </w:r>
            <w:r w:rsidRPr="008651A2">
              <w:rPr>
                <w:bCs/>
              </w:rPr>
              <w:br/>
              <w:t xml:space="preserve">2026 </w:t>
            </w:r>
          </w:p>
          <w:p w14:paraId="34F06013" w14:textId="77777777" w:rsidR="00741594" w:rsidRPr="008651A2" w:rsidRDefault="00741594" w:rsidP="00FD3EDB">
            <w:pPr>
              <w:pStyle w:val="TableColumnHeadingRight"/>
              <w:rPr>
                <w:bCs/>
              </w:rPr>
            </w:pPr>
            <w:r w:rsidRPr="008651A2">
              <w:rPr>
                <w:bCs/>
              </w:rPr>
              <w:t>$’000</w:t>
            </w:r>
          </w:p>
        </w:tc>
      </w:tr>
      <w:tr w:rsidR="00741594" w:rsidRPr="008651A2" w14:paraId="0221B272" w14:textId="77777777" w:rsidTr="00522AFE">
        <w:trPr>
          <w:trHeight w:val="300"/>
        </w:trPr>
        <w:tc>
          <w:tcPr>
            <w:tcW w:w="2322" w:type="pct"/>
            <w:noWrap/>
            <w:tcMar>
              <w:top w:w="28" w:type="dxa"/>
              <w:bottom w:w="28" w:type="dxa"/>
            </w:tcMar>
            <w:hideMark/>
          </w:tcPr>
          <w:p w14:paraId="697770A1" w14:textId="77777777" w:rsidR="00741594" w:rsidRPr="008651A2" w:rsidRDefault="00741594" w:rsidP="00FD3EDB">
            <w:pPr>
              <w:pStyle w:val="TableColumnHeadingLeft"/>
              <w:rPr>
                <w:rStyle w:val="Strong"/>
                <w:b/>
                <w:bCs w:val="0"/>
              </w:rPr>
            </w:pPr>
            <w:r w:rsidRPr="008651A2">
              <w:rPr>
                <w:rStyle w:val="Strong"/>
                <w:b/>
                <w:bCs w:val="0"/>
                <w:color w:val="472978" w:themeColor="accent1"/>
              </w:rPr>
              <w:t>ASSETS</w:t>
            </w:r>
          </w:p>
        </w:tc>
        <w:tc>
          <w:tcPr>
            <w:tcW w:w="447" w:type="pct"/>
            <w:noWrap/>
            <w:tcMar>
              <w:top w:w="28" w:type="dxa"/>
              <w:bottom w:w="28" w:type="dxa"/>
            </w:tcMar>
            <w:hideMark/>
          </w:tcPr>
          <w:p w14:paraId="2628B1AC" w14:textId="77777777" w:rsidR="00741594" w:rsidRPr="008651A2" w:rsidRDefault="00741594" w:rsidP="00FD3EDB">
            <w:pPr>
              <w:pStyle w:val="TableTextRight"/>
              <w:jc w:val="center"/>
              <w:rPr>
                <w:b/>
                <w:bCs/>
              </w:rPr>
            </w:pPr>
          </w:p>
        </w:tc>
        <w:tc>
          <w:tcPr>
            <w:tcW w:w="0" w:type="pct"/>
            <w:shd w:val="clear" w:color="auto" w:fill="E7DCF7" w:themeFill="text2" w:themeFillTint="1A"/>
            <w:tcMar>
              <w:top w:w="28" w:type="dxa"/>
              <w:bottom w:w="28" w:type="dxa"/>
            </w:tcMar>
            <w:hideMark/>
          </w:tcPr>
          <w:p w14:paraId="0234DD85" w14:textId="77777777" w:rsidR="00741594" w:rsidRPr="008651A2" w:rsidRDefault="00741594" w:rsidP="00FD3EDB">
            <w:pPr>
              <w:keepLines/>
              <w:spacing w:after="0" w:line="240" w:lineRule="auto"/>
              <w:jc w:val="right"/>
              <w:rPr>
                <w:rStyle w:val="Strong"/>
              </w:rPr>
            </w:pPr>
            <w:r w:rsidRPr="008651A2">
              <w:rPr>
                <w:rStyle w:val="Strong"/>
              </w:rPr>
              <w:t> </w:t>
            </w:r>
          </w:p>
        </w:tc>
        <w:tc>
          <w:tcPr>
            <w:tcW w:w="0" w:type="pct"/>
            <w:tcMar>
              <w:top w:w="28" w:type="dxa"/>
              <w:bottom w:w="28" w:type="dxa"/>
            </w:tcMar>
            <w:hideMark/>
          </w:tcPr>
          <w:p w14:paraId="4122D61D" w14:textId="77777777" w:rsidR="00741594" w:rsidRPr="008651A2" w:rsidRDefault="00741594" w:rsidP="00FD3EDB">
            <w:pPr>
              <w:keepLines/>
              <w:spacing w:after="0" w:line="240" w:lineRule="auto"/>
              <w:jc w:val="right"/>
              <w:rPr>
                <w:color w:val="202845"/>
                <w:szCs w:val="16"/>
                <w:lang w:eastAsia="zh-CN"/>
              </w:rPr>
            </w:pPr>
            <w:r w:rsidRPr="008651A2">
              <w:rPr>
                <w:color w:val="202845"/>
                <w:szCs w:val="16"/>
                <w:lang w:eastAsia="zh-CN"/>
              </w:rPr>
              <w:t> </w:t>
            </w:r>
          </w:p>
        </w:tc>
        <w:tc>
          <w:tcPr>
            <w:tcW w:w="0" w:type="pct"/>
            <w:shd w:val="clear" w:color="auto" w:fill="E7DCF7" w:themeFill="text2" w:themeFillTint="1A"/>
            <w:tcMar>
              <w:top w:w="28" w:type="dxa"/>
              <w:bottom w:w="28" w:type="dxa"/>
            </w:tcMar>
            <w:hideMark/>
          </w:tcPr>
          <w:p w14:paraId="707CE31D" w14:textId="77777777" w:rsidR="00741594" w:rsidRPr="008651A2" w:rsidRDefault="00741594" w:rsidP="00FD3EDB">
            <w:pPr>
              <w:keepLines/>
              <w:spacing w:after="0" w:line="240" w:lineRule="auto"/>
              <w:jc w:val="right"/>
              <w:rPr>
                <w:color w:val="202845"/>
                <w:szCs w:val="16"/>
                <w:lang w:eastAsia="zh-CN"/>
              </w:rPr>
            </w:pPr>
            <w:r w:rsidRPr="008651A2">
              <w:rPr>
                <w:color w:val="202845"/>
                <w:szCs w:val="16"/>
                <w:lang w:eastAsia="zh-CN"/>
              </w:rPr>
              <w:t> </w:t>
            </w:r>
          </w:p>
        </w:tc>
      </w:tr>
      <w:tr w:rsidR="00741594" w:rsidRPr="008651A2" w14:paraId="5AED938F" w14:textId="77777777" w:rsidTr="00522AFE">
        <w:trPr>
          <w:trHeight w:val="113"/>
        </w:trPr>
        <w:tc>
          <w:tcPr>
            <w:tcW w:w="2322" w:type="pct"/>
            <w:noWrap/>
            <w:tcMar>
              <w:top w:w="28" w:type="dxa"/>
              <w:bottom w:w="28" w:type="dxa"/>
            </w:tcMar>
            <w:hideMark/>
          </w:tcPr>
          <w:p w14:paraId="61C769E6" w14:textId="77777777" w:rsidR="00741594" w:rsidRPr="008651A2" w:rsidRDefault="00741594" w:rsidP="00FD3EDB">
            <w:pPr>
              <w:pStyle w:val="TableTextLeft"/>
              <w:rPr>
                <w:b/>
                <w:bCs/>
              </w:rPr>
            </w:pPr>
            <w:r w:rsidRPr="008651A2">
              <w:rPr>
                <w:b/>
                <w:bCs/>
              </w:rPr>
              <w:t>Financial assets:</w:t>
            </w:r>
          </w:p>
        </w:tc>
        <w:tc>
          <w:tcPr>
            <w:tcW w:w="447" w:type="pct"/>
            <w:noWrap/>
            <w:tcMar>
              <w:top w:w="28" w:type="dxa"/>
              <w:bottom w:w="28" w:type="dxa"/>
            </w:tcMar>
            <w:hideMark/>
          </w:tcPr>
          <w:p w14:paraId="3A367606"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hideMark/>
          </w:tcPr>
          <w:p w14:paraId="565A8A03" w14:textId="77777777" w:rsidR="00741594" w:rsidRPr="008651A2" w:rsidRDefault="00741594" w:rsidP="00FD3EDB">
            <w:pPr>
              <w:keepLines/>
              <w:spacing w:after="0" w:line="240" w:lineRule="auto"/>
              <w:jc w:val="right"/>
              <w:rPr>
                <w:rStyle w:val="Strong"/>
              </w:rPr>
            </w:pPr>
            <w:r w:rsidRPr="008651A2">
              <w:rPr>
                <w:rStyle w:val="Strong"/>
              </w:rPr>
              <w:t> </w:t>
            </w:r>
          </w:p>
        </w:tc>
        <w:tc>
          <w:tcPr>
            <w:tcW w:w="0" w:type="pct"/>
            <w:noWrap/>
            <w:tcMar>
              <w:top w:w="28" w:type="dxa"/>
              <w:bottom w:w="28" w:type="dxa"/>
            </w:tcMar>
            <w:hideMark/>
          </w:tcPr>
          <w:p w14:paraId="6A6D7A04" w14:textId="77777777" w:rsidR="00741594" w:rsidRPr="008651A2" w:rsidRDefault="00741594" w:rsidP="00FD3EDB">
            <w:pPr>
              <w:keepLines/>
              <w:spacing w:after="0" w:line="240" w:lineRule="auto"/>
              <w:jc w:val="right"/>
              <w:rPr>
                <w:color w:val="202845"/>
                <w:szCs w:val="16"/>
                <w:lang w:eastAsia="zh-CN"/>
              </w:rPr>
            </w:pPr>
            <w:r w:rsidRPr="008651A2">
              <w:rPr>
                <w:color w:val="202845"/>
                <w:szCs w:val="16"/>
                <w:lang w:eastAsia="zh-CN"/>
              </w:rPr>
              <w:t> </w:t>
            </w:r>
          </w:p>
        </w:tc>
        <w:tc>
          <w:tcPr>
            <w:tcW w:w="0" w:type="pct"/>
            <w:shd w:val="clear" w:color="auto" w:fill="E7DCF7" w:themeFill="text2" w:themeFillTint="1A"/>
            <w:noWrap/>
            <w:tcMar>
              <w:top w:w="28" w:type="dxa"/>
              <w:bottom w:w="28" w:type="dxa"/>
            </w:tcMar>
            <w:hideMark/>
          </w:tcPr>
          <w:p w14:paraId="04EEDEFF" w14:textId="77777777" w:rsidR="00741594" w:rsidRPr="008651A2" w:rsidRDefault="00741594" w:rsidP="00FD3EDB">
            <w:pPr>
              <w:keepLines/>
              <w:spacing w:after="0" w:line="240" w:lineRule="auto"/>
              <w:jc w:val="right"/>
              <w:rPr>
                <w:color w:val="202845"/>
                <w:szCs w:val="16"/>
                <w:lang w:eastAsia="zh-CN"/>
              </w:rPr>
            </w:pPr>
            <w:r w:rsidRPr="008651A2">
              <w:rPr>
                <w:color w:val="202845"/>
                <w:szCs w:val="16"/>
                <w:lang w:eastAsia="zh-CN"/>
              </w:rPr>
              <w:t> </w:t>
            </w:r>
          </w:p>
        </w:tc>
      </w:tr>
      <w:tr w:rsidR="00741594" w:rsidRPr="008651A2" w14:paraId="2AEC1221" w14:textId="77777777" w:rsidTr="00522AFE">
        <w:trPr>
          <w:trHeight w:val="113"/>
        </w:trPr>
        <w:tc>
          <w:tcPr>
            <w:tcW w:w="2322" w:type="pct"/>
            <w:noWrap/>
            <w:tcMar>
              <w:top w:w="28" w:type="dxa"/>
              <w:bottom w:w="28" w:type="dxa"/>
            </w:tcMar>
            <w:hideMark/>
          </w:tcPr>
          <w:p w14:paraId="6742B442" w14:textId="77777777" w:rsidR="00741594" w:rsidRPr="008651A2" w:rsidRDefault="00741594" w:rsidP="00FD3EDB">
            <w:pPr>
              <w:pStyle w:val="TableTextLeft"/>
            </w:pPr>
            <w:r w:rsidRPr="008651A2">
              <w:t>Cash and cash equivalents</w:t>
            </w:r>
          </w:p>
        </w:tc>
        <w:tc>
          <w:tcPr>
            <w:tcW w:w="447" w:type="pct"/>
            <w:noWrap/>
            <w:tcMar>
              <w:top w:w="28" w:type="dxa"/>
              <w:bottom w:w="28" w:type="dxa"/>
            </w:tcMar>
            <w:hideMark/>
          </w:tcPr>
          <w:p w14:paraId="050A239E"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71051D7E" w14:textId="77777777" w:rsidR="00741594" w:rsidRPr="008651A2" w:rsidRDefault="00741594" w:rsidP="00FD3EDB">
            <w:pPr>
              <w:pStyle w:val="TableTextRight"/>
              <w:rPr>
                <w:lang w:eastAsia="zh-CN"/>
              </w:rPr>
            </w:pPr>
            <w:r w:rsidRPr="008651A2">
              <w:rPr>
                <w:lang w:eastAsia="zh-CN"/>
              </w:rPr>
              <w:t>577</w:t>
            </w:r>
          </w:p>
        </w:tc>
        <w:tc>
          <w:tcPr>
            <w:tcW w:w="0" w:type="pct"/>
            <w:noWrap/>
            <w:tcMar>
              <w:top w:w="28" w:type="dxa"/>
              <w:bottom w:w="28" w:type="dxa"/>
            </w:tcMar>
            <w:hideMark/>
          </w:tcPr>
          <w:p w14:paraId="6C495458" w14:textId="77777777" w:rsidR="00741594" w:rsidRPr="008651A2" w:rsidRDefault="00741594" w:rsidP="00FD3EDB">
            <w:pPr>
              <w:pStyle w:val="TableTextRight"/>
              <w:rPr>
                <w:lang w:eastAsia="zh-CN"/>
              </w:rPr>
            </w:pPr>
            <w:r w:rsidRPr="008651A2">
              <w:rPr>
                <w:lang w:eastAsia="zh-CN"/>
              </w:rPr>
              <w:t>207</w:t>
            </w:r>
          </w:p>
        </w:tc>
        <w:tc>
          <w:tcPr>
            <w:tcW w:w="0" w:type="pct"/>
            <w:shd w:val="clear" w:color="auto" w:fill="E7DCF7" w:themeFill="text2" w:themeFillTint="1A"/>
            <w:noWrap/>
            <w:tcMar>
              <w:top w:w="28" w:type="dxa"/>
              <w:bottom w:w="28" w:type="dxa"/>
            </w:tcMar>
          </w:tcPr>
          <w:p w14:paraId="5435B19F" w14:textId="77777777" w:rsidR="00741594" w:rsidRPr="008651A2" w:rsidRDefault="00741594" w:rsidP="00FD3EDB">
            <w:pPr>
              <w:pStyle w:val="TableTextRight"/>
              <w:rPr>
                <w:lang w:eastAsia="zh-CN"/>
              </w:rPr>
            </w:pPr>
            <w:r w:rsidRPr="008651A2">
              <w:rPr>
                <w:lang w:eastAsia="zh-CN"/>
              </w:rPr>
              <w:t>100</w:t>
            </w:r>
          </w:p>
        </w:tc>
      </w:tr>
      <w:tr w:rsidR="00741594" w:rsidRPr="008651A2" w14:paraId="567E2590" w14:textId="77777777" w:rsidTr="00522AFE">
        <w:trPr>
          <w:trHeight w:val="113"/>
        </w:trPr>
        <w:tc>
          <w:tcPr>
            <w:tcW w:w="2322" w:type="pct"/>
            <w:noWrap/>
            <w:tcMar>
              <w:top w:w="28" w:type="dxa"/>
              <w:bottom w:w="28" w:type="dxa"/>
            </w:tcMar>
            <w:hideMark/>
          </w:tcPr>
          <w:p w14:paraId="3D804F02" w14:textId="77777777" w:rsidR="00741594" w:rsidRPr="008651A2" w:rsidRDefault="00741594" w:rsidP="00FD3EDB">
            <w:pPr>
              <w:pStyle w:val="TableTextLeft"/>
            </w:pPr>
            <w:r w:rsidRPr="008651A2">
              <w:t>Receivables</w:t>
            </w:r>
          </w:p>
        </w:tc>
        <w:tc>
          <w:tcPr>
            <w:tcW w:w="447" w:type="pct"/>
            <w:noWrap/>
            <w:tcMar>
              <w:top w:w="28" w:type="dxa"/>
              <w:bottom w:w="28" w:type="dxa"/>
            </w:tcMar>
            <w:hideMark/>
          </w:tcPr>
          <w:p w14:paraId="7E63E374" w14:textId="77777777" w:rsidR="00741594" w:rsidRPr="008651A2" w:rsidRDefault="00741594" w:rsidP="00FD3EDB">
            <w:pPr>
              <w:pStyle w:val="TableTextRight"/>
              <w:jc w:val="center"/>
              <w:rPr>
                <w:b/>
                <w:bCs/>
              </w:rPr>
            </w:pPr>
            <w:r w:rsidRPr="008651A2">
              <w:rPr>
                <w:b/>
                <w:bCs/>
              </w:rPr>
              <w:t>B</w:t>
            </w:r>
          </w:p>
        </w:tc>
        <w:tc>
          <w:tcPr>
            <w:tcW w:w="0" w:type="pct"/>
            <w:shd w:val="clear" w:color="auto" w:fill="E7DCF7" w:themeFill="text2" w:themeFillTint="1A"/>
            <w:noWrap/>
            <w:tcMar>
              <w:top w:w="28" w:type="dxa"/>
              <w:bottom w:w="28" w:type="dxa"/>
            </w:tcMar>
          </w:tcPr>
          <w:p w14:paraId="5919D047" w14:textId="77777777" w:rsidR="00741594" w:rsidRPr="008651A2" w:rsidRDefault="00741594" w:rsidP="00FD3EDB">
            <w:pPr>
              <w:pStyle w:val="TableTextRight"/>
              <w:rPr>
                <w:lang w:eastAsia="zh-CN"/>
              </w:rPr>
            </w:pPr>
            <w:r w:rsidRPr="008651A2">
              <w:rPr>
                <w:lang w:eastAsia="zh-CN"/>
              </w:rPr>
              <w:t>34,067</w:t>
            </w:r>
          </w:p>
        </w:tc>
        <w:tc>
          <w:tcPr>
            <w:tcW w:w="0" w:type="pct"/>
            <w:noWrap/>
            <w:tcMar>
              <w:top w:w="28" w:type="dxa"/>
              <w:bottom w:w="28" w:type="dxa"/>
            </w:tcMar>
            <w:hideMark/>
          </w:tcPr>
          <w:p w14:paraId="4E580670" w14:textId="77777777" w:rsidR="00741594" w:rsidRPr="008651A2" w:rsidRDefault="00741594" w:rsidP="00FD3EDB">
            <w:pPr>
              <w:pStyle w:val="TableTextRight"/>
              <w:rPr>
                <w:lang w:eastAsia="zh-CN"/>
              </w:rPr>
            </w:pPr>
            <w:r w:rsidRPr="008651A2">
              <w:rPr>
                <w:lang w:eastAsia="zh-CN"/>
              </w:rPr>
              <w:t>36,256</w:t>
            </w:r>
          </w:p>
        </w:tc>
        <w:tc>
          <w:tcPr>
            <w:tcW w:w="0" w:type="pct"/>
            <w:shd w:val="clear" w:color="auto" w:fill="E7DCF7" w:themeFill="text2" w:themeFillTint="1A"/>
            <w:noWrap/>
            <w:tcMar>
              <w:top w:w="28" w:type="dxa"/>
              <w:bottom w:w="28" w:type="dxa"/>
            </w:tcMar>
          </w:tcPr>
          <w:p w14:paraId="21FBDDF1" w14:textId="77777777" w:rsidR="00741594" w:rsidRPr="008651A2" w:rsidRDefault="00741594" w:rsidP="00FD3EDB">
            <w:pPr>
              <w:pStyle w:val="TableTextRight"/>
              <w:rPr>
                <w:lang w:eastAsia="zh-CN"/>
              </w:rPr>
            </w:pPr>
            <w:r w:rsidRPr="008651A2">
              <w:rPr>
                <w:lang w:eastAsia="zh-CN"/>
              </w:rPr>
              <w:t>36,578</w:t>
            </w:r>
          </w:p>
        </w:tc>
      </w:tr>
      <w:tr w:rsidR="00741594" w:rsidRPr="008651A2" w14:paraId="3767DAB7" w14:textId="77777777" w:rsidTr="00522AFE">
        <w:trPr>
          <w:trHeight w:val="113"/>
        </w:trPr>
        <w:tc>
          <w:tcPr>
            <w:tcW w:w="2322" w:type="pct"/>
            <w:noWrap/>
            <w:tcMar>
              <w:top w:w="28" w:type="dxa"/>
              <w:bottom w:w="28" w:type="dxa"/>
            </w:tcMar>
            <w:hideMark/>
          </w:tcPr>
          <w:p w14:paraId="4073FC4D" w14:textId="77777777" w:rsidR="00741594" w:rsidRPr="008651A2" w:rsidRDefault="00741594" w:rsidP="00FD3EDB">
            <w:pPr>
              <w:pStyle w:val="TableTextLeft"/>
              <w:rPr>
                <w:rStyle w:val="Strong"/>
              </w:rPr>
            </w:pPr>
            <w:r w:rsidRPr="008651A2">
              <w:rPr>
                <w:rStyle w:val="Strong"/>
              </w:rPr>
              <w:t>Non</w:t>
            </w:r>
            <w:r w:rsidRPr="008651A2">
              <w:rPr>
                <w:rStyle w:val="Strong"/>
              </w:rPr>
              <w:noBreakHyphen/>
              <w:t>financial assets:</w:t>
            </w:r>
          </w:p>
        </w:tc>
        <w:tc>
          <w:tcPr>
            <w:tcW w:w="447" w:type="pct"/>
            <w:noWrap/>
            <w:tcMar>
              <w:top w:w="28" w:type="dxa"/>
              <w:bottom w:w="28" w:type="dxa"/>
            </w:tcMar>
            <w:hideMark/>
          </w:tcPr>
          <w:p w14:paraId="3CA2DA88"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4EA674F6" w14:textId="77777777" w:rsidR="00741594" w:rsidRPr="008651A2" w:rsidRDefault="00741594" w:rsidP="00FD3EDB">
            <w:pPr>
              <w:pStyle w:val="TableTextRight"/>
              <w:rPr>
                <w:b/>
                <w:bCs/>
                <w:lang w:eastAsia="zh-CN"/>
              </w:rPr>
            </w:pPr>
          </w:p>
        </w:tc>
        <w:tc>
          <w:tcPr>
            <w:tcW w:w="0" w:type="pct"/>
            <w:noWrap/>
            <w:tcMar>
              <w:top w:w="28" w:type="dxa"/>
              <w:bottom w:w="28" w:type="dxa"/>
            </w:tcMar>
            <w:hideMark/>
          </w:tcPr>
          <w:p w14:paraId="62E1EE3C" w14:textId="77777777" w:rsidR="00741594" w:rsidRPr="008651A2" w:rsidRDefault="00741594" w:rsidP="00FD3EDB">
            <w:pPr>
              <w:pStyle w:val="TableTextRight"/>
              <w:rPr>
                <w:lang w:eastAsia="zh-CN"/>
              </w:rPr>
            </w:pPr>
          </w:p>
        </w:tc>
        <w:tc>
          <w:tcPr>
            <w:tcW w:w="0" w:type="pct"/>
            <w:shd w:val="clear" w:color="auto" w:fill="E7DCF7" w:themeFill="text2" w:themeFillTint="1A"/>
            <w:noWrap/>
            <w:tcMar>
              <w:top w:w="28" w:type="dxa"/>
              <w:bottom w:w="28" w:type="dxa"/>
            </w:tcMar>
          </w:tcPr>
          <w:p w14:paraId="107D7115" w14:textId="77777777" w:rsidR="00741594" w:rsidRPr="008651A2" w:rsidRDefault="00741594" w:rsidP="00FD3EDB">
            <w:pPr>
              <w:pStyle w:val="TableTextRight"/>
              <w:rPr>
                <w:lang w:eastAsia="zh-CN"/>
              </w:rPr>
            </w:pPr>
          </w:p>
        </w:tc>
      </w:tr>
      <w:tr w:rsidR="00741594" w:rsidRPr="008651A2" w14:paraId="7BA35967" w14:textId="77777777" w:rsidTr="00522AFE">
        <w:trPr>
          <w:trHeight w:val="113"/>
        </w:trPr>
        <w:tc>
          <w:tcPr>
            <w:tcW w:w="2322" w:type="pct"/>
            <w:noWrap/>
            <w:tcMar>
              <w:top w:w="28" w:type="dxa"/>
              <w:bottom w:w="28" w:type="dxa"/>
            </w:tcMar>
            <w:hideMark/>
          </w:tcPr>
          <w:p w14:paraId="263E7F24" w14:textId="77777777" w:rsidR="00741594" w:rsidRPr="008651A2" w:rsidRDefault="00741594" w:rsidP="00FD3EDB">
            <w:pPr>
              <w:pStyle w:val="TableTextLeft"/>
              <w:spacing w:before="0"/>
            </w:pPr>
            <w:r w:rsidRPr="008651A2">
              <w:t>Property, plant, and equipment</w:t>
            </w:r>
            <w:r w:rsidRPr="008651A2">
              <w:rPr>
                <w:vertAlign w:val="superscript"/>
              </w:rPr>
              <w:t>1</w:t>
            </w:r>
          </w:p>
        </w:tc>
        <w:tc>
          <w:tcPr>
            <w:tcW w:w="447" w:type="pct"/>
            <w:noWrap/>
            <w:tcMar>
              <w:top w:w="28" w:type="dxa"/>
              <w:bottom w:w="28" w:type="dxa"/>
            </w:tcMar>
            <w:hideMark/>
          </w:tcPr>
          <w:p w14:paraId="46A047B1" w14:textId="77777777" w:rsidR="00741594" w:rsidRPr="008651A2" w:rsidRDefault="00741594" w:rsidP="00FD3EDB">
            <w:pPr>
              <w:pStyle w:val="TableTextRight"/>
              <w:jc w:val="center"/>
              <w:rPr>
                <w:b/>
                <w:bCs/>
              </w:rPr>
            </w:pPr>
            <w:r w:rsidRPr="008651A2">
              <w:rPr>
                <w:b/>
                <w:bCs/>
              </w:rPr>
              <w:t>C</w:t>
            </w:r>
          </w:p>
        </w:tc>
        <w:tc>
          <w:tcPr>
            <w:tcW w:w="0" w:type="pct"/>
            <w:shd w:val="clear" w:color="auto" w:fill="E7DCF7" w:themeFill="text2" w:themeFillTint="1A"/>
            <w:noWrap/>
            <w:tcMar>
              <w:top w:w="28" w:type="dxa"/>
              <w:bottom w:w="28" w:type="dxa"/>
            </w:tcMar>
          </w:tcPr>
          <w:p w14:paraId="0DEB334F" w14:textId="77777777" w:rsidR="00741594" w:rsidRPr="008651A2" w:rsidRDefault="00741594" w:rsidP="00FD3EDB">
            <w:pPr>
              <w:pStyle w:val="TableTextRight"/>
              <w:rPr>
                <w:lang w:eastAsia="zh-CN"/>
              </w:rPr>
            </w:pPr>
            <w:r w:rsidRPr="008651A2">
              <w:rPr>
                <w:lang w:eastAsia="zh-CN"/>
              </w:rPr>
              <w:t>4,571</w:t>
            </w:r>
          </w:p>
        </w:tc>
        <w:tc>
          <w:tcPr>
            <w:tcW w:w="0" w:type="pct"/>
            <w:noWrap/>
            <w:tcMar>
              <w:top w:w="28" w:type="dxa"/>
              <w:bottom w:w="28" w:type="dxa"/>
            </w:tcMar>
            <w:hideMark/>
          </w:tcPr>
          <w:p w14:paraId="131C27A8" w14:textId="77777777" w:rsidR="00741594" w:rsidRPr="008651A2" w:rsidRDefault="00741594" w:rsidP="00FD3EDB">
            <w:pPr>
              <w:pStyle w:val="TableTextRight"/>
              <w:spacing w:before="0"/>
              <w:rPr>
                <w:lang w:eastAsia="zh-CN"/>
              </w:rPr>
            </w:pPr>
            <w:r w:rsidRPr="008651A2">
              <w:rPr>
                <w:lang w:eastAsia="zh-CN"/>
              </w:rPr>
              <w:t>5,046</w:t>
            </w:r>
          </w:p>
        </w:tc>
        <w:tc>
          <w:tcPr>
            <w:tcW w:w="0" w:type="pct"/>
            <w:shd w:val="clear" w:color="auto" w:fill="E7DCF7" w:themeFill="text2" w:themeFillTint="1A"/>
            <w:noWrap/>
            <w:tcMar>
              <w:top w:w="28" w:type="dxa"/>
              <w:bottom w:w="28" w:type="dxa"/>
            </w:tcMar>
          </w:tcPr>
          <w:p w14:paraId="3A2A1639" w14:textId="77777777" w:rsidR="00741594" w:rsidRPr="008651A2" w:rsidRDefault="00741594" w:rsidP="00FD3EDB">
            <w:pPr>
              <w:pStyle w:val="TableTextRight"/>
              <w:rPr>
                <w:lang w:eastAsia="zh-CN"/>
              </w:rPr>
            </w:pPr>
            <w:r w:rsidRPr="008651A2">
              <w:rPr>
                <w:lang w:eastAsia="zh-CN"/>
              </w:rPr>
              <w:t>4,878</w:t>
            </w:r>
          </w:p>
        </w:tc>
      </w:tr>
      <w:tr w:rsidR="00741594" w:rsidRPr="008651A2" w14:paraId="19B1D514" w14:textId="77777777" w:rsidTr="00522AFE">
        <w:trPr>
          <w:trHeight w:val="113"/>
        </w:trPr>
        <w:tc>
          <w:tcPr>
            <w:tcW w:w="2322" w:type="pct"/>
            <w:noWrap/>
            <w:tcMar>
              <w:top w:w="28" w:type="dxa"/>
              <w:bottom w:w="28" w:type="dxa"/>
            </w:tcMar>
          </w:tcPr>
          <w:p w14:paraId="44A9B64F" w14:textId="77777777" w:rsidR="00741594" w:rsidRPr="008651A2" w:rsidRDefault="00741594" w:rsidP="00FD3EDB">
            <w:pPr>
              <w:pStyle w:val="TableTextLeft"/>
              <w:spacing w:before="0"/>
            </w:pPr>
            <w:r w:rsidRPr="008651A2">
              <w:t>Software</w:t>
            </w:r>
          </w:p>
        </w:tc>
        <w:tc>
          <w:tcPr>
            <w:tcW w:w="447" w:type="pct"/>
            <w:noWrap/>
            <w:tcMar>
              <w:top w:w="28" w:type="dxa"/>
              <w:bottom w:w="28" w:type="dxa"/>
            </w:tcMar>
          </w:tcPr>
          <w:p w14:paraId="3DC3D223" w14:textId="77777777" w:rsidR="00741594" w:rsidRPr="008651A2" w:rsidRDefault="00741594" w:rsidP="00FD3EDB">
            <w:pPr>
              <w:pStyle w:val="TableTextRight"/>
              <w:jc w:val="center"/>
              <w:rPr>
                <w:b/>
                <w:bCs/>
              </w:rPr>
            </w:pPr>
            <w:r w:rsidRPr="008651A2">
              <w:rPr>
                <w:b/>
                <w:bCs/>
              </w:rPr>
              <w:t>C</w:t>
            </w:r>
          </w:p>
        </w:tc>
        <w:tc>
          <w:tcPr>
            <w:tcW w:w="0" w:type="pct"/>
            <w:shd w:val="clear" w:color="auto" w:fill="E7DCF7" w:themeFill="text2" w:themeFillTint="1A"/>
            <w:noWrap/>
            <w:tcMar>
              <w:top w:w="28" w:type="dxa"/>
              <w:bottom w:w="28" w:type="dxa"/>
            </w:tcMar>
          </w:tcPr>
          <w:p w14:paraId="1C614F99" w14:textId="77777777" w:rsidR="00741594" w:rsidRPr="008651A2" w:rsidRDefault="00741594" w:rsidP="00FD3EDB">
            <w:pPr>
              <w:pStyle w:val="TableTextRight"/>
              <w:rPr>
                <w:lang w:eastAsia="zh-CN"/>
              </w:rPr>
            </w:pPr>
            <w:r w:rsidRPr="008651A2">
              <w:rPr>
                <w:lang w:eastAsia="zh-CN"/>
              </w:rPr>
              <w:t>170</w:t>
            </w:r>
          </w:p>
        </w:tc>
        <w:tc>
          <w:tcPr>
            <w:tcW w:w="0" w:type="pct"/>
            <w:noWrap/>
            <w:tcMar>
              <w:top w:w="28" w:type="dxa"/>
              <w:bottom w:w="28" w:type="dxa"/>
            </w:tcMar>
          </w:tcPr>
          <w:p w14:paraId="5C3773FA" w14:textId="77777777" w:rsidR="00741594" w:rsidRPr="008651A2" w:rsidRDefault="00741594" w:rsidP="00FD3EDB">
            <w:pPr>
              <w:pStyle w:val="TableTextRight"/>
              <w:spacing w:before="0"/>
            </w:pPr>
            <w:r w:rsidRPr="008651A2">
              <w:rPr>
                <w:lang w:eastAsia="zh-CN"/>
              </w:rPr>
              <w:t>235</w:t>
            </w:r>
          </w:p>
        </w:tc>
        <w:tc>
          <w:tcPr>
            <w:tcW w:w="0" w:type="pct"/>
            <w:shd w:val="clear" w:color="auto" w:fill="E7DCF7" w:themeFill="text2" w:themeFillTint="1A"/>
            <w:noWrap/>
            <w:tcMar>
              <w:top w:w="28" w:type="dxa"/>
              <w:bottom w:w="28" w:type="dxa"/>
            </w:tcMar>
          </w:tcPr>
          <w:p w14:paraId="56691E07" w14:textId="77777777" w:rsidR="00741594" w:rsidRPr="008651A2" w:rsidRDefault="00741594" w:rsidP="00FD3EDB">
            <w:pPr>
              <w:pStyle w:val="TableTextRight"/>
              <w:rPr>
                <w:lang w:eastAsia="zh-CN"/>
              </w:rPr>
            </w:pPr>
            <w:r w:rsidRPr="008651A2">
              <w:rPr>
                <w:lang w:eastAsia="zh-CN"/>
              </w:rPr>
              <w:t>158</w:t>
            </w:r>
          </w:p>
        </w:tc>
      </w:tr>
      <w:tr w:rsidR="00741594" w:rsidRPr="008651A2" w14:paraId="3090AFBC" w14:textId="77777777" w:rsidTr="00522AFE">
        <w:trPr>
          <w:trHeight w:val="113"/>
        </w:trPr>
        <w:tc>
          <w:tcPr>
            <w:tcW w:w="2322" w:type="pct"/>
            <w:noWrap/>
            <w:tcMar>
              <w:top w:w="28" w:type="dxa"/>
              <w:bottom w:w="28" w:type="dxa"/>
            </w:tcMar>
            <w:hideMark/>
          </w:tcPr>
          <w:p w14:paraId="56480E45" w14:textId="77777777" w:rsidR="00741594" w:rsidRPr="008651A2" w:rsidRDefault="00741594" w:rsidP="00FD3EDB">
            <w:pPr>
              <w:pStyle w:val="TableTextLeft"/>
            </w:pPr>
            <w:r w:rsidRPr="008651A2">
              <w:t>Supplier prepayments</w:t>
            </w:r>
          </w:p>
        </w:tc>
        <w:tc>
          <w:tcPr>
            <w:tcW w:w="447" w:type="pct"/>
            <w:noWrap/>
            <w:tcMar>
              <w:top w:w="28" w:type="dxa"/>
              <w:bottom w:w="28" w:type="dxa"/>
            </w:tcMar>
            <w:hideMark/>
          </w:tcPr>
          <w:p w14:paraId="25585B23"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49AD2109" w14:textId="77777777" w:rsidR="00741594" w:rsidRPr="008651A2" w:rsidRDefault="00741594" w:rsidP="00FD3EDB">
            <w:pPr>
              <w:pStyle w:val="TableTextRight"/>
              <w:rPr>
                <w:lang w:eastAsia="zh-CN"/>
              </w:rPr>
            </w:pPr>
            <w:r w:rsidRPr="008651A2">
              <w:rPr>
                <w:lang w:eastAsia="zh-CN"/>
              </w:rPr>
              <w:t>464</w:t>
            </w:r>
          </w:p>
        </w:tc>
        <w:tc>
          <w:tcPr>
            <w:tcW w:w="0" w:type="pct"/>
            <w:noWrap/>
            <w:tcMar>
              <w:top w:w="28" w:type="dxa"/>
              <w:bottom w:w="28" w:type="dxa"/>
            </w:tcMar>
            <w:hideMark/>
          </w:tcPr>
          <w:p w14:paraId="11D92F83" w14:textId="77777777" w:rsidR="00741594" w:rsidRPr="008651A2" w:rsidRDefault="00741594" w:rsidP="00FD3EDB">
            <w:pPr>
              <w:pStyle w:val="TableTextRight"/>
              <w:rPr>
                <w:lang w:eastAsia="zh-CN"/>
              </w:rPr>
            </w:pPr>
            <w:r w:rsidRPr="008651A2">
              <w:rPr>
                <w:lang w:eastAsia="zh-CN"/>
              </w:rPr>
              <w:t>230</w:t>
            </w:r>
          </w:p>
        </w:tc>
        <w:tc>
          <w:tcPr>
            <w:tcW w:w="0" w:type="pct"/>
            <w:shd w:val="clear" w:color="auto" w:fill="E7DCF7" w:themeFill="text2" w:themeFillTint="1A"/>
            <w:noWrap/>
            <w:tcMar>
              <w:top w:w="28" w:type="dxa"/>
              <w:bottom w:w="28" w:type="dxa"/>
            </w:tcMar>
          </w:tcPr>
          <w:p w14:paraId="540074E1" w14:textId="77777777" w:rsidR="00741594" w:rsidRPr="008651A2" w:rsidRDefault="00741594" w:rsidP="00FD3EDB">
            <w:pPr>
              <w:pStyle w:val="TableTextRight"/>
              <w:rPr>
                <w:lang w:eastAsia="zh-CN"/>
              </w:rPr>
            </w:pPr>
            <w:r w:rsidRPr="008651A2">
              <w:rPr>
                <w:lang w:eastAsia="zh-CN"/>
              </w:rPr>
              <w:t>494</w:t>
            </w:r>
          </w:p>
        </w:tc>
      </w:tr>
      <w:tr w:rsidR="00741594" w:rsidRPr="008651A2" w14:paraId="43115786" w14:textId="77777777" w:rsidTr="00522AFE">
        <w:trPr>
          <w:trHeight w:val="113"/>
        </w:trPr>
        <w:tc>
          <w:tcPr>
            <w:tcW w:w="2322" w:type="pct"/>
            <w:noWrap/>
            <w:tcMar>
              <w:top w:w="28" w:type="dxa"/>
              <w:bottom w:w="28" w:type="dxa"/>
            </w:tcMar>
            <w:hideMark/>
          </w:tcPr>
          <w:p w14:paraId="39B28A87" w14:textId="77777777" w:rsidR="00741594" w:rsidRPr="008651A2" w:rsidRDefault="00741594" w:rsidP="00FD3EDB">
            <w:pPr>
              <w:pStyle w:val="TableTextLeft"/>
              <w:rPr>
                <w:rStyle w:val="Strong"/>
              </w:rPr>
            </w:pPr>
            <w:r w:rsidRPr="008651A2">
              <w:rPr>
                <w:rStyle w:val="Strong"/>
              </w:rPr>
              <w:t>Total assets</w:t>
            </w:r>
          </w:p>
        </w:tc>
        <w:tc>
          <w:tcPr>
            <w:tcW w:w="447" w:type="pct"/>
            <w:noWrap/>
            <w:tcMar>
              <w:top w:w="28" w:type="dxa"/>
              <w:bottom w:w="28" w:type="dxa"/>
            </w:tcMar>
            <w:hideMark/>
          </w:tcPr>
          <w:p w14:paraId="11791E9C"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6E97F7AC" w14:textId="77777777" w:rsidR="00741594" w:rsidRPr="008651A2" w:rsidRDefault="00741594" w:rsidP="00FD3EDB">
            <w:pPr>
              <w:pStyle w:val="TableTextRight"/>
              <w:rPr>
                <w:b/>
                <w:bCs/>
                <w:lang w:eastAsia="zh-CN"/>
              </w:rPr>
            </w:pPr>
            <w:r w:rsidRPr="008651A2">
              <w:rPr>
                <w:b/>
                <w:bCs/>
                <w:lang w:eastAsia="zh-CN"/>
              </w:rPr>
              <w:t>39,849</w:t>
            </w:r>
          </w:p>
        </w:tc>
        <w:tc>
          <w:tcPr>
            <w:tcW w:w="0" w:type="pct"/>
            <w:noWrap/>
            <w:tcMar>
              <w:top w:w="28" w:type="dxa"/>
              <w:bottom w:w="28" w:type="dxa"/>
            </w:tcMar>
            <w:hideMark/>
          </w:tcPr>
          <w:p w14:paraId="570579BE" w14:textId="77777777" w:rsidR="00741594" w:rsidRPr="008651A2" w:rsidRDefault="00741594" w:rsidP="00FD3EDB">
            <w:pPr>
              <w:pStyle w:val="TableTextRight"/>
              <w:rPr>
                <w:b/>
                <w:bCs/>
                <w:lang w:eastAsia="zh-CN"/>
              </w:rPr>
            </w:pPr>
            <w:r w:rsidRPr="008651A2">
              <w:rPr>
                <w:b/>
                <w:bCs/>
                <w:lang w:eastAsia="zh-CN"/>
              </w:rPr>
              <w:t>41,974</w:t>
            </w:r>
          </w:p>
        </w:tc>
        <w:tc>
          <w:tcPr>
            <w:tcW w:w="0" w:type="pct"/>
            <w:shd w:val="clear" w:color="auto" w:fill="E7DCF7" w:themeFill="text2" w:themeFillTint="1A"/>
            <w:noWrap/>
            <w:tcMar>
              <w:top w:w="28" w:type="dxa"/>
              <w:bottom w:w="28" w:type="dxa"/>
            </w:tcMar>
          </w:tcPr>
          <w:p w14:paraId="081C5C66" w14:textId="77777777" w:rsidR="00741594" w:rsidRPr="008651A2" w:rsidRDefault="00741594" w:rsidP="00FD3EDB">
            <w:pPr>
              <w:pStyle w:val="TableTextRight"/>
              <w:rPr>
                <w:b/>
                <w:bCs/>
                <w:lang w:eastAsia="zh-CN"/>
              </w:rPr>
            </w:pPr>
            <w:r w:rsidRPr="008651A2">
              <w:rPr>
                <w:b/>
                <w:bCs/>
                <w:lang w:eastAsia="zh-CN"/>
              </w:rPr>
              <w:t>42,208</w:t>
            </w:r>
          </w:p>
        </w:tc>
      </w:tr>
      <w:tr w:rsidR="00741594" w:rsidRPr="008651A2" w14:paraId="68B65A77" w14:textId="77777777" w:rsidTr="00522AFE">
        <w:trPr>
          <w:trHeight w:val="113"/>
        </w:trPr>
        <w:tc>
          <w:tcPr>
            <w:tcW w:w="2322" w:type="pct"/>
            <w:noWrap/>
            <w:tcMar>
              <w:top w:w="28" w:type="dxa"/>
              <w:bottom w:w="28" w:type="dxa"/>
            </w:tcMar>
            <w:hideMark/>
          </w:tcPr>
          <w:p w14:paraId="0B577870" w14:textId="77777777" w:rsidR="00741594" w:rsidRPr="008651A2" w:rsidRDefault="00741594" w:rsidP="00FD3EDB">
            <w:pPr>
              <w:pStyle w:val="TableColumnHeadingLeft"/>
            </w:pPr>
            <w:r w:rsidRPr="008651A2">
              <w:rPr>
                <w:color w:val="472978" w:themeColor="accent1"/>
              </w:rPr>
              <w:t>LIABILITIES</w:t>
            </w:r>
          </w:p>
        </w:tc>
        <w:tc>
          <w:tcPr>
            <w:tcW w:w="447" w:type="pct"/>
            <w:noWrap/>
            <w:tcMar>
              <w:top w:w="28" w:type="dxa"/>
              <w:bottom w:w="28" w:type="dxa"/>
            </w:tcMar>
            <w:hideMark/>
          </w:tcPr>
          <w:p w14:paraId="35B4227A" w14:textId="77777777" w:rsidR="00741594" w:rsidRPr="008651A2" w:rsidRDefault="00741594" w:rsidP="00FD3EDB">
            <w:pPr>
              <w:pStyle w:val="TableTextRight"/>
              <w:jc w:val="center"/>
              <w:rPr>
                <w:b/>
                <w:bCs/>
              </w:rPr>
            </w:pPr>
          </w:p>
        </w:tc>
        <w:tc>
          <w:tcPr>
            <w:tcW w:w="0" w:type="pct"/>
            <w:shd w:val="clear" w:color="auto" w:fill="E7DCF7" w:themeFill="text2" w:themeFillTint="1A"/>
            <w:tcMar>
              <w:top w:w="28" w:type="dxa"/>
              <w:bottom w:w="28" w:type="dxa"/>
            </w:tcMar>
          </w:tcPr>
          <w:p w14:paraId="5A9B683A" w14:textId="77777777" w:rsidR="00741594" w:rsidRPr="008651A2" w:rsidRDefault="00741594" w:rsidP="00FD3EDB">
            <w:pPr>
              <w:pStyle w:val="TableTextRight"/>
              <w:rPr>
                <w:lang w:eastAsia="zh-CN"/>
              </w:rPr>
            </w:pPr>
          </w:p>
        </w:tc>
        <w:tc>
          <w:tcPr>
            <w:tcW w:w="0" w:type="pct"/>
            <w:tcMar>
              <w:top w:w="28" w:type="dxa"/>
              <w:bottom w:w="28" w:type="dxa"/>
            </w:tcMar>
            <w:hideMark/>
          </w:tcPr>
          <w:p w14:paraId="16FA64F8" w14:textId="77777777" w:rsidR="00741594" w:rsidRPr="008651A2" w:rsidRDefault="00741594" w:rsidP="00FD3EDB">
            <w:pPr>
              <w:pStyle w:val="TableTextRight"/>
              <w:rPr>
                <w:lang w:eastAsia="zh-CN"/>
              </w:rPr>
            </w:pPr>
          </w:p>
        </w:tc>
        <w:tc>
          <w:tcPr>
            <w:tcW w:w="0" w:type="pct"/>
            <w:shd w:val="clear" w:color="auto" w:fill="E7DCF7" w:themeFill="text2" w:themeFillTint="1A"/>
            <w:tcMar>
              <w:top w:w="28" w:type="dxa"/>
              <w:bottom w:w="28" w:type="dxa"/>
            </w:tcMar>
          </w:tcPr>
          <w:p w14:paraId="1F004727" w14:textId="77777777" w:rsidR="00741594" w:rsidRPr="008651A2" w:rsidRDefault="00741594" w:rsidP="00FD3EDB">
            <w:pPr>
              <w:pStyle w:val="TableTextRight"/>
              <w:rPr>
                <w:lang w:eastAsia="zh-CN"/>
              </w:rPr>
            </w:pPr>
          </w:p>
        </w:tc>
      </w:tr>
      <w:tr w:rsidR="00741594" w:rsidRPr="008651A2" w14:paraId="129C1280" w14:textId="77777777" w:rsidTr="00522AFE">
        <w:trPr>
          <w:trHeight w:val="113"/>
        </w:trPr>
        <w:tc>
          <w:tcPr>
            <w:tcW w:w="2322" w:type="pct"/>
            <w:noWrap/>
            <w:tcMar>
              <w:top w:w="28" w:type="dxa"/>
              <w:bottom w:w="28" w:type="dxa"/>
            </w:tcMar>
            <w:hideMark/>
          </w:tcPr>
          <w:p w14:paraId="36B96305" w14:textId="77777777" w:rsidR="00741594" w:rsidRPr="008651A2" w:rsidRDefault="00741594" w:rsidP="00FD3EDB">
            <w:pPr>
              <w:pStyle w:val="TableTextLeft"/>
            </w:pPr>
            <w:r w:rsidRPr="008651A2">
              <w:t>Payables:</w:t>
            </w:r>
          </w:p>
        </w:tc>
        <w:tc>
          <w:tcPr>
            <w:tcW w:w="447" w:type="pct"/>
            <w:noWrap/>
            <w:tcMar>
              <w:top w:w="28" w:type="dxa"/>
              <w:bottom w:w="28" w:type="dxa"/>
            </w:tcMar>
            <w:hideMark/>
          </w:tcPr>
          <w:p w14:paraId="01187DDA"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23A0CF2A" w14:textId="77777777" w:rsidR="00741594" w:rsidRPr="008651A2" w:rsidRDefault="00741594" w:rsidP="00FD3EDB">
            <w:pPr>
              <w:pStyle w:val="TableTextRight"/>
              <w:rPr>
                <w:lang w:eastAsia="zh-CN"/>
              </w:rPr>
            </w:pPr>
          </w:p>
        </w:tc>
        <w:tc>
          <w:tcPr>
            <w:tcW w:w="0" w:type="pct"/>
            <w:noWrap/>
            <w:tcMar>
              <w:top w:w="28" w:type="dxa"/>
              <w:bottom w:w="28" w:type="dxa"/>
            </w:tcMar>
            <w:hideMark/>
          </w:tcPr>
          <w:p w14:paraId="6B385639" w14:textId="77777777" w:rsidR="00741594" w:rsidRPr="008651A2" w:rsidRDefault="00741594" w:rsidP="00FD3EDB">
            <w:pPr>
              <w:pStyle w:val="TableTextRight"/>
              <w:rPr>
                <w:lang w:eastAsia="zh-CN"/>
              </w:rPr>
            </w:pPr>
          </w:p>
        </w:tc>
        <w:tc>
          <w:tcPr>
            <w:tcW w:w="0" w:type="pct"/>
            <w:shd w:val="clear" w:color="auto" w:fill="E7DCF7" w:themeFill="text2" w:themeFillTint="1A"/>
            <w:noWrap/>
            <w:tcMar>
              <w:top w:w="28" w:type="dxa"/>
              <w:bottom w:w="28" w:type="dxa"/>
            </w:tcMar>
          </w:tcPr>
          <w:p w14:paraId="6B50B77C" w14:textId="77777777" w:rsidR="00741594" w:rsidRPr="008651A2" w:rsidRDefault="00741594" w:rsidP="00FD3EDB">
            <w:pPr>
              <w:pStyle w:val="TableTextRight"/>
              <w:rPr>
                <w:lang w:eastAsia="zh-CN"/>
              </w:rPr>
            </w:pPr>
          </w:p>
        </w:tc>
      </w:tr>
      <w:tr w:rsidR="00741594" w:rsidRPr="008651A2" w14:paraId="5E9FCFED" w14:textId="77777777" w:rsidTr="00522AFE">
        <w:trPr>
          <w:trHeight w:val="113"/>
        </w:trPr>
        <w:tc>
          <w:tcPr>
            <w:tcW w:w="2322" w:type="pct"/>
            <w:noWrap/>
            <w:tcMar>
              <w:top w:w="28" w:type="dxa"/>
              <w:bottom w:w="28" w:type="dxa"/>
            </w:tcMar>
            <w:hideMark/>
          </w:tcPr>
          <w:p w14:paraId="087E751F" w14:textId="77777777" w:rsidR="00741594" w:rsidRPr="008651A2" w:rsidRDefault="00741594" w:rsidP="00FD3EDB">
            <w:pPr>
              <w:pStyle w:val="TableTextLeft"/>
            </w:pPr>
            <w:r w:rsidRPr="008651A2">
              <w:t xml:space="preserve">Supplier payables </w:t>
            </w:r>
          </w:p>
        </w:tc>
        <w:tc>
          <w:tcPr>
            <w:tcW w:w="447" w:type="pct"/>
            <w:noWrap/>
            <w:tcMar>
              <w:top w:w="28" w:type="dxa"/>
              <w:bottom w:w="28" w:type="dxa"/>
            </w:tcMar>
            <w:hideMark/>
          </w:tcPr>
          <w:p w14:paraId="765FD7B6"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55E35CD3" w14:textId="77777777" w:rsidR="00741594" w:rsidRPr="008651A2" w:rsidRDefault="00741594" w:rsidP="00FD3EDB">
            <w:pPr>
              <w:pStyle w:val="TableTextRight"/>
              <w:rPr>
                <w:lang w:eastAsia="zh-CN"/>
              </w:rPr>
            </w:pPr>
            <w:r w:rsidRPr="008651A2">
              <w:rPr>
                <w:lang w:eastAsia="zh-CN"/>
              </w:rPr>
              <w:t>851</w:t>
            </w:r>
          </w:p>
        </w:tc>
        <w:tc>
          <w:tcPr>
            <w:tcW w:w="0" w:type="pct"/>
            <w:noWrap/>
            <w:tcMar>
              <w:top w:w="28" w:type="dxa"/>
              <w:bottom w:w="28" w:type="dxa"/>
            </w:tcMar>
            <w:hideMark/>
          </w:tcPr>
          <w:p w14:paraId="0E6CE04C" w14:textId="77777777" w:rsidR="00741594" w:rsidRPr="008651A2" w:rsidRDefault="00741594" w:rsidP="00FD3EDB">
            <w:pPr>
              <w:pStyle w:val="TableTextRight"/>
              <w:rPr>
                <w:lang w:eastAsia="zh-CN"/>
              </w:rPr>
            </w:pPr>
            <w:r w:rsidRPr="008651A2">
              <w:rPr>
                <w:lang w:eastAsia="zh-CN"/>
              </w:rPr>
              <w:t>778</w:t>
            </w:r>
          </w:p>
        </w:tc>
        <w:tc>
          <w:tcPr>
            <w:tcW w:w="0" w:type="pct"/>
            <w:shd w:val="clear" w:color="auto" w:fill="E7DCF7" w:themeFill="text2" w:themeFillTint="1A"/>
            <w:noWrap/>
            <w:tcMar>
              <w:top w:w="28" w:type="dxa"/>
              <w:bottom w:w="28" w:type="dxa"/>
            </w:tcMar>
          </w:tcPr>
          <w:p w14:paraId="01E58EB1" w14:textId="77777777" w:rsidR="00741594" w:rsidRPr="008651A2" w:rsidRDefault="00741594" w:rsidP="00FD3EDB">
            <w:pPr>
              <w:pStyle w:val="TableTextRight"/>
              <w:rPr>
                <w:lang w:eastAsia="zh-CN"/>
              </w:rPr>
            </w:pPr>
            <w:r w:rsidRPr="008651A2">
              <w:rPr>
                <w:lang w:eastAsia="zh-CN"/>
              </w:rPr>
              <w:t>828</w:t>
            </w:r>
          </w:p>
        </w:tc>
      </w:tr>
      <w:tr w:rsidR="00741594" w:rsidRPr="008651A2" w14:paraId="31AEC959" w14:textId="77777777" w:rsidTr="00522AFE">
        <w:trPr>
          <w:trHeight w:val="113"/>
        </w:trPr>
        <w:tc>
          <w:tcPr>
            <w:tcW w:w="2322" w:type="pct"/>
            <w:noWrap/>
            <w:tcMar>
              <w:top w:w="28" w:type="dxa"/>
              <w:bottom w:w="28" w:type="dxa"/>
            </w:tcMar>
            <w:hideMark/>
          </w:tcPr>
          <w:p w14:paraId="33F896B6" w14:textId="77777777" w:rsidR="00741594" w:rsidRPr="008651A2" w:rsidRDefault="00741594" w:rsidP="00FD3EDB">
            <w:pPr>
              <w:pStyle w:val="TableTextLeft"/>
            </w:pPr>
            <w:r w:rsidRPr="008651A2">
              <w:t>Salary and superannuation</w:t>
            </w:r>
          </w:p>
        </w:tc>
        <w:tc>
          <w:tcPr>
            <w:tcW w:w="447" w:type="pct"/>
            <w:noWrap/>
            <w:tcMar>
              <w:top w:w="28" w:type="dxa"/>
              <w:bottom w:w="28" w:type="dxa"/>
            </w:tcMar>
            <w:hideMark/>
          </w:tcPr>
          <w:p w14:paraId="62BA85E7"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28AFDB31" w14:textId="77777777" w:rsidR="00741594" w:rsidRPr="008651A2" w:rsidRDefault="00741594" w:rsidP="00FD3EDB">
            <w:pPr>
              <w:pStyle w:val="TableTextRight"/>
              <w:rPr>
                <w:lang w:eastAsia="zh-CN"/>
              </w:rPr>
            </w:pPr>
            <w:r w:rsidRPr="008651A2">
              <w:rPr>
                <w:lang w:eastAsia="zh-CN"/>
              </w:rPr>
              <w:t>302</w:t>
            </w:r>
          </w:p>
        </w:tc>
        <w:tc>
          <w:tcPr>
            <w:tcW w:w="0" w:type="pct"/>
            <w:noWrap/>
            <w:tcMar>
              <w:top w:w="28" w:type="dxa"/>
              <w:bottom w:w="28" w:type="dxa"/>
            </w:tcMar>
            <w:hideMark/>
          </w:tcPr>
          <w:p w14:paraId="7D78AC55" w14:textId="77777777" w:rsidR="00741594" w:rsidRPr="008651A2" w:rsidRDefault="00741594" w:rsidP="00FD3EDB">
            <w:pPr>
              <w:pStyle w:val="TableTextRight"/>
              <w:rPr>
                <w:lang w:eastAsia="zh-CN"/>
              </w:rPr>
            </w:pPr>
            <w:r w:rsidRPr="008651A2">
              <w:rPr>
                <w:lang w:eastAsia="zh-CN"/>
              </w:rPr>
              <w:t>292</w:t>
            </w:r>
          </w:p>
        </w:tc>
        <w:tc>
          <w:tcPr>
            <w:tcW w:w="0" w:type="pct"/>
            <w:shd w:val="clear" w:color="auto" w:fill="E7DCF7" w:themeFill="text2" w:themeFillTint="1A"/>
            <w:noWrap/>
            <w:tcMar>
              <w:top w:w="28" w:type="dxa"/>
              <w:bottom w:w="28" w:type="dxa"/>
            </w:tcMar>
          </w:tcPr>
          <w:p w14:paraId="1978284D" w14:textId="77777777" w:rsidR="00741594" w:rsidRPr="008651A2" w:rsidRDefault="00741594" w:rsidP="00FD3EDB">
            <w:pPr>
              <w:pStyle w:val="TableTextRight"/>
              <w:rPr>
                <w:lang w:eastAsia="zh-CN"/>
              </w:rPr>
            </w:pPr>
            <w:r w:rsidRPr="008651A2">
              <w:rPr>
                <w:lang w:eastAsia="zh-CN"/>
              </w:rPr>
              <w:t>941</w:t>
            </w:r>
          </w:p>
        </w:tc>
      </w:tr>
      <w:tr w:rsidR="00741594" w:rsidRPr="008651A2" w14:paraId="3F47C882" w14:textId="77777777" w:rsidTr="00522AFE">
        <w:trPr>
          <w:trHeight w:val="113"/>
        </w:trPr>
        <w:tc>
          <w:tcPr>
            <w:tcW w:w="2322" w:type="pct"/>
            <w:noWrap/>
            <w:tcMar>
              <w:top w:w="28" w:type="dxa"/>
              <w:bottom w:w="28" w:type="dxa"/>
            </w:tcMar>
            <w:hideMark/>
          </w:tcPr>
          <w:p w14:paraId="196F17BA" w14:textId="77777777" w:rsidR="00741594" w:rsidRPr="008651A2" w:rsidRDefault="00741594" w:rsidP="00FD3EDB">
            <w:pPr>
              <w:pStyle w:val="TableTextLeft"/>
              <w:rPr>
                <w:rStyle w:val="Strong"/>
              </w:rPr>
            </w:pPr>
            <w:r w:rsidRPr="008651A2">
              <w:rPr>
                <w:rStyle w:val="Strong"/>
              </w:rPr>
              <w:t>Provisions:</w:t>
            </w:r>
          </w:p>
        </w:tc>
        <w:tc>
          <w:tcPr>
            <w:tcW w:w="447" w:type="pct"/>
            <w:noWrap/>
            <w:tcMar>
              <w:top w:w="28" w:type="dxa"/>
              <w:bottom w:w="28" w:type="dxa"/>
            </w:tcMar>
            <w:hideMark/>
          </w:tcPr>
          <w:p w14:paraId="55EDFD7B"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26223964" w14:textId="77777777" w:rsidR="00741594" w:rsidRPr="008651A2" w:rsidRDefault="00741594" w:rsidP="00FD3EDB">
            <w:pPr>
              <w:pStyle w:val="TableTextRight"/>
              <w:rPr>
                <w:b/>
                <w:bCs/>
                <w:lang w:eastAsia="zh-CN"/>
              </w:rPr>
            </w:pPr>
          </w:p>
        </w:tc>
        <w:tc>
          <w:tcPr>
            <w:tcW w:w="0" w:type="pct"/>
            <w:noWrap/>
            <w:tcMar>
              <w:top w:w="28" w:type="dxa"/>
              <w:bottom w:w="28" w:type="dxa"/>
            </w:tcMar>
            <w:hideMark/>
          </w:tcPr>
          <w:p w14:paraId="0A0085C7" w14:textId="77777777" w:rsidR="00741594" w:rsidRPr="008651A2" w:rsidRDefault="00741594" w:rsidP="00FD3EDB">
            <w:pPr>
              <w:pStyle w:val="TableTextRight"/>
              <w:rPr>
                <w:lang w:eastAsia="zh-CN"/>
              </w:rPr>
            </w:pPr>
          </w:p>
        </w:tc>
        <w:tc>
          <w:tcPr>
            <w:tcW w:w="0" w:type="pct"/>
            <w:shd w:val="clear" w:color="auto" w:fill="E7DCF7" w:themeFill="text2" w:themeFillTint="1A"/>
            <w:noWrap/>
            <w:tcMar>
              <w:top w:w="28" w:type="dxa"/>
              <w:bottom w:w="28" w:type="dxa"/>
            </w:tcMar>
          </w:tcPr>
          <w:p w14:paraId="5118CB9B" w14:textId="77777777" w:rsidR="00741594" w:rsidRPr="008651A2" w:rsidRDefault="00741594" w:rsidP="00FD3EDB">
            <w:pPr>
              <w:pStyle w:val="TableTextRight"/>
              <w:rPr>
                <w:lang w:eastAsia="zh-CN"/>
              </w:rPr>
            </w:pPr>
          </w:p>
        </w:tc>
      </w:tr>
      <w:tr w:rsidR="00741594" w:rsidRPr="008651A2" w14:paraId="6AA0F105" w14:textId="77777777" w:rsidTr="00522AFE">
        <w:trPr>
          <w:trHeight w:val="113"/>
        </w:trPr>
        <w:tc>
          <w:tcPr>
            <w:tcW w:w="2322" w:type="pct"/>
            <w:noWrap/>
            <w:tcMar>
              <w:top w:w="28" w:type="dxa"/>
              <w:bottom w:w="28" w:type="dxa"/>
            </w:tcMar>
            <w:hideMark/>
          </w:tcPr>
          <w:p w14:paraId="3FE3FCD7" w14:textId="77777777" w:rsidR="00741594" w:rsidRPr="008651A2" w:rsidRDefault="00741594" w:rsidP="00FD3EDB">
            <w:pPr>
              <w:pStyle w:val="TableTextLeft"/>
            </w:pPr>
            <w:r w:rsidRPr="008651A2">
              <w:t>Employee provisions</w:t>
            </w:r>
          </w:p>
        </w:tc>
        <w:tc>
          <w:tcPr>
            <w:tcW w:w="447" w:type="pct"/>
            <w:noWrap/>
            <w:tcMar>
              <w:top w:w="28" w:type="dxa"/>
              <w:bottom w:w="28" w:type="dxa"/>
            </w:tcMar>
            <w:hideMark/>
          </w:tcPr>
          <w:p w14:paraId="2867A73D" w14:textId="77777777" w:rsidR="00741594" w:rsidRPr="008651A2" w:rsidRDefault="00741594" w:rsidP="00FD3EDB">
            <w:pPr>
              <w:pStyle w:val="TableTextRight"/>
              <w:jc w:val="center"/>
              <w:rPr>
                <w:b/>
                <w:bCs/>
              </w:rPr>
            </w:pPr>
            <w:r w:rsidRPr="008651A2">
              <w:rPr>
                <w:b/>
                <w:bCs/>
              </w:rPr>
              <w:t>D</w:t>
            </w:r>
          </w:p>
        </w:tc>
        <w:tc>
          <w:tcPr>
            <w:tcW w:w="0" w:type="pct"/>
            <w:shd w:val="clear" w:color="auto" w:fill="E7DCF7" w:themeFill="text2" w:themeFillTint="1A"/>
            <w:noWrap/>
            <w:tcMar>
              <w:top w:w="28" w:type="dxa"/>
              <w:bottom w:w="28" w:type="dxa"/>
            </w:tcMar>
          </w:tcPr>
          <w:p w14:paraId="2B878E8D" w14:textId="77777777" w:rsidR="00741594" w:rsidRPr="008651A2" w:rsidRDefault="00741594" w:rsidP="00FD3EDB">
            <w:pPr>
              <w:pStyle w:val="TableTextRight"/>
              <w:rPr>
                <w:lang w:eastAsia="zh-CN"/>
              </w:rPr>
            </w:pPr>
            <w:r w:rsidRPr="008651A2">
              <w:rPr>
                <w:lang w:eastAsia="zh-CN"/>
              </w:rPr>
              <w:t>2,488</w:t>
            </w:r>
          </w:p>
        </w:tc>
        <w:tc>
          <w:tcPr>
            <w:tcW w:w="0" w:type="pct"/>
            <w:noWrap/>
            <w:tcMar>
              <w:top w:w="28" w:type="dxa"/>
              <w:bottom w:w="28" w:type="dxa"/>
            </w:tcMar>
            <w:hideMark/>
          </w:tcPr>
          <w:p w14:paraId="0A748454" w14:textId="77777777" w:rsidR="00741594" w:rsidRPr="008651A2" w:rsidRDefault="00741594" w:rsidP="00FD3EDB">
            <w:pPr>
              <w:pStyle w:val="TableTextRight"/>
              <w:rPr>
                <w:lang w:eastAsia="zh-CN"/>
              </w:rPr>
            </w:pPr>
            <w:r w:rsidRPr="008651A2">
              <w:rPr>
                <w:lang w:eastAsia="zh-CN"/>
              </w:rPr>
              <w:t>2,667</w:t>
            </w:r>
          </w:p>
        </w:tc>
        <w:tc>
          <w:tcPr>
            <w:tcW w:w="0" w:type="pct"/>
            <w:shd w:val="clear" w:color="auto" w:fill="E7DCF7" w:themeFill="text2" w:themeFillTint="1A"/>
            <w:noWrap/>
            <w:tcMar>
              <w:top w:w="28" w:type="dxa"/>
              <w:bottom w:w="28" w:type="dxa"/>
            </w:tcMar>
          </w:tcPr>
          <w:p w14:paraId="33053A79" w14:textId="77777777" w:rsidR="00741594" w:rsidRPr="008651A2" w:rsidRDefault="00741594" w:rsidP="00FD3EDB">
            <w:pPr>
              <w:pStyle w:val="TableTextRight"/>
              <w:rPr>
                <w:lang w:eastAsia="zh-CN"/>
              </w:rPr>
            </w:pPr>
            <w:r w:rsidRPr="008651A2">
              <w:rPr>
                <w:lang w:eastAsia="zh-CN"/>
              </w:rPr>
              <w:t>2,598</w:t>
            </w:r>
          </w:p>
        </w:tc>
      </w:tr>
      <w:tr w:rsidR="00741594" w:rsidRPr="008651A2" w14:paraId="0C9EE5DC" w14:textId="77777777" w:rsidTr="00522AFE">
        <w:trPr>
          <w:trHeight w:val="113"/>
        </w:trPr>
        <w:tc>
          <w:tcPr>
            <w:tcW w:w="2322" w:type="pct"/>
            <w:noWrap/>
            <w:tcMar>
              <w:top w:w="28" w:type="dxa"/>
              <w:bottom w:w="28" w:type="dxa"/>
            </w:tcMar>
            <w:hideMark/>
          </w:tcPr>
          <w:p w14:paraId="3B4B4E71" w14:textId="77777777" w:rsidR="00741594" w:rsidRPr="008651A2" w:rsidRDefault="00741594" w:rsidP="00FD3EDB">
            <w:pPr>
              <w:pStyle w:val="TableTextLeft"/>
            </w:pPr>
            <w:r w:rsidRPr="008651A2">
              <w:t>Lease liabilities</w:t>
            </w:r>
          </w:p>
        </w:tc>
        <w:tc>
          <w:tcPr>
            <w:tcW w:w="447" w:type="pct"/>
            <w:noWrap/>
            <w:tcMar>
              <w:top w:w="28" w:type="dxa"/>
              <w:bottom w:w="28" w:type="dxa"/>
            </w:tcMar>
            <w:hideMark/>
          </w:tcPr>
          <w:p w14:paraId="530D2808" w14:textId="77777777" w:rsidR="00741594" w:rsidRPr="008651A2" w:rsidRDefault="00741594" w:rsidP="00FD3EDB">
            <w:pPr>
              <w:pStyle w:val="TableTextRight"/>
              <w:jc w:val="center"/>
              <w:rPr>
                <w:b/>
                <w:bCs/>
              </w:rPr>
            </w:pPr>
            <w:r w:rsidRPr="008651A2">
              <w:rPr>
                <w:b/>
                <w:bCs/>
              </w:rPr>
              <w:t>E</w:t>
            </w:r>
          </w:p>
        </w:tc>
        <w:tc>
          <w:tcPr>
            <w:tcW w:w="0" w:type="pct"/>
            <w:shd w:val="clear" w:color="auto" w:fill="E7DCF7" w:themeFill="text2" w:themeFillTint="1A"/>
            <w:noWrap/>
            <w:tcMar>
              <w:top w:w="28" w:type="dxa"/>
              <w:bottom w:w="28" w:type="dxa"/>
            </w:tcMar>
          </w:tcPr>
          <w:p w14:paraId="3AC592B9" w14:textId="77777777" w:rsidR="00741594" w:rsidRPr="008651A2" w:rsidRDefault="00741594" w:rsidP="00FD3EDB">
            <w:pPr>
              <w:pStyle w:val="TableTextRight"/>
              <w:rPr>
                <w:lang w:eastAsia="zh-CN"/>
              </w:rPr>
            </w:pPr>
            <w:r w:rsidRPr="008651A2">
              <w:rPr>
                <w:lang w:eastAsia="zh-CN"/>
              </w:rPr>
              <w:t>3,244</w:t>
            </w:r>
          </w:p>
        </w:tc>
        <w:tc>
          <w:tcPr>
            <w:tcW w:w="0" w:type="pct"/>
            <w:noWrap/>
            <w:tcMar>
              <w:top w:w="28" w:type="dxa"/>
              <w:bottom w:w="28" w:type="dxa"/>
            </w:tcMar>
            <w:hideMark/>
          </w:tcPr>
          <w:p w14:paraId="489A988D" w14:textId="77777777" w:rsidR="00741594" w:rsidRPr="008651A2" w:rsidRDefault="00741594" w:rsidP="00FD3EDB">
            <w:pPr>
              <w:pStyle w:val="TableTextRight"/>
              <w:rPr>
                <w:lang w:eastAsia="zh-CN"/>
              </w:rPr>
            </w:pPr>
            <w:r w:rsidRPr="008651A2">
              <w:rPr>
                <w:lang w:eastAsia="zh-CN"/>
              </w:rPr>
              <w:t>3,519</w:t>
            </w:r>
          </w:p>
        </w:tc>
        <w:tc>
          <w:tcPr>
            <w:tcW w:w="0" w:type="pct"/>
            <w:shd w:val="clear" w:color="auto" w:fill="E7DCF7" w:themeFill="text2" w:themeFillTint="1A"/>
            <w:noWrap/>
            <w:tcMar>
              <w:top w:w="28" w:type="dxa"/>
              <w:bottom w:w="28" w:type="dxa"/>
            </w:tcMar>
          </w:tcPr>
          <w:p w14:paraId="6DDB2ECA" w14:textId="77777777" w:rsidR="00741594" w:rsidRPr="008651A2" w:rsidRDefault="00741594" w:rsidP="00FD3EDB">
            <w:pPr>
              <w:pStyle w:val="TableTextRight"/>
              <w:rPr>
                <w:lang w:eastAsia="zh-CN"/>
              </w:rPr>
            </w:pPr>
            <w:r w:rsidRPr="008651A2">
              <w:rPr>
                <w:lang w:eastAsia="zh-CN"/>
              </w:rPr>
              <w:t>3,123</w:t>
            </w:r>
          </w:p>
        </w:tc>
      </w:tr>
      <w:tr w:rsidR="00741594" w:rsidRPr="008651A2" w14:paraId="2B961002" w14:textId="77777777" w:rsidTr="00522AFE">
        <w:trPr>
          <w:trHeight w:val="113"/>
        </w:trPr>
        <w:tc>
          <w:tcPr>
            <w:tcW w:w="2322" w:type="pct"/>
            <w:noWrap/>
            <w:tcMar>
              <w:top w:w="28" w:type="dxa"/>
              <w:bottom w:w="28" w:type="dxa"/>
            </w:tcMar>
            <w:hideMark/>
          </w:tcPr>
          <w:p w14:paraId="46E4E0BE" w14:textId="77777777" w:rsidR="00741594" w:rsidRPr="008651A2" w:rsidRDefault="00741594" w:rsidP="00FD3EDB">
            <w:pPr>
              <w:pStyle w:val="TableTextLeft"/>
            </w:pPr>
            <w:r w:rsidRPr="008651A2">
              <w:t>Other provisions</w:t>
            </w:r>
          </w:p>
        </w:tc>
        <w:tc>
          <w:tcPr>
            <w:tcW w:w="447" w:type="pct"/>
            <w:noWrap/>
            <w:tcMar>
              <w:top w:w="28" w:type="dxa"/>
              <w:bottom w:w="28" w:type="dxa"/>
            </w:tcMar>
            <w:hideMark/>
          </w:tcPr>
          <w:p w14:paraId="558EBF3A" w14:textId="77777777" w:rsidR="00741594" w:rsidRPr="008651A2" w:rsidRDefault="00741594" w:rsidP="00FD3EDB">
            <w:pPr>
              <w:pStyle w:val="TableTextRight"/>
              <w:jc w:val="center"/>
              <w:rPr>
                <w:b/>
                <w:bCs/>
              </w:rPr>
            </w:pPr>
            <w:r w:rsidRPr="008651A2">
              <w:rPr>
                <w:b/>
                <w:bCs/>
              </w:rPr>
              <w:t>F</w:t>
            </w:r>
          </w:p>
        </w:tc>
        <w:tc>
          <w:tcPr>
            <w:tcW w:w="0" w:type="pct"/>
            <w:shd w:val="clear" w:color="auto" w:fill="E7DCF7" w:themeFill="text2" w:themeFillTint="1A"/>
            <w:noWrap/>
            <w:tcMar>
              <w:top w:w="28" w:type="dxa"/>
              <w:bottom w:w="28" w:type="dxa"/>
            </w:tcMar>
          </w:tcPr>
          <w:p w14:paraId="604AE49E" w14:textId="77777777" w:rsidR="00741594" w:rsidRPr="008651A2" w:rsidRDefault="00741594" w:rsidP="00FD3EDB">
            <w:pPr>
              <w:pStyle w:val="TableTextRight"/>
              <w:rPr>
                <w:lang w:eastAsia="zh-CN"/>
              </w:rPr>
            </w:pPr>
            <w:r w:rsidRPr="008651A2">
              <w:rPr>
                <w:lang w:eastAsia="zh-CN"/>
              </w:rPr>
              <w:t>204</w:t>
            </w:r>
          </w:p>
        </w:tc>
        <w:tc>
          <w:tcPr>
            <w:tcW w:w="0" w:type="pct"/>
            <w:noWrap/>
            <w:tcMar>
              <w:top w:w="28" w:type="dxa"/>
              <w:bottom w:w="28" w:type="dxa"/>
            </w:tcMar>
            <w:hideMark/>
          </w:tcPr>
          <w:p w14:paraId="3431655B" w14:textId="77777777" w:rsidR="00741594" w:rsidRPr="008651A2" w:rsidRDefault="00741594" w:rsidP="00FD3EDB">
            <w:pPr>
              <w:pStyle w:val="TableTextRight"/>
              <w:rPr>
                <w:lang w:eastAsia="zh-CN"/>
              </w:rPr>
            </w:pPr>
            <w:r w:rsidRPr="008651A2">
              <w:rPr>
                <w:lang w:eastAsia="zh-CN"/>
              </w:rPr>
              <w:t>623</w:t>
            </w:r>
          </w:p>
        </w:tc>
        <w:tc>
          <w:tcPr>
            <w:tcW w:w="0" w:type="pct"/>
            <w:shd w:val="clear" w:color="auto" w:fill="E7DCF7" w:themeFill="text2" w:themeFillTint="1A"/>
            <w:noWrap/>
            <w:tcMar>
              <w:top w:w="28" w:type="dxa"/>
              <w:bottom w:w="28" w:type="dxa"/>
            </w:tcMar>
          </w:tcPr>
          <w:p w14:paraId="660A135F" w14:textId="77777777" w:rsidR="00741594" w:rsidRPr="008651A2" w:rsidRDefault="00741594" w:rsidP="00FD3EDB">
            <w:pPr>
              <w:pStyle w:val="TableTextRight"/>
              <w:rPr>
                <w:lang w:eastAsia="zh-CN"/>
              </w:rPr>
            </w:pPr>
            <w:r w:rsidRPr="008651A2">
              <w:rPr>
                <w:lang w:eastAsia="zh-CN"/>
              </w:rPr>
              <w:t>645</w:t>
            </w:r>
          </w:p>
        </w:tc>
      </w:tr>
      <w:tr w:rsidR="00741594" w:rsidRPr="008651A2" w14:paraId="5A42CC7E" w14:textId="77777777" w:rsidTr="00522AFE">
        <w:trPr>
          <w:trHeight w:val="113"/>
        </w:trPr>
        <w:tc>
          <w:tcPr>
            <w:tcW w:w="2322" w:type="pct"/>
            <w:noWrap/>
            <w:tcMar>
              <w:top w:w="28" w:type="dxa"/>
              <w:bottom w:w="28" w:type="dxa"/>
            </w:tcMar>
            <w:hideMark/>
          </w:tcPr>
          <w:p w14:paraId="36F0F72A" w14:textId="77777777" w:rsidR="00741594" w:rsidRPr="008651A2" w:rsidRDefault="00741594" w:rsidP="00FD3EDB">
            <w:pPr>
              <w:pStyle w:val="TableTextLeft"/>
              <w:rPr>
                <w:rStyle w:val="Strong"/>
              </w:rPr>
            </w:pPr>
            <w:r w:rsidRPr="008651A2">
              <w:rPr>
                <w:rStyle w:val="Strong"/>
              </w:rPr>
              <w:t>Total liabilities</w:t>
            </w:r>
          </w:p>
        </w:tc>
        <w:tc>
          <w:tcPr>
            <w:tcW w:w="447" w:type="pct"/>
            <w:noWrap/>
            <w:tcMar>
              <w:top w:w="28" w:type="dxa"/>
              <w:bottom w:w="28" w:type="dxa"/>
            </w:tcMar>
            <w:hideMark/>
          </w:tcPr>
          <w:p w14:paraId="5546E950"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1C7180D9" w14:textId="77777777" w:rsidR="00741594" w:rsidRPr="008651A2" w:rsidRDefault="00741594" w:rsidP="00FD3EDB">
            <w:pPr>
              <w:pStyle w:val="TableTextRight"/>
              <w:rPr>
                <w:b/>
                <w:bCs/>
                <w:lang w:eastAsia="zh-CN"/>
              </w:rPr>
            </w:pPr>
            <w:r w:rsidRPr="008651A2">
              <w:rPr>
                <w:b/>
                <w:bCs/>
                <w:lang w:eastAsia="zh-CN"/>
              </w:rPr>
              <w:t>7,089</w:t>
            </w:r>
          </w:p>
        </w:tc>
        <w:tc>
          <w:tcPr>
            <w:tcW w:w="0" w:type="pct"/>
            <w:noWrap/>
            <w:tcMar>
              <w:top w:w="28" w:type="dxa"/>
              <w:bottom w:w="28" w:type="dxa"/>
            </w:tcMar>
            <w:hideMark/>
          </w:tcPr>
          <w:p w14:paraId="4968D60E" w14:textId="77777777" w:rsidR="00741594" w:rsidRPr="008651A2" w:rsidRDefault="00741594" w:rsidP="00FD3EDB">
            <w:pPr>
              <w:pStyle w:val="TableTextRight"/>
              <w:rPr>
                <w:b/>
                <w:bCs/>
                <w:lang w:eastAsia="zh-CN"/>
              </w:rPr>
            </w:pPr>
            <w:r w:rsidRPr="008651A2">
              <w:rPr>
                <w:b/>
                <w:bCs/>
                <w:lang w:eastAsia="zh-CN"/>
              </w:rPr>
              <w:t>7,879</w:t>
            </w:r>
          </w:p>
        </w:tc>
        <w:tc>
          <w:tcPr>
            <w:tcW w:w="0" w:type="pct"/>
            <w:shd w:val="clear" w:color="auto" w:fill="E7DCF7" w:themeFill="text2" w:themeFillTint="1A"/>
            <w:noWrap/>
            <w:tcMar>
              <w:top w:w="28" w:type="dxa"/>
              <w:bottom w:w="28" w:type="dxa"/>
            </w:tcMar>
          </w:tcPr>
          <w:p w14:paraId="55E8AD07" w14:textId="77777777" w:rsidR="00741594" w:rsidRPr="008651A2" w:rsidRDefault="00741594" w:rsidP="00FD3EDB">
            <w:pPr>
              <w:pStyle w:val="TableTextRight"/>
              <w:rPr>
                <w:b/>
                <w:bCs/>
                <w:lang w:eastAsia="zh-CN"/>
              </w:rPr>
            </w:pPr>
            <w:r w:rsidRPr="008651A2">
              <w:rPr>
                <w:b/>
                <w:bCs/>
                <w:lang w:eastAsia="zh-CN"/>
              </w:rPr>
              <w:t>8,135</w:t>
            </w:r>
          </w:p>
        </w:tc>
      </w:tr>
      <w:tr w:rsidR="00741594" w:rsidRPr="008651A2" w14:paraId="60F0B3D8" w14:textId="77777777" w:rsidTr="00522AFE">
        <w:trPr>
          <w:trHeight w:val="113"/>
        </w:trPr>
        <w:tc>
          <w:tcPr>
            <w:tcW w:w="2322" w:type="pct"/>
            <w:noWrap/>
            <w:tcMar>
              <w:top w:w="28" w:type="dxa"/>
              <w:bottom w:w="28" w:type="dxa"/>
            </w:tcMar>
            <w:hideMark/>
          </w:tcPr>
          <w:p w14:paraId="4FABEDA4" w14:textId="77777777" w:rsidR="00741594" w:rsidRPr="008651A2" w:rsidRDefault="00741594" w:rsidP="00FD3EDB">
            <w:pPr>
              <w:pStyle w:val="TableTextLeft"/>
              <w:rPr>
                <w:rStyle w:val="Strong"/>
              </w:rPr>
            </w:pPr>
            <w:r w:rsidRPr="008651A2">
              <w:rPr>
                <w:rStyle w:val="Strong"/>
              </w:rPr>
              <w:t>Net assets</w:t>
            </w:r>
          </w:p>
        </w:tc>
        <w:tc>
          <w:tcPr>
            <w:tcW w:w="447" w:type="pct"/>
            <w:noWrap/>
            <w:tcMar>
              <w:top w:w="28" w:type="dxa"/>
              <w:bottom w:w="28" w:type="dxa"/>
            </w:tcMar>
            <w:hideMark/>
          </w:tcPr>
          <w:p w14:paraId="11C88DB0"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55F05BFF" w14:textId="77777777" w:rsidR="00741594" w:rsidRPr="008651A2" w:rsidRDefault="00741594" w:rsidP="00FD3EDB">
            <w:pPr>
              <w:pStyle w:val="TableTextRight"/>
              <w:rPr>
                <w:b/>
                <w:bCs/>
                <w:lang w:eastAsia="zh-CN"/>
              </w:rPr>
            </w:pPr>
            <w:r w:rsidRPr="008651A2">
              <w:rPr>
                <w:b/>
                <w:bCs/>
                <w:lang w:eastAsia="zh-CN"/>
              </w:rPr>
              <w:t>32,760</w:t>
            </w:r>
          </w:p>
        </w:tc>
        <w:tc>
          <w:tcPr>
            <w:tcW w:w="0" w:type="pct"/>
            <w:noWrap/>
            <w:tcMar>
              <w:top w:w="28" w:type="dxa"/>
              <w:bottom w:w="28" w:type="dxa"/>
            </w:tcMar>
            <w:hideMark/>
          </w:tcPr>
          <w:p w14:paraId="01063549" w14:textId="77777777" w:rsidR="00741594" w:rsidRPr="008651A2" w:rsidRDefault="00741594" w:rsidP="00FD3EDB">
            <w:pPr>
              <w:pStyle w:val="TableTextRight"/>
              <w:rPr>
                <w:b/>
                <w:bCs/>
                <w:lang w:eastAsia="zh-CN"/>
              </w:rPr>
            </w:pPr>
            <w:r w:rsidRPr="008651A2">
              <w:rPr>
                <w:b/>
                <w:bCs/>
                <w:lang w:eastAsia="zh-CN"/>
              </w:rPr>
              <w:t>34,095</w:t>
            </w:r>
          </w:p>
        </w:tc>
        <w:tc>
          <w:tcPr>
            <w:tcW w:w="0" w:type="pct"/>
            <w:shd w:val="clear" w:color="auto" w:fill="E7DCF7" w:themeFill="text2" w:themeFillTint="1A"/>
            <w:noWrap/>
            <w:tcMar>
              <w:top w:w="28" w:type="dxa"/>
              <w:bottom w:w="28" w:type="dxa"/>
            </w:tcMar>
          </w:tcPr>
          <w:p w14:paraId="6636D75B" w14:textId="77777777" w:rsidR="00741594" w:rsidRPr="008651A2" w:rsidRDefault="00741594" w:rsidP="00FD3EDB">
            <w:pPr>
              <w:pStyle w:val="TableTextRight"/>
              <w:rPr>
                <w:b/>
                <w:bCs/>
                <w:lang w:eastAsia="zh-CN"/>
              </w:rPr>
            </w:pPr>
            <w:r w:rsidRPr="008651A2">
              <w:rPr>
                <w:b/>
                <w:bCs/>
                <w:lang w:eastAsia="zh-CN"/>
              </w:rPr>
              <w:t>34,073</w:t>
            </w:r>
          </w:p>
        </w:tc>
      </w:tr>
      <w:tr w:rsidR="00741594" w:rsidRPr="008651A2" w14:paraId="6B94B401" w14:textId="77777777" w:rsidTr="00522AFE">
        <w:trPr>
          <w:trHeight w:val="113"/>
        </w:trPr>
        <w:tc>
          <w:tcPr>
            <w:tcW w:w="2322" w:type="pct"/>
            <w:noWrap/>
            <w:tcMar>
              <w:top w:w="28" w:type="dxa"/>
              <w:bottom w:w="28" w:type="dxa"/>
            </w:tcMar>
            <w:hideMark/>
          </w:tcPr>
          <w:p w14:paraId="0D305F75" w14:textId="77777777" w:rsidR="00741594" w:rsidRPr="008651A2" w:rsidRDefault="00741594" w:rsidP="00FD3EDB">
            <w:pPr>
              <w:pStyle w:val="TableColumnHeadingLeft"/>
              <w:rPr>
                <w:rStyle w:val="Strong"/>
                <w:b/>
                <w:bCs w:val="0"/>
              </w:rPr>
            </w:pPr>
            <w:r w:rsidRPr="008651A2">
              <w:rPr>
                <w:rStyle w:val="Strong"/>
                <w:b/>
                <w:bCs w:val="0"/>
                <w:color w:val="472978" w:themeColor="accent1"/>
              </w:rPr>
              <w:t>EQUITY</w:t>
            </w:r>
          </w:p>
        </w:tc>
        <w:tc>
          <w:tcPr>
            <w:tcW w:w="447" w:type="pct"/>
            <w:noWrap/>
            <w:tcMar>
              <w:top w:w="28" w:type="dxa"/>
              <w:bottom w:w="28" w:type="dxa"/>
            </w:tcMar>
            <w:hideMark/>
          </w:tcPr>
          <w:p w14:paraId="13CAB3E5" w14:textId="77777777" w:rsidR="00741594" w:rsidRPr="008651A2" w:rsidRDefault="00741594" w:rsidP="00FD3EDB">
            <w:pPr>
              <w:pStyle w:val="TableTextRight"/>
              <w:jc w:val="center"/>
              <w:rPr>
                <w:b/>
                <w:bCs/>
              </w:rPr>
            </w:pPr>
          </w:p>
        </w:tc>
        <w:tc>
          <w:tcPr>
            <w:tcW w:w="0" w:type="pct"/>
            <w:shd w:val="clear" w:color="auto" w:fill="E7DCF7" w:themeFill="text2" w:themeFillTint="1A"/>
            <w:tcMar>
              <w:top w:w="28" w:type="dxa"/>
              <w:bottom w:w="28" w:type="dxa"/>
            </w:tcMar>
          </w:tcPr>
          <w:p w14:paraId="626407FE" w14:textId="77777777" w:rsidR="00741594" w:rsidRPr="008651A2" w:rsidRDefault="00741594" w:rsidP="00FD3EDB">
            <w:pPr>
              <w:pStyle w:val="TableTextRight"/>
              <w:rPr>
                <w:lang w:eastAsia="zh-CN"/>
              </w:rPr>
            </w:pPr>
          </w:p>
        </w:tc>
        <w:tc>
          <w:tcPr>
            <w:tcW w:w="0" w:type="pct"/>
            <w:tcMar>
              <w:top w:w="28" w:type="dxa"/>
              <w:bottom w:w="28" w:type="dxa"/>
            </w:tcMar>
            <w:hideMark/>
          </w:tcPr>
          <w:p w14:paraId="32939722" w14:textId="77777777" w:rsidR="00741594" w:rsidRPr="008651A2" w:rsidRDefault="00741594" w:rsidP="00FD3EDB">
            <w:pPr>
              <w:pStyle w:val="TableTextRight"/>
              <w:rPr>
                <w:lang w:eastAsia="zh-CN"/>
              </w:rPr>
            </w:pPr>
          </w:p>
        </w:tc>
        <w:tc>
          <w:tcPr>
            <w:tcW w:w="0" w:type="pct"/>
            <w:shd w:val="clear" w:color="auto" w:fill="E7DCF7" w:themeFill="text2" w:themeFillTint="1A"/>
            <w:tcMar>
              <w:top w:w="28" w:type="dxa"/>
              <w:bottom w:w="28" w:type="dxa"/>
            </w:tcMar>
          </w:tcPr>
          <w:p w14:paraId="6319B07E" w14:textId="77777777" w:rsidR="00741594" w:rsidRPr="008651A2" w:rsidRDefault="00741594" w:rsidP="00FD3EDB">
            <w:pPr>
              <w:pStyle w:val="TableTextRight"/>
              <w:rPr>
                <w:lang w:eastAsia="zh-CN"/>
              </w:rPr>
            </w:pPr>
          </w:p>
        </w:tc>
      </w:tr>
      <w:tr w:rsidR="00741594" w:rsidRPr="008651A2" w14:paraId="23AE1A9F" w14:textId="77777777" w:rsidTr="00522AFE">
        <w:trPr>
          <w:trHeight w:val="113"/>
        </w:trPr>
        <w:tc>
          <w:tcPr>
            <w:tcW w:w="2322" w:type="pct"/>
            <w:noWrap/>
            <w:tcMar>
              <w:top w:w="28" w:type="dxa"/>
              <w:bottom w:w="28" w:type="dxa"/>
            </w:tcMar>
            <w:hideMark/>
          </w:tcPr>
          <w:p w14:paraId="42CA6939" w14:textId="77777777" w:rsidR="00741594" w:rsidRPr="008651A2" w:rsidRDefault="00741594" w:rsidP="00FD3EDB">
            <w:pPr>
              <w:pStyle w:val="TableTextLeft"/>
            </w:pPr>
            <w:r w:rsidRPr="008651A2">
              <w:t>Retained surplus</w:t>
            </w:r>
          </w:p>
        </w:tc>
        <w:tc>
          <w:tcPr>
            <w:tcW w:w="447" w:type="pct"/>
            <w:noWrap/>
            <w:tcMar>
              <w:top w:w="28" w:type="dxa"/>
              <w:bottom w:w="28" w:type="dxa"/>
            </w:tcMar>
            <w:hideMark/>
          </w:tcPr>
          <w:p w14:paraId="6A33880C"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55F7141E" w14:textId="77777777" w:rsidR="00741594" w:rsidRPr="008651A2" w:rsidRDefault="00741594" w:rsidP="00FD3EDB">
            <w:pPr>
              <w:pStyle w:val="TableTextRight"/>
              <w:rPr>
                <w:lang w:eastAsia="zh-CN"/>
              </w:rPr>
            </w:pPr>
            <w:r w:rsidRPr="008651A2">
              <w:rPr>
                <w:lang w:eastAsia="zh-CN"/>
              </w:rPr>
              <w:t>44,034</w:t>
            </w:r>
          </w:p>
        </w:tc>
        <w:tc>
          <w:tcPr>
            <w:tcW w:w="0" w:type="pct"/>
            <w:noWrap/>
            <w:tcMar>
              <w:top w:w="28" w:type="dxa"/>
              <w:bottom w:w="28" w:type="dxa"/>
            </w:tcMar>
            <w:hideMark/>
          </w:tcPr>
          <w:p w14:paraId="02CBA1FD" w14:textId="77777777" w:rsidR="00741594" w:rsidRPr="008651A2" w:rsidRDefault="00741594" w:rsidP="00FD3EDB">
            <w:pPr>
              <w:pStyle w:val="TableTextRight"/>
              <w:rPr>
                <w:lang w:eastAsia="zh-CN"/>
              </w:rPr>
            </w:pPr>
            <w:r w:rsidRPr="008651A2">
              <w:rPr>
                <w:lang w:eastAsia="zh-CN"/>
              </w:rPr>
              <w:t>45,381</w:t>
            </w:r>
          </w:p>
        </w:tc>
        <w:tc>
          <w:tcPr>
            <w:tcW w:w="0" w:type="pct"/>
            <w:shd w:val="clear" w:color="auto" w:fill="E7DCF7" w:themeFill="text2" w:themeFillTint="1A"/>
            <w:noWrap/>
            <w:tcMar>
              <w:top w:w="28" w:type="dxa"/>
              <w:bottom w:w="28" w:type="dxa"/>
            </w:tcMar>
          </w:tcPr>
          <w:p w14:paraId="59120747" w14:textId="77777777" w:rsidR="00741594" w:rsidRPr="008651A2" w:rsidRDefault="00741594" w:rsidP="00FD3EDB">
            <w:pPr>
              <w:pStyle w:val="TableTextRight"/>
              <w:rPr>
                <w:lang w:eastAsia="zh-CN"/>
              </w:rPr>
            </w:pPr>
            <w:r w:rsidRPr="008651A2">
              <w:rPr>
                <w:lang w:eastAsia="zh-CN"/>
              </w:rPr>
              <w:t>44,948</w:t>
            </w:r>
          </w:p>
        </w:tc>
      </w:tr>
      <w:tr w:rsidR="00741594" w:rsidRPr="008651A2" w14:paraId="5915E169" w14:textId="77777777" w:rsidTr="00522AFE">
        <w:trPr>
          <w:trHeight w:val="113"/>
        </w:trPr>
        <w:tc>
          <w:tcPr>
            <w:tcW w:w="2322" w:type="pct"/>
            <w:noWrap/>
            <w:tcMar>
              <w:top w:w="28" w:type="dxa"/>
              <w:bottom w:w="28" w:type="dxa"/>
            </w:tcMar>
            <w:hideMark/>
          </w:tcPr>
          <w:p w14:paraId="693FF87C" w14:textId="77777777" w:rsidR="00741594" w:rsidRPr="008651A2" w:rsidRDefault="00741594" w:rsidP="00FD3EDB">
            <w:pPr>
              <w:pStyle w:val="TableTextLeft"/>
            </w:pPr>
            <w:r w:rsidRPr="008651A2">
              <w:t>Asset revaluation reserve</w:t>
            </w:r>
          </w:p>
        </w:tc>
        <w:tc>
          <w:tcPr>
            <w:tcW w:w="447" w:type="pct"/>
            <w:noWrap/>
            <w:tcMar>
              <w:top w:w="28" w:type="dxa"/>
              <w:bottom w:w="28" w:type="dxa"/>
            </w:tcMar>
            <w:hideMark/>
          </w:tcPr>
          <w:p w14:paraId="562CAC20"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0AD423DE" w14:textId="77777777" w:rsidR="00741594" w:rsidRPr="008651A2" w:rsidRDefault="00741594" w:rsidP="00FD3EDB">
            <w:pPr>
              <w:pStyle w:val="TableTextRight"/>
              <w:rPr>
                <w:lang w:eastAsia="zh-CN"/>
              </w:rPr>
            </w:pPr>
            <w:r w:rsidRPr="008651A2">
              <w:rPr>
                <w:lang w:eastAsia="zh-CN"/>
              </w:rPr>
              <w:t>1,121</w:t>
            </w:r>
          </w:p>
        </w:tc>
        <w:tc>
          <w:tcPr>
            <w:tcW w:w="0" w:type="pct"/>
            <w:noWrap/>
            <w:tcMar>
              <w:top w:w="28" w:type="dxa"/>
              <w:bottom w:w="28" w:type="dxa"/>
            </w:tcMar>
            <w:hideMark/>
          </w:tcPr>
          <w:p w14:paraId="07709FC5" w14:textId="77777777" w:rsidR="00741594" w:rsidRPr="008651A2" w:rsidRDefault="00741594" w:rsidP="00FD3EDB">
            <w:pPr>
              <w:pStyle w:val="TableTextRight"/>
              <w:rPr>
                <w:lang w:eastAsia="zh-CN"/>
              </w:rPr>
            </w:pPr>
            <w:r w:rsidRPr="008651A2">
              <w:rPr>
                <w:lang w:eastAsia="zh-CN"/>
              </w:rPr>
              <w:t>715</w:t>
            </w:r>
          </w:p>
        </w:tc>
        <w:tc>
          <w:tcPr>
            <w:tcW w:w="0" w:type="pct"/>
            <w:shd w:val="clear" w:color="auto" w:fill="E7DCF7" w:themeFill="text2" w:themeFillTint="1A"/>
            <w:noWrap/>
            <w:tcMar>
              <w:top w:w="28" w:type="dxa"/>
              <w:bottom w:w="28" w:type="dxa"/>
            </w:tcMar>
          </w:tcPr>
          <w:p w14:paraId="06ADEAD0" w14:textId="77777777" w:rsidR="00741594" w:rsidRPr="008651A2" w:rsidRDefault="00741594" w:rsidP="00FD3EDB">
            <w:pPr>
              <w:pStyle w:val="TableTextRight"/>
              <w:rPr>
                <w:lang w:eastAsia="zh-CN"/>
              </w:rPr>
            </w:pPr>
            <w:r w:rsidRPr="008651A2">
              <w:rPr>
                <w:lang w:eastAsia="zh-CN"/>
              </w:rPr>
              <w:t>715</w:t>
            </w:r>
          </w:p>
        </w:tc>
      </w:tr>
      <w:tr w:rsidR="00741594" w:rsidRPr="008651A2" w14:paraId="6F67E2FE" w14:textId="77777777" w:rsidTr="00522AFE">
        <w:trPr>
          <w:trHeight w:val="113"/>
        </w:trPr>
        <w:tc>
          <w:tcPr>
            <w:tcW w:w="2322" w:type="pct"/>
            <w:noWrap/>
            <w:tcMar>
              <w:top w:w="28" w:type="dxa"/>
              <w:bottom w:w="28" w:type="dxa"/>
            </w:tcMar>
            <w:hideMark/>
          </w:tcPr>
          <w:p w14:paraId="37756DA9" w14:textId="77777777" w:rsidR="00741594" w:rsidRPr="008651A2" w:rsidRDefault="00741594" w:rsidP="00FD3EDB">
            <w:pPr>
              <w:pStyle w:val="TableTextLeft"/>
            </w:pPr>
            <w:r w:rsidRPr="008651A2">
              <w:t>Contributed equity</w:t>
            </w:r>
          </w:p>
        </w:tc>
        <w:tc>
          <w:tcPr>
            <w:tcW w:w="447" w:type="pct"/>
            <w:noWrap/>
            <w:tcMar>
              <w:top w:w="28" w:type="dxa"/>
              <w:bottom w:w="28" w:type="dxa"/>
            </w:tcMar>
            <w:hideMark/>
          </w:tcPr>
          <w:p w14:paraId="2EFCB12E"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2F2601D0" w14:textId="77777777" w:rsidR="00741594" w:rsidRPr="008651A2" w:rsidRDefault="00741594" w:rsidP="00FD3EDB">
            <w:pPr>
              <w:pStyle w:val="TableTextRight"/>
              <w:rPr>
                <w:lang w:eastAsia="zh-CN"/>
              </w:rPr>
            </w:pPr>
            <w:r w:rsidRPr="008651A2">
              <w:rPr>
                <w:lang w:eastAsia="zh-CN"/>
              </w:rPr>
              <w:t>(12,395)</w:t>
            </w:r>
          </w:p>
        </w:tc>
        <w:tc>
          <w:tcPr>
            <w:tcW w:w="0" w:type="pct"/>
            <w:noWrap/>
            <w:tcMar>
              <w:top w:w="28" w:type="dxa"/>
              <w:bottom w:w="28" w:type="dxa"/>
            </w:tcMar>
            <w:hideMark/>
          </w:tcPr>
          <w:p w14:paraId="602042B5" w14:textId="77777777" w:rsidR="00741594" w:rsidRPr="008651A2" w:rsidRDefault="00741594" w:rsidP="00FD3EDB">
            <w:pPr>
              <w:pStyle w:val="TableTextRight"/>
              <w:rPr>
                <w:lang w:eastAsia="zh-CN"/>
              </w:rPr>
            </w:pPr>
            <w:r w:rsidRPr="008651A2">
              <w:rPr>
                <w:lang w:eastAsia="zh-CN"/>
              </w:rPr>
              <w:t>(12,001)</w:t>
            </w:r>
          </w:p>
        </w:tc>
        <w:tc>
          <w:tcPr>
            <w:tcW w:w="0" w:type="pct"/>
            <w:shd w:val="clear" w:color="auto" w:fill="E7DCF7" w:themeFill="text2" w:themeFillTint="1A"/>
            <w:noWrap/>
            <w:tcMar>
              <w:top w:w="28" w:type="dxa"/>
              <w:bottom w:w="28" w:type="dxa"/>
            </w:tcMar>
          </w:tcPr>
          <w:p w14:paraId="50ABF1CB" w14:textId="77777777" w:rsidR="00741594" w:rsidRPr="008651A2" w:rsidRDefault="00741594" w:rsidP="00FD3EDB">
            <w:pPr>
              <w:pStyle w:val="TableTextRight"/>
              <w:rPr>
                <w:lang w:eastAsia="zh-CN"/>
              </w:rPr>
            </w:pPr>
            <w:r w:rsidRPr="008651A2">
              <w:rPr>
                <w:lang w:eastAsia="zh-CN"/>
              </w:rPr>
              <w:t>(11,590)</w:t>
            </w:r>
          </w:p>
        </w:tc>
      </w:tr>
      <w:tr w:rsidR="00741594" w:rsidRPr="008651A2" w14:paraId="2CAC024B" w14:textId="77777777" w:rsidTr="00522AFE">
        <w:trPr>
          <w:trHeight w:val="113"/>
        </w:trPr>
        <w:tc>
          <w:tcPr>
            <w:tcW w:w="2322" w:type="pct"/>
            <w:noWrap/>
            <w:tcMar>
              <w:top w:w="28" w:type="dxa"/>
              <w:bottom w:w="28" w:type="dxa"/>
            </w:tcMar>
            <w:hideMark/>
          </w:tcPr>
          <w:p w14:paraId="7F7C19D7" w14:textId="77777777" w:rsidR="00741594" w:rsidRPr="008651A2" w:rsidRDefault="00741594" w:rsidP="00FD3EDB">
            <w:pPr>
              <w:pStyle w:val="TableTextLeft"/>
              <w:rPr>
                <w:rStyle w:val="Strong"/>
              </w:rPr>
            </w:pPr>
            <w:r w:rsidRPr="008651A2">
              <w:rPr>
                <w:rStyle w:val="Strong"/>
              </w:rPr>
              <w:t>Total equity</w:t>
            </w:r>
          </w:p>
        </w:tc>
        <w:tc>
          <w:tcPr>
            <w:tcW w:w="447" w:type="pct"/>
            <w:noWrap/>
            <w:tcMar>
              <w:top w:w="28" w:type="dxa"/>
              <w:bottom w:w="28" w:type="dxa"/>
            </w:tcMar>
            <w:hideMark/>
          </w:tcPr>
          <w:p w14:paraId="56F838C7" w14:textId="77777777" w:rsidR="00741594" w:rsidRPr="008651A2" w:rsidRDefault="00741594" w:rsidP="00FD3EDB">
            <w:pPr>
              <w:pStyle w:val="TableTextRight"/>
              <w:jc w:val="center"/>
              <w:rPr>
                <w:b/>
                <w:bCs/>
              </w:rPr>
            </w:pPr>
          </w:p>
        </w:tc>
        <w:tc>
          <w:tcPr>
            <w:tcW w:w="0" w:type="pct"/>
            <w:shd w:val="clear" w:color="auto" w:fill="E7DCF7" w:themeFill="text2" w:themeFillTint="1A"/>
            <w:noWrap/>
            <w:tcMar>
              <w:top w:w="28" w:type="dxa"/>
              <w:bottom w:w="28" w:type="dxa"/>
            </w:tcMar>
          </w:tcPr>
          <w:p w14:paraId="0BA704E3" w14:textId="77777777" w:rsidR="00741594" w:rsidRPr="008651A2" w:rsidRDefault="00741594" w:rsidP="00FD3EDB">
            <w:pPr>
              <w:pStyle w:val="TableTextRight"/>
              <w:rPr>
                <w:b/>
                <w:bCs/>
                <w:lang w:eastAsia="zh-CN"/>
              </w:rPr>
            </w:pPr>
            <w:r w:rsidRPr="008651A2">
              <w:rPr>
                <w:b/>
                <w:bCs/>
                <w:lang w:eastAsia="zh-CN"/>
              </w:rPr>
              <w:t>32,760</w:t>
            </w:r>
          </w:p>
        </w:tc>
        <w:tc>
          <w:tcPr>
            <w:tcW w:w="0" w:type="pct"/>
            <w:noWrap/>
            <w:tcMar>
              <w:top w:w="28" w:type="dxa"/>
              <w:bottom w:w="28" w:type="dxa"/>
            </w:tcMar>
            <w:hideMark/>
          </w:tcPr>
          <w:p w14:paraId="21731CBB" w14:textId="77777777" w:rsidR="00741594" w:rsidRPr="008651A2" w:rsidRDefault="00741594" w:rsidP="00FD3EDB">
            <w:pPr>
              <w:pStyle w:val="TableTextRight"/>
              <w:rPr>
                <w:b/>
                <w:bCs/>
                <w:lang w:eastAsia="zh-CN"/>
              </w:rPr>
            </w:pPr>
            <w:r w:rsidRPr="008651A2">
              <w:rPr>
                <w:b/>
                <w:bCs/>
                <w:lang w:eastAsia="zh-CN"/>
              </w:rPr>
              <w:t>34,095</w:t>
            </w:r>
          </w:p>
        </w:tc>
        <w:tc>
          <w:tcPr>
            <w:tcW w:w="0" w:type="pct"/>
            <w:shd w:val="clear" w:color="auto" w:fill="E7DCF7" w:themeFill="text2" w:themeFillTint="1A"/>
            <w:noWrap/>
            <w:tcMar>
              <w:top w:w="28" w:type="dxa"/>
              <w:bottom w:w="28" w:type="dxa"/>
            </w:tcMar>
          </w:tcPr>
          <w:p w14:paraId="5822087A" w14:textId="77777777" w:rsidR="00741594" w:rsidRPr="008651A2" w:rsidRDefault="00741594" w:rsidP="00FD3EDB">
            <w:pPr>
              <w:pStyle w:val="TableTextRight"/>
              <w:rPr>
                <w:b/>
                <w:bCs/>
                <w:lang w:eastAsia="zh-CN"/>
              </w:rPr>
            </w:pPr>
            <w:r w:rsidRPr="008651A2">
              <w:rPr>
                <w:b/>
                <w:bCs/>
                <w:lang w:eastAsia="zh-CN"/>
              </w:rPr>
              <w:t>34,073</w:t>
            </w:r>
          </w:p>
        </w:tc>
      </w:tr>
    </w:tbl>
    <w:p w14:paraId="5DE0C625" w14:textId="77777777" w:rsidR="00741594" w:rsidRPr="00A5461E" w:rsidRDefault="00741594" w:rsidP="00741594">
      <w:pPr>
        <w:pStyle w:val="Chartnotenotab"/>
      </w:pPr>
      <w:r w:rsidRPr="00A5461E">
        <w:t xml:space="preserve">The above statement should be read in conjunction with the accompanying notes. </w:t>
      </w:r>
    </w:p>
    <w:p w14:paraId="131E5D8C" w14:textId="77777777" w:rsidR="00741594" w:rsidRPr="00A5461E" w:rsidRDefault="00741594" w:rsidP="00741594">
      <w:pPr>
        <w:pStyle w:val="Chartnotenotab"/>
      </w:pPr>
      <w:r w:rsidRPr="00A5461E">
        <w:t xml:space="preserve">Note I </w:t>
      </w:r>
      <w:r>
        <w:t>explains</w:t>
      </w:r>
      <w:r w:rsidRPr="00A5461E">
        <w:t xml:space="preserve"> </w:t>
      </w:r>
      <w:r>
        <w:t xml:space="preserve">significant </w:t>
      </w:r>
      <w:r w:rsidRPr="00A5461E">
        <w:t>variances between actuals and the original budget as presented in the 202</w:t>
      </w:r>
      <w:r>
        <w:t>5</w:t>
      </w:r>
      <w:r>
        <w:rPr>
          <w:lang w:val="en-US"/>
        </w:rPr>
        <w:t>–</w:t>
      </w:r>
      <w:r>
        <w:t>26</w:t>
      </w:r>
      <w:r w:rsidRPr="00A5461E">
        <w:t xml:space="preserve"> Portfolio Budget Statements.</w:t>
      </w:r>
    </w:p>
    <w:p w14:paraId="0EF7911D" w14:textId="3D9A7ADC" w:rsidR="00741594" w:rsidRPr="00A5461E" w:rsidRDefault="00741594" w:rsidP="00741594">
      <w:pPr>
        <w:pStyle w:val="ChartorTableNote"/>
      </w:pPr>
      <w:r w:rsidRPr="00A419F5">
        <w:t>1</w:t>
      </w:r>
      <w:r w:rsidRPr="00A419F5">
        <w:tab/>
      </w:r>
      <w:r w:rsidRPr="00A5461E">
        <w:t>Right</w:t>
      </w:r>
      <w:r w:rsidR="008651A2">
        <w:noBreakHyphen/>
      </w:r>
      <w:r w:rsidRPr="00A5461E">
        <w:t>of</w:t>
      </w:r>
      <w:r w:rsidR="008651A2">
        <w:noBreakHyphen/>
      </w:r>
      <w:r w:rsidRPr="00A5461E">
        <w:t>use assets are included in property, plant and equipment.</w:t>
      </w:r>
    </w:p>
    <w:p w14:paraId="6C3DA20F" w14:textId="77777777" w:rsidR="00741594" w:rsidRPr="006534F5" w:rsidRDefault="00741594" w:rsidP="00741594">
      <w:pPr>
        <w:pStyle w:val="Heading2"/>
      </w:pPr>
      <w:bookmarkStart w:id="1712" w:name="_Toc146112267"/>
      <w:bookmarkStart w:id="1713" w:name="_Toc239867863"/>
      <w:bookmarkStart w:id="1714" w:name="_Toc239867967"/>
      <w:bookmarkStart w:id="1715" w:name="_Toc239868196"/>
      <w:bookmarkStart w:id="1716" w:name="_Toc239868455"/>
      <w:bookmarkStart w:id="1717" w:name="_Toc241064762"/>
      <w:bookmarkStart w:id="1718" w:name="_Toc243049968"/>
      <w:bookmarkStart w:id="1719" w:name="_Toc243050162"/>
      <w:bookmarkStart w:id="1720" w:name="_Toc243050269"/>
      <w:bookmarkStart w:id="1721" w:name="_Toc243050417"/>
      <w:bookmarkStart w:id="1722" w:name="_Toc243050569"/>
      <w:r>
        <w:lastRenderedPageBreak/>
        <w:t>Departmental s</w:t>
      </w:r>
      <w:r w:rsidRPr="006534F5">
        <w:t>tatement of changes in equity</w:t>
      </w:r>
      <w:bookmarkEnd w:id="1712"/>
      <w:bookmarkEnd w:id="1713"/>
      <w:bookmarkEnd w:id="1714"/>
      <w:bookmarkEnd w:id="1715"/>
      <w:bookmarkEnd w:id="1716"/>
      <w:bookmarkEnd w:id="1717"/>
      <w:bookmarkEnd w:id="1718"/>
      <w:bookmarkEnd w:id="1719"/>
      <w:bookmarkEnd w:id="1720"/>
      <w:bookmarkEnd w:id="1721"/>
      <w:bookmarkEnd w:id="1722"/>
    </w:p>
    <w:p w14:paraId="137F0C51" w14:textId="77777777" w:rsidR="00741594" w:rsidRPr="00262FF1" w:rsidRDefault="00741594" w:rsidP="00741594">
      <w:pPr>
        <w:pStyle w:val="TableMainHeading"/>
      </w:pPr>
      <w:r w:rsidRPr="00262FF1">
        <w:t>For the period ended 30 June 202</w:t>
      </w:r>
      <w:r>
        <w:t>6</w:t>
      </w:r>
    </w:p>
    <w:tbl>
      <w:tblPr>
        <w:tblStyle w:val="AOFMTablemain"/>
        <w:tblW w:w="5004" w:type="pct"/>
        <w:jc w:val="right"/>
        <w:tblLayout w:type="fixed"/>
        <w:tblLook w:val="06A0" w:firstRow="1" w:lastRow="0" w:firstColumn="1" w:lastColumn="0" w:noHBand="1" w:noVBand="1"/>
      </w:tblPr>
      <w:tblGrid>
        <w:gridCol w:w="3855"/>
        <w:gridCol w:w="552"/>
        <w:gridCol w:w="1104"/>
        <w:gridCol w:w="1103"/>
        <w:gridCol w:w="1097"/>
      </w:tblGrid>
      <w:tr w:rsidR="00741594" w:rsidRPr="008651A2" w14:paraId="6D25B36F" w14:textId="77777777" w:rsidTr="00522AFE">
        <w:trPr>
          <w:cnfStyle w:val="100000000000" w:firstRow="1" w:lastRow="0" w:firstColumn="0" w:lastColumn="0" w:oddVBand="0" w:evenVBand="0" w:oddHBand="0" w:evenHBand="0" w:firstRowFirstColumn="0" w:firstRowLastColumn="0" w:lastRowFirstColumn="0" w:lastRowLastColumn="0"/>
          <w:trHeight w:hRule="exact" w:val="1033"/>
          <w:jc w:val="right"/>
        </w:trPr>
        <w:tc>
          <w:tcPr>
            <w:tcW w:w="2858" w:type="pct"/>
            <w:gridSpan w:val="2"/>
            <w:noWrap/>
            <w:tcMar>
              <w:top w:w="28" w:type="dxa"/>
              <w:bottom w:w="28" w:type="dxa"/>
            </w:tcMar>
            <w:vAlign w:val="bottom"/>
            <w:hideMark/>
          </w:tcPr>
          <w:p w14:paraId="0C084470" w14:textId="77777777" w:rsidR="00741594" w:rsidRPr="008651A2" w:rsidRDefault="00741594" w:rsidP="00FD3EDB">
            <w:pPr>
              <w:pStyle w:val="TableColumnHeadingRight"/>
              <w:rPr>
                <w:bCs/>
              </w:rPr>
            </w:pPr>
            <w:r w:rsidRPr="008651A2">
              <w:rPr>
                <w:bCs/>
              </w:rPr>
              <w:t>Notes</w:t>
            </w:r>
          </w:p>
        </w:tc>
        <w:tc>
          <w:tcPr>
            <w:tcW w:w="716" w:type="pct"/>
            <w:noWrap/>
            <w:tcMar>
              <w:top w:w="28" w:type="dxa"/>
              <w:bottom w:w="28" w:type="dxa"/>
            </w:tcMar>
            <w:vAlign w:val="bottom"/>
            <w:hideMark/>
          </w:tcPr>
          <w:p w14:paraId="34363B54" w14:textId="77777777" w:rsidR="00741594" w:rsidRPr="008651A2" w:rsidRDefault="00741594" w:rsidP="00FD3EDB">
            <w:pPr>
              <w:pStyle w:val="TableColumnHeadingRight"/>
              <w:rPr>
                <w:bCs/>
              </w:rPr>
            </w:pPr>
            <w:r w:rsidRPr="008651A2">
              <w:rPr>
                <w:bCs/>
              </w:rPr>
              <w:t>2026</w:t>
            </w:r>
          </w:p>
          <w:p w14:paraId="1F8ED9AA" w14:textId="77777777" w:rsidR="00741594" w:rsidRPr="008651A2" w:rsidRDefault="00741594" w:rsidP="00FD3EDB">
            <w:pPr>
              <w:pStyle w:val="TableColumnHeadingRight"/>
              <w:rPr>
                <w:bCs/>
              </w:rPr>
            </w:pPr>
            <w:r w:rsidRPr="008651A2">
              <w:rPr>
                <w:bCs/>
              </w:rPr>
              <w:t xml:space="preserve">$’000 </w:t>
            </w:r>
          </w:p>
        </w:tc>
        <w:tc>
          <w:tcPr>
            <w:tcW w:w="715" w:type="pct"/>
            <w:noWrap/>
            <w:tcMar>
              <w:top w:w="28" w:type="dxa"/>
              <w:bottom w:w="28" w:type="dxa"/>
            </w:tcMar>
            <w:vAlign w:val="bottom"/>
            <w:hideMark/>
          </w:tcPr>
          <w:p w14:paraId="4641018F" w14:textId="77777777" w:rsidR="00741594" w:rsidRPr="008651A2" w:rsidRDefault="00741594" w:rsidP="00FD3EDB">
            <w:pPr>
              <w:pStyle w:val="TableColumnHeadingRight"/>
            </w:pPr>
            <w:r w:rsidRPr="008651A2">
              <w:t>2025</w:t>
            </w:r>
          </w:p>
          <w:p w14:paraId="46E5AAA2" w14:textId="77777777" w:rsidR="00741594" w:rsidRPr="008651A2" w:rsidRDefault="00741594" w:rsidP="00FD3EDB">
            <w:pPr>
              <w:pStyle w:val="TableColumnHeadingRight"/>
              <w:rPr>
                <w:bCs/>
              </w:rPr>
            </w:pPr>
            <w:r w:rsidRPr="008651A2">
              <w:t xml:space="preserve">$’000 </w:t>
            </w:r>
          </w:p>
        </w:tc>
        <w:tc>
          <w:tcPr>
            <w:tcW w:w="711" w:type="pct"/>
            <w:tcBorders>
              <w:right w:val="single" w:sz="4" w:space="0" w:color="auto"/>
            </w:tcBorders>
            <w:tcMar>
              <w:top w:w="28" w:type="dxa"/>
              <w:bottom w:w="28" w:type="dxa"/>
            </w:tcMar>
            <w:vAlign w:val="bottom"/>
            <w:hideMark/>
          </w:tcPr>
          <w:p w14:paraId="73CFE0F7" w14:textId="77777777" w:rsidR="00741594" w:rsidRPr="008651A2" w:rsidRDefault="00741594" w:rsidP="00FD3EDB">
            <w:pPr>
              <w:pStyle w:val="TableColumnHeadingRight"/>
              <w:rPr>
                <w:bCs/>
              </w:rPr>
            </w:pPr>
            <w:r w:rsidRPr="008651A2">
              <w:rPr>
                <w:bCs/>
              </w:rPr>
              <w:t xml:space="preserve"> Budget</w:t>
            </w:r>
            <w:r w:rsidRPr="008651A2">
              <w:rPr>
                <w:bCs/>
              </w:rPr>
              <w:br/>
              <w:t xml:space="preserve">2026 </w:t>
            </w:r>
          </w:p>
          <w:p w14:paraId="08F654F3" w14:textId="77777777" w:rsidR="00741594" w:rsidRPr="008651A2" w:rsidRDefault="00741594" w:rsidP="00FD3EDB">
            <w:pPr>
              <w:pStyle w:val="TableColumnHeadingRight"/>
              <w:rPr>
                <w:bCs/>
              </w:rPr>
            </w:pPr>
            <w:r w:rsidRPr="008651A2">
              <w:rPr>
                <w:bCs/>
              </w:rPr>
              <w:t>$’000</w:t>
            </w:r>
          </w:p>
        </w:tc>
      </w:tr>
      <w:tr w:rsidR="00741594" w:rsidRPr="008651A2" w14:paraId="1E214B11" w14:textId="77777777" w:rsidTr="00522AFE">
        <w:trPr>
          <w:trHeight w:hRule="exact" w:val="300"/>
          <w:jc w:val="right"/>
        </w:trPr>
        <w:tc>
          <w:tcPr>
            <w:tcW w:w="2500" w:type="pct"/>
            <w:noWrap/>
            <w:tcMar>
              <w:top w:w="28" w:type="dxa"/>
              <w:bottom w:w="28" w:type="dxa"/>
            </w:tcMar>
            <w:hideMark/>
          </w:tcPr>
          <w:p w14:paraId="5A619C43" w14:textId="77777777" w:rsidR="00741594" w:rsidRPr="008651A2" w:rsidRDefault="00741594" w:rsidP="00FD3EDB">
            <w:pPr>
              <w:pStyle w:val="TableColumnHeadingLeft"/>
            </w:pPr>
            <w:r w:rsidRPr="008651A2">
              <w:rPr>
                <w:color w:val="472978" w:themeColor="accent1"/>
              </w:rPr>
              <w:t>RETAINED EARNINGS</w:t>
            </w:r>
          </w:p>
        </w:tc>
        <w:tc>
          <w:tcPr>
            <w:tcW w:w="358" w:type="pct"/>
            <w:noWrap/>
            <w:tcMar>
              <w:top w:w="28" w:type="dxa"/>
              <w:bottom w:w="28" w:type="dxa"/>
            </w:tcMar>
            <w:hideMark/>
          </w:tcPr>
          <w:p w14:paraId="6DB4A8C1" w14:textId="77777777" w:rsidR="00741594" w:rsidRPr="008651A2" w:rsidRDefault="00741594" w:rsidP="00FD3EDB">
            <w:pPr>
              <w:pStyle w:val="TableTextRight"/>
              <w:jc w:val="center"/>
              <w:rPr>
                <w:rStyle w:val="Strong"/>
                <w:b w:val="0"/>
                <w:color w:val="FFFFFF" w:themeColor="background1"/>
                <w:sz w:val="18"/>
              </w:rPr>
            </w:pPr>
          </w:p>
        </w:tc>
        <w:tc>
          <w:tcPr>
            <w:tcW w:w="716" w:type="pct"/>
            <w:shd w:val="clear" w:color="auto" w:fill="E7DCF7" w:themeFill="text2" w:themeFillTint="1A"/>
            <w:tcMar>
              <w:top w:w="28" w:type="dxa"/>
              <w:bottom w:w="28" w:type="dxa"/>
            </w:tcMar>
            <w:hideMark/>
          </w:tcPr>
          <w:p w14:paraId="46BADBF7" w14:textId="77777777" w:rsidR="00741594" w:rsidRPr="008651A2" w:rsidRDefault="00741594" w:rsidP="00FD3EDB">
            <w:pPr>
              <w:pStyle w:val="TableTextRight"/>
              <w:jc w:val="left"/>
              <w:rPr>
                <w:b/>
                <w:bCs/>
                <w:color w:val="202845"/>
              </w:rPr>
            </w:pPr>
            <w:r w:rsidRPr="008651A2">
              <w:rPr>
                <w:b/>
                <w:bCs/>
                <w:color w:val="202845"/>
              </w:rPr>
              <w:t> </w:t>
            </w:r>
          </w:p>
        </w:tc>
        <w:tc>
          <w:tcPr>
            <w:tcW w:w="715" w:type="pct"/>
            <w:tcMar>
              <w:top w:w="28" w:type="dxa"/>
              <w:bottom w:w="28" w:type="dxa"/>
            </w:tcMar>
            <w:hideMark/>
          </w:tcPr>
          <w:p w14:paraId="09956348" w14:textId="77777777" w:rsidR="00741594" w:rsidRPr="008651A2" w:rsidRDefault="00741594" w:rsidP="00FD3EDB">
            <w:pPr>
              <w:pStyle w:val="TableTextRight"/>
              <w:rPr>
                <w:color w:val="202845"/>
              </w:rPr>
            </w:pPr>
            <w:r w:rsidRPr="008651A2">
              <w:rPr>
                <w:color w:val="202845"/>
              </w:rPr>
              <w:t> </w:t>
            </w:r>
          </w:p>
        </w:tc>
        <w:tc>
          <w:tcPr>
            <w:tcW w:w="711" w:type="pct"/>
            <w:shd w:val="clear" w:color="auto" w:fill="E7DCF7" w:themeFill="text2" w:themeFillTint="1A"/>
            <w:tcMar>
              <w:top w:w="28" w:type="dxa"/>
              <w:bottom w:w="28" w:type="dxa"/>
            </w:tcMar>
            <w:hideMark/>
          </w:tcPr>
          <w:p w14:paraId="430E7EBF" w14:textId="77777777" w:rsidR="00741594" w:rsidRPr="008651A2" w:rsidRDefault="00741594" w:rsidP="00FD3EDB">
            <w:pPr>
              <w:pStyle w:val="TableTextRight"/>
              <w:rPr>
                <w:b/>
                <w:bCs/>
                <w:color w:val="202845"/>
              </w:rPr>
            </w:pPr>
            <w:r w:rsidRPr="008651A2">
              <w:rPr>
                <w:b/>
                <w:bCs/>
                <w:color w:val="202845"/>
              </w:rPr>
              <w:t> </w:t>
            </w:r>
          </w:p>
        </w:tc>
      </w:tr>
      <w:tr w:rsidR="00741594" w:rsidRPr="008651A2" w14:paraId="2BAE3D85" w14:textId="77777777" w:rsidTr="00522AFE">
        <w:trPr>
          <w:trHeight w:hRule="exact" w:val="300"/>
          <w:jc w:val="right"/>
        </w:trPr>
        <w:tc>
          <w:tcPr>
            <w:tcW w:w="2500" w:type="pct"/>
            <w:noWrap/>
            <w:tcMar>
              <w:top w:w="28" w:type="dxa"/>
              <w:bottom w:w="28" w:type="dxa"/>
            </w:tcMar>
            <w:hideMark/>
          </w:tcPr>
          <w:p w14:paraId="7E49914E" w14:textId="77777777" w:rsidR="00741594" w:rsidRPr="008651A2" w:rsidRDefault="00741594" w:rsidP="00FD3EDB">
            <w:pPr>
              <w:pStyle w:val="TableTextLeft"/>
              <w:rPr>
                <w:rStyle w:val="Strong"/>
              </w:rPr>
            </w:pPr>
            <w:r w:rsidRPr="008651A2">
              <w:rPr>
                <w:rStyle w:val="Strong"/>
              </w:rPr>
              <w:t>Opening balance</w:t>
            </w:r>
          </w:p>
        </w:tc>
        <w:tc>
          <w:tcPr>
            <w:tcW w:w="358" w:type="pct"/>
            <w:noWrap/>
            <w:tcMar>
              <w:top w:w="28" w:type="dxa"/>
              <w:bottom w:w="28" w:type="dxa"/>
            </w:tcMar>
            <w:hideMark/>
          </w:tcPr>
          <w:p w14:paraId="67585E23" w14:textId="77777777" w:rsidR="00741594" w:rsidRPr="008651A2" w:rsidRDefault="00741594" w:rsidP="00FD3EDB">
            <w:pPr>
              <w:pStyle w:val="TableTextRight"/>
              <w:jc w:val="center"/>
              <w:rPr>
                <w:rStyle w:val="Strong"/>
              </w:rPr>
            </w:pPr>
          </w:p>
        </w:tc>
        <w:tc>
          <w:tcPr>
            <w:tcW w:w="716" w:type="pct"/>
            <w:shd w:val="clear" w:color="auto" w:fill="E7DCF7" w:themeFill="text2" w:themeFillTint="1A"/>
            <w:noWrap/>
            <w:tcMar>
              <w:top w:w="28" w:type="dxa"/>
              <w:bottom w:w="28" w:type="dxa"/>
            </w:tcMar>
          </w:tcPr>
          <w:p w14:paraId="442047D8" w14:textId="77777777" w:rsidR="00741594" w:rsidRPr="008651A2" w:rsidRDefault="00741594" w:rsidP="00FD3EDB">
            <w:pPr>
              <w:pStyle w:val="TableTextRight"/>
              <w:rPr>
                <w:b/>
                <w:bCs/>
                <w:color w:val="auto"/>
              </w:rPr>
            </w:pPr>
            <w:r w:rsidRPr="008651A2">
              <w:rPr>
                <w:b/>
                <w:bCs/>
                <w:color w:val="auto"/>
              </w:rPr>
              <w:t>45,381</w:t>
            </w:r>
          </w:p>
        </w:tc>
        <w:tc>
          <w:tcPr>
            <w:tcW w:w="715" w:type="pct"/>
            <w:noWrap/>
            <w:tcMar>
              <w:top w:w="28" w:type="dxa"/>
              <w:bottom w:w="28" w:type="dxa"/>
            </w:tcMar>
            <w:hideMark/>
          </w:tcPr>
          <w:p w14:paraId="25710F39" w14:textId="77777777" w:rsidR="00741594" w:rsidRPr="008651A2" w:rsidRDefault="00741594" w:rsidP="00FD3EDB">
            <w:pPr>
              <w:pStyle w:val="TableTextRight"/>
              <w:rPr>
                <w:color w:val="auto"/>
              </w:rPr>
            </w:pPr>
            <w:r w:rsidRPr="008651A2">
              <w:rPr>
                <w:b/>
                <w:bCs/>
                <w:color w:val="auto"/>
              </w:rPr>
              <w:t>45,619</w:t>
            </w:r>
          </w:p>
        </w:tc>
        <w:tc>
          <w:tcPr>
            <w:tcW w:w="711" w:type="pct"/>
            <w:shd w:val="clear" w:color="auto" w:fill="E7DCF7" w:themeFill="text2" w:themeFillTint="1A"/>
            <w:noWrap/>
            <w:tcMar>
              <w:top w:w="28" w:type="dxa"/>
              <w:bottom w:w="28" w:type="dxa"/>
            </w:tcMar>
          </w:tcPr>
          <w:p w14:paraId="7D61CACE" w14:textId="77777777" w:rsidR="00741594" w:rsidRPr="008651A2" w:rsidRDefault="00741594" w:rsidP="00FD3EDB">
            <w:pPr>
              <w:pStyle w:val="TableTextRight"/>
              <w:rPr>
                <w:b/>
                <w:bCs/>
                <w:color w:val="auto"/>
              </w:rPr>
            </w:pPr>
            <w:r w:rsidRPr="008651A2">
              <w:rPr>
                <w:b/>
                <w:bCs/>
                <w:color w:val="auto"/>
              </w:rPr>
              <w:t>45,281</w:t>
            </w:r>
          </w:p>
        </w:tc>
      </w:tr>
      <w:tr w:rsidR="00741594" w:rsidRPr="008651A2" w14:paraId="2E123AF7" w14:textId="77777777" w:rsidTr="00522AFE">
        <w:trPr>
          <w:trHeight w:hRule="exact" w:val="300"/>
          <w:jc w:val="right"/>
        </w:trPr>
        <w:tc>
          <w:tcPr>
            <w:tcW w:w="2500" w:type="pct"/>
            <w:noWrap/>
            <w:tcMar>
              <w:top w:w="28" w:type="dxa"/>
              <w:bottom w:w="28" w:type="dxa"/>
            </w:tcMar>
            <w:hideMark/>
          </w:tcPr>
          <w:p w14:paraId="567AD462" w14:textId="77777777" w:rsidR="00741594" w:rsidRPr="008651A2" w:rsidRDefault="00741594" w:rsidP="00FD3EDB">
            <w:pPr>
              <w:pStyle w:val="TableTextLeft"/>
            </w:pPr>
            <w:r w:rsidRPr="008651A2">
              <w:t>Surplus/(Deficit) for the period</w:t>
            </w:r>
          </w:p>
        </w:tc>
        <w:tc>
          <w:tcPr>
            <w:tcW w:w="358" w:type="pct"/>
            <w:noWrap/>
            <w:tcMar>
              <w:top w:w="28" w:type="dxa"/>
              <w:bottom w:w="28" w:type="dxa"/>
            </w:tcMar>
            <w:hideMark/>
          </w:tcPr>
          <w:p w14:paraId="41328EDD" w14:textId="77777777" w:rsidR="00741594" w:rsidRPr="008651A2" w:rsidRDefault="00741594" w:rsidP="00FD3EDB">
            <w:pPr>
              <w:pStyle w:val="TableTextRight"/>
              <w:jc w:val="center"/>
              <w:rPr>
                <w:color w:val="202845"/>
              </w:rPr>
            </w:pPr>
          </w:p>
        </w:tc>
        <w:tc>
          <w:tcPr>
            <w:tcW w:w="716" w:type="pct"/>
            <w:shd w:val="clear" w:color="auto" w:fill="E7DCF7" w:themeFill="text2" w:themeFillTint="1A"/>
            <w:noWrap/>
            <w:tcMar>
              <w:top w:w="28" w:type="dxa"/>
              <w:bottom w:w="28" w:type="dxa"/>
            </w:tcMar>
          </w:tcPr>
          <w:p w14:paraId="4B9F9744" w14:textId="77777777" w:rsidR="00741594" w:rsidRPr="008651A2" w:rsidRDefault="00741594" w:rsidP="00FD3EDB">
            <w:pPr>
              <w:pStyle w:val="TableTextRight"/>
              <w:rPr>
                <w:color w:val="auto"/>
              </w:rPr>
            </w:pPr>
            <w:r w:rsidRPr="008651A2">
              <w:rPr>
                <w:color w:val="auto"/>
              </w:rPr>
              <w:t>874</w:t>
            </w:r>
          </w:p>
        </w:tc>
        <w:tc>
          <w:tcPr>
            <w:tcW w:w="715" w:type="pct"/>
            <w:noWrap/>
            <w:tcMar>
              <w:top w:w="28" w:type="dxa"/>
              <w:bottom w:w="28" w:type="dxa"/>
            </w:tcMar>
            <w:hideMark/>
          </w:tcPr>
          <w:p w14:paraId="447AE385" w14:textId="77777777" w:rsidR="00741594" w:rsidRPr="008651A2" w:rsidRDefault="00741594" w:rsidP="00FD3EDB">
            <w:pPr>
              <w:pStyle w:val="TableTextRight"/>
              <w:rPr>
                <w:color w:val="auto"/>
              </w:rPr>
            </w:pPr>
            <w:r w:rsidRPr="008651A2">
              <w:rPr>
                <w:color w:val="auto"/>
              </w:rPr>
              <w:t>(238)</w:t>
            </w:r>
          </w:p>
        </w:tc>
        <w:tc>
          <w:tcPr>
            <w:tcW w:w="711" w:type="pct"/>
            <w:shd w:val="clear" w:color="auto" w:fill="E7DCF7" w:themeFill="text2" w:themeFillTint="1A"/>
            <w:noWrap/>
            <w:tcMar>
              <w:top w:w="28" w:type="dxa"/>
              <w:bottom w:w="28" w:type="dxa"/>
            </w:tcMar>
          </w:tcPr>
          <w:p w14:paraId="39773AA9" w14:textId="77777777" w:rsidR="00741594" w:rsidRPr="008651A2" w:rsidRDefault="00741594" w:rsidP="00FD3EDB">
            <w:pPr>
              <w:pStyle w:val="TableTextRight"/>
              <w:rPr>
                <w:color w:val="auto"/>
              </w:rPr>
            </w:pPr>
            <w:r w:rsidRPr="008651A2">
              <w:rPr>
                <w:color w:val="auto"/>
              </w:rPr>
              <w:t>(333)</w:t>
            </w:r>
          </w:p>
        </w:tc>
      </w:tr>
      <w:tr w:rsidR="00741594" w:rsidRPr="008651A2" w14:paraId="41892C4D" w14:textId="77777777" w:rsidTr="00522AFE">
        <w:trPr>
          <w:trHeight w:hRule="exact" w:val="300"/>
          <w:jc w:val="right"/>
        </w:trPr>
        <w:tc>
          <w:tcPr>
            <w:tcW w:w="2500" w:type="pct"/>
            <w:noWrap/>
            <w:tcMar>
              <w:top w:w="28" w:type="dxa"/>
              <w:bottom w:w="28" w:type="dxa"/>
            </w:tcMar>
          </w:tcPr>
          <w:p w14:paraId="0C6CD9D8" w14:textId="77777777" w:rsidR="00741594" w:rsidRPr="008651A2" w:rsidRDefault="00741594" w:rsidP="00FD3EDB">
            <w:pPr>
              <w:pStyle w:val="TableTextLeft"/>
            </w:pPr>
            <w:r w:rsidRPr="008651A2">
              <w:t>Appropriations extinguished</w:t>
            </w:r>
          </w:p>
        </w:tc>
        <w:tc>
          <w:tcPr>
            <w:tcW w:w="358" w:type="pct"/>
            <w:noWrap/>
            <w:tcMar>
              <w:top w:w="28" w:type="dxa"/>
              <w:bottom w:w="28" w:type="dxa"/>
            </w:tcMar>
          </w:tcPr>
          <w:p w14:paraId="46EDEB37" w14:textId="77777777" w:rsidR="00741594" w:rsidRPr="008651A2" w:rsidRDefault="00741594" w:rsidP="00FD3EDB">
            <w:pPr>
              <w:pStyle w:val="TableTextRight"/>
              <w:jc w:val="center"/>
              <w:rPr>
                <w:b/>
                <w:bCs/>
                <w:color w:val="202845"/>
              </w:rPr>
            </w:pPr>
            <w:r w:rsidRPr="008651A2">
              <w:rPr>
                <w:b/>
                <w:bCs/>
                <w:color w:val="202845"/>
              </w:rPr>
              <w:t>H</w:t>
            </w:r>
          </w:p>
        </w:tc>
        <w:tc>
          <w:tcPr>
            <w:tcW w:w="716" w:type="pct"/>
            <w:shd w:val="clear" w:color="auto" w:fill="E7DCF7" w:themeFill="text2" w:themeFillTint="1A"/>
            <w:noWrap/>
            <w:tcMar>
              <w:top w:w="28" w:type="dxa"/>
              <w:bottom w:w="28" w:type="dxa"/>
            </w:tcMar>
          </w:tcPr>
          <w:p w14:paraId="30657C37" w14:textId="77777777" w:rsidR="00741594" w:rsidRPr="008651A2" w:rsidRDefault="00741594" w:rsidP="00FD3EDB">
            <w:pPr>
              <w:pStyle w:val="TableTextRight"/>
              <w:rPr>
                <w:color w:val="auto"/>
              </w:rPr>
            </w:pPr>
            <w:r w:rsidRPr="008651A2">
              <w:rPr>
                <w:color w:val="auto"/>
              </w:rPr>
              <w:t>(2,225)</w:t>
            </w:r>
          </w:p>
        </w:tc>
        <w:tc>
          <w:tcPr>
            <w:tcW w:w="715" w:type="pct"/>
            <w:noWrap/>
            <w:tcMar>
              <w:top w:w="28" w:type="dxa"/>
              <w:bottom w:w="28" w:type="dxa"/>
            </w:tcMar>
          </w:tcPr>
          <w:p w14:paraId="405B1EA6" w14:textId="77777777" w:rsidR="00741594" w:rsidRPr="008651A2" w:rsidRDefault="00741594" w:rsidP="00FD3EDB">
            <w:pPr>
              <w:pStyle w:val="TableTextRight"/>
              <w:rPr>
                <w:color w:val="auto"/>
              </w:rPr>
            </w:pPr>
            <w:r w:rsidRPr="008651A2">
              <w:rPr>
                <w:color w:val="auto"/>
              </w:rPr>
              <w:t>-</w:t>
            </w:r>
          </w:p>
        </w:tc>
        <w:tc>
          <w:tcPr>
            <w:tcW w:w="711" w:type="pct"/>
            <w:shd w:val="clear" w:color="auto" w:fill="E7DCF7" w:themeFill="text2" w:themeFillTint="1A"/>
            <w:noWrap/>
            <w:tcMar>
              <w:top w:w="28" w:type="dxa"/>
              <w:bottom w:w="28" w:type="dxa"/>
            </w:tcMar>
          </w:tcPr>
          <w:p w14:paraId="02B3A9E3" w14:textId="77777777" w:rsidR="00741594" w:rsidRPr="008651A2" w:rsidRDefault="00741594" w:rsidP="00FD3EDB">
            <w:pPr>
              <w:pStyle w:val="TableTextRight"/>
              <w:rPr>
                <w:color w:val="auto"/>
              </w:rPr>
            </w:pPr>
            <w:r w:rsidRPr="008651A2">
              <w:rPr>
                <w:color w:val="auto"/>
              </w:rPr>
              <w:t>-</w:t>
            </w:r>
          </w:p>
        </w:tc>
      </w:tr>
      <w:tr w:rsidR="00741594" w:rsidRPr="008651A2" w14:paraId="116FD1BB" w14:textId="77777777" w:rsidTr="00522AFE">
        <w:trPr>
          <w:trHeight w:hRule="exact" w:val="300"/>
          <w:jc w:val="right"/>
        </w:trPr>
        <w:tc>
          <w:tcPr>
            <w:tcW w:w="2500" w:type="pct"/>
            <w:noWrap/>
            <w:tcMar>
              <w:top w:w="28" w:type="dxa"/>
              <w:bottom w:w="28" w:type="dxa"/>
            </w:tcMar>
          </w:tcPr>
          <w:p w14:paraId="467560B7" w14:textId="77777777" w:rsidR="00741594" w:rsidRPr="008651A2" w:rsidRDefault="00741594" w:rsidP="00FD3EDB">
            <w:pPr>
              <w:pStyle w:val="TableTextLeft"/>
            </w:pPr>
            <w:r w:rsidRPr="008651A2">
              <w:t>Adjustment for rounding</w:t>
            </w:r>
          </w:p>
        </w:tc>
        <w:tc>
          <w:tcPr>
            <w:tcW w:w="357" w:type="pct"/>
            <w:shd w:val="clear" w:color="auto" w:fill="FFFFFF" w:themeFill="background1"/>
            <w:noWrap/>
            <w:tcMar>
              <w:top w:w="28" w:type="dxa"/>
              <w:bottom w:w="28" w:type="dxa"/>
            </w:tcMar>
          </w:tcPr>
          <w:p w14:paraId="200C15B0" w14:textId="77777777" w:rsidR="00741594" w:rsidRPr="008651A2" w:rsidRDefault="00741594" w:rsidP="00FD3EDB">
            <w:pPr>
              <w:pStyle w:val="TableTextRight"/>
              <w:rPr>
                <w:color w:val="auto"/>
              </w:rPr>
            </w:pPr>
          </w:p>
        </w:tc>
        <w:tc>
          <w:tcPr>
            <w:tcW w:w="716" w:type="pct"/>
            <w:shd w:val="clear" w:color="auto" w:fill="E7DCF7" w:themeFill="text2" w:themeFillTint="1A"/>
            <w:noWrap/>
            <w:tcMar>
              <w:top w:w="28" w:type="dxa"/>
              <w:bottom w:w="28" w:type="dxa"/>
            </w:tcMar>
          </w:tcPr>
          <w:p w14:paraId="0AA8C62D" w14:textId="77777777" w:rsidR="00741594" w:rsidRPr="008651A2" w:rsidRDefault="00741594" w:rsidP="00FD3EDB">
            <w:pPr>
              <w:pStyle w:val="TableTextRight"/>
              <w:rPr>
                <w:color w:val="auto"/>
              </w:rPr>
            </w:pPr>
            <w:r w:rsidRPr="008651A2">
              <w:rPr>
                <w:color w:val="auto"/>
              </w:rPr>
              <w:t>4</w:t>
            </w:r>
          </w:p>
        </w:tc>
        <w:tc>
          <w:tcPr>
            <w:tcW w:w="715" w:type="pct"/>
            <w:noWrap/>
            <w:tcMar>
              <w:top w:w="28" w:type="dxa"/>
              <w:bottom w:w="28" w:type="dxa"/>
            </w:tcMar>
          </w:tcPr>
          <w:p w14:paraId="07C75988" w14:textId="77777777" w:rsidR="00741594" w:rsidRPr="008651A2" w:rsidRDefault="00741594" w:rsidP="00FD3EDB">
            <w:pPr>
              <w:pStyle w:val="TableTextRight"/>
              <w:rPr>
                <w:color w:val="auto"/>
              </w:rPr>
            </w:pPr>
            <w:r w:rsidRPr="008651A2">
              <w:rPr>
                <w:color w:val="auto"/>
              </w:rPr>
              <w:t>-</w:t>
            </w:r>
          </w:p>
        </w:tc>
        <w:tc>
          <w:tcPr>
            <w:tcW w:w="711" w:type="pct"/>
            <w:shd w:val="clear" w:color="auto" w:fill="E7DCF7" w:themeFill="text2" w:themeFillTint="1A"/>
            <w:tcMar>
              <w:top w:w="28" w:type="dxa"/>
              <w:bottom w:w="28" w:type="dxa"/>
            </w:tcMar>
          </w:tcPr>
          <w:p w14:paraId="05C27E31" w14:textId="77777777" w:rsidR="00741594" w:rsidRPr="008651A2" w:rsidRDefault="00741594" w:rsidP="00FD3EDB">
            <w:pPr>
              <w:pStyle w:val="TableTextRight"/>
              <w:rPr>
                <w:color w:val="auto"/>
              </w:rPr>
            </w:pPr>
            <w:r w:rsidRPr="008651A2">
              <w:rPr>
                <w:color w:val="auto"/>
              </w:rPr>
              <w:t>-</w:t>
            </w:r>
          </w:p>
        </w:tc>
      </w:tr>
      <w:tr w:rsidR="00741594" w:rsidRPr="008651A2" w14:paraId="6A2A890D" w14:textId="77777777" w:rsidTr="00522AFE">
        <w:trPr>
          <w:trHeight w:hRule="exact" w:val="300"/>
          <w:jc w:val="right"/>
        </w:trPr>
        <w:tc>
          <w:tcPr>
            <w:tcW w:w="2500" w:type="pct"/>
            <w:noWrap/>
            <w:tcMar>
              <w:top w:w="28" w:type="dxa"/>
              <w:bottom w:w="28" w:type="dxa"/>
            </w:tcMar>
            <w:hideMark/>
          </w:tcPr>
          <w:p w14:paraId="09CDA1B1" w14:textId="77777777" w:rsidR="00741594" w:rsidRPr="008651A2" w:rsidRDefault="00741594" w:rsidP="00FD3EDB">
            <w:pPr>
              <w:pStyle w:val="TableTextLeft"/>
              <w:rPr>
                <w:rStyle w:val="Strong"/>
              </w:rPr>
            </w:pPr>
            <w:r w:rsidRPr="008651A2">
              <w:rPr>
                <w:rStyle w:val="Strong"/>
              </w:rPr>
              <w:t xml:space="preserve">Closing balance as </w:t>
            </w:r>
            <w:proofErr w:type="gramStart"/>
            <w:r w:rsidRPr="008651A2">
              <w:rPr>
                <w:rStyle w:val="Strong"/>
              </w:rPr>
              <w:t>at</w:t>
            </w:r>
            <w:proofErr w:type="gramEnd"/>
            <w:r w:rsidRPr="008651A2">
              <w:rPr>
                <w:rStyle w:val="Strong"/>
              </w:rPr>
              <w:t xml:space="preserve"> 30 June</w:t>
            </w:r>
          </w:p>
        </w:tc>
        <w:tc>
          <w:tcPr>
            <w:tcW w:w="358" w:type="pct"/>
            <w:noWrap/>
            <w:tcMar>
              <w:top w:w="28" w:type="dxa"/>
              <w:bottom w:w="28" w:type="dxa"/>
            </w:tcMar>
            <w:hideMark/>
          </w:tcPr>
          <w:p w14:paraId="30C0C3F7" w14:textId="77777777" w:rsidR="00741594" w:rsidRPr="008651A2" w:rsidRDefault="00741594" w:rsidP="00FD3EDB">
            <w:pPr>
              <w:pStyle w:val="TableTextRight"/>
              <w:jc w:val="center"/>
              <w:rPr>
                <w:color w:val="202845"/>
              </w:rPr>
            </w:pPr>
          </w:p>
        </w:tc>
        <w:tc>
          <w:tcPr>
            <w:tcW w:w="716" w:type="pct"/>
            <w:shd w:val="clear" w:color="auto" w:fill="E7DCF7" w:themeFill="text2" w:themeFillTint="1A"/>
            <w:noWrap/>
            <w:tcMar>
              <w:top w:w="28" w:type="dxa"/>
              <w:bottom w:w="28" w:type="dxa"/>
            </w:tcMar>
          </w:tcPr>
          <w:p w14:paraId="6E2AAB33" w14:textId="77777777" w:rsidR="00741594" w:rsidRPr="008651A2" w:rsidRDefault="00741594" w:rsidP="00FD3EDB">
            <w:pPr>
              <w:pStyle w:val="TableTextRight"/>
              <w:rPr>
                <w:b/>
                <w:bCs/>
                <w:color w:val="auto"/>
              </w:rPr>
            </w:pPr>
            <w:r w:rsidRPr="008651A2">
              <w:rPr>
                <w:b/>
                <w:bCs/>
                <w:color w:val="auto"/>
              </w:rPr>
              <w:t>44,034</w:t>
            </w:r>
          </w:p>
        </w:tc>
        <w:tc>
          <w:tcPr>
            <w:tcW w:w="715" w:type="pct"/>
            <w:noWrap/>
            <w:tcMar>
              <w:top w:w="28" w:type="dxa"/>
              <w:bottom w:w="28" w:type="dxa"/>
            </w:tcMar>
            <w:hideMark/>
          </w:tcPr>
          <w:p w14:paraId="75F6C6E0" w14:textId="77777777" w:rsidR="00741594" w:rsidRPr="008651A2" w:rsidRDefault="00741594" w:rsidP="00FD3EDB">
            <w:pPr>
              <w:pStyle w:val="TableTextRight"/>
              <w:rPr>
                <w:b/>
                <w:bCs/>
                <w:color w:val="auto"/>
              </w:rPr>
            </w:pPr>
            <w:r w:rsidRPr="008651A2">
              <w:rPr>
                <w:b/>
                <w:bCs/>
                <w:color w:val="auto"/>
              </w:rPr>
              <w:t>45,381</w:t>
            </w:r>
          </w:p>
        </w:tc>
        <w:tc>
          <w:tcPr>
            <w:tcW w:w="711" w:type="pct"/>
            <w:shd w:val="clear" w:color="auto" w:fill="E7DCF7" w:themeFill="text2" w:themeFillTint="1A"/>
            <w:noWrap/>
            <w:tcMar>
              <w:top w:w="28" w:type="dxa"/>
              <w:bottom w:w="28" w:type="dxa"/>
            </w:tcMar>
          </w:tcPr>
          <w:p w14:paraId="17386940" w14:textId="77777777" w:rsidR="00741594" w:rsidRPr="008651A2" w:rsidRDefault="00741594" w:rsidP="00FD3EDB">
            <w:pPr>
              <w:pStyle w:val="TableTextRight"/>
              <w:rPr>
                <w:b/>
                <w:bCs/>
                <w:color w:val="auto"/>
              </w:rPr>
            </w:pPr>
            <w:r w:rsidRPr="008651A2">
              <w:rPr>
                <w:b/>
                <w:bCs/>
                <w:color w:val="auto"/>
              </w:rPr>
              <w:t>44,948</w:t>
            </w:r>
          </w:p>
        </w:tc>
      </w:tr>
      <w:tr w:rsidR="00741594" w:rsidRPr="008651A2" w14:paraId="4D1315D2" w14:textId="77777777" w:rsidTr="00522AFE">
        <w:trPr>
          <w:trHeight w:hRule="exact" w:val="300"/>
          <w:jc w:val="right"/>
        </w:trPr>
        <w:tc>
          <w:tcPr>
            <w:tcW w:w="2500" w:type="pct"/>
            <w:noWrap/>
            <w:tcMar>
              <w:top w:w="28" w:type="dxa"/>
              <w:bottom w:w="28" w:type="dxa"/>
            </w:tcMar>
          </w:tcPr>
          <w:p w14:paraId="7CD89887" w14:textId="77777777" w:rsidR="00741594" w:rsidRPr="008651A2" w:rsidRDefault="00741594" w:rsidP="00FD3EDB">
            <w:pPr>
              <w:pStyle w:val="TableTextLeft"/>
              <w:rPr>
                <w:rStyle w:val="Strong"/>
                <w:b w:val="0"/>
                <w:bCs w:val="0"/>
              </w:rPr>
            </w:pPr>
            <w:r w:rsidRPr="008651A2">
              <w:rPr>
                <w:b/>
                <w:bCs/>
                <w:color w:val="472978" w:themeColor="accent1"/>
                <w:sz w:val="18"/>
                <w:szCs w:val="22"/>
              </w:rPr>
              <w:t>ASSET REVALUATION RESERVE</w:t>
            </w:r>
          </w:p>
        </w:tc>
        <w:tc>
          <w:tcPr>
            <w:tcW w:w="358" w:type="pct"/>
            <w:noWrap/>
            <w:tcMar>
              <w:top w:w="28" w:type="dxa"/>
              <w:bottom w:w="28" w:type="dxa"/>
            </w:tcMar>
          </w:tcPr>
          <w:p w14:paraId="1C6066F6" w14:textId="77777777" w:rsidR="00741594" w:rsidRPr="008651A2" w:rsidRDefault="00741594" w:rsidP="00FD3EDB">
            <w:pPr>
              <w:pStyle w:val="TableTextRight"/>
              <w:jc w:val="center"/>
              <w:rPr>
                <w:color w:val="202845"/>
              </w:rPr>
            </w:pPr>
          </w:p>
        </w:tc>
        <w:tc>
          <w:tcPr>
            <w:tcW w:w="716" w:type="pct"/>
            <w:shd w:val="clear" w:color="auto" w:fill="E7DCF7" w:themeFill="text2" w:themeFillTint="1A"/>
            <w:noWrap/>
            <w:tcMar>
              <w:top w:w="28" w:type="dxa"/>
              <w:bottom w:w="28" w:type="dxa"/>
            </w:tcMar>
          </w:tcPr>
          <w:p w14:paraId="395A9ED8" w14:textId="77777777" w:rsidR="00741594" w:rsidRPr="008651A2" w:rsidRDefault="00741594" w:rsidP="00FD3EDB">
            <w:pPr>
              <w:pStyle w:val="TableTextRight"/>
              <w:rPr>
                <w:b/>
                <w:bCs/>
                <w:color w:val="auto"/>
              </w:rPr>
            </w:pPr>
          </w:p>
        </w:tc>
        <w:tc>
          <w:tcPr>
            <w:tcW w:w="715" w:type="pct"/>
            <w:noWrap/>
            <w:tcMar>
              <w:top w:w="28" w:type="dxa"/>
              <w:bottom w:w="28" w:type="dxa"/>
            </w:tcMar>
          </w:tcPr>
          <w:p w14:paraId="648C9624" w14:textId="77777777" w:rsidR="00741594" w:rsidRPr="008651A2" w:rsidRDefault="00741594" w:rsidP="00FD3EDB">
            <w:pPr>
              <w:pStyle w:val="TableTextRight"/>
              <w:rPr>
                <w:b/>
                <w:bCs/>
                <w:color w:val="auto"/>
              </w:rPr>
            </w:pPr>
          </w:p>
        </w:tc>
        <w:tc>
          <w:tcPr>
            <w:tcW w:w="711" w:type="pct"/>
            <w:shd w:val="clear" w:color="auto" w:fill="E7DCF7" w:themeFill="text2" w:themeFillTint="1A"/>
            <w:noWrap/>
            <w:tcMar>
              <w:top w:w="28" w:type="dxa"/>
              <w:bottom w:w="28" w:type="dxa"/>
            </w:tcMar>
          </w:tcPr>
          <w:p w14:paraId="0068BC79" w14:textId="77777777" w:rsidR="00741594" w:rsidRPr="008651A2" w:rsidRDefault="00741594" w:rsidP="00FD3EDB">
            <w:pPr>
              <w:pStyle w:val="TableTextRight"/>
              <w:rPr>
                <w:b/>
                <w:bCs/>
                <w:color w:val="auto"/>
              </w:rPr>
            </w:pPr>
          </w:p>
        </w:tc>
      </w:tr>
      <w:tr w:rsidR="00741594" w:rsidRPr="008651A2" w14:paraId="0A304B67" w14:textId="77777777" w:rsidTr="00522AFE">
        <w:trPr>
          <w:trHeight w:hRule="exact" w:val="300"/>
          <w:jc w:val="right"/>
        </w:trPr>
        <w:tc>
          <w:tcPr>
            <w:tcW w:w="2500" w:type="pct"/>
            <w:noWrap/>
            <w:tcMar>
              <w:top w:w="28" w:type="dxa"/>
              <w:bottom w:w="28" w:type="dxa"/>
            </w:tcMar>
            <w:hideMark/>
          </w:tcPr>
          <w:p w14:paraId="7038E50A" w14:textId="77777777" w:rsidR="00741594" w:rsidRPr="008651A2" w:rsidRDefault="00741594" w:rsidP="00FD3EDB">
            <w:pPr>
              <w:pStyle w:val="TableTextLeft"/>
              <w:rPr>
                <w:rStyle w:val="Strong"/>
              </w:rPr>
            </w:pPr>
            <w:r w:rsidRPr="008651A2">
              <w:rPr>
                <w:rStyle w:val="Strong"/>
              </w:rPr>
              <w:t>Opening balance</w:t>
            </w:r>
          </w:p>
        </w:tc>
        <w:tc>
          <w:tcPr>
            <w:tcW w:w="358" w:type="pct"/>
            <w:noWrap/>
            <w:tcMar>
              <w:top w:w="28" w:type="dxa"/>
              <w:bottom w:w="28" w:type="dxa"/>
            </w:tcMar>
            <w:hideMark/>
          </w:tcPr>
          <w:p w14:paraId="51B7B15C" w14:textId="77777777" w:rsidR="00741594" w:rsidRPr="008651A2" w:rsidRDefault="00741594" w:rsidP="00FD3EDB">
            <w:pPr>
              <w:pStyle w:val="TableTextRight"/>
              <w:jc w:val="center"/>
            </w:pPr>
          </w:p>
        </w:tc>
        <w:tc>
          <w:tcPr>
            <w:tcW w:w="716" w:type="pct"/>
            <w:shd w:val="clear" w:color="auto" w:fill="E7DCF7" w:themeFill="text2" w:themeFillTint="1A"/>
            <w:noWrap/>
            <w:tcMar>
              <w:top w:w="28" w:type="dxa"/>
              <w:bottom w:w="28" w:type="dxa"/>
            </w:tcMar>
          </w:tcPr>
          <w:p w14:paraId="0F1BF2A9" w14:textId="77777777" w:rsidR="00741594" w:rsidRPr="008651A2" w:rsidRDefault="00741594" w:rsidP="00FD3EDB">
            <w:pPr>
              <w:pStyle w:val="TableTextRight"/>
              <w:rPr>
                <w:b/>
                <w:bCs/>
                <w:color w:val="auto"/>
              </w:rPr>
            </w:pPr>
            <w:r w:rsidRPr="008651A2">
              <w:rPr>
                <w:b/>
                <w:bCs/>
                <w:color w:val="auto"/>
              </w:rPr>
              <w:t>715</w:t>
            </w:r>
          </w:p>
        </w:tc>
        <w:tc>
          <w:tcPr>
            <w:tcW w:w="715" w:type="pct"/>
            <w:noWrap/>
            <w:tcMar>
              <w:top w:w="28" w:type="dxa"/>
              <w:bottom w:w="28" w:type="dxa"/>
            </w:tcMar>
            <w:hideMark/>
          </w:tcPr>
          <w:p w14:paraId="3E3907E0" w14:textId="77777777" w:rsidR="00741594" w:rsidRPr="008651A2" w:rsidRDefault="00741594" w:rsidP="00FD3EDB">
            <w:pPr>
              <w:pStyle w:val="TableTextRight"/>
              <w:rPr>
                <w:color w:val="auto"/>
              </w:rPr>
            </w:pPr>
            <w:r w:rsidRPr="008651A2">
              <w:rPr>
                <w:b/>
                <w:bCs/>
                <w:color w:val="auto"/>
              </w:rPr>
              <w:t>715</w:t>
            </w:r>
          </w:p>
        </w:tc>
        <w:tc>
          <w:tcPr>
            <w:tcW w:w="711" w:type="pct"/>
            <w:shd w:val="clear" w:color="auto" w:fill="E7DCF7" w:themeFill="text2" w:themeFillTint="1A"/>
            <w:noWrap/>
            <w:tcMar>
              <w:top w:w="28" w:type="dxa"/>
              <w:bottom w:w="28" w:type="dxa"/>
            </w:tcMar>
          </w:tcPr>
          <w:p w14:paraId="2CEFE4FB" w14:textId="77777777" w:rsidR="00741594" w:rsidRPr="008651A2" w:rsidRDefault="00741594" w:rsidP="00FD3EDB">
            <w:pPr>
              <w:pStyle w:val="TableTextRight"/>
              <w:rPr>
                <w:b/>
                <w:bCs/>
                <w:color w:val="auto"/>
              </w:rPr>
            </w:pPr>
            <w:r w:rsidRPr="008651A2">
              <w:rPr>
                <w:b/>
                <w:bCs/>
                <w:color w:val="auto"/>
              </w:rPr>
              <w:t>715</w:t>
            </w:r>
          </w:p>
        </w:tc>
      </w:tr>
      <w:tr w:rsidR="00741594" w:rsidRPr="008651A2" w14:paraId="17A35CD4" w14:textId="77777777" w:rsidTr="00522AFE">
        <w:trPr>
          <w:trHeight w:hRule="exact" w:val="300"/>
          <w:jc w:val="right"/>
        </w:trPr>
        <w:tc>
          <w:tcPr>
            <w:tcW w:w="2500" w:type="pct"/>
            <w:noWrap/>
            <w:tcMar>
              <w:top w:w="28" w:type="dxa"/>
              <w:bottom w:w="28" w:type="dxa"/>
            </w:tcMar>
          </w:tcPr>
          <w:p w14:paraId="79C95634" w14:textId="77777777" w:rsidR="00741594" w:rsidRPr="008651A2" w:rsidRDefault="00741594" w:rsidP="00FD3EDB">
            <w:pPr>
              <w:pStyle w:val="TableTextLeft"/>
              <w:rPr>
                <w:rStyle w:val="Strong"/>
                <w:b w:val="0"/>
                <w:bCs w:val="0"/>
              </w:rPr>
            </w:pPr>
            <w:r w:rsidRPr="008651A2">
              <w:rPr>
                <w:rStyle w:val="Strong"/>
                <w:b w:val="0"/>
                <w:bCs w:val="0"/>
              </w:rPr>
              <w:t xml:space="preserve">Revaluation of assets </w:t>
            </w:r>
            <w:proofErr w:type="gramStart"/>
            <w:r w:rsidRPr="008651A2">
              <w:rPr>
                <w:rStyle w:val="Strong"/>
                <w:b w:val="0"/>
                <w:bCs w:val="0"/>
              </w:rPr>
              <w:t>at</w:t>
            </w:r>
            <w:proofErr w:type="gramEnd"/>
            <w:r w:rsidRPr="008651A2">
              <w:rPr>
                <w:rStyle w:val="Strong"/>
                <w:b w:val="0"/>
                <w:bCs w:val="0"/>
              </w:rPr>
              <w:t xml:space="preserve"> 30 June 2026</w:t>
            </w:r>
          </w:p>
        </w:tc>
        <w:tc>
          <w:tcPr>
            <w:tcW w:w="358" w:type="pct"/>
            <w:noWrap/>
            <w:tcMar>
              <w:top w:w="28" w:type="dxa"/>
              <w:bottom w:w="28" w:type="dxa"/>
            </w:tcMar>
          </w:tcPr>
          <w:p w14:paraId="3BFCF40A" w14:textId="77777777" w:rsidR="00741594" w:rsidRPr="008651A2" w:rsidRDefault="00741594" w:rsidP="00FD3EDB">
            <w:pPr>
              <w:pStyle w:val="TableTextRight"/>
              <w:jc w:val="center"/>
            </w:pPr>
          </w:p>
        </w:tc>
        <w:tc>
          <w:tcPr>
            <w:tcW w:w="716" w:type="pct"/>
            <w:shd w:val="clear" w:color="auto" w:fill="E7DCF7" w:themeFill="text2" w:themeFillTint="1A"/>
            <w:noWrap/>
            <w:tcMar>
              <w:top w:w="28" w:type="dxa"/>
              <w:bottom w:w="28" w:type="dxa"/>
            </w:tcMar>
          </w:tcPr>
          <w:p w14:paraId="722AF3E1" w14:textId="77777777" w:rsidR="00741594" w:rsidRPr="008651A2" w:rsidRDefault="00741594" w:rsidP="00FD3EDB">
            <w:pPr>
              <w:pStyle w:val="TableTextRight"/>
              <w:rPr>
                <w:color w:val="auto"/>
              </w:rPr>
            </w:pPr>
            <w:r w:rsidRPr="008651A2">
              <w:rPr>
                <w:color w:val="auto"/>
              </w:rPr>
              <w:t>406</w:t>
            </w:r>
          </w:p>
        </w:tc>
        <w:tc>
          <w:tcPr>
            <w:tcW w:w="715" w:type="pct"/>
            <w:noWrap/>
            <w:tcMar>
              <w:top w:w="28" w:type="dxa"/>
              <w:bottom w:w="28" w:type="dxa"/>
            </w:tcMar>
          </w:tcPr>
          <w:p w14:paraId="74DAED2E" w14:textId="77777777" w:rsidR="00741594" w:rsidRPr="008651A2" w:rsidRDefault="00741594" w:rsidP="00FD3EDB">
            <w:pPr>
              <w:pStyle w:val="TableTextRight"/>
              <w:rPr>
                <w:color w:val="auto"/>
              </w:rPr>
            </w:pPr>
            <w:r w:rsidRPr="008651A2">
              <w:rPr>
                <w:color w:val="auto"/>
              </w:rPr>
              <w:t>-</w:t>
            </w:r>
          </w:p>
        </w:tc>
        <w:tc>
          <w:tcPr>
            <w:tcW w:w="711" w:type="pct"/>
            <w:shd w:val="clear" w:color="auto" w:fill="E7DCF7" w:themeFill="text2" w:themeFillTint="1A"/>
            <w:noWrap/>
            <w:tcMar>
              <w:top w:w="28" w:type="dxa"/>
              <w:bottom w:w="28" w:type="dxa"/>
            </w:tcMar>
          </w:tcPr>
          <w:p w14:paraId="0DC9F407" w14:textId="77777777" w:rsidR="00741594" w:rsidRPr="008651A2" w:rsidRDefault="00741594" w:rsidP="00FD3EDB">
            <w:pPr>
              <w:pStyle w:val="TableTextRight"/>
              <w:rPr>
                <w:color w:val="auto"/>
              </w:rPr>
            </w:pPr>
            <w:r w:rsidRPr="008651A2">
              <w:rPr>
                <w:color w:val="auto"/>
              </w:rPr>
              <w:t>-</w:t>
            </w:r>
          </w:p>
        </w:tc>
      </w:tr>
      <w:tr w:rsidR="00741594" w:rsidRPr="008651A2" w14:paraId="0A291E1D" w14:textId="77777777" w:rsidTr="00522AFE">
        <w:trPr>
          <w:trHeight w:hRule="exact" w:val="300"/>
          <w:jc w:val="right"/>
        </w:trPr>
        <w:tc>
          <w:tcPr>
            <w:tcW w:w="2500" w:type="pct"/>
            <w:noWrap/>
            <w:tcMar>
              <w:top w:w="28" w:type="dxa"/>
              <w:bottom w:w="28" w:type="dxa"/>
            </w:tcMar>
            <w:hideMark/>
          </w:tcPr>
          <w:p w14:paraId="712CF1E7" w14:textId="77777777" w:rsidR="00741594" w:rsidRPr="008651A2" w:rsidRDefault="00741594" w:rsidP="00FD3EDB">
            <w:pPr>
              <w:pStyle w:val="TableTextLeft"/>
              <w:rPr>
                <w:rStyle w:val="Strong"/>
              </w:rPr>
            </w:pPr>
            <w:r w:rsidRPr="008651A2">
              <w:rPr>
                <w:rStyle w:val="Strong"/>
              </w:rPr>
              <w:t xml:space="preserve">Closing balance as </w:t>
            </w:r>
            <w:proofErr w:type="gramStart"/>
            <w:r w:rsidRPr="008651A2">
              <w:rPr>
                <w:rStyle w:val="Strong"/>
              </w:rPr>
              <w:t>at</w:t>
            </w:r>
            <w:proofErr w:type="gramEnd"/>
            <w:r w:rsidRPr="008651A2">
              <w:rPr>
                <w:rStyle w:val="Strong"/>
              </w:rPr>
              <w:t xml:space="preserve"> 30 June</w:t>
            </w:r>
          </w:p>
        </w:tc>
        <w:tc>
          <w:tcPr>
            <w:tcW w:w="358" w:type="pct"/>
            <w:noWrap/>
            <w:tcMar>
              <w:top w:w="28" w:type="dxa"/>
              <w:bottom w:w="28" w:type="dxa"/>
            </w:tcMar>
            <w:hideMark/>
          </w:tcPr>
          <w:p w14:paraId="6449104B" w14:textId="77777777" w:rsidR="00741594" w:rsidRPr="008651A2" w:rsidRDefault="00741594" w:rsidP="00FD3EDB">
            <w:pPr>
              <w:pStyle w:val="TableTextRight"/>
              <w:jc w:val="center"/>
            </w:pPr>
          </w:p>
        </w:tc>
        <w:tc>
          <w:tcPr>
            <w:tcW w:w="716" w:type="pct"/>
            <w:shd w:val="clear" w:color="auto" w:fill="E7DCF7" w:themeFill="text2" w:themeFillTint="1A"/>
            <w:noWrap/>
            <w:tcMar>
              <w:top w:w="28" w:type="dxa"/>
              <w:bottom w:w="28" w:type="dxa"/>
            </w:tcMar>
          </w:tcPr>
          <w:p w14:paraId="6203044E" w14:textId="77777777" w:rsidR="00741594" w:rsidRPr="008651A2" w:rsidRDefault="00741594" w:rsidP="00FD3EDB">
            <w:pPr>
              <w:pStyle w:val="TableTextRight"/>
              <w:rPr>
                <w:b/>
                <w:bCs/>
                <w:color w:val="auto"/>
              </w:rPr>
            </w:pPr>
            <w:r w:rsidRPr="008651A2">
              <w:rPr>
                <w:b/>
                <w:bCs/>
                <w:color w:val="auto"/>
              </w:rPr>
              <w:t>1,121</w:t>
            </w:r>
          </w:p>
        </w:tc>
        <w:tc>
          <w:tcPr>
            <w:tcW w:w="715" w:type="pct"/>
            <w:noWrap/>
            <w:tcMar>
              <w:top w:w="28" w:type="dxa"/>
              <w:bottom w:w="28" w:type="dxa"/>
            </w:tcMar>
            <w:hideMark/>
          </w:tcPr>
          <w:p w14:paraId="28C9163B" w14:textId="77777777" w:rsidR="00741594" w:rsidRPr="008651A2" w:rsidRDefault="00741594" w:rsidP="00FD3EDB">
            <w:pPr>
              <w:pStyle w:val="TableTextRight"/>
              <w:rPr>
                <w:b/>
                <w:bCs/>
                <w:color w:val="auto"/>
              </w:rPr>
            </w:pPr>
            <w:r w:rsidRPr="008651A2">
              <w:rPr>
                <w:b/>
                <w:bCs/>
                <w:color w:val="auto"/>
              </w:rPr>
              <w:t>715</w:t>
            </w:r>
          </w:p>
        </w:tc>
        <w:tc>
          <w:tcPr>
            <w:tcW w:w="711" w:type="pct"/>
            <w:shd w:val="clear" w:color="auto" w:fill="E7DCF7" w:themeFill="text2" w:themeFillTint="1A"/>
            <w:noWrap/>
            <w:tcMar>
              <w:top w:w="28" w:type="dxa"/>
              <w:bottom w:w="28" w:type="dxa"/>
            </w:tcMar>
          </w:tcPr>
          <w:p w14:paraId="45668C82" w14:textId="77777777" w:rsidR="00741594" w:rsidRPr="008651A2" w:rsidRDefault="00741594" w:rsidP="00FD3EDB">
            <w:pPr>
              <w:pStyle w:val="TableTextRight"/>
              <w:rPr>
                <w:b/>
                <w:bCs/>
                <w:color w:val="auto"/>
              </w:rPr>
            </w:pPr>
            <w:r w:rsidRPr="008651A2">
              <w:rPr>
                <w:b/>
                <w:bCs/>
                <w:color w:val="auto"/>
              </w:rPr>
              <w:t>715</w:t>
            </w:r>
          </w:p>
        </w:tc>
      </w:tr>
      <w:tr w:rsidR="00741594" w:rsidRPr="008651A2" w14:paraId="0809BBD5" w14:textId="77777777" w:rsidTr="00522AFE">
        <w:trPr>
          <w:trHeight w:hRule="exact" w:val="300"/>
          <w:jc w:val="right"/>
        </w:trPr>
        <w:tc>
          <w:tcPr>
            <w:tcW w:w="2500" w:type="pct"/>
            <w:noWrap/>
            <w:tcMar>
              <w:top w:w="28" w:type="dxa"/>
              <w:bottom w:w="28" w:type="dxa"/>
            </w:tcMar>
            <w:hideMark/>
          </w:tcPr>
          <w:p w14:paraId="6674EB91" w14:textId="77777777" w:rsidR="00741594" w:rsidRPr="008651A2" w:rsidRDefault="00741594" w:rsidP="00FD3EDB">
            <w:pPr>
              <w:pStyle w:val="TableColumnHeadingLeft"/>
              <w:rPr>
                <w:rStyle w:val="Strong"/>
                <w:b/>
                <w:bCs w:val="0"/>
              </w:rPr>
            </w:pPr>
            <w:r w:rsidRPr="008651A2">
              <w:rPr>
                <w:rStyle w:val="Strong"/>
                <w:b/>
                <w:bCs w:val="0"/>
                <w:color w:val="472978" w:themeColor="accent1"/>
              </w:rPr>
              <w:t>CONTRIBUTED EQUITY</w:t>
            </w:r>
          </w:p>
        </w:tc>
        <w:tc>
          <w:tcPr>
            <w:tcW w:w="358" w:type="pct"/>
            <w:noWrap/>
            <w:tcMar>
              <w:top w:w="28" w:type="dxa"/>
              <w:bottom w:w="28" w:type="dxa"/>
            </w:tcMar>
            <w:hideMark/>
          </w:tcPr>
          <w:p w14:paraId="2E7DF9E3" w14:textId="77777777" w:rsidR="00741594" w:rsidRPr="008651A2" w:rsidRDefault="00741594" w:rsidP="00FD3EDB">
            <w:pPr>
              <w:pStyle w:val="TableTextRight"/>
              <w:jc w:val="center"/>
            </w:pPr>
          </w:p>
        </w:tc>
        <w:tc>
          <w:tcPr>
            <w:tcW w:w="716" w:type="pct"/>
            <w:shd w:val="clear" w:color="auto" w:fill="E7DCF7" w:themeFill="text2" w:themeFillTint="1A"/>
            <w:tcMar>
              <w:top w:w="28" w:type="dxa"/>
              <w:bottom w:w="28" w:type="dxa"/>
            </w:tcMar>
          </w:tcPr>
          <w:p w14:paraId="31E835A2" w14:textId="77777777" w:rsidR="00741594" w:rsidRPr="008651A2" w:rsidRDefault="00741594" w:rsidP="00FD3EDB">
            <w:pPr>
              <w:pStyle w:val="TableTextRight"/>
              <w:rPr>
                <w:b/>
                <w:bCs/>
                <w:color w:val="auto"/>
              </w:rPr>
            </w:pPr>
          </w:p>
        </w:tc>
        <w:tc>
          <w:tcPr>
            <w:tcW w:w="715" w:type="pct"/>
            <w:tcMar>
              <w:top w:w="28" w:type="dxa"/>
              <w:bottom w:w="28" w:type="dxa"/>
            </w:tcMar>
            <w:hideMark/>
          </w:tcPr>
          <w:p w14:paraId="345E5C39" w14:textId="77777777" w:rsidR="00741594" w:rsidRPr="008651A2" w:rsidRDefault="00741594" w:rsidP="00FD3EDB">
            <w:pPr>
              <w:pStyle w:val="TableTextRight"/>
              <w:rPr>
                <w:color w:val="202845"/>
              </w:rPr>
            </w:pPr>
          </w:p>
        </w:tc>
        <w:tc>
          <w:tcPr>
            <w:tcW w:w="711" w:type="pct"/>
            <w:shd w:val="clear" w:color="auto" w:fill="E7DCF7" w:themeFill="text2" w:themeFillTint="1A"/>
            <w:tcMar>
              <w:top w:w="28" w:type="dxa"/>
              <w:bottom w:w="28" w:type="dxa"/>
            </w:tcMar>
          </w:tcPr>
          <w:p w14:paraId="2304BE6A" w14:textId="77777777" w:rsidR="00741594" w:rsidRPr="008651A2" w:rsidRDefault="00741594" w:rsidP="00FD3EDB">
            <w:pPr>
              <w:pStyle w:val="TableTextRight"/>
              <w:rPr>
                <w:b/>
                <w:bCs/>
                <w:color w:val="auto"/>
              </w:rPr>
            </w:pPr>
          </w:p>
        </w:tc>
      </w:tr>
      <w:tr w:rsidR="00741594" w:rsidRPr="008651A2" w14:paraId="7977A5E7" w14:textId="77777777" w:rsidTr="00522AFE">
        <w:trPr>
          <w:trHeight w:hRule="exact" w:val="300"/>
          <w:jc w:val="right"/>
        </w:trPr>
        <w:tc>
          <w:tcPr>
            <w:tcW w:w="2500" w:type="pct"/>
            <w:noWrap/>
            <w:tcMar>
              <w:top w:w="28" w:type="dxa"/>
              <w:bottom w:w="28" w:type="dxa"/>
            </w:tcMar>
            <w:hideMark/>
          </w:tcPr>
          <w:p w14:paraId="78778D41" w14:textId="77777777" w:rsidR="00741594" w:rsidRPr="008651A2" w:rsidRDefault="00741594" w:rsidP="00FD3EDB">
            <w:pPr>
              <w:pStyle w:val="TableTextLeft"/>
            </w:pPr>
            <w:r w:rsidRPr="008651A2">
              <w:t xml:space="preserve">Opening balance as </w:t>
            </w:r>
            <w:proofErr w:type="gramStart"/>
            <w:r w:rsidRPr="008651A2">
              <w:t>at</w:t>
            </w:r>
            <w:proofErr w:type="gramEnd"/>
            <w:r w:rsidRPr="008651A2">
              <w:t xml:space="preserve"> 1 July</w:t>
            </w:r>
          </w:p>
        </w:tc>
        <w:tc>
          <w:tcPr>
            <w:tcW w:w="358" w:type="pct"/>
            <w:noWrap/>
            <w:tcMar>
              <w:top w:w="28" w:type="dxa"/>
              <w:bottom w:w="28" w:type="dxa"/>
            </w:tcMar>
            <w:hideMark/>
          </w:tcPr>
          <w:p w14:paraId="1D72DD44" w14:textId="77777777" w:rsidR="00741594" w:rsidRPr="008651A2" w:rsidRDefault="00741594" w:rsidP="00FD3EDB">
            <w:pPr>
              <w:pStyle w:val="TableTextRight"/>
              <w:jc w:val="center"/>
            </w:pPr>
          </w:p>
        </w:tc>
        <w:tc>
          <w:tcPr>
            <w:tcW w:w="716" w:type="pct"/>
            <w:shd w:val="clear" w:color="auto" w:fill="E7DCF7" w:themeFill="text2" w:themeFillTint="1A"/>
            <w:noWrap/>
            <w:tcMar>
              <w:top w:w="28" w:type="dxa"/>
              <w:bottom w:w="28" w:type="dxa"/>
            </w:tcMar>
          </w:tcPr>
          <w:p w14:paraId="5A9F4DD9" w14:textId="77777777" w:rsidR="00741594" w:rsidRPr="008651A2" w:rsidRDefault="00741594" w:rsidP="00FD3EDB">
            <w:pPr>
              <w:pStyle w:val="TableTextRight"/>
              <w:rPr>
                <w:b/>
                <w:bCs/>
                <w:color w:val="auto"/>
              </w:rPr>
            </w:pPr>
            <w:r w:rsidRPr="008651A2">
              <w:rPr>
                <w:b/>
                <w:bCs/>
                <w:color w:val="auto"/>
              </w:rPr>
              <w:t>(12,001)</w:t>
            </w:r>
          </w:p>
        </w:tc>
        <w:tc>
          <w:tcPr>
            <w:tcW w:w="715" w:type="pct"/>
            <w:noWrap/>
            <w:tcMar>
              <w:top w:w="28" w:type="dxa"/>
              <w:bottom w:w="28" w:type="dxa"/>
            </w:tcMar>
            <w:hideMark/>
          </w:tcPr>
          <w:p w14:paraId="2C7A5700" w14:textId="77777777" w:rsidR="00741594" w:rsidRPr="008651A2" w:rsidRDefault="00741594" w:rsidP="00FD3EDB">
            <w:pPr>
              <w:pStyle w:val="TableTextRight"/>
              <w:rPr>
                <w:color w:val="auto"/>
              </w:rPr>
            </w:pPr>
            <w:r w:rsidRPr="008651A2">
              <w:rPr>
                <w:b/>
                <w:bCs/>
                <w:color w:val="auto"/>
              </w:rPr>
              <w:t>(12,406)</w:t>
            </w:r>
          </w:p>
        </w:tc>
        <w:tc>
          <w:tcPr>
            <w:tcW w:w="711" w:type="pct"/>
            <w:shd w:val="clear" w:color="auto" w:fill="E7DCF7" w:themeFill="text2" w:themeFillTint="1A"/>
            <w:noWrap/>
            <w:tcMar>
              <w:top w:w="28" w:type="dxa"/>
              <w:bottom w:w="28" w:type="dxa"/>
            </w:tcMar>
          </w:tcPr>
          <w:p w14:paraId="6C685451" w14:textId="77777777" w:rsidR="00741594" w:rsidRPr="008651A2" w:rsidRDefault="00741594" w:rsidP="00FD3EDB">
            <w:pPr>
              <w:pStyle w:val="TableTextRight"/>
              <w:rPr>
                <w:b/>
                <w:bCs/>
                <w:color w:val="auto"/>
              </w:rPr>
            </w:pPr>
            <w:r w:rsidRPr="008651A2">
              <w:rPr>
                <w:b/>
                <w:bCs/>
                <w:color w:val="auto"/>
              </w:rPr>
              <w:t>(12,001)</w:t>
            </w:r>
          </w:p>
        </w:tc>
      </w:tr>
      <w:tr w:rsidR="00741594" w:rsidRPr="008651A2" w14:paraId="1E6A1AFD" w14:textId="77777777" w:rsidTr="00522AFE">
        <w:trPr>
          <w:trHeight w:hRule="exact" w:val="300"/>
          <w:jc w:val="right"/>
        </w:trPr>
        <w:tc>
          <w:tcPr>
            <w:tcW w:w="2500" w:type="pct"/>
            <w:noWrap/>
            <w:tcMar>
              <w:top w:w="28" w:type="dxa"/>
              <w:bottom w:w="28" w:type="dxa"/>
            </w:tcMar>
            <w:hideMark/>
          </w:tcPr>
          <w:p w14:paraId="7E248022" w14:textId="77777777" w:rsidR="00741594" w:rsidRPr="008651A2" w:rsidRDefault="00741594" w:rsidP="00FD3EDB">
            <w:pPr>
              <w:pStyle w:val="TableTextLeft"/>
            </w:pPr>
            <w:r w:rsidRPr="008651A2">
              <w:t>Departmental capital budget (DCB)</w:t>
            </w:r>
          </w:p>
        </w:tc>
        <w:tc>
          <w:tcPr>
            <w:tcW w:w="358" w:type="pct"/>
            <w:noWrap/>
            <w:tcMar>
              <w:top w:w="28" w:type="dxa"/>
              <w:bottom w:w="28" w:type="dxa"/>
            </w:tcMar>
            <w:hideMark/>
          </w:tcPr>
          <w:p w14:paraId="595483DF" w14:textId="77777777" w:rsidR="00741594" w:rsidRPr="008651A2" w:rsidRDefault="00741594" w:rsidP="00FD3EDB">
            <w:pPr>
              <w:pStyle w:val="TableTextRight"/>
              <w:jc w:val="center"/>
            </w:pPr>
          </w:p>
        </w:tc>
        <w:tc>
          <w:tcPr>
            <w:tcW w:w="716" w:type="pct"/>
            <w:shd w:val="clear" w:color="auto" w:fill="E7DCF7" w:themeFill="text2" w:themeFillTint="1A"/>
            <w:noWrap/>
            <w:tcMar>
              <w:top w:w="28" w:type="dxa"/>
              <w:bottom w:w="28" w:type="dxa"/>
            </w:tcMar>
          </w:tcPr>
          <w:p w14:paraId="1A53F507" w14:textId="77777777" w:rsidR="00741594" w:rsidRPr="008651A2" w:rsidRDefault="00741594" w:rsidP="00FD3EDB">
            <w:pPr>
              <w:pStyle w:val="TableTextRight"/>
              <w:rPr>
                <w:color w:val="auto"/>
              </w:rPr>
            </w:pPr>
            <w:r w:rsidRPr="008651A2">
              <w:rPr>
                <w:color w:val="auto"/>
              </w:rPr>
              <w:t>411</w:t>
            </w:r>
          </w:p>
        </w:tc>
        <w:tc>
          <w:tcPr>
            <w:tcW w:w="715" w:type="pct"/>
            <w:noWrap/>
            <w:tcMar>
              <w:top w:w="28" w:type="dxa"/>
              <w:bottom w:w="28" w:type="dxa"/>
            </w:tcMar>
            <w:hideMark/>
          </w:tcPr>
          <w:p w14:paraId="21EBE06A" w14:textId="77777777" w:rsidR="00741594" w:rsidRPr="008651A2" w:rsidRDefault="00741594" w:rsidP="00FD3EDB">
            <w:pPr>
              <w:pStyle w:val="TableTextRight"/>
              <w:rPr>
                <w:color w:val="auto"/>
              </w:rPr>
            </w:pPr>
            <w:r w:rsidRPr="008651A2">
              <w:rPr>
                <w:color w:val="auto"/>
              </w:rPr>
              <w:t>405</w:t>
            </w:r>
          </w:p>
        </w:tc>
        <w:tc>
          <w:tcPr>
            <w:tcW w:w="711" w:type="pct"/>
            <w:shd w:val="clear" w:color="auto" w:fill="E7DCF7" w:themeFill="text2" w:themeFillTint="1A"/>
            <w:noWrap/>
            <w:tcMar>
              <w:top w:w="28" w:type="dxa"/>
              <w:bottom w:w="28" w:type="dxa"/>
            </w:tcMar>
          </w:tcPr>
          <w:p w14:paraId="710D184C" w14:textId="77777777" w:rsidR="00741594" w:rsidRPr="008651A2" w:rsidRDefault="00741594" w:rsidP="00FD3EDB">
            <w:pPr>
              <w:pStyle w:val="TableTextRight"/>
              <w:rPr>
                <w:color w:val="auto"/>
              </w:rPr>
            </w:pPr>
            <w:r w:rsidRPr="008651A2">
              <w:rPr>
                <w:color w:val="auto"/>
              </w:rPr>
              <w:t>411</w:t>
            </w:r>
          </w:p>
        </w:tc>
      </w:tr>
      <w:tr w:rsidR="00741594" w:rsidRPr="008651A2" w14:paraId="43F47DDC" w14:textId="77777777" w:rsidTr="00522AFE">
        <w:trPr>
          <w:trHeight w:hRule="exact" w:val="300"/>
          <w:jc w:val="right"/>
        </w:trPr>
        <w:tc>
          <w:tcPr>
            <w:tcW w:w="2500" w:type="pct"/>
            <w:noWrap/>
            <w:tcMar>
              <w:top w:w="28" w:type="dxa"/>
              <w:bottom w:w="28" w:type="dxa"/>
            </w:tcMar>
          </w:tcPr>
          <w:p w14:paraId="679A2DA8" w14:textId="77777777" w:rsidR="00741594" w:rsidRPr="008651A2" w:rsidRDefault="00741594" w:rsidP="00FD3EDB">
            <w:pPr>
              <w:pStyle w:val="TableTextLeft"/>
            </w:pPr>
            <w:r w:rsidRPr="008651A2">
              <w:t>DCB reclassified as operating</w:t>
            </w:r>
          </w:p>
        </w:tc>
        <w:tc>
          <w:tcPr>
            <w:tcW w:w="358" w:type="pct"/>
            <w:noWrap/>
            <w:tcMar>
              <w:top w:w="28" w:type="dxa"/>
              <w:bottom w:w="28" w:type="dxa"/>
            </w:tcMar>
          </w:tcPr>
          <w:p w14:paraId="20D66664" w14:textId="77777777" w:rsidR="00741594" w:rsidRPr="008651A2" w:rsidRDefault="00741594" w:rsidP="00FD3EDB">
            <w:pPr>
              <w:pStyle w:val="TableTextRight"/>
              <w:jc w:val="center"/>
              <w:rPr>
                <w:b/>
                <w:bCs/>
              </w:rPr>
            </w:pPr>
            <w:r w:rsidRPr="008651A2">
              <w:rPr>
                <w:b/>
                <w:bCs/>
              </w:rPr>
              <w:t>H</w:t>
            </w:r>
          </w:p>
        </w:tc>
        <w:tc>
          <w:tcPr>
            <w:tcW w:w="716" w:type="pct"/>
            <w:shd w:val="clear" w:color="auto" w:fill="E7DCF7" w:themeFill="text2" w:themeFillTint="1A"/>
            <w:noWrap/>
            <w:tcMar>
              <w:top w:w="28" w:type="dxa"/>
              <w:bottom w:w="28" w:type="dxa"/>
            </w:tcMar>
          </w:tcPr>
          <w:p w14:paraId="5C22D46E" w14:textId="77777777" w:rsidR="00741594" w:rsidRPr="008651A2" w:rsidRDefault="00741594" w:rsidP="00FD3EDB">
            <w:pPr>
              <w:pStyle w:val="TableTextRight"/>
              <w:rPr>
                <w:color w:val="auto"/>
              </w:rPr>
            </w:pPr>
            <w:r w:rsidRPr="008651A2">
              <w:rPr>
                <w:color w:val="auto"/>
              </w:rPr>
              <w:t>(411)</w:t>
            </w:r>
          </w:p>
        </w:tc>
        <w:tc>
          <w:tcPr>
            <w:tcW w:w="715" w:type="pct"/>
            <w:noWrap/>
            <w:tcMar>
              <w:top w:w="28" w:type="dxa"/>
              <w:bottom w:w="28" w:type="dxa"/>
            </w:tcMar>
          </w:tcPr>
          <w:p w14:paraId="3F3C7274" w14:textId="77777777" w:rsidR="00741594" w:rsidRPr="008651A2" w:rsidRDefault="00741594" w:rsidP="00FD3EDB">
            <w:pPr>
              <w:pStyle w:val="TableTextRight"/>
              <w:rPr>
                <w:color w:val="auto"/>
              </w:rPr>
            </w:pPr>
            <w:r w:rsidRPr="008651A2">
              <w:rPr>
                <w:color w:val="auto"/>
              </w:rPr>
              <w:t>-</w:t>
            </w:r>
          </w:p>
        </w:tc>
        <w:tc>
          <w:tcPr>
            <w:tcW w:w="711" w:type="pct"/>
            <w:shd w:val="clear" w:color="auto" w:fill="E7DCF7" w:themeFill="text2" w:themeFillTint="1A"/>
            <w:noWrap/>
            <w:tcMar>
              <w:top w:w="28" w:type="dxa"/>
              <w:bottom w:w="28" w:type="dxa"/>
            </w:tcMar>
          </w:tcPr>
          <w:p w14:paraId="0CFF949A" w14:textId="77777777" w:rsidR="00741594" w:rsidRPr="008651A2" w:rsidRDefault="00741594" w:rsidP="00FD3EDB">
            <w:pPr>
              <w:pStyle w:val="TableTextRight"/>
              <w:rPr>
                <w:color w:val="auto"/>
              </w:rPr>
            </w:pPr>
            <w:r w:rsidRPr="008651A2">
              <w:rPr>
                <w:color w:val="auto"/>
              </w:rPr>
              <w:t>-</w:t>
            </w:r>
          </w:p>
        </w:tc>
      </w:tr>
      <w:tr w:rsidR="00741594" w:rsidRPr="008651A2" w14:paraId="796C89D5" w14:textId="77777777" w:rsidTr="00522AFE">
        <w:trPr>
          <w:trHeight w:hRule="exact" w:val="300"/>
          <w:jc w:val="right"/>
        </w:trPr>
        <w:tc>
          <w:tcPr>
            <w:tcW w:w="2500" w:type="pct"/>
            <w:noWrap/>
            <w:tcMar>
              <w:top w:w="28" w:type="dxa"/>
              <w:bottom w:w="28" w:type="dxa"/>
            </w:tcMar>
            <w:hideMark/>
          </w:tcPr>
          <w:p w14:paraId="158D3751" w14:textId="77777777" w:rsidR="00741594" w:rsidRPr="008651A2" w:rsidRDefault="00741594" w:rsidP="00FD3EDB">
            <w:pPr>
              <w:pStyle w:val="TableTextLeft"/>
            </w:pPr>
            <w:r w:rsidRPr="008651A2">
              <w:t>Appropriations extinguished</w:t>
            </w:r>
          </w:p>
        </w:tc>
        <w:tc>
          <w:tcPr>
            <w:tcW w:w="358" w:type="pct"/>
            <w:noWrap/>
            <w:tcMar>
              <w:top w:w="28" w:type="dxa"/>
              <w:bottom w:w="28" w:type="dxa"/>
            </w:tcMar>
            <w:hideMark/>
          </w:tcPr>
          <w:p w14:paraId="658FE275" w14:textId="77777777" w:rsidR="00741594" w:rsidRPr="008651A2" w:rsidRDefault="00741594" w:rsidP="00FD3EDB">
            <w:pPr>
              <w:pStyle w:val="TableTextRight"/>
              <w:jc w:val="center"/>
              <w:rPr>
                <w:b/>
                <w:bCs/>
                <w:color w:val="auto"/>
              </w:rPr>
            </w:pPr>
            <w:r w:rsidRPr="008651A2">
              <w:rPr>
                <w:b/>
                <w:bCs/>
                <w:color w:val="auto"/>
              </w:rPr>
              <w:t>H</w:t>
            </w:r>
          </w:p>
        </w:tc>
        <w:tc>
          <w:tcPr>
            <w:tcW w:w="716" w:type="pct"/>
            <w:shd w:val="clear" w:color="auto" w:fill="E7DCF7" w:themeFill="text2" w:themeFillTint="1A"/>
            <w:noWrap/>
            <w:tcMar>
              <w:top w:w="28" w:type="dxa"/>
              <w:bottom w:w="28" w:type="dxa"/>
            </w:tcMar>
          </w:tcPr>
          <w:p w14:paraId="5BEFA002" w14:textId="77777777" w:rsidR="00741594" w:rsidRPr="008651A2" w:rsidRDefault="00741594" w:rsidP="00FD3EDB">
            <w:pPr>
              <w:pStyle w:val="TableTextRight"/>
              <w:rPr>
                <w:color w:val="auto"/>
              </w:rPr>
            </w:pPr>
            <w:r w:rsidRPr="008651A2">
              <w:rPr>
                <w:color w:val="auto"/>
              </w:rPr>
              <w:t>(394)</w:t>
            </w:r>
          </w:p>
        </w:tc>
        <w:tc>
          <w:tcPr>
            <w:tcW w:w="715" w:type="pct"/>
            <w:noWrap/>
            <w:tcMar>
              <w:top w:w="28" w:type="dxa"/>
              <w:bottom w:w="28" w:type="dxa"/>
            </w:tcMar>
            <w:hideMark/>
          </w:tcPr>
          <w:p w14:paraId="12DA5016" w14:textId="77777777" w:rsidR="00741594" w:rsidRPr="008651A2" w:rsidRDefault="00741594" w:rsidP="00FD3EDB">
            <w:pPr>
              <w:pStyle w:val="TableTextRight"/>
              <w:rPr>
                <w:color w:val="auto"/>
              </w:rPr>
            </w:pPr>
            <w:r w:rsidRPr="008651A2">
              <w:rPr>
                <w:color w:val="auto"/>
              </w:rPr>
              <w:noBreakHyphen/>
            </w:r>
          </w:p>
        </w:tc>
        <w:tc>
          <w:tcPr>
            <w:tcW w:w="711" w:type="pct"/>
            <w:shd w:val="clear" w:color="auto" w:fill="E7DCF7" w:themeFill="text2" w:themeFillTint="1A"/>
            <w:noWrap/>
            <w:tcMar>
              <w:top w:w="28" w:type="dxa"/>
              <w:bottom w:w="28" w:type="dxa"/>
            </w:tcMar>
          </w:tcPr>
          <w:p w14:paraId="5C3F09EC" w14:textId="77777777" w:rsidR="00741594" w:rsidRPr="008651A2" w:rsidRDefault="00741594" w:rsidP="00FD3EDB">
            <w:pPr>
              <w:pStyle w:val="TableTextRight"/>
              <w:rPr>
                <w:color w:val="auto"/>
              </w:rPr>
            </w:pPr>
            <w:r w:rsidRPr="008651A2">
              <w:rPr>
                <w:color w:val="auto"/>
              </w:rPr>
              <w:noBreakHyphen/>
            </w:r>
          </w:p>
        </w:tc>
      </w:tr>
      <w:tr w:rsidR="00741594" w:rsidRPr="008651A2" w14:paraId="28FB5550" w14:textId="77777777" w:rsidTr="00522AFE">
        <w:trPr>
          <w:trHeight w:hRule="exact" w:val="300"/>
          <w:jc w:val="right"/>
        </w:trPr>
        <w:tc>
          <w:tcPr>
            <w:tcW w:w="2500" w:type="pct"/>
            <w:noWrap/>
            <w:tcMar>
              <w:top w:w="28" w:type="dxa"/>
              <w:bottom w:w="28" w:type="dxa"/>
            </w:tcMar>
            <w:hideMark/>
          </w:tcPr>
          <w:p w14:paraId="53F0AE2F" w14:textId="77777777" w:rsidR="00741594" w:rsidRPr="008651A2" w:rsidRDefault="00741594" w:rsidP="00FD3EDB">
            <w:pPr>
              <w:pStyle w:val="TableTextLeft"/>
              <w:rPr>
                <w:b/>
                <w:bCs/>
              </w:rPr>
            </w:pPr>
            <w:r w:rsidRPr="008651A2">
              <w:rPr>
                <w:b/>
                <w:bCs/>
              </w:rPr>
              <w:t xml:space="preserve">Closing balance as </w:t>
            </w:r>
            <w:proofErr w:type="gramStart"/>
            <w:r w:rsidRPr="008651A2">
              <w:rPr>
                <w:b/>
                <w:bCs/>
              </w:rPr>
              <w:t>at</w:t>
            </w:r>
            <w:proofErr w:type="gramEnd"/>
            <w:r w:rsidRPr="008651A2">
              <w:rPr>
                <w:b/>
                <w:bCs/>
              </w:rPr>
              <w:t xml:space="preserve"> 30 June</w:t>
            </w:r>
          </w:p>
        </w:tc>
        <w:tc>
          <w:tcPr>
            <w:tcW w:w="358" w:type="pct"/>
            <w:noWrap/>
            <w:tcMar>
              <w:top w:w="28" w:type="dxa"/>
              <w:bottom w:w="28" w:type="dxa"/>
            </w:tcMar>
            <w:hideMark/>
          </w:tcPr>
          <w:p w14:paraId="53571A03" w14:textId="77777777" w:rsidR="00741594" w:rsidRPr="008651A2" w:rsidRDefault="00741594" w:rsidP="00FD3EDB">
            <w:pPr>
              <w:pStyle w:val="TableTextRight"/>
              <w:jc w:val="center"/>
            </w:pPr>
          </w:p>
        </w:tc>
        <w:tc>
          <w:tcPr>
            <w:tcW w:w="716" w:type="pct"/>
            <w:shd w:val="clear" w:color="auto" w:fill="E7DCF7" w:themeFill="text2" w:themeFillTint="1A"/>
            <w:noWrap/>
            <w:tcMar>
              <w:top w:w="28" w:type="dxa"/>
              <w:bottom w:w="28" w:type="dxa"/>
            </w:tcMar>
          </w:tcPr>
          <w:p w14:paraId="4F8DD63B" w14:textId="77777777" w:rsidR="00741594" w:rsidRPr="008651A2" w:rsidRDefault="00741594" w:rsidP="00FD3EDB">
            <w:pPr>
              <w:pStyle w:val="TableTextRight"/>
              <w:rPr>
                <w:b/>
                <w:bCs/>
                <w:color w:val="auto"/>
              </w:rPr>
            </w:pPr>
            <w:r w:rsidRPr="008651A2">
              <w:rPr>
                <w:b/>
                <w:bCs/>
                <w:color w:val="auto"/>
              </w:rPr>
              <w:t>(12,395)</w:t>
            </w:r>
          </w:p>
        </w:tc>
        <w:tc>
          <w:tcPr>
            <w:tcW w:w="715" w:type="pct"/>
            <w:noWrap/>
            <w:tcMar>
              <w:top w:w="28" w:type="dxa"/>
              <w:bottom w:w="28" w:type="dxa"/>
            </w:tcMar>
            <w:hideMark/>
          </w:tcPr>
          <w:p w14:paraId="0F6079EA" w14:textId="77777777" w:rsidR="00741594" w:rsidRPr="008651A2" w:rsidRDefault="00741594" w:rsidP="00FD3EDB">
            <w:pPr>
              <w:pStyle w:val="TableTextRight"/>
              <w:rPr>
                <w:b/>
                <w:bCs/>
                <w:color w:val="auto"/>
              </w:rPr>
            </w:pPr>
            <w:r w:rsidRPr="008651A2">
              <w:rPr>
                <w:b/>
                <w:bCs/>
                <w:color w:val="auto"/>
              </w:rPr>
              <w:t>(12,001)</w:t>
            </w:r>
          </w:p>
        </w:tc>
        <w:tc>
          <w:tcPr>
            <w:tcW w:w="711" w:type="pct"/>
            <w:shd w:val="clear" w:color="auto" w:fill="E7DCF7" w:themeFill="text2" w:themeFillTint="1A"/>
            <w:noWrap/>
            <w:tcMar>
              <w:top w:w="28" w:type="dxa"/>
              <w:bottom w:w="28" w:type="dxa"/>
            </w:tcMar>
          </w:tcPr>
          <w:p w14:paraId="0331CFBE" w14:textId="77777777" w:rsidR="00741594" w:rsidRPr="008651A2" w:rsidRDefault="00741594" w:rsidP="00FD3EDB">
            <w:pPr>
              <w:pStyle w:val="TableTextRight"/>
              <w:rPr>
                <w:b/>
                <w:bCs/>
                <w:color w:val="auto"/>
              </w:rPr>
            </w:pPr>
            <w:r w:rsidRPr="008651A2">
              <w:rPr>
                <w:b/>
                <w:bCs/>
                <w:color w:val="auto"/>
              </w:rPr>
              <w:t>(11,590)</w:t>
            </w:r>
          </w:p>
        </w:tc>
      </w:tr>
      <w:tr w:rsidR="00741594" w:rsidRPr="008651A2" w14:paraId="17594CC4" w14:textId="77777777" w:rsidTr="00522AFE">
        <w:trPr>
          <w:trHeight w:hRule="exact" w:val="300"/>
          <w:jc w:val="right"/>
        </w:trPr>
        <w:tc>
          <w:tcPr>
            <w:tcW w:w="2500" w:type="pct"/>
            <w:noWrap/>
            <w:tcMar>
              <w:top w:w="28" w:type="dxa"/>
              <w:bottom w:w="28" w:type="dxa"/>
            </w:tcMar>
            <w:hideMark/>
          </w:tcPr>
          <w:p w14:paraId="4D0494C3" w14:textId="77777777" w:rsidR="00741594" w:rsidRPr="008651A2" w:rsidRDefault="00741594" w:rsidP="00FD3EDB">
            <w:pPr>
              <w:pStyle w:val="TableTextLeft"/>
              <w:rPr>
                <w:b/>
                <w:bCs/>
              </w:rPr>
            </w:pPr>
            <w:r w:rsidRPr="008651A2">
              <w:rPr>
                <w:b/>
                <w:bCs/>
              </w:rPr>
              <w:t>Total equity</w:t>
            </w:r>
          </w:p>
        </w:tc>
        <w:tc>
          <w:tcPr>
            <w:tcW w:w="358" w:type="pct"/>
            <w:noWrap/>
            <w:tcMar>
              <w:top w:w="28" w:type="dxa"/>
              <w:bottom w:w="28" w:type="dxa"/>
            </w:tcMar>
            <w:hideMark/>
          </w:tcPr>
          <w:p w14:paraId="43CBDE3F" w14:textId="77777777" w:rsidR="00741594" w:rsidRPr="008651A2" w:rsidRDefault="00741594" w:rsidP="00FD3EDB">
            <w:pPr>
              <w:pStyle w:val="TableTextRight"/>
              <w:jc w:val="center"/>
            </w:pPr>
          </w:p>
        </w:tc>
        <w:tc>
          <w:tcPr>
            <w:tcW w:w="716" w:type="pct"/>
            <w:shd w:val="clear" w:color="auto" w:fill="E7DCF7" w:themeFill="text2" w:themeFillTint="1A"/>
            <w:noWrap/>
            <w:tcMar>
              <w:top w:w="28" w:type="dxa"/>
              <w:bottom w:w="28" w:type="dxa"/>
            </w:tcMar>
          </w:tcPr>
          <w:p w14:paraId="7F19F5D1" w14:textId="77777777" w:rsidR="00741594" w:rsidRPr="008651A2" w:rsidRDefault="00741594" w:rsidP="00FD3EDB">
            <w:pPr>
              <w:pStyle w:val="TableTextRight"/>
              <w:rPr>
                <w:b/>
                <w:bCs/>
                <w:color w:val="auto"/>
              </w:rPr>
            </w:pPr>
            <w:r w:rsidRPr="008651A2">
              <w:rPr>
                <w:b/>
                <w:bCs/>
                <w:color w:val="auto"/>
              </w:rPr>
              <w:t>32,760</w:t>
            </w:r>
          </w:p>
        </w:tc>
        <w:tc>
          <w:tcPr>
            <w:tcW w:w="715" w:type="pct"/>
            <w:noWrap/>
            <w:tcMar>
              <w:top w:w="28" w:type="dxa"/>
              <w:bottom w:w="28" w:type="dxa"/>
            </w:tcMar>
            <w:hideMark/>
          </w:tcPr>
          <w:p w14:paraId="21F85873" w14:textId="77777777" w:rsidR="00741594" w:rsidRPr="008651A2" w:rsidRDefault="00741594" w:rsidP="00FD3EDB">
            <w:pPr>
              <w:pStyle w:val="TableTextRight"/>
              <w:rPr>
                <w:b/>
                <w:bCs/>
                <w:color w:val="auto"/>
              </w:rPr>
            </w:pPr>
            <w:r w:rsidRPr="008651A2">
              <w:rPr>
                <w:b/>
                <w:bCs/>
                <w:color w:val="auto"/>
              </w:rPr>
              <w:t>34,095</w:t>
            </w:r>
          </w:p>
        </w:tc>
        <w:tc>
          <w:tcPr>
            <w:tcW w:w="711" w:type="pct"/>
            <w:shd w:val="clear" w:color="auto" w:fill="E7DCF7" w:themeFill="text2" w:themeFillTint="1A"/>
            <w:noWrap/>
            <w:tcMar>
              <w:top w:w="28" w:type="dxa"/>
              <w:bottom w:w="28" w:type="dxa"/>
            </w:tcMar>
          </w:tcPr>
          <w:p w14:paraId="4F6601A1" w14:textId="77777777" w:rsidR="00741594" w:rsidRPr="008651A2" w:rsidRDefault="00741594" w:rsidP="00FD3EDB">
            <w:pPr>
              <w:pStyle w:val="TableTextRight"/>
              <w:rPr>
                <w:b/>
                <w:bCs/>
                <w:color w:val="auto"/>
              </w:rPr>
            </w:pPr>
            <w:r w:rsidRPr="008651A2">
              <w:rPr>
                <w:b/>
                <w:bCs/>
                <w:color w:val="auto"/>
              </w:rPr>
              <w:t>34,073</w:t>
            </w:r>
          </w:p>
        </w:tc>
      </w:tr>
    </w:tbl>
    <w:p w14:paraId="57E2B56C" w14:textId="77777777" w:rsidR="00741594" w:rsidRPr="00A5461E" w:rsidRDefault="00741594" w:rsidP="00741594">
      <w:pPr>
        <w:pStyle w:val="Chartnotenotab"/>
      </w:pPr>
      <w:r w:rsidRPr="00A5461E">
        <w:t xml:space="preserve">The above </w:t>
      </w:r>
      <w:r w:rsidRPr="00262FF1">
        <w:t>statement</w:t>
      </w:r>
      <w:r w:rsidRPr="00A5461E">
        <w:t xml:space="preserve"> should be read in conjunction with the accompanying notes.</w:t>
      </w:r>
    </w:p>
    <w:p w14:paraId="2F56CF3F" w14:textId="77777777" w:rsidR="00741594" w:rsidRPr="00262FF1" w:rsidRDefault="00741594" w:rsidP="00741594">
      <w:pPr>
        <w:pStyle w:val="Chartnotenotab"/>
      </w:pPr>
      <w:r w:rsidRPr="00262FF1">
        <w:t>Note I explains significant variances between actuals and the original budget as presented in the 202</w:t>
      </w:r>
      <w:r>
        <w:t>5–26</w:t>
      </w:r>
      <w:r w:rsidRPr="00262FF1">
        <w:t xml:space="preserve"> Portfolio Budget Statements.</w:t>
      </w:r>
    </w:p>
    <w:p w14:paraId="305963A7" w14:textId="159412D0" w:rsidR="00484F37" w:rsidRDefault="00484F37" w:rsidP="00484F37">
      <w:pPr>
        <w:pStyle w:val="NoSpacing"/>
      </w:pP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741594" w:rsidRPr="008651A2" w14:paraId="1C97E503" w14:textId="77777777" w:rsidTr="00FD3EDB">
        <w:tc>
          <w:tcPr>
            <w:tcW w:w="7700" w:type="dxa"/>
            <w:tcBorders>
              <w:bottom w:val="single" w:sz="24" w:space="0" w:color="472978" w:themeColor="accent1"/>
            </w:tcBorders>
            <w:shd w:val="clear" w:color="auto" w:fill="E7DCF7" w:themeFill="text2" w:themeFillTint="1A"/>
          </w:tcPr>
          <w:p w14:paraId="7050C73F" w14:textId="77777777" w:rsidR="00741594" w:rsidRPr="008651A2" w:rsidRDefault="00741594" w:rsidP="00FD3EDB">
            <w:pPr>
              <w:pStyle w:val="Boxheading"/>
            </w:pPr>
            <w:r w:rsidRPr="008651A2">
              <w:t>Accounting Policy</w:t>
            </w:r>
          </w:p>
          <w:p w14:paraId="65F8A3F6" w14:textId="77777777" w:rsidR="00741594" w:rsidRPr="008651A2" w:rsidRDefault="00741594" w:rsidP="00FD3EDB">
            <w:pPr>
              <w:pStyle w:val="BoxText"/>
              <w:rPr>
                <w:b/>
                <w:bCs/>
              </w:rPr>
            </w:pPr>
            <w:r w:rsidRPr="008651A2">
              <w:rPr>
                <w:b/>
                <w:bCs/>
              </w:rPr>
              <w:t>Equity Injections</w:t>
            </w:r>
          </w:p>
          <w:p w14:paraId="0EB6F9C0" w14:textId="77777777" w:rsidR="00741594" w:rsidRPr="008651A2" w:rsidRDefault="00741594" w:rsidP="00FD3EDB">
            <w:pPr>
              <w:pStyle w:val="BoxText"/>
            </w:pPr>
            <w:r w:rsidRPr="008651A2">
              <w:t>Amounts appropriated which are designated as ‘equity injections’ for a year (less any formal reductions) and Departmental Capital Budgets (DCB) are recognised directly in contributed equity in that year.</w:t>
            </w:r>
          </w:p>
        </w:tc>
      </w:tr>
    </w:tbl>
    <w:p w14:paraId="3D16FAC7" w14:textId="77777777" w:rsidR="00741594" w:rsidRPr="006534F5" w:rsidRDefault="00741594" w:rsidP="00741594">
      <w:pPr>
        <w:pStyle w:val="Heading2"/>
      </w:pPr>
      <w:bookmarkStart w:id="1723" w:name="_Toc146112268"/>
      <w:bookmarkStart w:id="1724" w:name="_Toc239867864"/>
      <w:bookmarkStart w:id="1725" w:name="_Toc239867968"/>
      <w:bookmarkStart w:id="1726" w:name="_Toc239868197"/>
      <w:bookmarkStart w:id="1727" w:name="_Toc239868456"/>
      <w:bookmarkStart w:id="1728" w:name="_Toc241064763"/>
      <w:bookmarkStart w:id="1729" w:name="_Toc243049969"/>
      <w:bookmarkStart w:id="1730" w:name="_Toc243050163"/>
      <w:bookmarkStart w:id="1731" w:name="_Toc243050270"/>
      <w:bookmarkStart w:id="1732" w:name="_Toc243050418"/>
      <w:bookmarkStart w:id="1733" w:name="_Toc243050570"/>
      <w:r>
        <w:lastRenderedPageBreak/>
        <w:t xml:space="preserve">Departmental </w:t>
      </w:r>
      <w:r w:rsidRPr="006534F5">
        <w:t>cash flow</w:t>
      </w:r>
      <w:bookmarkEnd w:id="1723"/>
      <w:r w:rsidRPr="00602170">
        <w:t xml:space="preserve"> </w:t>
      </w:r>
      <w:r>
        <w:t>s</w:t>
      </w:r>
      <w:r w:rsidRPr="006534F5">
        <w:t>tatement</w:t>
      </w:r>
      <w:bookmarkEnd w:id="1724"/>
      <w:bookmarkEnd w:id="1725"/>
      <w:bookmarkEnd w:id="1726"/>
      <w:bookmarkEnd w:id="1727"/>
      <w:bookmarkEnd w:id="1728"/>
      <w:bookmarkEnd w:id="1729"/>
      <w:bookmarkEnd w:id="1730"/>
      <w:bookmarkEnd w:id="1731"/>
      <w:bookmarkEnd w:id="1732"/>
      <w:bookmarkEnd w:id="1733"/>
    </w:p>
    <w:p w14:paraId="359F6CF9" w14:textId="77777777" w:rsidR="00741594" w:rsidRPr="00484F37" w:rsidRDefault="00741594" w:rsidP="00484F37">
      <w:pPr>
        <w:pStyle w:val="TableMainHeading"/>
      </w:pPr>
      <w:r w:rsidRPr="00484F37">
        <w:t>For the period ended 30 June 2026</w:t>
      </w:r>
    </w:p>
    <w:tbl>
      <w:tblPr>
        <w:tblStyle w:val="AOFMTablemain"/>
        <w:tblW w:w="5000" w:type="pct"/>
        <w:tblLook w:val="06A0" w:firstRow="1" w:lastRow="0" w:firstColumn="1" w:lastColumn="0" w:noHBand="1" w:noVBand="1"/>
      </w:tblPr>
      <w:tblGrid>
        <w:gridCol w:w="3705"/>
        <w:gridCol w:w="618"/>
        <w:gridCol w:w="1187"/>
        <w:gridCol w:w="1164"/>
        <w:gridCol w:w="1036"/>
      </w:tblGrid>
      <w:tr w:rsidR="00741594" w:rsidRPr="008651A2" w14:paraId="667E381A" w14:textId="77777777" w:rsidTr="00522AFE">
        <w:trPr>
          <w:cnfStyle w:val="100000000000" w:firstRow="1" w:lastRow="0" w:firstColumn="0" w:lastColumn="0" w:oddVBand="0" w:evenVBand="0" w:oddHBand="0" w:evenHBand="0" w:firstRowFirstColumn="0" w:firstRowLastColumn="0" w:lastRowFirstColumn="0" w:lastRowLastColumn="0"/>
          <w:trHeight w:hRule="exact" w:val="810"/>
        </w:trPr>
        <w:tc>
          <w:tcPr>
            <w:tcW w:w="2803" w:type="pct"/>
            <w:gridSpan w:val="2"/>
            <w:tcBorders>
              <w:right w:val="single" w:sz="4" w:space="0" w:color="472978" w:themeColor="accent1"/>
            </w:tcBorders>
            <w:noWrap/>
            <w:tcMar>
              <w:top w:w="28" w:type="dxa"/>
              <w:bottom w:w="28" w:type="dxa"/>
            </w:tcMar>
            <w:vAlign w:val="bottom"/>
            <w:hideMark/>
          </w:tcPr>
          <w:p w14:paraId="40246DA4" w14:textId="77777777" w:rsidR="00741594" w:rsidRPr="008651A2" w:rsidRDefault="00741594" w:rsidP="00FD3EDB">
            <w:pPr>
              <w:pStyle w:val="TableTextRight"/>
              <w:rPr>
                <w:b/>
                <w:bCs/>
                <w:color w:val="FFFFFF" w:themeColor="background1"/>
              </w:rPr>
            </w:pPr>
            <w:r w:rsidRPr="008651A2">
              <w:rPr>
                <w:color w:val="FFFFFF" w:themeColor="background1"/>
              </w:rPr>
              <w:t> </w:t>
            </w:r>
            <w:r w:rsidRPr="008651A2">
              <w:rPr>
                <w:b/>
                <w:bCs/>
                <w:color w:val="FFFFFF" w:themeColor="background1"/>
              </w:rPr>
              <w:t>Notes</w:t>
            </w:r>
          </w:p>
        </w:tc>
        <w:tc>
          <w:tcPr>
            <w:tcW w:w="770" w:type="pct"/>
            <w:tcBorders>
              <w:left w:val="single" w:sz="4" w:space="0" w:color="472978" w:themeColor="accent1"/>
              <w:right w:val="single" w:sz="4" w:space="0" w:color="472978" w:themeColor="accent1"/>
            </w:tcBorders>
            <w:noWrap/>
            <w:tcMar>
              <w:top w:w="28" w:type="dxa"/>
              <w:bottom w:w="28" w:type="dxa"/>
            </w:tcMar>
            <w:vAlign w:val="bottom"/>
            <w:hideMark/>
          </w:tcPr>
          <w:p w14:paraId="508EF69B" w14:textId="77777777" w:rsidR="00741594" w:rsidRPr="008651A2" w:rsidRDefault="00741594" w:rsidP="00FD3EDB">
            <w:pPr>
              <w:pStyle w:val="TableColumnHeadingRight"/>
              <w:rPr>
                <w:bCs/>
              </w:rPr>
            </w:pPr>
            <w:r w:rsidRPr="008651A2">
              <w:rPr>
                <w:bCs/>
              </w:rPr>
              <w:t>2026</w:t>
            </w:r>
          </w:p>
          <w:p w14:paraId="179783D5" w14:textId="77777777" w:rsidR="00741594" w:rsidRPr="008651A2" w:rsidRDefault="00741594" w:rsidP="00FD3EDB">
            <w:pPr>
              <w:pStyle w:val="TableTextRight"/>
              <w:rPr>
                <w:b/>
                <w:bCs/>
                <w:color w:val="FFFFFF" w:themeColor="background1"/>
              </w:rPr>
            </w:pPr>
            <w:r w:rsidRPr="008651A2">
              <w:rPr>
                <w:b/>
                <w:bCs/>
                <w:color w:val="FFFFFF" w:themeColor="background1"/>
              </w:rPr>
              <w:t xml:space="preserve">$’000 </w:t>
            </w:r>
          </w:p>
        </w:tc>
        <w:tc>
          <w:tcPr>
            <w:tcW w:w="755" w:type="pct"/>
            <w:tcBorders>
              <w:left w:val="single" w:sz="4" w:space="0" w:color="472978" w:themeColor="accent1"/>
            </w:tcBorders>
            <w:noWrap/>
            <w:tcMar>
              <w:top w:w="28" w:type="dxa"/>
              <w:bottom w:w="28" w:type="dxa"/>
            </w:tcMar>
            <w:vAlign w:val="bottom"/>
            <w:hideMark/>
          </w:tcPr>
          <w:p w14:paraId="2AA94EF5" w14:textId="77777777" w:rsidR="00741594" w:rsidRPr="008651A2" w:rsidRDefault="00741594" w:rsidP="00FD3EDB">
            <w:pPr>
              <w:pStyle w:val="TableColumnHeadingRight"/>
              <w:rPr>
                <w:bCs/>
              </w:rPr>
            </w:pPr>
            <w:r w:rsidRPr="008651A2">
              <w:rPr>
                <w:bCs/>
              </w:rPr>
              <w:t>2025</w:t>
            </w:r>
          </w:p>
          <w:p w14:paraId="3C46D8E8" w14:textId="77777777" w:rsidR="00741594" w:rsidRPr="008651A2" w:rsidRDefault="00741594" w:rsidP="00FD3EDB">
            <w:pPr>
              <w:pStyle w:val="TableColumnHeadingRight"/>
              <w:rPr>
                <w:bCs/>
              </w:rPr>
            </w:pPr>
            <w:r w:rsidRPr="008651A2">
              <w:rPr>
                <w:bCs/>
              </w:rPr>
              <w:t xml:space="preserve">$’000 </w:t>
            </w:r>
          </w:p>
        </w:tc>
        <w:tc>
          <w:tcPr>
            <w:tcW w:w="672" w:type="pct"/>
            <w:noWrap/>
            <w:tcMar>
              <w:top w:w="28" w:type="dxa"/>
              <w:bottom w:w="28" w:type="dxa"/>
            </w:tcMar>
            <w:vAlign w:val="bottom"/>
            <w:hideMark/>
          </w:tcPr>
          <w:p w14:paraId="04FC1633" w14:textId="77777777" w:rsidR="00741594" w:rsidRPr="008651A2" w:rsidRDefault="00741594" w:rsidP="00FD3EDB">
            <w:pPr>
              <w:pStyle w:val="TableColumnHeadingRight"/>
              <w:rPr>
                <w:bCs/>
              </w:rPr>
            </w:pPr>
            <w:r w:rsidRPr="008651A2">
              <w:rPr>
                <w:bCs/>
              </w:rPr>
              <w:t xml:space="preserve"> Budget</w:t>
            </w:r>
            <w:r w:rsidRPr="008651A2">
              <w:rPr>
                <w:bCs/>
              </w:rPr>
              <w:br/>
              <w:t xml:space="preserve">2026 </w:t>
            </w:r>
          </w:p>
          <w:p w14:paraId="55EC54CE" w14:textId="77777777" w:rsidR="00741594" w:rsidRPr="008651A2" w:rsidRDefault="00741594" w:rsidP="00FD3EDB">
            <w:pPr>
              <w:pStyle w:val="TableTextRight"/>
              <w:rPr>
                <w:b/>
                <w:bCs/>
                <w:color w:val="FFFFFF" w:themeColor="background1"/>
              </w:rPr>
            </w:pPr>
            <w:r w:rsidRPr="008651A2">
              <w:rPr>
                <w:b/>
                <w:bCs/>
                <w:color w:val="FFFFFF" w:themeColor="background1"/>
              </w:rPr>
              <w:t>$’000</w:t>
            </w:r>
          </w:p>
        </w:tc>
      </w:tr>
      <w:tr w:rsidR="00741594" w:rsidRPr="008651A2" w14:paraId="4D62BBB8" w14:textId="77777777" w:rsidTr="00522AFE">
        <w:trPr>
          <w:trHeight w:hRule="exact" w:val="300"/>
        </w:trPr>
        <w:tc>
          <w:tcPr>
            <w:tcW w:w="2402" w:type="pct"/>
            <w:noWrap/>
            <w:tcMar>
              <w:top w:w="28" w:type="dxa"/>
              <w:bottom w:w="28" w:type="dxa"/>
            </w:tcMar>
            <w:hideMark/>
          </w:tcPr>
          <w:p w14:paraId="133B3269" w14:textId="77777777" w:rsidR="00741594" w:rsidRPr="008651A2" w:rsidRDefault="00741594" w:rsidP="00FD3EDB">
            <w:pPr>
              <w:pStyle w:val="TableColumnHeadingLeft"/>
              <w:rPr>
                <w:rStyle w:val="Strong"/>
                <w:b/>
                <w:bCs w:val="0"/>
              </w:rPr>
            </w:pPr>
            <w:r w:rsidRPr="008651A2">
              <w:rPr>
                <w:rStyle w:val="Strong"/>
                <w:b/>
                <w:bCs w:val="0"/>
                <w:color w:val="472978" w:themeColor="accent1"/>
              </w:rPr>
              <w:t>OPERATING ACTIVITIES</w:t>
            </w:r>
          </w:p>
        </w:tc>
        <w:tc>
          <w:tcPr>
            <w:tcW w:w="401" w:type="pct"/>
            <w:noWrap/>
            <w:tcMar>
              <w:top w:w="28" w:type="dxa"/>
              <w:bottom w:w="28" w:type="dxa"/>
            </w:tcMar>
            <w:hideMark/>
          </w:tcPr>
          <w:p w14:paraId="6109AE60"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hideMark/>
          </w:tcPr>
          <w:p w14:paraId="4B73769C" w14:textId="77777777" w:rsidR="00741594" w:rsidRPr="008651A2" w:rsidRDefault="00741594" w:rsidP="00FD3EDB">
            <w:pPr>
              <w:pStyle w:val="TableTextRight"/>
              <w:rPr>
                <w:color w:val="202845"/>
              </w:rPr>
            </w:pPr>
            <w:r w:rsidRPr="008651A2">
              <w:rPr>
                <w:color w:val="202845"/>
              </w:rPr>
              <w:t> </w:t>
            </w:r>
          </w:p>
        </w:tc>
        <w:tc>
          <w:tcPr>
            <w:tcW w:w="755" w:type="pct"/>
            <w:noWrap/>
            <w:tcMar>
              <w:top w:w="28" w:type="dxa"/>
              <w:bottom w:w="28" w:type="dxa"/>
            </w:tcMar>
            <w:hideMark/>
          </w:tcPr>
          <w:p w14:paraId="279A216E" w14:textId="77777777" w:rsidR="00741594" w:rsidRPr="008651A2" w:rsidRDefault="00741594" w:rsidP="00FD3EDB">
            <w:pPr>
              <w:pStyle w:val="TableTextRight"/>
              <w:rPr>
                <w:color w:val="202845"/>
              </w:rPr>
            </w:pPr>
            <w:r w:rsidRPr="008651A2">
              <w:rPr>
                <w:color w:val="202845"/>
              </w:rPr>
              <w:t> </w:t>
            </w:r>
          </w:p>
        </w:tc>
        <w:tc>
          <w:tcPr>
            <w:tcW w:w="672" w:type="pct"/>
            <w:shd w:val="clear" w:color="auto" w:fill="D7CAED" w:themeFill="accent1" w:themeFillTint="33"/>
            <w:noWrap/>
            <w:tcMar>
              <w:top w:w="28" w:type="dxa"/>
              <w:bottom w:w="28" w:type="dxa"/>
            </w:tcMar>
            <w:hideMark/>
          </w:tcPr>
          <w:p w14:paraId="5F013BDF" w14:textId="77777777" w:rsidR="00741594" w:rsidRPr="008651A2" w:rsidRDefault="00741594" w:rsidP="00FD3EDB">
            <w:pPr>
              <w:pStyle w:val="TableTextRight"/>
              <w:rPr>
                <w:color w:val="202845"/>
              </w:rPr>
            </w:pPr>
            <w:r w:rsidRPr="008651A2">
              <w:rPr>
                <w:color w:val="202845"/>
              </w:rPr>
              <w:t> </w:t>
            </w:r>
          </w:p>
        </w:tc>
      </w:tr>
      <w:tr w:rsidR="00741594" w:rsidRPr="008651A2" w14:paraId="105C88C1" w14:textId="77777777" w:rsidTr="00522AFE">
        <w:trPr>
          <w:trHeight w:val="234"/>
        </w:trPr>
        <w:tc>
          <w:tcPr>
            <w:tcW w:w="2402" w:type="pct"/>
            <w:noWrap/>
            <w:tcMar>
              <w:top w:w="28" w:type="dxa"/>
              <w:bottom w:w="28" w:type="dxa"/>
            </w:tcMar>
            <w:hideMark/>
          </w:tcPr>
          <w:p w14:paraId="5FC85649" w14:textId="77777777" w:rsidR="00741594" w:rsidRPr="008651A2" w:rsidRDefault="00741594" w:rsidP="00FD3EDB">
            <w:pPr>
              <w:pStyle w:val="TableTextLeft"/>
            </w:pPr>
            <w:r w:rsidRPr="008651A2">
              <w:t>Appropriations</w:t>
            </w:r>
          </w:p>
        </w:tc>
        <w:tc>
          <w:tcPr>
            <w:tcW w:w="401" w:type="pct"/>
            <w:noWrap/>
            <w:tcMar>
              <w:top w:w="28" w:type="dxa"/>
              <w:bottom w:w="28" w:type="dxa"/>
            </w:tcMar>
            <w:hideMark/>
          </w:tcPr>
          <w:p w14:paraId="23A3238F"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4497F426" w14:textId="77777777" w:rsidR="00741594" w:rsidRPr="008651A2" w:rsidRDefault="00741594" w:rsidP="00FD3EDB">
            <w:pPr>
              <w:pStyle w:val="TableTextRight"/>
            </w:pPr>
            <w:r w:rsidRPr="008651A2">
              <w:t>16,268</w:t>
            </w:r>
          </w:p>
        </w:tc>
        <w:tc>
          <w:tcPr>
            <w:tcW w:w="755" w:type="pct"/>
            <w:noWrap/>
            <w:tcMar>
              <w:top w:w="28" w:type="dxa"/>
              <w:bottom w:w="28" w:type="dxa"/>
            </w:tcMar>
            <w:hideMark/>
          </w:tcPr>
          <w:p w14:paraId="147E2F6C" w14:textId="77777777" w:rsidR="00741594" w:rsidRPr="008651A2" w:rsidRDefault="00741594" w:rsidP="00FD3EDB">
            <w:pPr>
              <w:pStyle w:val="TableTextRight"/>
            </w:pPr>
            <w:r w:rsidRPr="008651A2">
              <w:t>17,285</w:t>
            </w:r>
          </w:p>
        </w:tc>
        <w:tc>
          <w:tcPr>
            <w:tcW w:w="672" w:type="pct"/>
            <w:shd w:val="clear" w:color="auto" w:fill="D7CAED" w:themeFill="accent1" w:themeFillTint="33"/>
            <w:noWrap/>
            <w:tcMar>
              <w:top w:w="28" w:type="dxa"/>
              <w:bottom w:w="28" w:type="dxa"/>
            </w:tcMar>
          </w:tcPr>
          <w:p w14:paraId="47EDFF00" w14:textId="77777777" w:rsidR="00741594" w:rsidRPr="008651A2" w:rsidRDefault="00741594" w:rsidP="00FD3EDB">
            <w:pPr>
              <w:pStyle w:val="TableTextRight"/>
            </w:pPr>
            <w:r w:rsidRPr="008651A2">
              <w:t>16,468</w:t>
            </w:r>
          </w:p>
        </w:tc>
      </w:tr>
      <w:tr w:rsidR="00741594" w:rsidRPr="008651A2" w14:paraId="0BE6019F" w14:textId="77777777" w:rsidTr="00522AFE">
        <w:trPr>
          <w:trHeight w:val="234"/>
        </w:trPr>
        <w:tc>
          <w:tcPr>
            <w:tcW w:w="2402" w:type="pct"/>
            <w:noWrap/>
            <w:tcMar>
              <w:top w:w="28" w:type="dxa"/>
              <w:bottom w:w="28" w:type="dxa"/>
            </w:tcMar>
            <w:hideMark/>
          </w:tcPr>
          <w:p w14:paraId="48F72137" w14:textId="77777777" w:rsidR="00741594" w:rsidRPr="008651A2" w:rsidRDefault="00741594" w:rsidP="00FD3EDB">
            <w:pPr>
              <w:pStyle w:val="TableTextLeft"/>
            </w:pPr>
            <w:r w:rsidRPr="008651A2">
              <w:t xml:space="preserve">GST received </w:t>
            </w:r>
          </w:p>
        </w:tc>
        <w:tc>
          <w:tcPr>
            <w:tcW w:w="401" w:type="pct"/>
            <w:noWrap/>
            <w:tcMar>
              <w:top w:w="28" w:type="dxa"/>
              <w:bottom w:w="28" w:type="dxa"/>
            </w:tcMar>
            <w:hideMark/>
          </w:tcPr>
          <w:p w14:paraId="4BC2114C"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6F1E7409" w14:textId="77777777" w:rsidR="00741594" w:rsidRPr="008651A2" w:rsidRDefault="00741594" w:rsidP="00FD3EDB">
            <w:pPr>
              <w:pStyle w:val="TableTextRight"/>
            </w:pPr>
            <w:r w:rsidRPr="008651A2">
              <w:t>12</w:t>
            </w:r>
          </w:p>
        </w:tc>
        <w:tc>
          <w:tcPr>
            <w:tcW w:w="755" w:type="pct"/>
            <w:noWrap/>
            <w:tcMar>
              <w:top w:w="28" w:type="dxa"/>
              <w:bottom w:w="28" w:type="dxa"/>
            </w:tcMar>
            <w:hideMark/>
          </w:tcPr>
          <w:p w14:paraId="7E567EE4" w14:textId="77777777" w:rsidR="00741594" w:rsidRPr="008651A2" w:rsidRDefault="00741594" w:rsidP="00FD3EDB">
            <w:pPr>
              <w:pStyle w:val="TableTextRight"/>
            </w:pPr>
            <w:r w:rsidRPr="008651A2">
              <w:t>11</w:t>
            </w:r>
          </w:p>
        </w:tc>
        <w:tc>
          <w:tcPr>
            <w:tcW w:w="672" w:type="pct"/>
            <w:shd w:val="clear" w:color="auto" w:fill="D7CAED" w:themeFill="accent1" w:themeFillTint="33"/>
            <w:noWrap/>
            <w:tcMar>
              <w:top w:w="28" w:type="dxa"/>
              <w:bottom w:w="28" w:type="dxa"/>
            </w:tcMar>
          </w:tcPr>
          <w:p w14:paraId="574EFA52" w14:textId="77777777" w:rsidR="00741594" w:rsidRPr="008651A2" w:rsidRDefault="00741594" w:rsidP="00FD3EDB">
            <w:pPr>
              <w:pStyle w:val="TableTextRight"/>
            </w:pPr>
            <w:r w:rsidRPr="008651A2">
              <w:noBreakHyphen/>
            </w:r>
          </w:p>
        </w:tc>
      </w:tr>
      <w:tr w:rsidR="00741594" w:rsidRPr="008651A2" w14:paraId="0277EDAF" w14:textId="77777777" w:rsidTr="00522AFE">
        <w:trPr>
          <w:trHeight w:val="234"/>
        </w:trPr>
        <w:tc>
          <w:tcPr>
            <w:tcW w:w="2402" w:type="pct"/>
            <w:noWrap/>
            <w:tcMar>
              <w:top w:w="28" w:type="dxa"/>
              <w:bottom w:w="28" w:type="dxa"/>
            </w:tcMar>
            <w:hideMark/>
          </w:tcPr>
          <w:p w14:paraId="11D8DE79" w14:textId="77777777" w:rsidR="00741594" w:rsidRPr="008651A2" w:rsidRDefault="00741594" w:rsidP="00FD3EDB">
            <w:pPr>
              <w:pStyle w:val="TableTextLeft"/>
            </w:pPr>
            <w:r w:rsidRPr="008651A2">
              <w:t>Services and other</w:t>
            </w:r>
          </w:p>
        </w:tc>
        <w:tc>
          <w:tcPr>
            <w:tcW w:w="401" w:type="pct"/>
            <w:noWrap/>
            <w:tcMar>
              <w:top w:w="28" w:type="dxa"/>
              <w:bottom w:w="28" w:type="dxa"/>
            </w:tcMar>
            <w:hideMark/>
          </w:tcPr>
          <w:p w14:paraId="47DB73CA"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48F5F030" w14:textId="77777777" w:rsidR="00741594" w:rsidRPr="008651A2" w:rsidRDefault="00741594" w:rsidP="00FD3EDB">
            <w:pPr>
              <w:pStyle w:val="TableTextRight"/>
            </w:pPr>
            <w:r w:rsidRPr="008651A2">
              <w:t>179</w:t>
            </w:r>
          </w:p>
        </w:tc>
        <w:tc>
          <w:tcPr>
            <w:tcW w:w="755" w:type="pct"/>
            <w:noWrap/>
            <w:tcMar>
              <w:top w:w="28" w:type="dxa"/>
              <w:bottom w:w="28" w:type="dxa"/>
            </w:tcMar>
            <w:hideMark/>
          </w:tcPr>
          <w:p w14:paraId="1E0C392E" w14:textId="77777777" w:rsidR="00741594" w:rsidRPr="008651A2" w:rsidRDefault="00741594" w:rsidP="00FD3EDB">
            <w:pPr>
              <w:pStyle w:val="TableTextRight"/>
            </w:pPr>
            <w:r w:rsidRPr="008651A2">
              <w:t>981</w:t>
            </w:r>
          </w:p>
        </w:tc>
        <w:tc>
          <w:tcPr>
            <w:tcW w:w="672" w:type="pct"/>
            <w:shd w:val="clear" w:color="auto" w:fill="D7CAED" w:themeFill="accent1" w:themeFillTint="33"/>
            <w:noWrap/>
            <w:tcMar>
              <w:top w:w="28" w:type="dxa"/>
              <w:bottom w:w="28" w:type="dxa"/>
            </w:tcMar>
          </w:tcPr>
          <w:p w14:paraId="55FA6816" w14:textId="77777777" w:rsidR="00741594" w:rsidRPr="008651A2" w:rsidRDefault="00741594" w:rsidP="00FD3EDB">
            <w:pPr>
              <w:pStyle w:val="TableTextRight"/>
            </w:pPr>
            <w:r w:rsidRPr="008651A2">
              <w:t>25</w:t>
            </w:r>
          </w:p>
        </w:tc>
      </w:tr>
      <w:tr w:rsidR="00741594" w:rsidRPr="008651A2" w14:paraId="24CA0010" w14:textId="77777777" w:rsidTr="00522AFE">
        <w:trPr>
          <w:trHeight w:val="234"/>
        </w:trPr>
        <w:tc>
          <w:tcPr>
            <w:tcW w:w="2402" w:type="pct"/>
            <w:noWrap/>
            <w:tcMar>
              <w:top w:w="28" w:type="dxa"/>
              <w:bottom w:w="28" w:type="dxa"/>
            </w:tcMar>
            <w:hideMark/>
          </w:tcPr>
          <w:p w14:paraId="4DE6164F" w14:textId="77777777" w:rsidR="00741594" w:rsidRPr="008651A2" w:rsidRDefault="00741594" w:rsidP="00FD3EDB">
            <w:pPr>
              <w:pStyle w:val="TableTextLeft"/>
            </w:pPr>
            <w:r w:rsidRPr="008651A2">
              <w:t xml:space="preserve">Employees </w:t>
            </w:r>
          </w:p>
        </w:tc>
        <w:tc>
          <w:tcPr>
            <w:tcW w:w="401" w:type="pct"/>
            <w:noWrap/>
            <w:tcMar>
              <w:top w:w="28" w:type="dxa"/>
              <w:bottom w:w="28" w:type="dxa"/>
            </w:tcMar>
            <w:hideMark/>
          </w:tcPr>
          <w:p w14:paraId="0EF2B656"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1049BF5C" w14:textId="77777777" w:rsidR="00741594" w:rsidRPr="008651A2" w:rsidRDefault="00741594" w:rsidP="00FD3EDB">
            <w:pPr>
              <w:pStyle w:val="TableTextRight"/>
            </w:pPr>
            <w:r w:rsidRPr="008651A2">
              <w:t>(10,395)</w:t>
            </w:r>
          </w:p>
        </w:tc>
        <w:tc>
          <w:tcPr>
            <w:tcW w:w="755" w:type="pct"/>
            <w:noWrap/>
            <w:tcMar>
              <w:top w:w="28" w:type="dxa"/>
              <w:bottom w:w="28" w:type="dxa"/>
            </w:tcMar>
            <w:hideMark/>
          </w:tcPr>
          <w:p w14:paraId="783EF626" w14:textId="77777777" w:rsidR="00741594" w:rsidRPr="008651A2" w:rsidRDefault="00741594" w:rsidP="00FD3EDB">
            <w:pPr>
              <w:pStyle w:val="TableTextRight"/>
            </w:pPr>
            <w:r w:rsidRPr="008651A2">
              <w:t>(11,081)</w:t>
            </w:r>
          </w:p>
        </w:tc>
        <w:tc>
          <w:tcPr>
            <w:tcW w:w="672" w:type="pct"/>
            <w:shd w:val="clear" w:color="auto" w:fill="D7CAED" w:themeFill="accent1" w:themeFillTint="33"/>
            <w:noWrap/>
            <w:tcMar>
              <w:top w:w="28" w:type="dxa"/>
              <w:bottom w:w="28" w:type="dxa"/>
            </w:tcMar>
          </w:tcPr>
          <w:p w14:paraId="227605D2" w14:textId="77777777" w:rsidR="00741594" w:rsidRPr="008651A2" w:rsidRDefault="00741594" w:rsidP="00FD3EDB">
            <w:pPr>
              <w:pStyle w:val="TableTextRight"/>
            </w:pPr>
            <w:r w:rsidRPr="008651A2">
              <w:t>(10,240)</w:t>
            </w:r>
          </w:p>
        </w:tc>
      </w:tr>
      <w:tr w:rsidR="00741594" w:rsidRPr="008651A2" w14:paraId="0D9D4E77" w14:textId="77777777" w:rsidTr="00522AFE">
        <w:trPr>
          <w:trHeight w:val="234"/>
        </w:trPr>
        <w:tc>
          <w:tcPr>
            <w:tcW w:w="2402" w:type="pct"/>
            <w:noWrap/>
            <w:tcMar>
              <w:top w:w="28" w:type="dxa"/>
              <w:bottom w:w="28" w:type="dxa"/>
            </w:tcMar>
            <w:hideMark/>
          </w:tcPr>
          <w:p w14:paraId="7471372F" w14:textId="77777777" w:rsidR="00741594" w:rsidRPr="008651A2" w:rsidRDefault="00741594" w:rsidP="00FD3EDB">
            <w:pPr>
              <w:pStyle w:val="TableTextLeft"/>
            </w:pPr>
            <w:r w:rsidRPr="008651A2">
              <w:t xml:space="preserve">Suppliers </w:t>
            </w:r>
          </w:p>
        </w:tc>
        <w:tc>
          <w:tcPr>
            <w:tcW w:w="401" w:type="pct"/>
            <w:noWrap/>
            <w:tcMar>
              <w:top w:w="28" w:type="dxa"/>
              <w:bottom w:w="28" w:type="dxa"/>
            </w:tcMar>
            <w:hideMark/>
          </w:tcPr>
          <w:p w14:paraId="365EE9F4"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7242146C" w14:textId="77777777" w:rsidR="00741594" w:rsidRPr="008651A2" w:rsidRDefault="00741594" w:rsidP="00FD3EDB">
            <w:pPr>
              <w:pStyle w:val="TableTextRight"/>
            </w:pPr>
            <w:r w:rsidRPr="008651A2">
              <w:t>(5,181)</w:t>
            </w:r>
          </w:p>
        </w:tc>
        <w:tc>
          <w:tcPr>
            <w:tcW w:w="755" w:type="pct"/>
            <w:noWrap/>
            <w:tcMar>
              <w:top w:w="28" w:type="dxa"/>
              <w:bottom w:w="28" w:type="dxa"/>
            </w:tcMar>
            <w:hideMark/>
          </w:tcPr>
          <w:p w14:paraId="6C166AD1" w14:textId="77777777" w:rsidR="00741594" w:rsidRPr="008651A2" w:rsidRDefault="00741594" w:rsidP="00FD3EDB">
            <w:pPr>
              <w:pStyle w:val="TableTextRight"/>
            </w:pPr>
            <w:r w:rsidRPr="008651A2">
              <w:t>(6,240)</w:t>
            </w:r>
          </w:p>
        </w:tc>
        <w:tc>
          <w:tcPr>
            <w:tcW w:w="672" w:type="pct"/>
            <w:shd w:val="clear" w:color="auto" w:fill="D7CAED" w:themeFill="accent1" w:themeFillTint="33"/>
            <w:noWrap/>
            <w:tcMar>
              <w:top w:w="28" w:type="dxa"/>
              <w:bottom w:w="28" w:type="dxa"/>
            </w:tcMar>
          </w:tcPr>
          <w:p w14:paraId="330CD03C" w14:textId="77777777" w:rsidR="00741594" w:rsidRPr="008651A2" w:rsidRDefault="00741594" w:rsidP="00FD3EDB">
            <w:pPr>
              <w:pStyle w:val="TableTextRight"/>
            </w:pPr>
            <w:r w:rsidRPr="008651A2">
              <w:t>(5,942)</w:t>
            </w:r>
          </w:p>
        </w:tc>
      </w:tr>
      <w:tr w:rsidR="00741594" w:rsidRPr="008651A2" w14:paraId="16912F8F" w14:textId="77777777" w:rsidTr="00522AFE">
        <w:trPr>
          <w:trHeight w:val="234"/>
        </w:trPr>
        <w:tc>
          <w:tcPr>
            <w:tcW w:w="2402" w:type="pct"/>
            <w:noWrap/>
            <w:tcMar>
              <w:top w:w="28" w:type="dxa"/>
              <w:bottom w:w="28" w:type="dxa"/>
            </w:tcMar>
            <w:hideMark/>
          </w:tcPr>
          <w:p w14:paraId="66D7D557" w14:textId="77777777" w:rsidR="00741594" w:rsidRPr="008651A2" w:rsidRDefault="00741594" w:rsidP="00FD3EDB">
            <w:pPr>
              <w:pStyle w:val="TableTextLeft"/>
            </w:pPr>
            <w:r w:rsidRPr="008651A2">
              <w:t>Interest paid on leases</w:t>
            </w:r>
          </w:p>
        </w:tc>
        <w:tc>
          <w:tcPr>
            <w:tcW w:w="401" w:type="pct"/>
            <w:noWrap/>
            <w:tcMar>
              <w:top w:w="28" w:type="dxa"/>
              <w:bottom w:w="28" w:type="dxa"/>
            </w:tcMar>
            <w:hideMark/>
          </w:tcPr>
          <w:p w14:paraId="01204798"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4E6755A7" w14:textId="77777777" w:rsidR="00741594" w:rsidRPr="008651A2" w:rsidRDefault="00741594" w:rsidP="00FD3EDB">
            <w:pPr>
              <w:pStyle w:val="TableTextRight"/>
            </w:pPr>
            <w:r w:rsidRPr="008651A2">
              <w:t>(48)</w:t>
            </w:r>
          </w:p>
        </w:tc>
        <w:tc>
          <w:tcPr>
            <w:tcW w:w="755" w:type="pct"/>
            <w:noWrap/>
            <w:tcMar>
              <w:top w:w="28" w:type="dxa"/>
              <w:bottom w:w="28" w:type="dxa"/>
            </w:tcMar>
            <w:hideMark/>
          </w:tcPr>
          <w:p w14:paraId="6D4DD3CA" w14:textId="77777777" w:rsidR="00741594" w:rsidRPr="008651A2" w:rsidRDefault="00741594" w:rsidP="00FD3EDB">
            <w:pPr>
              <w:pStyle w:val="TableTextRight"/>
            </w:pPr>
            <w:r w:rsidRPr="008651A2">
              <w:t>(52)</w:t>
            </w:r>
          </w:p>
        </w:tc>
        <w:tc>
          <w:tcPr>
            <w:tcW w:w="672" w:type="pct"/>
            <w:shd w:val="clear" w:color="auto" w:fill="D7CAED" w:themeFill="accent1" w:themeFillTint="33"/>
            <w:noWrap/>
            <w:tcMar>
              <w:top w:w="28" w:type="dxa"/>
              <w:bottom w:w="28" w:type="dxa"/>
            </w:tcMar>
          </w:tcPr>
          <w:p w14:paraId="5DC2D5CE" w14:textId="77777777" w:rsidR="00741594" w:rsidRPr="008651A2" w:rsidRDefault="00741594" w:rsidP="00FD3EDB">
            <w:pPr>
              <w:pStyle w:val="TableTextRight"/>
            </w:pPr>
            <w:r w:rsidRPr="008651A2">
              <w:t>(46)</w:t>
            </w:r>
          </w:p>
        </w:tc>
      </w:tr>
      <w:tr w:rsidR="00741594" w:rsidRPr="008651A2" w14:paraId="5B67473D" w14:textId="77777777" w:rsidTr="00522AFE">
        <w:trPr>
          <w:trHeight w:val="234"/>
        </w:trPr>
        <w:tc>
          <w:tcPr>
            <w:tcW w:w="2402" w:type="pct"/>
            <w:noWrap/>
            <w:tcMar>
              <w:top w:w="28" w:type="dxa"/>
              <w:bottom w:w="28" w:type="dxa"/>
            </w:tcMar>
            <w:hideMark/>
          </w:tcPr>
          <w:p w14:paraId="5ADA2DC1" w14:textId="77777777" w:rsidR="00741594" w:rsidRPr="008651A2" w:rsidRDefault="00741594" w:rsidP="00FD3EDB">
            <w:pPr>
              <w:pStyle w:val="TableTextLeft"/>
            </w:pPr>
            <w:r w:rsidRPr="008651A2">
              <w:t xml:space="preserve">Section 74 receipts transferred to OPA </w:t>
            </w:r>
          </w:p>
        </w:tc>
        <w:tc>
          <w:tcPr>
            <w:tcW w:w="401" w:type="pct"/>
            <w:noWrap/>
            <w:tcMar>
              <w:top w:w="28" w:type="dxa"/>
              <w:bottom w:w="28" w:type="dxa"/>
            </w:tcMar>
            <w:hideMark/>
          </w:tcPr>
          <w:p w14:paraId="7F1A36C7"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2BB45F30" w14:textId="77777777" w:rsidR="00741594" w:rsidRPr="008651A2" w:rsidRDefault="00741594" w:rsidP="00FD3EDB">
            <w:pPr>
              <w:pStyle w:val="TableTextRight"/>
            </w:pPr>
            <w:r w:rsidRPr="008651A2">
              <w:t>(191)</w:t>
            </w:r>
          </w:p>
        </w:tc>
        <w:tc>
          <w:tcPr>
            <w:tcW w:w="755" w:type="pct"/>
            <w:noWrap/>
            <w:tcMar>
              <w:top w:w="28" w:type="dxa"/>
              <w:bottom w:w="28" w:type="dxa"/>
            </w:tcMar>
            <w:hideMark/>
          </w:tcPr>
          <w:p w14:paraId="41B487AF" w14:textId="77777777" w:rsidR="00741594" w:rsidRPr="008651A2" w:rsidRDefault="00741594" w:rsidP="00FD3EDB">
            <w:pPr>
              <w:pStyle w:val="TableTextRight"/>
            </w:pPr>
            <w:r w:rsidRPr="008651A2">
              <w:t>(532)</w:t>
            </w:r>
          </w:p>
        </w:tc>
        <w:tc>
          <w:tcPr>
            <w:tcW w:w="672" w:type="pct"/>
            <w:shd w:val="clear" w:color="auto" w:fill="D7CAED" w:themeFill="accent1" w:themeFillTint="33"/>
            <w:noWrap/>
            <w:tcMar>
              <w:top w:w="28" w:type="dxa"/>
              <w:bottom w:w="28" w:type="dxa"/>
            </w:tcMar>
          </w:tcPr>
          <w:p w14:paraId="45C616D8" w14:textId="77777777" w:rsidR="00741594" w:rsidRPr="008651A2" w:rsidRDefault="00741594" w:rsidP="00FD3EDB">
            <w:pPr>
              <w:pStyle w:val="TableTextRight"/>
            </w:pPr>
            <w:r w:rsidRPr="008651A2">
              <w:t>(25)</w:t>
            </w:r>
          </w:p>
        </w:tc>
      </w:tr>
      <w:tr w:rsidR="00741594" w:rsidRPr="008651A2" w14:paraId="486428DE" w14:textId="77777777" w:rsidTr="00522AFE">
        <w:trPr>
          <w:trHeight w:hRule="exact" w:val="352"/>
        </w:trPr>
        <w:tc>
          <w:tcPr>
            <w:tcW w:w="2402" w:type="pct"/>
            <w:noWrap/>
            <w:tcMar>
              <w:top w:w="28" w:type="dxa"/>
              <w:bottom w:w="28" w:type="dxa"/>
            </w:tcMar>
            <w:hideMark/>
          </w:tcPr>
          <w:p w14:paraId="2424E925" w14:textId="77777777" w:rsidR="00741594" w:rsidRPr="008651A2" w:rsidRDefault="00741594" w:rsidP="00FD3EDB">
            <w:pPr>
              <w:pStyle w:val="TableTextLeft"/>
              <w:rPr>
                <w:b/>
                <w:bCs/>
              </w:rPr>
            </w:pPr>
            <w:r w:rsidRPr="008651A2">
              <w:rPr>
                <w:b/>
                <w:bCs/>
              </w:rPr>
              <w:t>Net cash from operating activities</w:t>
            </w:r>
          </w:p>
        </w:tc>
        <w:tc>
          <w:tcPr>
            <w:tcW w:w="401" w:type="pct"/>
            <w:noWrap/>
            <w:tcMar>
              <w:top w:w="28" w:type="dxa"/>
              <w:bottom w:w="28" w:type="dxa"/>
            </w:tcMar>
            <w:hideMark/>
          </w:tcPr>
          <w:p w14:paraId="3710FF31" w14:textId="77777777" w:rsidR="00741594" w:rsidRPr="008651A2" w:rsidRDefault="00741594" w:rsidP="00FD3EDB">
            <w:pPr>
              <w:pStyle w:val="TableTextRight"/>
              <w:jc w:val="center"/>
              <w:rPr>
                <w:b/>
                <w:bCs/>
                <w:color w:val="auto"/>
              </w:rPr>
            </w:pPr>
            <w:r w:rsidRPr="008651A2">
              <w:rPr>
                <w:b/>
                <w:bCs/>
                <w:color w:val="auto"/>
              </w:rPr>
              <w:t>G</w:t>
            </w:r>
          </w:p>
        </w:tc>
        <w:tc>
          <w:tcPr>
            <w:tcW w:w="770" w:type="pct"/>
            <w:shd w:val="clear" w:color="auto" w:fill="D7CAED" w:themeFill="accent1" w:themeFillTint="33"/>
            <w:noWrap/>
            <w:tcMar>
              <w:top w:w="28" w:type="dxa"/>
              <w:bottom w:w="28" w:type="dxa"/>
            </w:tcMar>
          </w:tcPr>
          <w:p w14:paraId="221AD0F8" w14:textId="77777777" w:rsidR="00741594" w:rsidRPr="008651A2" w:rsidRDefault="00741594" w:rsidP="00FD3EDB">
            <w:pPr>
              <w:pStyle w:val="TableTextRight"/>
              <w:rPr>
                <w:b/>
                <w:bCs/>
              </w:rPr>
            </w:pPr>
            <w:r w:rsidRPr="008651A2">
              <w:rPr>
                <w:b/>
                <w:bCs/>
              </w:rPr>
              <w:t>644</w:t>
            </w:r>
          </w:p>
        </w:tc>
        <w:tc>
          <w:tcPr>
            <w:tcW w:w="755" w:type="pct"/>
            <w:noWrap/>
            <w:tcMar>
              <w:top w:w="28" w:type="dxa"/>
              <w:bottom w:w="28" w:type="dxa"/>
            </w:tcMar>
            <w:hideMark/>
          </w:tcPr>
          <w:p w14:paraId="79CF8F95" w14:textId="77777777" w:rsidR="00741594" w:rsidRPr="008651A2" w:rsidRDefault="00741594" w:rsidP="00FD3EDB">
            <w:pPr>
              <w:pStyle w:val="TableTextRight"/>
              <w:rPr>
                <w:b/>
                <w:bCs/>
              </w:rPr>
            </w:pPr>
            <w:r w:rsidRPr="008651A2">
              <w:rPr>
                <w:b/>
                <w:bCs/>
              </w:rPr>
              <w:t>372</w:t>
            </w:r>
          </w:p>
        </w:tc>
        <w:tc>
          <w:tcPr>
            <w:tcW w:w="672" w:type="pct"/>
            <w:shd w:val="clear" w:color="auto" w:fill="D7CAED" w:themeFill="accent1" w:themeFillTint="33"/>
            <w:noWrap/>
            <w:tcMar>
              <w:top w:w="28" w:type="dxa"/>
              <w:bottom w:w="28" w:type="dxa"/>
            </w:tcMar>
          </w:tcPr>
          <w:p w14:paraId="2AC45100" w14:textId="77777777" w:rsidR="00741594" w:rsidRPr="008651A2" w:rsidRDefault="00741594" w:rsidP="00FD3EDB">
            <w:pPr>
              <w:pStyle w:val="TableTextRight"/>
              <w:rPr>
                <w:b/>
                <w:bCs/>
              </w:rPr>
            </w:pPr>
            <w:r w:rsidRPr="008651A2">
              <w:rPr>
                <w:b/>
                <w:bCs/>
              </w:rPr>
              <w:t>265</w:t>
            </w:r>
          </w:p>
        </w:tc>
      </w:tr>
      <w:tr w:rsidR="00741594" w:rsidRPr="008651A2" w14:paraId="08736576" w14:textId="77777777" w:rsidTr="00522AFE">
        <w:trPr>
          <w:trHeight w:hRule="exact" w:val="300"/>
        </w:trPr>
        <w:tc>
          <w:tcPr>
            <w:tcW w:w="2402" w:type="pct"/>
            <w:noWrap/>
            <w:tcMar>
              <w:top w:w="28" w:type="dxa"/>
              <w:bottom w:w="28" w:type="dxa"/>
            </w:tcMar>
            <w:hideMark/>
          </w:tcPr>
          <w:p w14:paraId="4580AB82" w14:textId="77777777" w:rsidR="00741594" w:rsidRPr="008651A2" w:rsidRDefault="00741594" w:rsidP="00FD3EDB">
            <w:pPr>
              <w:pStyle w:val="TableColumnHeadingLeft"/>
              <w:rPr>
                <w:rStyle w:val="Strong"/>
              </w:rPr>
            </w:pPr>
            <w:r w:rsidRPr="008651A2">
              <w:rPr>
                <w:rStyle w:val="Strong"/>
                <w:b/>
                <w:bCs w:val="0"/>
                <w:color w:val="472978" w:themeColor="accent1"/>
              </w:rPr>
              <w:t>INVESTING ACTIVITIES</w:t>
            </w:r>
          </w:p>
        </w:tc>
        <w:tc>
          <w:tcPr>
            <w:tcW w:w="401" w:type="pct"/>
            <w:noWrap/>
            <w:tcMar>
              <w:top w:w="28" w:type="dxa"/>
              <w:bottom w:w="28" w:type="dxa"/>
            </w:tcMar>
            <w:hideMark/>
          </w:tcPr>
          <w:p w14:paraId="7440726A"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677244B1" w14:textId="77777777" w:rsidR="00741594" w:rsidRPr="008651A2" w:rsidRDefault="00741594" w:rsidP="00FD3EDB">
            <w:pPr>
              <w:pStyle w:val="TableTextRight"/>
            </w:pPr>
          </w:p>
        </w:tc>
        <w:tc>
          <w:tcPr>
            <w:tcW w:w="755" w:type="pct"/>
            <w:noWrap/>
            <w:tcMar>
              <w:top w:w="28" w:type="dxa"/>
              <w:bottom w:w="28" w:type="dxa"/>
            </w:tcMar>
            <w:hideMark/>
          </w:tcPr>
          <w:p w14:paraId="25C221A1" w14:textId="77777777" w:rsidR="00741594" w:rsidRPr="008651A2" w:rsidRDefault="00741594" w:rsidP="00FD3EDB">
            <w:pPr>
              <w:pStyle w:val="TableTextRight"/>
            </w:pPr>
          </w:p>
        </w:tc>
        <w:tc>
          <w:tcPr>
            <w:tcW w:w="672" w:type="pct"/>
            <w:shd w:val="clear" w:color="auto" w:fill="D7CAED" w:themeFill="accent1" w:themeFillTint="33"/>
            <w:noWrap/>
            <w:tcMar>
              <w:top w:w="28" w:type="dxa"/>
              <w:bottom w:w="28" w:type="dxa"/>
            </w:tcMar>
          </w:tcPr>
          <w:p w14:paraId="2390E379" w14:textId="77777777" w:rsidR="00741594" w:rsidRPr="008651A2" w:rsidRDefault="00741594" w:rsidP="00FD3EDB">
            <w:pPr>
              <w:pStyle w:val="TableTextRight"/>
            </w:pPr>
          </w:p>
        </w:tc>
      </w:tr>
      <w:tr w:rsidR="00741594" w:rsidRPr="008651A2" w14:paraId="6BED62AC" w14:textId="77777777" w:rsidTr="00522AFE">
        <w:trPr>
          <w:trHeight w:val="234"/>
        </w:trPr>
        <w:tc>
          <w:tcPr>
            <w:tcW w:w="2402" w:type="pct"/>
            <w:noWrap/>
            <w:tcMar>
              <w:top w:w="28" w:type="dxa"/>
              <w:bottom w:w="28" w:type="dxa"/>
            </w:tcMar>
            <w:hideMark/>
          </w:tcPr>
          <w:p w14:paraId="4E0824CD" w14:textId="77777777" w:rsidR="00741594" w:rsidRPr="008651A2" w:rsidRDefault="00741594" w:rsidP="00FD3EDB">
            <w:pPr>
              <w:pStyle w:val="TableTextLeft"/>
            </w:pPr>
            <w:r w:rsidRPr="008651A2">
              <w:t>Purchase of assets</w:t>
            </w:r>
          </w:p>
        </w:tc>
        <w:tc>
          <w:tcPr>
            <w:tcW w:w="401" w:type="pct"/>
            <w:noWrap/>
            <w:tcMar>
              <w:top w:w="28" w:type="dxa"/>
              <w:bottom w:w="28" w:type="dxa"/>
            </w:tcMar>
            <w:hideMark/>
          </w:tcPr>
          <w:p w14:paraId="2978AA82"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1532157F" w14:textId="77777777" w:rsidR="00741594" w:rsidRPr="008651A2" w:rsidRDefault="00741594" w:rsidP="00FD3EDB">
            <w:pPr>
              <w:pStyle w:val="TableTextRight"/>
            </w:pPr>
            <w:r w:rsidRPr="008651A2">
              <w:t>(60)</w:t>
            </w:r>
          </w:p>
        </w:tc>
        <w:tc>
          <w:tcPr>
            <w:tcW w:w="755" w:type="pct"/>
            <w:noWrap/>
            <w:tcMar>
              <w:top w:w="28" w:type="dxa"/>
              <w:bottom w:w="28" w:type="dxa"/>
            </w:tcMar>
            <w:hideMark/>
          </w:tcPr>
          <w:p w14:paraId="3D6F5B90" w14:textId="77777777" w:rsidR="00741594" w:rsidRPr="008651A2" w:rsidRDefault="00741594" w:rsidP="00FD3EDB">
            <w:pPr>
              <w:pStyle w:val="TableTextRight"/>
            </w:pPr>
            <w:r w:rsidRPr="008651A2">
              <w:t>(318)</w:t>
            </w:r>
          </w:p>
        </w:tc>
        <w:tc>
          <w:tcPr>
            <w:tcW w:w="672" w:type="pct"/>
            <w:shd w:val="clear" w:color="auto" w:fill="D7CAED" w:themeFill="accent1" w:themeFillTint="33"/>
            <w:noWrap/>
            <w:tcMar>
              <w:top w:w="28" w:type="dxa"/>
              <w:bottom w:w="28" w:type="dxa"/>
            </w:tcMar>
          </w:tcPr>
          <w:p w14:paraId="74188684" w14:textId="77777777" w:rsidR="00741594" w:rsidRPr="008651A2" w:rsidRDefault="00741594" w:rsidP="00FD3EDB">
            <w:pPr>
              <w:pStyle w:val="TableTextRight"/>
            </w:pPr>
            <w:r w:rsidRPr="008651A2">
              <w:t>(411)</w:t>
            </w:r>
          </w:p>
        </w:tc>
      </w:tr>
      <w:tr w:rsidR="00741594" w:rsidRPr="008651A2" w14:paraId="36C00445" w14:textId="77777777" w:rsidTr="00522AFE">
        <w:trPr>
          <w:trHeight w:val="234"/>
        </w:trPr>
        <w:tc>
          <w:tcPr>
            <w:tcW w:w="2402" w:type="pct"/>
            <w:noWrap/>
            <w:tcMar>
              <w:top w:w="28" w:type="dxa"/>
              <w:bottom w:w="28" w:type="dxa"/>
            </w:tcMar>
            <w:hideMark/>
          </w:tcPr>
          <w:p w14:paraId="0CEF4FE8" w14:textId="77777777" w:rsidR="00741594" w:rsidRPr="008651A2" w:rsidRDefault="00741594" w:rsidP="00FD3EDB">
            <w:pPr>
              <w:pStyle w:val="TableTextLeft"/>
              <w:rPr>
                <w:rStyle w:val="Strong"/>
              </w:rPr>
            </w:pPr>
            <w:r w:rsidRPr="008651A2">
              <w:rPr>
                <w:rStyle w:val="Strong"/>
              </w:rPr>
              <w:t>Net cash (used by) investing activities</w:t>
            </w:r>
          </w:p>
        </w:tc>
        <w:tc>
          <w:tcPr>
            <w:tcW w:w="401" w:type="pct"/>
            <w:noWrap/>
            <w:tcMar>
              <w:top w:w="28" w:type="dxa"/>
              <w:bottom w:w="28" w:type="dxa"/>
            </w:tcMar>
            <w:hideMark/>
          </w:tcPr>
          <w:p w14:paraId="53D92EA7"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4DDF9F6C" w14:textId="77777777" w:rsidR="00741594" w:rsidRPr="008651A2" w:rsidRDefault="00741594" w:rsidP="00FD3EDB">
            <w:pPr>
              <w:pStyle w:val="TableTextRight"/>
              <w:rPr>
                <w:b/>
                <w:bCs/>
              </w:rPr>
            </w:pPr>
            <w:r w:rsidRPr="008651A2">
              <w:rPr>
                <w:b/>
                <w:bCs/>
              </w:rPr>
              <w:t>(60)</w:t>
            </w:r>
          </w:p>
        </w:tc>
        <w:tc>
          <w:tcPr>
            <w:tcW w:w="755" w:type="pct"/>
            <w:noWrap/>
            <w:tcMar>
              <w:top w:w="28" w:type="dxa"/>
              <w:bottom w:w="28" w:type="dxa"/>
            </w:tcMar>
            <w:hideMark/>
          </w:tcPr>
          <w:p w14:paraId="16F3DB83" w14:textId="77777777" w:rsidR="00741594" w:rsidRPr="008651A2" w:rsidRDefault="00741594" w:rsidP="00FD3EDB">
            <w:pPr>
              <w:pStyle w:val="TableTextRight"/>
              <w:rPr>
                <w:b/>
                <w:bCs/>
              </w:rPr>
            </w:pPr>
            <w:r w:rsidRPr="008651A2">
              <w:rPr>
                <w:b/>
                <w:bCs/>
              </w:rPr>
              <w:t>(318)</w:t>
            </w:r>
          </w:p>
        </w:tc>
        <w:tc>
          <w:tcPr>
            <w:tcW w:w="672" w:type="pct"/>
            <w:shd w:val="clear" w:color="auto" w:fill="D7CAED" w:themeFill="accent1" w:themeFillTint="33"/>
            <w:noWrap/>
            <w:tcMar>
              <w:top w:w="28" w:type="dxa"/>
              <w:bottom w:w="28" w:type="dxa"/>
            </w:tcMar>
          </w:tcPr>
          <w:p w14:paraId="2438EBEF" w14:textId="77777777" w:rsidR="00741594" w:rsidRPr="008651A2" w:rsidRDefault="00741594" w:rsidP="00FD3EDB">
            <w:pPr>
              <w:pStyle w:val="TableTextRight"/>
              <w:rPr>
                <w:b/>
                <w:bCs/>
              </w:rPr>
            </w:pPr>
            <w:r w:rsidRPr="008651A2">
              <w:rPr>
                <w:b/>
                <w:bCs/>
              </w:rPr>
              <w:t>(411)</w:t>
            </w:r>
          </w:p>
        </w:tc>
      </w:tr>
      <w:tr w:rsidR="00741594" w:rsidRPr="008651A2" w14:paraId="6F365EED" w14:textId="77777777" w:rsidTr="00522AFE">
        <w:trPr>
          <w:trHeight w:hRule="exact" w:val="340"/>
        </w:trPr>
        <w:tc>
          <w:tcPr>
            <w:tcW w:w="2402" w:type="pct"/>
            <w:noWrap/>
            <w:tcMar>
              <w:top w:w="28" w:type="dxa"/>
              <w:bottom w:w="28" w:type="dxa"/>
            </w:tcMar>
            <w:hideMark/>
          </w:tcPr>
          <w:p w14:paraId="7F7099BD" w14:textId="77777777" w:rsidR="00741594" w:rsidRPr="008651A2" w:rsidRDefault="00741594" w:rsidP="00FD3EDB">
            <w:pPr>
              <w:pStyle w:val="TableColumnHeadingLeft"/>
              <w:rPr>
                <w:rStyle w:val="Strong"/>
              </w:rPr>
            </w:pPr>
            <w:r w:rsidRPr="008651A2">
              <w:rPr>
                <w:rStyle w:val="Strong"/>
                <w:b/>
                <w:bCs w:val="0"/>
                <w:color w:val="472978" w:themeColor="accent1"/>
              </w:rPr>
              <w:t>FINANCING ACTIVITIES</w:t>
            </w:r>
          </w:p>
        </w:tc>
        <w:tc>
          <w:tcPr>
            <w:tcW w:w="401" w:type="pct"/>
            <w:noWrap/>
            <w:tcMar>
              <w:top w:w="28" w:type="dxa"/>
              <w:bottom w:w="28" w:type="dxa"/>
            </w:tcMar>
            <w:hideMark/>
          </w:tcPr>
          <w:p w14:paraId="1DC6DD3A" w14:textId="77777777" w:rsidR="00741594" w:rsidRPr="008651A2" w:rsidRDefault="00741594" w:rsidP="00FD3EDB">
            <w:pPr>
              <w:pStyle w:val="TableTextRight"/>
              <w:jc w:val="center"/>
              <w:rPr>
                <w:rStyle w:val="Strong"/>
                <w:b w:val="0"/>
                <w:color w:val="FFFFFF" w:themeColor="background1"/>
                <w:sz w:val="18"/>
              </w:rPr>
            </w:pPr>
          </w:p>
        </w:tc>
        <w:tc>
          <w:tcPr>
            <w:tcW w:w="770" w:type="pct"/>
            <w:shd w:val="clear" w:color="auto" w:fill="D7CAED" w:themeFill="accent1" w:themeFillTint="33"/>
            <w:noWrap/>
            <w:tcMar>
              <w:top w:w="28" w:type="dxa"/>
              <w:bottom w:w="28" w:type="dxa"/>
            </w:tcMar>
          </w:tcPr>
          <w:p w14:paraId="7121AD65" w14:textId="77777777" w:rsidR="00741594" w:rsidRPr="008651A2" w:rsidRDefault="00741594" w:rsidP="00FD3EDB">
            <w:pPr>
              <w:pStyle w:val="TableTextRight"/>
            </w:pPr>
          </w:p>
        </w:tc>
        <w:tc>
          <w:tcPr>
            <w:tcW w:w="755" w:type="pct"/>
            <w:noWrap/>
            <w:tcMar>
              <w:top w:w="28" w:type="dxa"/>
              <w:bottom w:w="28" w:type="dxa"/>
            </w:tcMar>
            <w:hideMark/>
          </w:tcPr>
          <w:p w14:paraId="3405E5CA" w14:textId="77777777" w:rsidR="00741594" w:rsidRPr="008651A2" w:rsidRDefault="00741594" w:rsidP="00FD3EDB">
            <w:pPr>
              <w:pStyle w:val="TableTextRight"/>
            </w:pPr>
          </w:p>
        </w:tc>
        <w:tc>
          <w:tcPr>
            <w:tcW w:w="672" w:type="pct"/>
            <w:shd w:val="clear" w:color="auto" w:fill="D7CAED" w:themeFill="accent1" w:themeFillTint="33"/>
            <w:noWrap/>
            <w:tcMar>
              <w:top w:w="28" w:type="dxa"/>
              <w:bottom w:w="28" w:type="dxa"/>
            </w:tcMar>
          </w:tcPr>
          <w:p w14:paraId="614D5803" w14:textId="77777777" w:rsidR="00741594" w:rsidRPr="008651A2" w:rsidRDefault="00741594" w:rsidP="00FD3EDB">
            <w:pPr>
              <w:pStyle w:val="TableTextRight"/>
            </w:pPr>
          </w:p>
        </w:tc>
      </w:tr>
      <w:tr w:rsidR="00741594" w:rsidRPr="008651A2" w14:paraId="73887073" w14:textId="77777777" w:rsidTr="00522AFE">
        <w:trPr>
          <w:trHeight w:val="234"/>
        </w:trPr>
        <w:tc>
          <w:tcPr>
            <w:tcW w:w="2402" w:type="pct"/>
            <w:noWrap/>
            <w:tcMar>
              <w:top w:w="28" w:type="dxa"/>
              <w:bottom w:w="28" w:type="dxa"/>
            </w:tcMar>
            <w:hideMark/>
          </w:tcPr>
          <w:p w14:paraId="13E4A342" w14:textId="77777777" w:rsidR="00741594" w:rsidRPr="008651A2" w:rsidRDefault="00741594" w:rsidP="00FD3EDB">
            <w:pPr>
              <w:pStyle w:val="TableTextLeft"/>
            </w:pPr>
            <w:r w:rsidRPr="008651A2">
              <w:t>Contributed equity</w:t>
            </w:r>
          </w:p>
        </w:tc>
        <w:tc>
          <w:tcPr>
            <w:tcW w:w="401" w:type="pct"/>
            <w:noWrap/>
            <w:tcMar>
              <w:top w:w="28" w:type="dxa"/>
              <w:bottom w:w="28" w:type="dxa"/>
            </w:tcMar>
            <w:hideMark/>
          </w:tcPr>
          <w:p w14:paraId="4557E9E0"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58B41A7A" w14:textId="77777777" w:rsidR="00741594" w:rsidRPr="008651A2" w:rsidRDefault="00741594" w:rsidP="00FD3EDB">
            <w:pPr>
              <w:pStyle w:val="TableTextRight"/>
            </w:pPr>
            <w:r w:rsidRPr="008651A2">
              <w:t>60</w:t>
            </w:r>
          </w:p>
        </w:tc>
        <w:tc>
          <w:tcPr>
            <w:tcW w:w="755" w:type="pct"/>
            <w:noWrap/>
            <w:tcMar>
              <w:top w:w="28" w:type="dxa"/>
              <w:bottom w:w="28" w:type="dxa"/>
            </w:tcMar>
            <w:hideMark/>
          </w:tcPr>
          <w:p w14:paraId="1068ADF0" w14:textId="77777777" w:rsidR="00741594" w:rsidRPr="008651A2" w:rsidRDefault="00741594" w:rsidP="00FD3EDB">
            <w:pPr>
              <w:pStyle w:val="TableTextRight"/>
            </w:pPr>
            <w:r w:rsidRPr="008651A2">
              <w:t>318</w:t>
            </w:r>
          </w:p>
        </w:tc>
        <w:tc>
          <w:tcPr>
            <w:tcW w:w="672" w:type="pct"/>
            <w:shd w:val="clear" w:color="auto" w:fill="D7CAED" w:themeFill="accent1" w:themeFillTint="33"/>
            <w:noWrap/>
            <w:tcMar>
              <w:top w:w="28" w:type="dxa"/>
              <w:bottom w:w="28" w:type="dxa"/>
            </w:tcMar>
          </w:tcPr>
          <w:p w14:paraId="1AE58E15" w14:textId="77777777" w:rsidR="00741594" w:rsidRPr="008651A2" w:rsidRDefault="00741594" w:rsidP="00FD3EDB">
            <w:pPr>
              <w:pStyle w:val="TableTextRight"/>
            </w:pPr>
            <w:r w:rsidRPr="008651A2">
              <w:t>411</w:t>
            </w:r>
          </w:p>
        </w:tc>
      </w:tr>
      <w:tr w:rsidR="00741594" w:rsidRPr="008651A2" w14:paraId="0F752872" w14:textId="77777777" w:rsidTr="00522AFE">
        <w:trPr>
          <w:trHeight w:val="234"/>
        </w:trPr>
        <w:tc>
          <w:tcPr>
            <w:tcW w:w="2402" w:type="pct"/>
            <w:noWrap/>
            <w:tcMar>
              <w:top w:w="28" w:type="dxa"/>
              <w:bottom w:w="28" w:type="dxa"/>
            </w:tcMar>
            <w:hideMark/>
          </w:tcPr>
          <w:p w14:paraId="544EEE27" w14:textId="77777777" w:rsidR="00741594" w:rsidRPr="008651A2" w:rsidRDefault="00741594" w:rsidP="00FD3EDB">
            <w:pPr>
              <w:pStyle w:val="TableTextLeft"/>
            </w:pPr>
            <w:r w:rsidRPr="008651A2">
              <w:t>Principal payments of lease liabilities</w:t>
            </w:r>
          </w:p>
        </w:tc>
        <w:tc>
          <w:tcPr>
            <w:tcW w:w="401" w:type="pct"/>
            <w:noWrap/>
            <w:tcMar>
              <w:top w:w="28" w:type="dxa"/>
              <w:bottom w:w="28" w:type="dxa"/>
            </w:tcMar>
            <w:hideMark/>
          </w:tcPr>
          <w:p w14:paraId="73132A1A"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414322C7" w14:textId="77777777" w:rsidR="00741594" w:rsidRPr="008651A2" w:rsidRDefault="00741594" w:rsidP="00FD3EDB">
            <w:pPr>
              <w:pStyle w:val="TableTextRight"/>
            </w:pPr>
            <w:r w:rsidRPr="008651A2">
              <w:t>(274)</w:t>
            </w:r>
          </w:p>
        </w:tc>
        <w:tc>
          <w:tcPr>
            <w:tcW w:w="755" w:type="pct"/>
            <w:noWrap/>
            <w:tcMar>
              <w:top w:w="28" w:type="dxa"/>
              <w:bottom w:w="28" w:type="dxa"/>
            </w:tcMar>
            <w:hideMark/>
          </w:tcPr>
          <w:p w14:paraId="479A0588" w14:textId="77777777" w:rsidR="00741594" w:rsidRPr="008651A2" w:rsidRDefault="00741594" w:rsidP="00FD3EDB">
            <w:pPr>
              <w:pStyle w:val="TableTextRight"/>
            </w:pPr>
            <w:r w:rsidRPr="008651A2">
              <w:t>(265)</w:t>
            </w:r>
          </w:p>
        </w:tc>
        <w:tc>
          <w:tcPr>
            <w:tcW w:w="672" w:type="pct"/>
            <w:shd w:val="clear" w:color="auto" w:fill="D7CAED" w:themeFill="accent1" w:themeFillTint="33"/>
            <w:noWrap/>
            <w:tcMar>
              <w:top w:w="28" w:type="dxa"/>
              <w:bottom w:w="28" w:type="dxa"/>
            </w:tcMar>
          </w:tcPr>
          <w:p w14:paraId="7AD3190E" w14:textId="77777777" w:rsidR="00741594" w:rsidRPr="008651A2" w:rsidRDefault="00741594" w:rsidP="00FD3EDB">
            <w:pPr>
              <w:pStyle w:val="TableTextRight"/>
            </w:pPr>
            <w:r w:rsidRPr="008651A2">
              <w:t>(265)</w:t>
            </w:r>
          </w:p>
        </w:tc>
      </w:tr>
      <w:tr w:rsidR="00741594" w:rsidRPr="008651A2" w14:paraId="30666455" w14:textId="77777777" w:rsidTr="00522AFE">
        <w:trPr>
          <w:trHeight w:val="234"/>
        </w:trPr>
        <w:tc>
          <w:tcPr>
            <w:tcW w:w="2402" w:type="pct"/>
            <w:noWrap/>
            <w:tcMar>
              <w:top w:w="28" w:type="dxa"/>
              <w:bottom w:w="28" w:type="dxa"/>
            </w:tcMar>
            <w:hideMark/>
          </w:tcPr>
          <w:p w14:paraId="1C9D68B8" w14:textId="77777777" w:rsidR="00741594" w:rsidRPr="008651A2" w:rsidRDefault="00741594" w:rsidP="00FD3EDB">
            <w:pPr>
              <w:pStyle w:val="TableTextLeft"/>
              <w:rPr>
                <w:b/>
                <w:bCs/>
              </w:rPr>
            </w:pPr>
            <w:r w:rsidRPr="008651A2">
              <w:rPr>
                <w:b/>
                <w:bCs/>
              </w:rPr>
              <w:t>Net cash (used by) financing activities</w:t>
            </w:r>
          </w:p>
        </w:tc>
        <w:tc>
          <w:tcPr>
            <w:tcW w:w="401" w:type="pct"/>
            <w:noWrap/>
            <w:tcMar>
              <w:top w:w="28" w:type="dxa"/>
              <w:bottom w:w="28" w:type="dxa"/>
            </w:tcMar>
            <w:hideMark/>
          </w:tcPr>
          <w:p w14:paraId="5DC7235F"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3BA4ED1F" w14:textId="77777777" w:rsidR="00741594" w:rsidRPr="008651A2" w:rsidRDefault="00741594" w:rsidP="00FD3EDB">
            <w:pPr>
              <w:pStyle w:val="TableTextRight"/>
              <w:rPr>
                <w:b/>
                <w:bCs/>
              </w:rPr>
            </w:pPr>
            <w:r w:rsidRPr="008651A2">
              <w:rPr>
                <w:b/>
                <w:bCs/>
              </w:rPr>
              <w:t>(214)</w:t>
            </w:r>
          </w:p>
        </w:tc>
        <w:tc>
          <w:tcPr>
            <w:tcW w:w="755" w:type="pct"/>
            <w:noWrap/>
            <w:tcMar>
              <w:top w:w="28" w:type="dxa"/>
              <w:bottom w:w="28" w:type="dxa"/>
            </w:tcMar>
            <w:hideMark/>
          </w:tcPr>
          <w:p w14:paraId="41299089" w14:textId="77777777" w:rsidR="00741594" w:rsidRPr="008651A2" w:rsidRDefault="00741594" w:rsidP="00FD3EDB">
            <w:pPr>
              <w:pStyle w:val="TableTextRight"/>
              <w:spacing w:before="0"/>
              <w:rPr>
                <w:b/>
                <w:bCs/>
              </w:rPr>
            </w:pPr>
            <w:r w:rsidRPr="008651A2">
              <w:rPr>
                <w:b/>
                <w:bCs/>
              </w:rPr>
              <w:t>53</w:t>
            </w:r>
          </w:p>
        </w:tc>
        <w:tc>
          <w:tcPr>
            <w:tcW w:w="672" w:type="pct"/>
            <w:shd w:val="clear" w:color="auto" w:fill="D7CAED" w:themeFill="accent1" w:themeFillTint="33"/>
            <w:noWrap/>
            <w:tcMar>
              <w:top w:w="28" w:type="dxa"/>
              <w:bottom w:w="28" w:type="dxa"/>
            </w:tcMar>
          </w:tcPr>
          <w:p w14:paraId="729A9C2D" w14:textId="77777777" w:rsidR="00741594" w:rsidRPr="008651A2" w:rsidRDefault="00741594" w:rsidP="00FD3EDB">
            <w:pPr>
              <w:pStyle w:val="TableTextRight"/>
              <w:rPr>
                <w:b/>
                <w:bCs/>
              </w:rPr>
            </w:pPr>
            <w:r w:rsidRPr="008651A2">
              <w:rPr>
                <w:b/>
                <w:bCs/>
              </w:rPr>
              <w:t>146</w:t>
            </w:r>
          </w:p>
        </w:tc>
      </w:tr>
      <w:tr w:rsidR="00741594" w:rsidRPr="008651A2" w14:paraId="5A331D16" w14:textId="77777777" w:rsidTr="00522AFE">
        <w:trPr>
          <w:trHeight w:val="234"/>
        </w:trPr>
        <w:tc>
          <w:tcPr>
            <w:tcW w:w="2402" w:type="pct"/>
            <w:noWrap/>
            <w:tcMar>
              <w:top w:w="28" w:type="dxa"/>
              <w:bottom w:w="28" w:type="dxa"/>
            </w:tcMar>
            <w:hideMark/>
          </w:tcPr>
          <w:p w14:paraId="6323DFA0" w14:textId="77777777" w:rsidR="00741594" w:rsidRPr="008651A2" w:rsidRDefault="00741594" w:rsidP="00FD3EDB">
            <w:pPr>
              <w:pStyle w:val="TableTextLeft"/>
              <w:rPr>
                <w:b/>
                <w:bCs/>
              </w:rPr>
            </w:pPr>
            <w:r w:rsidRPr="008651A2">
              <w:rPr>
                <w:b/>
                <w:bCs/>
              </w:rPr>
              <w:t>Net increase/(decrease) in cash held</w:t>
            </w:r>
          </w:p>
        </w:tc>
        <w:tc>
          <w:tcPr>
            <w:tcW w:w="401" w:type="pct"/>
            <w:noWrap/>
            <w:tcMar>
              <w:top w:w="28" w:type="dxa"/>
              <w:bottom w:w="28" w:type="dxa"/>
            </w:tcMar>
            <w:hideMark/>
          </w:tcPr>
          <w:p w14:paraId="7246F9A7"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27E47787" w14:textId="77777777" w:rsidR="00741594" w:rsidRPr="008651A2" w:rsidRDefault="00741594" w:rsidP="00FD3EDB">
            <w:pPr>
              <w:pStyle w:val="TableTextRight"/>
              <w:rPr>
                <w:b/>
                <w:bCs/>
              </w:rPr>
            </w:pPr>
            <w:r w:rsidRPr="008651A2">
              <w:rPr>
                <w:b/>
                <w:bCs/>
              </w:rPr>
              <w:t>370</w:t>
            </w:r>
          </w:p>
        </w:tc>
        <w:tc>
          <w:tcPr>
            <w:tcW w:w="755" w:type="pct"/>
            <w:noWrap/>
            <w:tcMar>
              <w:top w:w="28" w:type="dxa"/>
              <w:bottom w:w="28" w:type="dxa"/>
            </w:tcMar>
            <w:hideMark/>
          </w:tcPr>
          <w:p w14:paraId="02CA3343" w14:textId="77777777" w:rsidR="00741594" w:rsidRPr="008651A2" w:rsidRDefault="00741594" w:rsidP="00FD3EDB">
            <w:pPr>
              <w:pStyle w:val="TableTextRight"/>
              <w:rPr>
                <w:b/>
                <w:bCs/>
              </w:rPr>
            </w:pPr>
            <w:r w:rsidRPr="008651A2">
              <w:rPr>
                <w:b/>
                <w:bCs/>
              </w:rPr>
              <w:t>107</w:t>
            </w:r>
          </w:p>
        </w:tc>
        <w:tc>
          <w:tcPr>
            <w:tcW w:w="672" w:type="pct"/>
            <w:shd w:val="clear" w:color="auto" w:fill="D7CAED" w:themeFill="accent1" w:themeFillTint="33"/>
            <w:noWrap/>
            <w:tcMar>
              <w:top w:w="28" w:type="dxa"/>
              <w:bottom w:w="28" w:type="dxa"/>
            </w:tcMar>
          </w:tcPr>
          <w:p w14:paraId="221D542E" w14:textId="77777777" w:rsidR="00741594" w:rsidRPr="008651A2" w:rsidRDefault="00741594" w:rsidP="00FD3EDB">
            <w:pPr>
              <w:pStyle w:val="TableTextRight"/>
              <w:rPr>
                <w:b/>
                <w:bCs/>
              </w:rPr>
            </w:pPr>
            <w:r w:rsidRPr="008651A2">
              <w:rPr>
                <w:b/>
                <w:bCs/>
              </w:rPr>
              <w:noBreakHyphen/>
            </w:r>
          </w:p>
        </w:tc>
      </w:tr>
      <w:tr w:rsidR="00741594" w:rsidRPr="008651A2" w14:paraId="7E43070F" w14:textId="77777777" w:rsidTr="00522AFE">
        <w:trPr>
          <w:trHeight w:val="234"/>
        </w:trPr>
        <w:tc>
          <w:tcPr>
            <w:tcW w:w="2402" w:type="pct"/>
            <w:noWrap/>
            <w:tcMar>
              <w:top w:w="28" w:type="dxa"/>
              <w:bottom w:w="28" w:type="dxa"/>
            </w:tcMar>
            <w:hideMark/>
          </w:tcPr>
          <w:p w14:paraId="75EFC48F" w14:textId="77777777" w:rsidR="00741594" w:rsidRPr="008651A2" w:rsidRDefault="00741594" w:rsidP="00FD3EDB">
            <w:pPr>
              <w:pStyle w:val="TableTextLeft"/>
              <w:rPr>
                <w:b/>
                <w:bCs/>
              </w:rPr>
            </w:pPr>
            <w:r w:rsidRPr="008651A2">
              <w:rPr>
                <w:b/>
                <w:bCs/>
              </w:rPr>
              <w:t>Cash at the beginning of the reporting period</w:t>
            </w:r>
          </w:p>
        </w:tc>
        <w:tc>
          <w:tcPr>
            <w:tcW w:w="401" w:type="pct"/>
            <w:noWrap/>
            <w:tcMar>
              <w:top w:w="28" w:type="dxa"/>
              <w:bottom w:w="28" w:type="dxa"/>
            </w:tcMar>
            <w:hideMark/>
          </w:tcPr>
          <w:p w14:paraId="0A548D8D" w14:textId="77777777" w:rsidR="00741594" w:rsidRPr="008651A2" w:rsidRDefault="00741594" w:rsidP="00FD3EDB">
            <w:pPr>
              <w:pStyle w:val="TableTextRight"/>
              <w:jc w:val="center"/>
            </w:pPr>
          </w:p>
        </w:tc>
        <w:tc>
          <w:tcPr>
            <w:tcW w:w="770" w:type="pct"/>
            <w:shd w:val="clear" w:color="auto" w:fill="D7CAED" w:themeFill="accent1" w:themeFillTint="33"/>
            <w:noWrap/>
            <w:tcMar>
              <w:top w:w="28" w:type="dxa"/>
              <w:bottom w:w="28" w:type="dxa"/>
            </w:tcMar>
          </w:tcPr>
          <w:p w14:paraId="68C70767" w14:textId="77777777" w:rsidR="00741594" w:rsidRPr="008651A2" w:rsidRDefault="00741594" w:rsidP="00FD3EDB">
            <w:pPr>
              <w:pStyle w:val="TableTextRight"/>
              <w:rPr>
                <w:b/>
                <w:bCs/>
              </w:rPr>
            </w:pPr>
            <w:r w:rsidRPr="008651A2">
              <w:rPr>
                <w:b/>
                <w:bCs/>
              </w:rPr>
              <w:t>207</w:t>
            </w:r>
          </w:p>
        </w:tc>
        <w:tc>
          <w:tcPr>
            <w:tcW w:w="755" w:type="pct"/>
            <w:noWrap/>
            <w:tcMar>
              <w:top w:w="28" w:type="dxa"/>
              <w:bottom w:w="28" w:type="dxa"/>
            </w:tcMar>
            <w:hideMark/>
          </w:tcPr>
          <w:p w14:paraId="3673E890" w14:textId="77777777" w:rsidR="00741594" w:rsidRPr="008651A2" w:rsidRDefault="00741594" w:rsidP="00FD3EDB">
            <w:pPr>
              <w:pStyle w:val="TableTextRight"/>
              <w:rPr>
                <w:b/>
                <w:bCs/>
              </w:rPr>
            </w:pPr>
            <w:r w:rsidRPr="008651A2">
              <w:rPr>
                <w:b/>
                <w:bCs/>
              </w:rPr>
              <w:t>100</w:t>
            </w:r>
          </w:p>
        </w:tc>
        <w:tc>
          <w:tcPr>
            <w:tcW w:w="672" w:type="pct"/>
            <w:shd w:val="clear" w:color="auto" w:fill="D7CAED" w:themeFill="accent1" w:themeFillTint="33"/>
            <w:noWrap/>
            <w:tcMar>
              <w:top w:w="28" w:type="dxa"/>
              <w:bottom w:w="28" w:type="dxa"/>
            </w:tcMar>
          </w:tcPr>
          <w:p w14:paraId="17ADB69B" w14:textId="77777777" w:rsidR="00741594" w:rsidRPr="008651A2" w:rsidRDefault="00741594" w:rsidP="00FD3EDB">
            <w:pPr>
              <w:pStyle w:val="TableTextRight"/>
              <w:rPr>
                <w:b/>
                <w:bCs/>
              </w:rPr>
            </w:pPr>
            <w:r w:rsidRPr="008651A2">
              <w:rPr>
                <w:b/>
                <w:bCs/>
              </w:rPr>
              <w:t>100</w:t>
            </w:r>
          </w:p>
        </w:tc>
      </w:tr>
      <w:tr w:rsidR="00741594" w:rsidRPr="008651A2" w14:paraId="05316839" w14:textId="77777777" w:rsidTr="00522AFE">
        <w:trPr>
          <w:trHeight w:val="234"/>
        </w:trPr>
        <w:tc>
          <w:tcPr>
            <w:tcW w:w="2402" w:type="pct"/>
            <w:noWrap/>
            <w:tcMar>
              <w:top w:w="28" w:type="dxa"/>
              <w:bottom w:w="28" w:type="dxa"/>
            </w:tcMar>
            <w:hideMark/>
          </w:tcPr>
          <w:p w14:paraId="6C72D7D6" w14:textId="77777777" w:rsidR="00741594" w:rsidRPr="008651A2" w:rsidRDefault="00741594" w:rsidP="00FD3EDB">
            <w:pPr>
              <w:pStyle w:val="TableTextLeft"/>
              <w:rPr>
                <w:b/>
                <w:bCs/>
              </w:rPr>
            </w:pPr>
            <w:r w:rsidRPr="008651A2">
              <w:rPr>
                <w:b/>
                <w:bCs/>
              </w:rPr>
              <w:t>Cash at the end of the reporting period</w:t>
            </w:r>
          </w:p>
        </w:tc>
        <w:tc>
          <w:tcPr>
            <w:tcW w:w="401" w:type="pct"/>
            <w:noWrap/>
            <w:tcMar>
              <w:top w:w="28" w:type="dxa"/>
              <w:bottom w:w="28" w:type="dxa"/>
            </w:tcMar>
            <w:hideMark/>
          </w:tcPr>
          <w:p w14:paraId="0CCF23A8" w14:textId="77777777" w:rsidR="00741594" w:rsidRPr="008651A2" w:rsidRDefault="00741594" w:rsidP="00FD3EDB">
            <w:pPr>
              <w:pStyle w:val="TableTextRight"/>
              <w:jc w:val="center"/>
              <w:rPr>
                <w:rStyle w:val="Strong"/>
              </w:rPr>
            </w:pPr>
          </w:p>
        </w:tc>
        <w:tc>
          <w:tcPr>
            <w:tcW w:w="770" w:type="pct"/>
            <w:shd w:val="clear" w:color="auto" w:fill="D7CAED" w:themeFill="accent1" w:themeFillTint="33"/>
            <w:noWrap/>
            <w:tcMar>
              <w:top w:w="28" w:type="dxa"/>
              <w:bottom w:w="28" w:type="dxa"/>
            </w:tcMar>
          </w:tcPr>
          <w:p w14:paraId="0197A1B4" w14:textId="77777777" w:rsidR="00741594" w:rsidRPr="008651A2" w:rsidRDefault="00741594" w:rsidP="00FD3EDB">
            <w:pPr>
              <w:pStyle w:val="TableTextRight"/>
              <w:rPr>
                <w:b/>
                <w:bCs/>
              </w:rPr>
            </w:pPr>
            <w:r w:rsidRPr="008651A2">
              <w:rPr>
                <w:b/>
                <w:bCs/>
              </w:rPr>
              <w:t>577</w:t>
            </w:r>
          </w:p>
        </w:tc>
        <w:tc>
          <w:tcPr>
            <w:tcW w:w="755" w:type="pct"/>
            <w:noWrap/>
            <w:tcMar>
              <w:top w:w="28" w:type="dxa"/>
              <w:bottom w:w="28" w:type="dxa"/>
            </w:tcMar>
            <w:hideMark/>
          </w:tcPr>
          <w:p w14:paraId="31231650" w14:textId="77777777" w:rsidR="00741594" w:rsidRPr="008651A2" w:rsidRDefault="00741594" w:rsidP="00FD3EDB">
            <w:pPr>
              <w:pStyle w:val="TableTextRight"/>
              <w:rPr>
                <w:b/>
                <w:bCs/>
              </w:rPr>
            </w:pPr>
            <w:r w:rsidRPr="008651A2">
              <w:rPr>
                <w:b/>
                <w:bCs/>
              </w:rPr>
              <w:t>207</w:t>
            </w:r>
          </w:p>
        </w:tc>
        <w:tc>
          <w:tcPr>
            <w:tcW w:w="672" w:type="pct"/>
            <w:shd w:val="clear" w:color="auto" w:fill="D7CAED" w:themeFill="accent1" w:themeFillTint="33"/>
            <w:noWrap/>
            <w:tcMar>
              <w:top w:w="28" w:type="dxa"/>
              <w:bottom w:w="28" w:type="dxa"/>
            </w:tcMar>
          </w:tcPr>
          <w:p w14:paraId="2A1BBD14" w14:textId="77777777" w:rsidR="00741594" w:rsidRPr="008651A2" w:rsidRDefault="00741594" w:rsidP="00FD3EDB">
            <w:pPr>
              <w:pStyle w:val="TableTextRight"/>
              <w:rPr>
                <w:b/>
                <w:bCs/>
              </w:rPr>
            </w:pPr>
            <w:r w:rsidRPr="008651A2">
              <w:rPr>
                <w:b/>
                <w:bCs/>
              </w:rPr>
              <w:t>100</w:t>
            </w:r>
          </w:p>
        </w:tc>
      </w:tr>
    </w:tbl>
    <w:p w14:paraId="5377F429" w14:textId="77777777" w:rsidR="00741594" w:rsidRPr="00A5461E" w:rsidRDefault="00741594" w:rsidP="00741594">
      <w:pPr>
        <w:pStyle w:val="ChartorTableNote"/>
      </w:pPr>
      <w:r w:rsidRPr="00A5461E">
        <w:t>The above statement should be read in conjunction with the accompanying notes.</w:t>
      </w:r>
    </w:p>
    <w:p w14:paraId="3BDEB9D9" w14:textId="77777777" w:rsidR="00741594" w:rsidRPr="005574B7" w:rsidRDefault="00741594" w:rsidP="00741594">
      <w:pPr>
        <w:pStyle w:val="Chartnotenotab"/>
      </w:pPr>
      <w:r w:rsidRPr="005574B7">
        <w:t>Note</w:t>
      </w:r>
      <w:r>
        <w:t xml:space="preserve"> </w:t>
      </w:r>
      <w:r w:rsidRPr="005574B7">
        <w:t>I</w:t>
      </w:r>
      <w:r>
        <w:t xml:space="preserve"> </w:t>
      </w:r>
      <w:r w:rsidRPr="005574B7">
        <w:t>explains significant variances between actuals and the original budget as presented in the 202</w:t>
      </w:r>
      <w:r>
        <w:t>5–26</w:t>
      </w:r>
      <w:r w:rsidRPr="005574B7">
        <w:t xml:space="preserve"> Portfolio Budget Statements.</w:t>
      </w:r>
    </w:p>
    <w:p w14:paraId="5B2EF681" w14:textId="77777777" w:rsidR="00484F37" w:rsidRDefault="00484F37">
      <w:pPr>
        <w:spacing w:after="0" w:line="240" w:lineRule="auto"/>
        <w:rPr>
          <w:b/>
          <w:bCs/>
          <w:sz w:val="16"/>
          <w:szCs w:val="16"/>
        </w:rPr>
      </w:pPr>
      <w:bookmarkStart w:id="1734" w:name="_Toc204874168"/>
      <w:r>
        <w:rPr>
          <w:bCs/>
          <w:caps/>
          <w:sz w:val="16"/>
          <w:szCs w:val="16"/>
        </w:rPr>
        <w:br w:type="page"/>
      </w:r>
    </w:p>
    <w:p w14:paraId="3BE4C217" w14:textId="41A111A6" w:rsidR="00741594" w:rsidRDefault="00741594" w:rsidP="00741594">
      <w:pPr>
        <w:pStyle w:val="Heading1"/>
      </w:pPr>
      <w:bookmarkStart w:id="1735" w:name="_Toc239867865"/>
      <w:bookmarkStart w:id="1736" w:name="_Toc239867969"/>
      <w:bookmarkStart w:id="1737" w:name="_Toc239868059"/>
      <w:bookmarkStart w:id="1738" w:name="_Toc239868198"/>
      <w:bookmarkStart w:id="1739" w:name="_Toc239868457"/>
      <w:bookmarkStart w:id="1740" w:name="_Toc241064764"/>
      <w:bookmarkStart w:id="1741" w:name="_Toc241066122"/>
      <w:bookmarkStart w:id="1742" w:name="_Toc243049970"/>
      <w:bookmarkStart w:id="1743" w:name="_Toc243050164"/>
      <w:bookmarkStart w:id="1744" w:name="_Toc243050271"/>
      <w:bookmarkStart w:id="1745" w:name="_Toc243050325"/>
      <w:bookmarkStart w:id="1746" w:name="_Toc243050419"/>
      <w:bookmarkStart w:id="1747" w:name="_Toc243050473"/>
      <w:bookmarkStart w:id="1748" w:name="_Toc243050571"/>
      <w:r>
        <w:lastRenderedPageBreak/>
        <w:t>Financial performance</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14:paraId="51F6BC9A" w14:textId="77777777" w:rsidR="00741594" w:rsidRPr="006534F5" w:rsidRDefault="00741594" w:rsidP="00741594">
      <w:pPr>
        <w:pStyle w:val="Heading2"/>
        <w:rPr>
          <w:lang w:eastAsia="en-AU"/>
        </w:rPr>
      </w:pPr>
      <w:bookmarkStart w:id="1749" w:name="_Toc239867866"/>
      <w:bookmarkStart w:id="1750" w:name="_Toc239867970"/>
      <w:bookmarkStart w:id="1751" w:name="_Toc239868199"/>
      <w:bookmarkStart w:id="1752" w:name="_Toc239868458"/>
      <w:bookmarkStart w:id="1753" w:name="_Toc241064765"/>
      <w:bookmarkStart w:id="1754" w:name="_Toc243049971"/>
      <w:bookmarkStart w:id="1755" w:name="_Toc243050165"/>
      <w:bookmarkStart w:id="1756" w:name="_Toc243050272"/>
      <w:bookmarkStart w:id="1757" w:name="_Toc243050420"/>
      <w:bookmarkStart w:id="1758" w:name="_Toc243050572"/>
      <w:r w:rsidRPr="006534F5">
        <w:t>Note A: Expenses</w:t>
      </w:r>
      <w:bookmarkEnd w:id="1749"/>
      <w:bookmarkEnd w:id="1750"/>
      <w:bookmarkEnd w:id="1751"/>
      <w:bookmarkEnd w:id="1752"/>
      <w:bookmarkEnd w:id="1753"/>
      <w:bookmarkEnd w:id="1754"/>
      <w:bookmarkEnd w:id="1755"/>
      <w:bookmarkEnd w:id="1756"/>
      <w:bookmarkEnd w:id="1757"/>
      <w:bookmarkEnd w:id="1758"/>
    </w:p>
    <w:p w14:paraId="01AE4E65" w14:textId="77777777" w:rsidR="00741594" w:rsidRPr="006534F5" w:rsidRDefault="00741594" w:rsidP="00741594">
      <w:pPr>
        <w:pStyle w:val="TableMainHeading"/>
        <w:keepLines/>
        <w:rPr>
          <w:rFonts w:asciiTheme="minorHAnsi" w:hAnsiTheme="minorHAnsi" w:cstheme="minorBidi"/>
          <w:lang w:eastAsia="en-US"/>
        </w:rPr>
      </w:pPr>
      <w:r w:rsidRPr="006534F5">
        <w:t xml:space="preserve">Employee benefits </w:t>
      </w:r>
    </w:p>
    <w:tbl>
      <w:tblPr>
        <w:tblStyle w:val="AOFMTablemain"/>
        <w:tblW w:w="5000" w:type="pct"/>
        <w:tblLook w:val="06A0" w:firstRow="1" w:lastRow="0" w:firstColumn="1" w:lastColumn="0" w:noHBand="1" w:noVBand="1"/>
      </w:tblPr>
      <w:tblGrid>
        <w:gridCol w:w="4956"/>
        <w:gridCol w:w="1377"/>
        <w:gridCol w:w="1377"/>
      </w:tblGrid>
      <w:tr w:rsidR="00741594" w:rsidRPr="008651A2" w14:paraId="4205959A" w14:textId="77777777" w:rsidTr="00522AFE">
        <w:trPr>
          <w:cnfStyle w:val="100000000000" w:firstRow="1" w:lastRow="0" w:firstColumn="0" w:lastColumn="0" w:oddVBand="0" w:evenVBand="0" w:oddHBand="0" w:evenHBand="0" w:firstRowFirstColumn="0" w:firstRowLastColumn="0" w:lastRowFirstColumn="0" w:lastRowLastColumn="0"/>
          <w:trHeight w:hRule="exact" w:val="566"/>
        </w:trPr>
        <w:tc>
          <w:tcPr>
            <w:tcW w:w="3214" w:type="pct"/>
            <w:noWrap/>
            <w:tcMar>
              <w:top w:w="0" w:type="nil"/>
              <w:bottom w:w="0" w:type="nil"/>
            </w:tcMar>
            <w:hideMark/>
          </w:tcPr>
          <w:p w14:paraId="17022221" w14:textId="77777777" w:rsidR="00741594" w:rsidRPr="008651A2" w:rsidRDefault="00741594" w:rsidP="00FD3EDB">
            <w:pPr>
              <w:pStyle w:val="TableColumnHeadingRight"/>
            </w:pPr>
            <w:r w:rsidRPr="008651A2">
              <w:t> </w:t>
            </w:r>
          </w:p>
        </w:tc>
        <w:tc>
          <w:tcPr>
            <w:tcW w:w="893" w:type="pct"/>
            <w:noWrap/>
            <w:tcMar>
              <w:top w:w="0" w:type="nil"/>
              <w:bottom w:w="0" w:type="nil"/>
            </w:tcMar>
            <w:vAlign w:val="bottom"/>
            <w:hideMark/>
          </w:tcPr>
          <w:p w14:paraId="47E410A0" w14:textId="77777777" w:rsidR="00741594" w:rsidRPr="008651A2" w:rsidRDefault="00741594" w:rsidP="00FD3EDB">
            <w:pPr>
              <w:pStyle w:val="TableColumnHeadingRight"/>
              <w:rPr>
                <w:bCs/>
              </w:rPr>
            </w:pPr>
            <w:r w:rsidRPr="008651A2">
              <w:rPr>
                <w:bCs/>
              </w:rPr>
              <w:t>2026</w:t>
            </w:r>
          </w:p>
          <w:p w14:paraId="135EA34B" w14:textId="77777777" w:rsidR="00741594" w:rsidRPr="008651A2" w:rsidRDefault="00741594" w:rsidP="00FD3EDB">
            <w:pPr>
              <w:pStyle w:val="TableColumnHeadingRight"/>
              <w:rPr>
                <w:bCs/>
              </w:rPr>
            </w:pPr>
            <w:r w:rsidRPr="008651A2">
              <w:rPr>
                <w:bCs/>
              </w:rPr>
              <w:t xml:space="preserve">$’000 </w:t>
            </w:r>
          </w:p>
        </w:tc>
        <w:tc>
          <w:tcPr>
            <w:tcW w:w="893" w:type="pct"/>
            <w:noWrap/>
            <w:tcMar>
              <w:top w:w="0" w:type="nil"/>
              <w:bottom w:w="0" w:type="nil"/>
            </w:tcMar>
            <w:vAlign w:val="bottom"/>
            <w:hideMark/>
          </w:tcPr>
          <w:p w14:paraId="30AB2D91" w14:textId="77777777" w:rsidR="00741594" w:rsidRPr="008651A2" w:rsidRDefault="00741594" w:rsidP="00FD3EDB">
            <w:pPr>
              <w:pStyle w:val="TableColumnHeadingRight"/>
            </w:pPr>
            <w:r w:rsidRPr="008651A2">
              <w:t>2025</w:t>
            </w:r>
          </w:p>
          <w:p w14:paraId="31FFEBCB" w14:textId="77777777" w:rsidR="00741594" w:rsidRPr="008651A2" w:rsidRDefault="00741594" w:rsidP="00FD3EDB">
            <w:pPr>
              <w:pStyle w:val="TableColumnHeadingRight"/>
            </w:pPr>
            <w:r w:rsidRPr="008651A2">
              <w:t xml:space="preserve">$’000 </w:t>
            </w:r>
          </w:p>
        </w:tc>
      </w:tr>
      <w:tr w:rsidR="00741594" w:rsidRPr="008651A2" w14:paraId="0C42A53C" w14:textId="77777777" w:rsidTr="00522AFE">
        <w:trPr>
          <w:trHeight w:hRule="exact" w:val="295"/>
        </w:trPr>
        <w:tc>
          <w:tcPr>
            <w:tcW w:w="3214" w:type="pct"/>
            <w:noWrap/>
            <w:tcMar>
              <w:top w:w="0" w:type="nil"/>
              <w:bottom w:w="0" w:type="nil"/>
            </w:tcMar>
            <w:hideMark/>
          </w:tcPr>
          <w:p w14:paraId="6B48FA07" w14:textId="77777777" w:rsidR="00741594" w:rsidRPr="008651A2" w:rsidRDefault="00741594" w:rsidP="00FD3EDB">
            <w:pPr>
              <w:pStyle w:val="TableTextLeft"/>
            </w:pPr>
            <w:r w:rsidRPr="008651A2">
              <w:t>Wages and salaries</w:t>
            </w:r>
          </w:p>
        </w:tc>
        <w:tc>
          <w:tcPr>
            <w:tcW w:w="893" w:type="pct"/>
            <w:tcBorders>
              <w:top w:val="nil"/>
            </w:tcBorders>
            <w:shd w:val="clear" w:color="auto" w:fill="D7CAED" w:themeFill="accent1" w:themeFillTint="33"/>
            <w:noWrap/>
            <w:tcMar>
              <w:top w:w="0" w:type="nil"/>
              <w:bottom w:w="0" w:type="nil"/>
            </w:tcMar>
          </w:tcPr>
          <w:p w14:paraId="69ACCA83" w14:textId="77777777" w:rsidR="00741594" w:rsidRPr="008651A2" w:rsidRDefault="00741594" w:rsidP="00FD3EDB">
            <w:pPr>
              <w:pStyle w:val="TableTextRight"/>
            </w:pPr>
            <w:r w:rsidRPr="008651A2">
              <w:t>7,587</w:t>
            </w:r>
          </w:p>
        </w:tc>
        <w:tc>
          <w:tcPr>
            <w:tcW w:w="893" w:type="pct"/>
            <w:tcBorders>
              <w:top w:val="nil"/>
            </w:tcBorders>
            <w:noWrap/>
            <w:tcMar>
              <w:top w:w="0" w:type="nil"/>
              <w:bottom w:w="0" w:type="nil"/>
            </w:tcMar>
            <w:hideMark/>
          </w:tcPr>
          <w:p w14:paraId="24E1FA0E" w14:textId="77777777" w:rsidR="00741594" w:rsidRPr="008651A2" w:rsidRDefault="00741594" w:rsidP="00FD3EDB">
            <w:pPr>
              <w:pStyle w:val="TableTextRight"/>
              <w:rPr>
                <w:lang w:eastAsia="zh-CN"/>
              </w:rPr>
            </w:pPr>
            <w:r w:rsidRPr="008651A2">
              <w:t>7,494</w:t>
            </w:r>
          </w:p>
        </w:tc>
      </w:tr>
      <w:tr w:rsidR="00741594" w:rsidRPr="008651A2" w14:paraId="587451D7" w14:textId="77777777" w:rsidTr="00522AFE">
        <w:trPr>
          <w:trHeight w:hRule="exact" w:val="295"/>
        </w:trPr>
        <w:tc>
          <w:tcPr>
            <w:tcW w:w="3214" w:type="pct"/>
            <w:noWrap/>
            <w:tcMar>
              <w:top w:w="0" w:type="nil"/>
              <w:bottom w:w="0" w:type="nil"/>
            </w:tcMar>
            <w:hideMark/>
          </w:tcPr>
          <w:p w14:paraId="73C9A079" w14:textId="77777777" w:rsidR="00741594" w:rsidRPr="008651A2" w:rsidRDefault="00741594" w:rsidP="00FD3EDB">
            <w:pPr>
              <w:pStyle w:val="TableTextLeft"/>
            </w:pPr>
            <w:r w:rsidRPr="008651A2">
              <w:t>Superannuation</w:t>
            </w:r>
          </w:p>
        </w:tc>
        <w:tc>
          <w:tcPr>
            <w:tcW w:w="893" w:type="pct"/>
            <w:shd w:val="clear" w:color="auto" w:fill="D7CAED" w:themeFill="accent1" w:themeFillTint="33"/>
            <w:noWrap/>
            <w:tcMar>
              <w:top w:w="0" w:type="nil"/>
              <w:bottom w:w="0" w:type="nil"/>
            </w:tcMar>
          </w:tcPr>
          <w:p w14:paraId="191E2C35" w14:textId="77777777" w:rsidR="00741594" w:rsidRPr="008651A2" w:rsidRDefault="00741594" w:rsidP="00FD3EDB">
            <w:pPr>
              <w:pStyle w:val="TableTextRight"/>
            </w:pPr>
            <w:r w:rsidRPr="008651A2">
              <w:t>1,330</w:t>
            </w:r>
          </w:p>
        </w:tc>
        <w:tc>
          <w:tcPr>
            <w:tcW w:w="893" w:type="pct"/>
            <w:noWrap/>
            <w:tcMar>
              <w:top w:w="0" w:type="nil"/>
              <w:bottom w:w="0" w:type="nil"/>
            </w:tcMar>
            <w:hideMark/>
          </w:tcPr>
          <w:p w14:paraId="3592B69C" w14:textId="77777777" w:rsidR="00741594" w:rsidRPr="008651A2" w:rsidRDefault="00741594" w:rsidP="00FD3EDB">
            <w:pPr>
              <w:pStyle w:val="TableTextRight"/>
              <w:rPr>
                <w:lang w:eastAsia="zh-CN"/>
              </w:rPr>
            </w:pPr>
            <w:r w:rsidRPr="008651A2">
              <w:t>1,339</w:t>
            </w:r>
          </w:p>
        </w:tc>
      </w:tr>
      <w:tr w:rsidR="00741594" w:rsidRPr="008651A2" w14:paraId="72E2726B" w14:textId="77777777" w:rsidTr="00522AFE">
        <w:trPr>
          <w:trHeight w:hRule="exact" w:val="295"/>
        </w:trPr>
        <w:tc>
          <w:tcPr>
            <w:tcW w:w="3214" w:type="pct"/>
            <w:noWrap/>
            <w:tcMar>
              <w:top w:w="0" w:type="nil"/>
              <w:bottom w:w="0" w:type="nil"/>
            </w:tcMar>
            <w:hideMark/>
          </w:tcPr>
          <w:p w14:paraId="017496C7" w14:textId="77777777" w:rsidR="00741594" w:rsidRPr="008651A2" w:rsidRDefault="00741594" w:rsidP="00FD3EDB">
            <w:pPr>
              <w:pStyle w:val="TableTextLeft"/>
            </w:pPr>
            <w:r w:rsidRPr="008651A2">
              <w:t xml:space="preserve">Leave </w:t>
            </w:r>
          </w:p>
        </w:tc>
        <w:tc>
          <w:tcPr>
            <w:tcW w:w="893" w:type="pct"/>
            <w:shd w:val="clear" w:color="auto" w:fill="D7CAED" w:themeFill="accent1" w:themeFillTint="33"/>
            <w:noWrap/>
            <w:tcMar>
              <w:top w:w="0" w:type="nil"/>
              <w:bottom w:w="0" w:type="nil"/>
            </w:tcMar>
          </w:tcPr>
          <w:p w14:paraId="70C8F275" w14:textId="77777777" w:rsidR="00741594" w:rsidRPr="008651A2" w:rsidRDefault="00741594" w:rsidP="00FD3EDB">
            <w:pPr>
              <w:pStyle w:val="TableTextRight"/>
            </w:pPr>
            <w:r w:rsidRPr="008651A2">
              <w:t>930</w:t>
            </w:r>
          </w:p>
        </w:tc>
        <w:tc>
          <w:tcPr>
            <w:tcW w:w="893" w:type="pct"/>
            <w:noWrap/>
            <w:tcMar>
              <w:top w:w="0" w:type="nil"/>
              <w:bottom w:w="0" w:type="nil"/>
            </w:tcMar>
            <w:hideMark/>
          </w:tcPr>
          <w:p w14:paraId="680A6C1D" w14:textId="77777777" w:rsidR="00741594" w:rsidRPr="008651A2" w:rsidRDefault="00741594" w:rsidP="00FD3EDB">
            <w:pPr>
              <w:pStyle w:val="TableTextRight"/>
              <w:rPr>
                <w:lang w:eastAsia="zh-CN"/>
              </w:rPr>
            </w:pPr>
            <w:r w:rsidRPr="008651A2">
              <w:t>886</w:t>
            </w:r>
          </w:p>
        </w:tc>
      </w:tr>
      <w:tr w:rsidR="00741594" w:rsidRPr="008651A2" w14:paraId="678958DE" w14:textId="77777777" w:rsidTr="00522AFE">
        <w:trPr>
          <w:trHeight w:hRule="exact" w:val="295"/>
        </w:trPr>
        <w:tc>
          <w:tcPr>
            <w:tcW w:w="3214" w:type="pct"/>
            <w:noWrap/>
            <w:tcMar>
              <w:top w:w="0" w:type="nil"/>
              <w:bottom w:w="0" w:type="nil"/>
            </w:tcMar>
            <w:hideMark/>
          </w:tcPr>
          <w:p w14:paraId="744C638F" w14:textId="77777777" w:rsidR="00741594" w:rsidRPr="008651A2" w:rsidRDefault="00741594" w:rsidP="00FD3EDB">
            <w:pPr>
              <w:pStyle w:val="TableTextLeft"/>
            </w:pPr>
            <w:r w:rsidRPr="008651A2">
              <w:t>Separation and redundancies</w:t>
            </w:r>
          </w:p>
        </w:tc>
        <w:tc>
          <w:tcPr>
            <w:tcW w:w="893" w:type="pct"/>
            <w:shd w:val="clear" w:color="auto" w:fill="D7CAED" w:themeFill="accent1" w:themeFillTint="33"/>
            <w:noWrap/>
            <w:tcMar>
              <w:top w:w="0" w:type="nil"/>
              <w:bottom w:w="0" w:type="nil"/>
            </w:tcMar>
          </w:tcPr>
          <w:p w14:paraId="31946C59" w14:textId="77777777" w:rsidR="00741594" w:rsidRPr="008651A2" w:rsidRDefault="00741594" w:rsidP="00FD3EDB">
            <w:pPr>
              <w:pStyle w:val="TableTextRight"/>
            </w:pPr>
            <w:r w:rsidRPr="008651A2">
              <w:t>629</w:t>
            </w:r>
          </w:p>
        </w:tc>
        <w:tc>
          <w:tcPr>
            <w:tcW w:w="893" w:type="pct"/>
            <w:noWrap/>
            <w:tcMar>
              <w:top w:w="0" w:type="nil"/>
              <w:bottom w:w="0" w:type="nil"/>
            </w:tcMar>
            <w:hideMark/>
          </w:tcPr>
          <w:p w14:paraId="260D4E80" w14:textId="77777777" w:rsidR="00741594" w:rsidRPr="008651A2" w:rsidRDefault="00741594" w:rsidP="00FD3EDB">
            <w:pPr>
              <w:pStyle w:val="TableTextRight"/>
              <w:rPr>
                <w:lang w:eastAsia="zh-CN"/>
              </w:rPr>
            </w:pPr>
            <w:r w:rsidRPr="008651A2">
              <w:t>764</w:t>
            </w:r>
          </w:p>
        </w:tc>
      </w:tr>
      <w:tr w:rsidR="00741594" w:rsidRPr="008651A2" w14:paraId="26F1EACA" w14:textId="77777777" w:rsidTr="00522AFE">
        <w:trPr>
          <w:trHeight w:hRule="exact" w:val="295"/>
        </w:trPr>
        <w:tc>
          <w:tcPr>
            <w:tcW w:w="3214" w:type="pct"/>
            <w:noWrap/>
            <w:tcMar>
              <w:top w:w="0" w:type="nil"/>
              <w:bottom w:w="0" w:type="nil"/>
            </w:tcMar>
          </w:tcPr>
          <w:p w14:paraId="1B232AB8" w14:textId="77777777" w:rsidR="00741594" w:rsidRPr="008651A2" w:rsidRDefault="00741594" w:rsidP="00FD3EDB">
            <w:pPr>
              <w:pStyle w:val="TableTextLeft"/>
            </w:pPr>
            <w:r w:rsidRPr="008651A2">
              <w:t>Other</w:t>
            </w:r>
          </w:p>
        </w:tc>
        <w:tc>
          <w:tcPr>
            <w:tcW w:w="893" w:type="pct"/>
            <w:shd w:val="clear" w:color="auto" w:fill="D7CAED" w:themeFill="accent1" w:themeFillTint="33"/>
            <w:noWrap/>
            <w:tcMar>
              <w:top w:w="0" w:type="nil"/>
              <w:bottom w:w="0" w:type="nil"/>
            </w:tcMar>
          </w:tcPr>
          <w:p w14:paraId="2F2AA82A" w14:textId="77777777" w:rsidR="00741594" w:rsidRPr="008651A2" w:rsidRDefault="00741594" w:rsidP="00FD3EDB">
            <w:pPr>
              <w:pStyle w:val="TableTextRight"/>
            </w:pPr>
            <w:r w:rsidRPr="008651A2">
              <w:t>168</w:t>
            </w:r>
          </w:p>
        </w:tc>
        <w:tc>
          <w:tcPr>
            <w:tcW w:w="893" w:type="pct"/>
            <w:noWrap/>
            <w:tcMar>
              <w:top w:w="0" w:type="nil"/>
              <w:bottom w:w="0" w:type="nil"/>
            </w:tcMar>
          </w:tcPr>
          <w:p w14:paraId="12822C80" w14:textId="77777777" w:rsidR="00741594" w:rsidRPr="008651A2" w:rsidRDefault="00741594" w:rsidP="00FD3EDB">
            <w:pPr>
              <w:pStyle w:val="TableTextRight"/>
              <w:rPr>
                <w:lang w:eastAsia="zh-CN"/>
              </w:rPr>
            </w:pPr>
            <w:r w:rsidRPr="008651A2">
              <w:t>325</w:t>
            </w:r>
          </w:p>
        </w:tc>
      </w:tr>
      <w:tr w:rsidR="00741594" w:rsidRPr="008651A2" w14:paraId="55C9F9E6" w14:textId="77777777" w:rsidTr="00522AFE">
        <w:trPr>
          <w:trHeight w:hRule="exact" w:val="295"/>
        </w:trPr>
        <w:tc>
          <w:tcPr>
            <w:tcW w:w="3214" w:type="pct"/>
            <w:noWrap/>
            <w:tcMar>
              <w:top w:w="0" w:type="nil"/>
              <w:bottom w:w="0" w:type="nil"/>
            </w:tcMar>
            <w:hideMark/>
          </w:tcPr>
          <w:p w14:paraId="29C91B61" w14:textId="77777777" w:rsidR="00741594" w:rsidRPr="008651A2" w:rsidRDefault="00741594" w:rsidP="00FD3EDB">
            <w:pPr>
              <w:pStyle w:val="TableTextLeft"/>
              <w:rPr>
                <w:b/>
                <w:bCs/>
              </w:rPr>
            </w:pPr>
            <w:r w:rsidRPr="008651A2">
              <w:rPr>
                <w:b/>
                <w:bCs/>
              </w:rPr>
              <w:t>Total</w:t>
            </w:r>
          </w:p>
        </w:tc>
        <w:tc>
          <w:tcPr>
            <w:tcW w:w="893" w:type="pct"/>
            <w:shd w:val="clear" w:color="auto" w:fill="D7CAED" w:themeFill="accent1" w:themeFillTint="33"/>
            <w:noWrap/>
            <w:tcMar>
              <w:top w:w="0" w:type="nil"/>
              <w:bottom w:w="0" w:type="nil"/>
            </w:tcMar>
          </w:tcPr>
          <w:p w14:paraId="232C2378" w14:textId="77777777" w:rsidR="00741594" w:rsidRPr="008651A2" w:rsidRDefault="00741594" w:rsidP="00FD3EDB">
            <w:pPr>
              <w:pStyle w:val="TableTextRight"/>
              <w:rPr>
                <w:b/>
                <w:bCs/>
              </w:rPr>
            </w:pPr>
            <w:r w:rsidRPr="008651A2">
              <w:rPr>
                <w:b/>
                <w:bCs/>
              </w:rPr>
              <w:t>10,644</w:t>
            </w:r>
          </w:p>
        </w:tc>
        <w:tc>
          <w:tcPr>
            <w:tcW w:w="893" w:type="pct"/>
            <w:noWrap/>
            <w:tcMar>
              <w:top w:w="0" w:type="nil"/>
              <w:bottom w:w="0" w:type="nil"/>
            </w:tcMar>
            <w:hideMark/>
          </w:tcPr>
          <w:p w14:paraId="6F597427" w14:textId="77777777" w:rsidR="00741594" w:rsidRPr="008651A2" w:rsidRDefault="00741594" w:rsidP="00FD3EDB">
            <w:pPr>
              <w:pStyle w:val="TableTextRight"/>
              <w:rPr>
                <w:b/>
                <w:bCs/>
                <w:lang w:eastAsia="zh-CN"/>
              </w:rPr>
            </w:pPr>
            <w:r w:rsidRPr="008651A2">
              <w:rPr>
                <w:b/>
                <w:bCs/>
              </w:rPr>
              <w:t>10,808</w:t>
            </w:r>
          </w:p>
        </w:tc>
      </w:tr>
    </w:tbl>
    <w:p w14:paraId="4084BE9A" w14:textId="77777777" w:rsidR="00741594" w:rsidRDefault="00741594" w:rsidP="00C9043A">
      <w:pPr>
        <w:pStyle w:val="NoSpacing"/>
      </w:pP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741594" w:rsidRPr="008651A2" w14:paraId="3E026E7C" w14:textId="77777777" w:rsidTr="00FD3EDB">
        <w:tc>
          <w:tcPr>
            <w:tcW w:w="7700" w:type="dxa"/>
            <w:tcBorders>
              <w:bottom w:val="single" w:sz="24" w:space="0" w:color="472978" w:themeColor="accent1"/>
            </w:tcBorders>
            <w:shd w:val="clear" w:color="auto" w:fill="E7DCF7" w:themeFill="text2" w:themeFillTint="1A"/>
          </w:tcPr>
          <w:p w14:paraId="3F90EFD0" w14:textId="77777777" w:rsidR="00741594" w:rsidRPr="008651A2" w:rsidRDefault="00741594" w:rsidP="00FD3EDB">
            <w:pPr>
              <w:pStyle w:val="Boxheading"/>
            </w:pPr>
            <w:r w:rsidRPr="008651A2">
              <w:t>Accounting Policy</w:t>
            </w:r>
          </w:p>
          <w:p w14:paraId="364CDE8C" w14:textId="77777777" w:rsidR="00741594" w:rsidRPr="008651A2" w:rsidRDefault="00741594" w:rsidP="00FD3EDB">
            <w:pPr>
              <w:pStyle w:val="BoxText"/>
            </w:pPr>
            <w:r w:rsidRPr="008651A2">
              <w:t>Accounting policies for employee related expenses are at Note D Employee Provisions.</w:t>
            </w:r>
          </w:p>
        </w:tc>
      </w:tr>
    </w:tbl>
    <w:p w14:paraId="7E556BC7" w14:textId="77777777" w:rsidR="00741594" w:rsidRPr="006534F5" w:rsidRDefault="00741594" w:rsidP="00C9043A">
      <w:pPr>
        <w:pStyle w:val="TableMainHeading"/>
        <w:keepLines/>
        <w:spacing w:before="240"/>
        <w:rPr>
          <w:rFonts w:asciiTheme="minorHAnsi" w:hAnsiTheme="minorHAnsi" w:cstheme="minorBidi"/>
          <w:lang w:eastAsia="en-US"/>
        </w:rPr>
      </w:pPr>
      <w:r w:rsidRPr="006534F5">
        <w:t xml:space="preserve">Supplier expenses </w:t>
      </w:r>
    </w:p>
    <w:tbl>
      <w:tblPr>
        <w:tblStyle w:val="AOFMTablemain"/>
        <w:tblW w:w="5000" w:type="pct"/>
        <w:tblLook w:val="06A0" w:firstRow="1" w:lastRow="0" w:firstColumn="1" w:lastColumn="0" w:noHBand="1" w:noVBand="1"/>
      </w:tblPr>
      <w:tblGrid>
        <w:gridCol w:w="4647"/>
        <w:gridCol w:w="1550"/>
        <w:gridCol w:w="1513"/>
      </w:tblGrid>
      <w:tr w:rsidR="00741594" w:rsidRPr="008651A2" w14:paraId="7ACAEF3B" w14:textId="77777777" w:rsidTr="00522AFE">
        <w:trPr>
          <w:cnfStyle w:val="100000000000" w:firstRow="1" w:lastRow="0" w:firstColumn="0" w:lastColumn="0" w:oddVBand="0" w:evenVBand="0" w:oddHBand="0" w:evenHBand="0" w:firstRowFirstColumn="0" w:firstRowLastColumn="0" w:lastRowFirstColumn="0" w:lastRowLastColumn="0"/>
          <w:trHeight w:hRule="exact" w:val="494"/>
        </w:trPr>
        <w:tc>
          <w:tcPr>
            <w:tcW w:w="3014" w:type="pct"/>
            <w:noWrap/>
            <w:tcMar>
              <w:top w:w="28" w:type="dxa"/>
              <w:bottom w:w="28" w:type="dxa"/>
            </w:tcMar>
            <w:hideMark/>
          </w:tcPr>
          <w:p w14:paraId="2E149E3D" w14:textId="77777777" w:rsidR="00741594" w:rsidRPr="008651A2" w:rsidRDefault="00741594" w:rsidP="00FD3EDB">
            <w:pPr>
              <w:pStyle w:val="TableColumnHeadingRight"/>
            </w:pPr>
            <w:r w:rsidRPr="008651A2">
              <w:t> </w:t>
            </w:r>
          </w:p>
        </w:tc>
        <w:tc>
          <w:tcPr>
            <w:tcW w:w="1005" w:type="pct"/>
            <w:tcBorders>
              <w:bottom w:val="single" w:sz="4" w:space="0" w:color="29114B" w:themeColor="text2"/>
            </w:tcBorders>
            <w:noWrap/>
            <w:tcMar>
              <w:top w:w="28" w:type="dxa"/>
              <w:bottom w:w="28" w:type="dxa"/>
            </w:tcMar>
            <w:vAlign w:val="bottom"/>
            <w:hideMark/>
          </w:tcPr>
          <w:p w14:paraId="68076831" w14:textId="77777777" w:rsidR="00741594" w:rsidRPr="008651A2" w:rsidRDefault="00741594" w:rsidP="00FD3EDB">
            <w:pPr>
              <w:pStyle w:val="TableColumnHeadingRight"/>
              <w:rPr>
                <w:bCs/>
              </w:rPr>
            </w:pPr>
            <w:r w:rsidRPr="008651A2">
              <w:rPr>
                <w:bCs/>
              </w:rPr>
              <w:t>2026</w:t>
            </w:r>
          </w:p>
          <w:p w14:paraId="7F351E6D" w14:textId="77777777" w:rsidR="00741594" w:rsidRPr="008651A2" w:rsidRDefault="00741594" w:rsidP="00FD3EDB">
            <w:pPr>
              <w:pStyle w:val="TableColumnHeadingRight"/>
              <w:rPr>
                <w:bCs/>
              </w:rPr>
            </w:pPr>
            <w:r w:rsidRPr="008651A2">
              <w:rPr>
                <w:bCs/>
              </w:rPr>
              <w:t xml:space="preserve">$’000 </w:t>
            </w:r>
          </w:p>
        </w:tc>
        <w:tc>
          <w:tcPr>
            <w:tcW w:w="981" w:type="pct"/>
            <w:tcBorders>
              <w:bottom w:val="single" w:sz="4" w:space="0" w:color="29114B" w:themeColor="text2"/>
            </w:tcBorders>
            <w:noWrap/>
            <w:tcMar>
              <w:top w:w="28" w:type="dxa"/>
              <w:bottom w:w="28" w:type="dxa"/>
            </w:tcMar>
            <w:vAlign w:val="bottom"/>
            <w:hideMark/>
          </w:tcPr>
          <w:p w14:paraId="33DD3AC1" w14:textId="77777777" w:rsidR="00741594" w:rsidRPr="008651A2" w:rsidRDefault="00741594" w:rsidP="00FD3EDB">
            <w:pPr>
              <w:pStyle w:val="TableColumnHeadingRight"/>
            </w:pPr>
            <w:r w:rsidRPr="008651A2">
              <w:t>2025</w:t>
            </w:r>
          </w:p>
          <w:p w14:paraId="4923BB08" w14:textId="77777777" w:rsidR="00741594" w:rsidRPr="008651A2" w:rsidRDefault="00741594" w:rsidP="00FD3EDB">
            <w:pPr>
              <w:pStyle w:val="TableColumnHeadingRight"/>
            </w:pPr>
            <w:r w:rsidRPr="008651A2">
              <w:t xml:space="preserve">$’000 </w:t>
            </w:r>
          </w:p>
        </w:tc>
      </w:tr>
      <w:tr w:rsidR="00741594" w:rsidRPr="008651A2" w14:paraId="660F99E6" w14:textId="77777777" w:rsidTr="00522AFE">
        <w:trPr>
          <w:trHeight w:val="262"/>
        </w:trPr>
        <w:tc>
          <w:tcPr>
            <w:tcW w:w="3014" w:type="pct"/>
            <w:noWrap/>
            <w:tcMar>
              <w:top w:w="28" w:type="dxa"/>
              <w:bottom w:w="28" w:type="dxa"/>
            </w:tcMar>
            <w:hideMark/>
          </w:tcPr>
          <w:p w14:paraId="564895A8" w14:textId="77777777" w:rsidR="00741594" w:rsidRPr="008651A2" w:rsidRDefault="00741594" w:rsidP="00FD3EDB">
            <w:pPr>
              <w:pStyle w:val="TableTextLeft"/>
            </w:pPr>
            <w:r w:rsidRPr="008651A2">
              <w:t>Corporate support services</w:t>
            </w:r>
          </w:p>
        </w:tc>
        <w:tc>
          <w:tcPr>
            <w:tcW w:w="1005" w:type="pct"/>
            <w:tcBorders>
              <w:top w:val="single" w:sz="4" w:space="0" w:color="29114B" w:themeColor="text2"/>
            </w:tcBorders>
            <w:shd w:val="clear" w:color="auto" w:fill="D7CAED" w:themeFill="accent1" w:themeFillTint="33"/>
            <w:noWrap/>
            <w:tcMar>
              <w:top w:w="28" w:type="dxa"/>
              <w:bottom w:w="28" w:type="dxa"/>
            </w:tcMar>
          </w:tcPr>
          <w:p w14:paraId="39A2252C" w14:textId="77777777" w:rsidR="00741594" w:rsidRPr="008651A2" w:rsidRDefault="00741594" w:rsidP="00FD3EDB">
            <w:pPr>
              <w:pStyle w:val="TableTextRight"/>
            </w:pPr>
            <w:r w:rsidRPr="008651A2">
              <w:t>1,364</w:t>
            </w:r>
          </w:p>
        </w:tc>
        <w:tc>
          <w:tcPr>
            <w:tcW w:w="981" w:type="pct"/>
            <w:tcBorders>
              <w:top w:val="single" w:sz="4" w:space="0" w:color="29114B" w:themeColor="text2"/>
            </w:tcBorders>
            <w:noWrap/>
            <w:tcMar>
              <w:top w:w="28" w:type="dxa"/>
              <w:bottom w:w="28" w:type="dxa"/>
            </w:tcMar>
            <w:hideMark/>
          </w:tcPr>
          <w:p w14:paraId="1C78EC57" w14:textId="77777777" w:rsidR="00741594" w:rsidRPr="008651A2" w:rsidRDefault="00741594" w:rsidP="00FD3EDB">
            <w:pPr>
              <w:pStyle w:val="TableTextRight"/>
            </w:pPr>
            <w:r w:rsidRPr="008651A2">
              <w:t>1,352</w:t>
            </w:r>
          </w:p>
        </w:tc>
      </w:tr>
      <w:tr w:rsidR="00741594" w:rsidRPr="008651A2" w14:paraId="2900F756" w14:textId="77777777" w:rsidTr="00522AFE">
        <w:trPr>
          <w:trHeight w:val="262"/>
        </w:trPr>
        <w:tc>
          <w:tcPr>
            <w:tcW w:w="3014" w:type="pct"/>
            <w:noWrap/>
            <w:tcMar>
              <w:top w:w="28" w:type="dxa"/>
              <w:bottom w:w="28" w:type="dxa"/>
            </w:tcMar>
            <w:hideMark/>
          </w:tcPr>
          <w:p w14:paraId="7F8FF3A7" w14:textId="77777777" w:rsidR="00741594" w:rsidRPr="008651A2" w:rsidRDefault="00741594" w:rsidP="00FD3EDB">
            <w:pPr>
              <w:pStyle w:val="TableTextLeft"/>
            </w:pPr>
            <w:r w:rsidRPr="008651A2">
              <w:t xml:space="preserve">Internal and external audit services </w:t>
            </w:r>
          </w:p>
        </w:tc>
        <w:tc>
          <w:tcPr>
            <w:tcW w:w="1005" w:type="pct"/>
            <w:shd w:val="clear" w:color="auto" w:fill="D7CAED" w:themeFill="accent1" w:themeFillTint="33"/>
            <w:noWrap/>
            <w:tcMar>
              <w:top w:w="28" w:type="dxa"/>
              <w:bottom w:w="28" w:type="dxa"/>
            </w:tcMar>
          </w:tcPr>
          <w:p w14:paraId="50834B79" w14:textId="77777777" w:rsidR="00741594" w:rsidRPr="008651A2" w:rsidRDefault="00741594" w:rsidP="00FD3EDB">
            <w:pPr>
              <w:pStyle w:val="TableTextRight"/>
            </w:pPr>
            <w:r w:rsidRPr="008651A2">
              <w:t>421</w:t>
            </w:r>
          </w:p>
        </w:tc>
        <w:tc>
          <w:tcPr>
            <w:tcW w:w="981" w:type="pct"/>
            <w:noWrap/>
            <w:tcMar>
              <w:top w:w="28" w:type="dxa"/>
              <w:bottom w:w="28" w:type="dxa"/>
            </w:tcMar>
            <w:hideMark/>
          </w:tcPr>
          <w:p w14:paraId="57F339E5" w14:textId="77777777" w:rsidR="00741594" w:rsidRPr="008651A2" w:rsidRDefault="00741594" w:rsidP="00FD3EDB">
            <w:pPr>
              <w:pStyle w:val="TableTextRight"/>
            </w:pPr>
            <w:r w:rsidRPr="008651A2">
              <w:t>440</w:t>
            </w:r>
          </w:p>
        </w:tc>
      </w:tr>
      <w:tr w:rsidR="00741594" w:rsidRPr="008651A2" w14:paraId="46941110" w14:textId="77777777" w:rsidTr="00522AFE">
        <w:trPr>
          <w:trHeight w:val="262"/>
        </w:trPr>
        <w:tc>
          <w:tcPr>
            <w:tcW w:w="3014" w:type="pct"/>
            <w:noWrap/>
            <w:tcMar>
              <w:top w:w="28" w:type="dxa"/>
              <w:bottom w:w="28" w:type="dxa"/>
            </w:tcMar>
            <w:hideMark/>
          </w:tcPr>
          <w:p w14:paraId="251D5C5C" w14:textId="77777777" w:rsidR="00741594" w:rsidRPr="008651A2" w:rsidRDefault="00741594" w:rsidP="00FD3EDB">
            <w:pPr>
              <w:pStyle w:val="TableTextLeft"/>
            </w:pPr>
            <w:r w:rsidRPr="008651A2">
              <w:t>Legal</w:t>
            </w:r>
          </w:p>
        </w:tc>
        <w:tc>
          <w:tcPr>
            <w:tcW w:w="1005" w:type="pct"/>
            <w:shd w:val="clear" w:color="auto" w:fill="D7CAED" w:themeFill="accent1" w:themeFillTint="33"/>
            <w:noWrap/>
            <w:tcMar>
              <w:top w:w="28" w:type="dxa"/>
              <w:bottom w:w="28" w:type="dxa"/>
            </w:tcMar>
          </w:tcPr>
          <w:p w14:paraId="726CFF26" w14:textId="77777777" w:rsidR="00741594" w:rsidRPr="008651A2" w:rsidRDefault="00741594" w:rsidP="00FD3EDB">
            <w:pPr>
              <w:pStyle w:val="TableTextRight"/>
            </w:pPr>
            <w:r w:rsidRPr="008651A2">
              <w:t>114</w:t>
            </w:r>
          </w:p>
        </w:tc>
        <w:tc>
          <w:tcPr>
            <w:tcW w:w="981" w:type="pct"/>
            <w:noWrap/>
            <w:tcMar>
              <w:top w:w="28" w:type="dxa"/>
              <w:bottom w:w="28" w:type="dxa"/>
            </w:tcMar>
            <w:hideMark/>
          </w:tcPr>
          <w:p w14:paraId="5A854AD1" w14:textId="77777777" w:rsidR="00741594" w:rsidRPr="008651A2" w:rsidRDefault="00741594" w:rsidP="00FD3EDB">
            <w:pPr>
              <w:pStyle w:val="TableTextRight"/>
            </w:pPr>
            <w:r w:rsidRPr="008651A2">
              <w:t>112</w:t>
            </w:r>
          </w:p>
        </w:tc>
      </w:tr>
      <w:tr w:rsidR="00741594" w:rsidRPr="008651A2" w14:paraId="6EE26BF2" w14:textId="77777777" w:rsidTr="00522AFE">
        <w:trPr>
          <w:trHeight w:val="262"/>
        </w:trPr>
        <w:tc>
          <w:tcPr>
            <w:tcW w:w="3014" w:type="pct"/>
            <w:noWrap/>
            <w:tcMar>
              <w:top w:w="28" w:type="dxa"/>
              <w:bottom w:w="28" w:type="dxa"/>
            </w:tcMar>
            <w:hideMark/>
          </w:tcPr>
          <w:p w14:paraId="395F642F" w14:textId="77777777" w:rsidR="00741594" w:rsidRPr="008651A2" w:rsidRDefault="00741594" w:rsidP="00FD3EDB">
            <w:pPr>
              <w:pStyle w:val="TableTextLeft"/>
            </w:pPr>
            <w:r w:rsidRPr="008651A2">
              <w:t>Market data services</w:t>
            </w:r>
          </w:p>
        </w:tc>
        <w:tc>
          <w:tcPr>
            <w:tcW w:w="1005" w:type="pct"/>
            <w:shd w:val="clear" w:color="auto" w:fill="D7CAED" w:themeFill="accent1" w:themeFillTint="33"/>
            <w:noWrap/>
            <w:tcMar>
              <w:top w:w="28" w:type="dxa"/>
              <w:bottom w:w="28" w:type="dxa"/>
            </w:tcMar>
          </w:tcPr>
          <w:p w14:paraId="1B9342F5" w14:textId="77777777" w:rsidR="00741594" w:rsidRPr="008651A2" w:rsidRDefault="00741594" w:rsidP="00FD3EDB">
            <w:pPr>
              <w:pStyle w:val="TableTextRight"/>
            </w:pPr>
            <w:r w:rsidRPr="008651A2">
              <w:t>613</w:t>
            </w:r>
          </w:p>
        </w:tc>
        <w:tc>
          <w:tcPr>
            <w:tcW w:w="981" w:type="pct"/>
            <w:noWrap/>
            <w:tcMar>
              <w:top w:w="28" w:type="dxa"/>
              <w:bottom w:w="28" w:type="dxa"/>
            </w:tcMar>
            <w:hideMark/>
          </w:tcPr>
          <w:p w14:paraId="7B7C6959" w14:textId="77777777" w:rsidR="00741594" w:rsidRPr="008651A2" w:rsidRDefault="00741594" w:rsidP="00FD3EDB">
            <w:pPr>
              <w:pStyle w:val="TableTextRight"/>
            </w:pPr>
            <w:r w:rsidRPr="008651A2">
              <w:t>707</w:t>
            </w:r>
          </w:p>
        </w:tc>
      </w:tr>
      <w:tr w:rsidR="00741594" w:rsidRPr="008651A2" w14:paraId="6375E5C2" w14:textId="77777777" w:rsidTr="00522AFE">
        <w:trPr>
          <w:trHeight w:val="262"/>
        </w:trPr>
        <w:tc>
          <w:tcPr>
            <w:tcW w:w="3014" w:type="pct"/>
            <w:noWrap/>
            <w:tcMar>
              <w:top w:w="28" w:type="dxa"/>
              <w:bottom w:w="28" w:type="dxa"/>
            </w:tcMar>
            <w:hideMark/>
          </w:tcPr>
          <w:p w14:paraId="7F54236A" w14:textId="77777777" w:rsidR="00741594" w:rsidRPr="008651A2" w:rsidRDefault="00741594" w:rsidP="00FD3EDB">
            <w:pPr>
              <w:pStyle w:val="TableTextLeft"/>
            </w:pPr>
            <w:r w:rsidRPr="008651A2">
              <w:t>Travel</w:t>
            </w:r>
          </w:p>
        </w:tc>
        <w:tc>
          <w:tcPr>
            <w:tcW w:w="1005" w:type="pct"/>
            <w:shd w:val="clear" w:color="auto" w:fill="D7CAED" w:themeFill="accent1" w:themeFillTint="33"/>
            <w:noWrap/>
            <w:tcMar>
              <w:top w:w="28" w:type="dxa"/>
              <w:bottom w:w="28" w:type="dxa"/>
            </w:tcMar>
          </w:tcPr>
          <w:p w14:paraId="59DF8720" w14:textId="77777777" w:rsidR="00741594" w:rsidRPr="008651A2" w:rsidRDefault="00741594" w:rsidP="00FD3EDB">
            <w:pPr>
              <w:pStyle w:val="TableTextRight"/>
            </w:pPr>
            <w:r w:rsidRPr="008651A2">
              <w:t>405</w:t>
            </w:r>
          </w:p>
        </w:tc>
        <w:tc>
          <w:tcPr>
            <w:tcW w:w="981" w:type="pct"/>
            <w:noWrap/>
            <w:tcMar>
              <w:top w:w="28" w:type="dxa"/>
              <w:bottom w:w="28" w:type="dxa"/>
            </w:tcMar>
            <w:hideMark/>
          </w:tcPr>
          <w:p w14:paraId="6F4FCCEF" w14:textId="77777777" w:rsidR="00741594" w:rsidRPr="008651A2" w:rsidRDefault="00741594" w:rsidP="00FD3EDB">
            <w:pPr>
              <w:pStyle w:val="TableTextRight"/>
            </w:pPr>
            <w:r w:rsidRPr="008651A2">
              <w:t>509</w:t>
            </w:r>
          </w:p>
        </w:tc>
      </w:tr>
      <w:tr w:rsidR="00741594" w:rsidRPr="008651A2" w14:paraId="15FFA807" w14:textId="77777777" w:rsidTr="00522AFE">
        <w:trPr>
          <w:trHeight w:val="262"/>
        </w:trPr>
        <w:tc>
          <w:tcPr>
            <w:tcW w:w="3014" w:type="pct"/>
            <w:noWrap/>
            <w:tcMar>
              <w:top w:w="28" w:type="dxa"/>
              <w:bottom w:w="28" w:type="dxa"/>
            </w:tcMar>
            <w:hideMark/>
          </w:tcPr>
          <w:p w14:paraId="3CFC23E9" w14:textId="77777777" w:rsidR="00741594" w:rsidRPr="008651A2" w:rsidRDefault="00741594" w:rsidP="00FD3EDB">
            <w:pPr>
              <w:pStyle w:val="TableTextLeft"/>
            </w:pPr>
            <w:r w:rsidRPr="008651A2">
              <w:t>Treasury management system</w:t>
            </w:r>
          </w:p>
        </w:tc>
        <w:tc>
          <w:tcPr>
            <w:tcW w:w="1005" w:type="pct"/>
            <w:shd w:val="clear" w:color="auto" w:fill="D7CAED" w:themeFill="accent1" w:themeFillTint="33"/>
            <w:noWrap/>
            <w:tcMar>
              <w:top w:w="28" w:type="dxa"/>
              <w:bottom w:w="28" w:type="dxa"/>
            </w:tcMar>
          </w:tcPr>
          <w:p w14:paraId="2FFA72B8" w14:textId="77777777" w:rsidR="00741594" w:rsidRPr="008651A2" w:rsidRDefault="00741594" w:rsidP="00FD3EDB">
            <w:pPr>
              <w:pStyle w:val="TableTextRight"/>
            </w:pPr>
            <w:r w:rsidRPr="008651A2">
              <w:t>724</w:t>
            </w:r>
          </w:p>
        </w:tc>
        <w:tc>
          <w:tcPr>
            <w:tcW w:w="981" w:type="pct"/>
            <w:noWrap/>
            <w:tcMar>
              <w:top w:w="28" w:type="dxa"/>
              <w:bottom w:w="28" w:type="dxa"/>
            </w:tcMar>
            <w:hideMark/>
          </w:tcPr>
          <w:p w14:paraId="360FC4DA" w14:textId="77777777" w:rsidR="00741594" w:rsidRPr="008651A2" w:rsidRDefault="00741594" w:rsidP="00FD3EDB">
            <w:pPr>
              <w:pStyle w:val="TableTextRight"/>
            </w:pPr>
            <w:r w:rsidRPr="008651A2">
              <w:t>740</w:t>
            </w:r>
          </w:p>
        </w:tc>
      </w:tr>
      <w:tr w:rsidR="00741594" w:rsidRPr="008651A2" w14:paraId="168E0549" w14:textId="77777777" w:rsidTr="00522AFE">
        <w:trPr>
          <w:trHeight w:val="262"/>
        </w:trPr>
        <w:tc>
          <w:tcPr>
            <w:tcW w:w="3014" w:type="pct"/>
            <w:noWrap/>
            <w:tcMar>
              <w:top w:w="28" w:type="dxa"/>
              <w:bottom w:w="28" w:type="dxa"/>
            </w:tcMar>
          </w:tcPr>
          <w:p w14:paraId="0BDDDD4D" w14:textId="77777777" w:rsidR="00741594" w:rsidRPr="008651A2" w:rsidRDefault="00741594" w:rsidP="00FD3EDB">
            <w:pPr>
              <w:pStyle w:val="TableTextLeft"/>
            </w:pPr>
            <w:r w:rsidRPr="008651A2">
              <w:t>Website and software</w:t>
            </w:r>
          </w:p>
        </w:tc>
        <w:tc>
          <w:tcPr>
            <w:tcW w:w="1005" w:type="pct"/>
            <w:shd w:val="clear" w:color="auto" w:fill="D7CAED" w:themeFill="accent1" w:themeFillTint="33"/>
            <w:noWrap/>
            <w:tcMar>
              <w:top w:w="28" w:type="dxa"/>
              <w:bottom w:w="28" w:type="dxa"/>
            </w:tcMar>
          </w:tcPr>
          <w:p w14:paraId="597F94C2" w14:textId="77777777" w:rsidR="00741594" w:rsidRPr="008651A2" w:rsidRDefault="00741594" w:rsidP="00FD3EDB">
            <w:pPr>
              <w:pStyle w:val="TableTextRight"/>
            </w:pPr>
            <w:r w:rsidRPr="008651A2">
              <w:t>215</w:t>
            </w:r>
          </w:p>
        </w:tc>
        <w:tc>
          <w:tcPr>
            <w:tcW w:w="981" w:type="pct"/>
            <w:noWrap/>
            <w:tcMar>
              <w:top w:w="28" w:type="dxa"/>
              <w:bottom w:w="28" w:type="dxa"/>
            </w:tcMar>
          </w:tcPr>
          <w:p w14:paraId="0E7AC2C0" w14:textId="77777777" w:rsidR="00741594" w:rsidRPr="008651A2" w:rsidRDefault="00741594" w:rsidP="00FD3EDB">
            <w:pPr>
              <w:pStyle w:val="TableTextRight"/>
            </w:pPr>
            <w:r w:rsidRPr="008651A2">
              <w:t>395</w:t>
            </w:r>
          </w:p>
        </w:tc>
      </w:tr>
      <w:tr w:rsidR="00741594" w:rsidRPr="008651A2" w14:paraId="58BEF6FA" w14:textId="77777777" w:rsidTr="00522AFE">
        <w:trPr>
          <w:trHeight w:val="262"/>
        </w:trPr>
        <w:tc>
          <w:tcPr>
            <w:tcW w:w="3014" w:type="pct"/>
            <w:noWrap/>
            <w:tcMar>
              <w:top w:w="28" w:type="dxa"/>
              <w:bottom w:w="28" w:type="dxa"/>
            </w:tcMar>
          </w:tcPr>
          <w:p w14:paraId="616D8A93" w14:textId="77777777" w:rsidR="00741594" w:rsidRPr="008651A2" w:rsidRDefault="00741594" w:rsidP="00FD3EDB">
            <w:pPr>
              <w:pStyle w:val="TableTextLeft"/>
            </w:pPr>
            <w:r w:rsidRPr="008651A2">
              <w:t>Recruitment</w:t>
            </w:r>
          </w:p>
        </w:tc>
        <w:tc>
          <w:tcPr>
            <w:tcW w:w="1005" w:type="pct"/>
            <w:shd w:val="clear" w:color="auto" w:fill="D7CAED" w:themeFill="accent1" w:themeFillTint="33"/>
            <w:noWrap/>
            <w:tcMar>
              <w:top w:w="28" w:type="dxa"/>
              <w:bottom w:w="28" w:type="dxa"/>
            </w:tcMar>
          </w:tcPr>
          <w:p w14:paraId="426A0710" w14:textId="77777777" w:rsidR="00741594" w:rsidRPr="008651A2" w:rsidRDefault="00741594" w:rsidP="00FD3EDB">
            <w:pPr>
              <w:pStyle w:val="TableTextRight"/>
            </w:pPr>
            <w:r w:rsidRPr="008651A2">
              <w:t>53</w:t>
            </w:r>
          </w:p>
        </w:tc>
        <w:tc>
          <w:tcPr>
            <w:tcW w:w="981" w:type="pct"/>
            <w:noWrap/>
            <w:tcMar>
              <w:top w:w="28" w:type="dxa"/>
              <w:bottom w:w="28" w:type="dxa"/>
            </w:tcMar>
          </w:tcPr>
          <w:p w14:paraId="789DCC99" w14:textId="77777777" w:rsidR="00741594" w:rsidRPr="008651A2" w:rsidRDefault="00741594" w:rsidP="00FD3EDB">
            <w:pPr>
              <w:pStyle w:val="TableTextRight"/>
            </w:pPr>
            <w:r w:rsidRPr="008651A2">
              <w:t>237</w:t>
            </w:r>
          </w:p>
        </w:tc>
      </w:tr>
      <w:tr w:rsidR="00741594" w:rsidRPr="008651A2" w14:paraId="6728012D" w14:textId="77777777" w:rsidTr="00522AFE">
        <w:trPr>
          <w:trHeight w:val="262"/>
        </w:trPr>
        <w:tc>
          <w:tcPr>
            <w:tcW w:w="3014" w:type="pct"/>
            <w:noWrap/>
            <w:tcMar>
              <w:top w:w="28" w:type="dxa"/>
              <w:bottom w:w="28" w:type="dxa"/>
            </w:tcMar>
            <w:hideMark/>
          </w:tcPr>
          <w:p w14:paraId="3115B627" w14:textId="77777777" w:rsidR="00741594" w:rsidRPr="008651A2" w:rsidRDefault="00741594" w:rsidP="00FD3EDB">
            <w:pPr>
              <w:pStyle w:val="TableTextLeft"/>
            </w:pPr>
            <w:r w:rsidRPr="008651A2">
              <w:t xml:space="preserve">Trust management expenses </w:t>
            </w:r>
            <w:r w:rsidRPr="008651A2">
              <w:rPr>
                <w:vertAlign w:val="superscript"/>
              </w:rPr>
              <w:t>1</w:t>
            </w:r>
          </w:p>
        </w:tc>
        <w:tc>
          <w:tcPr>
            <w:tcW w:w="1005" w:type="pct"/>
            <w:shd w:val="clear" w:color="auto" w:fill="D7CAED" w:themeFill="accent1" w:themeFillTint="33"/>
            <w:noWrap/>
            <w:tcMar>
              <w:top w:w="28" w:type="dxa"/>
              <w:bottom w:w="28" w:type="dxa"/>
            </w:tcMar>
          </w:tcPr>
          <w:p w14:paraId="28F9CE23" w14:textId="77777777" w:rsidR="00741594" w:rsidRPr="008651A2" w:rsidRDefault="00741594" w:rsidP="00FD3EDB">
            <w:pPr>
              <w:pStyle w:val="TableTextRight"/>
            </w:pPr>
            <w:r w:rsidRPr="008651A2">
              <w:t>-</w:t>
            </w:r>
          </w:p>
        </w:tc>
        <w:tc>
          <w:tcPr>
            <w:tcW w:w="981" w:type="pct"/>
            <w:noWrap/>
            <w:tcMar>
              <w:top w:w="28" w:type="dxa"/>
              <w:bottom w:w="28" w:type="dxa"/>
            </w:tcMar>
            <w:hideMark/>
          </w:tcPr>
          <w:p w14:paraId="1265D1A2" w14:textId="77777777" w:rsidR="00741594" w:rsidRPr="008651A2" w:rsidRDefault="00741594" w:rsidP="00FD3EDB">
            <w:pPr>
              <w:pStyle w:val="TableTextRight"/>
            </w:pPr>
            <w:r w:rsidRPr="008651A2">
              <w:t>66</w:t>
            </w:r>
          </w:p>
        </w:tc>
      </w:tr>
      <w:tr w:rsidR="00741594" w:rsidRPr="008651A2" w14:paraId="493D3494" w14:textId="77777777" w:rsidTr="00522AFE">
        <w:trPr>
          <w:trHeight w:val="262"/>
        </w:trPr>
        <w:tc>
          <w:tcPr>
            <w:tcW w:w="3014" w:type="pct"/>
            <w:noWrap/>
            <w:tcMar>
              <w:top w:w="28" w:type="dxa"/>
              <w:bottom w:w="28" w:type="dxa"/>
            </w:tcMar>
          </w:tcPr>
          <w:p w14:paraId="04C20693" w14:textId="77777777" w:rsidR="00741594" w:rsidRPr="008651A2" w:rsidRDefault="00741594" w:rsidP="00FD3EDB">
            <w:pPr>
              <w:pStyle w:val="TableTextLeft"/>
            </w:pPr>
            <w:r w:rsidRPr="008651A2">
              <w:t>Other</w:t>
            </w:r>
          </w:p>
        </w:tc>
        <w:tc>
          <w:tcPr>
            <w:tcW w:w="1005" w:type="pct"/>
            <w:shd w:val="clear" w:color="auto" w:fill="D7CAED" w:themeFill="accent1" w:themeFillTint="33"/>
            <w:noWrap/>
            <w:tcMar>
              <w:top w:w="28" w:type="dxa"/>
              <w:bottom w:w="28" w:type="dxa"/>
            </w:tcMar>
          </w:tcPr>
          <w:p w14:paraId="2282E61C" w14:textId="77777777" w:rsidR="00741594" w:rsidRPr="008651A2" w:rsidRDefault="00741594" w:rsidP="00FD3EDB">
            <w:pPr>
              <w:pStyle w:val="TableTextRight"/>
            </w:pPr>
            <w:r w:rsidRPr="008651A2">
              <w:t>770</w:t>
            </w:r>
          </w:p>
        </w:tc>
        <w:tc>
          <w:tcPr>
            <w:tcW w:w="981" w:type="pct"/>
            <w:noWrap/>
            <w:tcMar>
              <w:top w:w="28" w:type="dxa"/>
              <w:bottom w:w="28" w:type="dxa"/>
            </w:tcMar>
          </w:tcPr>
          <w:p w14:paraId="12C27633" w14:textId="77777777" w:rsidR="00741594" w:rsidRPr="008651A2" w:rsidRDefault="00741594" w:rsidP="00FD3EDB">
            <w:pPr>
              <w:pStyle w:val="TableTextRight"/>
            </w:pPr>
            <w:r w:rsidRPr="008651A2">
              <w:t>1,092</w:t>
            </w:r>
          </w:p>
        </w:tc>
      </w:tr>
      <w:tr w:rsidR="00741594" w:rsidRPr="008651A2" w14:paraId="66B7D080" w14:textId="77777777" w:rsidTr="00522AFE">
        <w:trPr>
          <w:trHeight w:val="262"/>
        </w:trPr>
        <w:tc>
          <w:tcPr>
            <w:tcW w:w="3014" w:type="pct"/>
            <w:noWrap/>
            <w:tcMar>
              <w:top w:w="28" w:type="dxa"/>
              <w:bottom w:w="28" w:type="dxa"/>
            </w:tcMar>
            <w:hideMark/>
          </w:tcPr>
          <w:p w14:paraId="4C16F87E" w14:textId="77777777" w:rsidR="00741594" w:rsidRPr="008651A2" w:rsidRDefault="00741594" w:rsidP="00FD3EDB">
            <w:pPr>
              <w:pStyle w:val="TableTextLeft"/>
              <w:rPr>
                <w:b/>
                <w:bCs/>
              </w:rPr>
            </w:pPr>
            <w:r w:rsidRPr="008651A2">
              <w:rPr>
                <w:b/>
                <w:bCs/>
              </w:rPr>
              <w:t xml:space="preserve">Total </w:t>
            </w:r>
          </w:p>
        </w:tc>
        <w:tc>
          <w:tcPr>
            <w:tcW w:w="1005" w:type="pct"/>
            <w:shd w:val="clear" w:color="auto" w:fill="D7CAED" w:themeFill="accent1" w:themeFillTint="33"/>
            <w:noWrap/>
            <w:tcMar>
              <w:top w:w="28" w:type="dxa"/>
              <w:bottom w:w="28" w:type="dxa"/>
            </w:tcMar>
          </w:tcPr>
          <w:p w14:paraId="2847D4BD" w14:textId="77777777" w:rsidR="00741594" w:rsidRPr="008651A2" w:rsidRDefault="00741594" w:rsidP="00FD3EDB">
            <w:pPr>
              <w:pStyle w:val="TableTextRight"/>
              <w:rPr>
                <w:b/>
                <w:bCs/>
              </w:rPr>
            </w:pPr>
            <w:r w:rsidRPr="008651A2">
              <w:rPr>
                <w:b/>
                <w:bCs/>
              </w:rPr>
              <w:t>4,679</w:t>
            </w:r>
          </w:p>
        </w:tc>
        <w:tc>
          <w:tcPr>
            <w:tcW w:w="981" w:type="pct"/>
            <w:noWrap/>
            <w:tcMar>
              <w:top w:w="28" w:type="dxa"/>
              <w:bottom w:w="28" w:type="dxa"/>
            </w:tcMar>
            <w:hideMark/>
          </w:tcPr>
          <w:p w14:paraId="66B91DC4" w14:textId="77777777" w:rsidR="00741594" w:rsidRPr="008651A2" w:rsidRDefault="00741594" w:rsidP="00FD3EDB">
            <w:pPr>
              <w:pStyle w:val="TableTextRight"/>
              <w:rPr>
                <w:b/>
                <w:bCs/>
              </w:rPr>
            </w:pPr>
            <w:r w:rsidRPr="008651A2">
              <w:rPr>
                <w:b/>
                <w:bCs/>
              </w:rPr>
              <w:t>5,650</w:t>
            </w:r>
          </w:p>
        </w:tc>
      </w:tr>
    </w:tbl>
    <w:p w14:paraId="34C6B8B6" w14:textId="77777777" w:rsidR="00741594" w:rsidRPr="000A0B4F" w:rsidRDefault="00741594" w:rsidP="00741594">
      <w:pPr>
        <w:pStyle w:val="ChartandTableFootnoteAlpha"/>
      </w:pPr>
      <w:r w:rsidRPr="000C21C0">
        <w:t>1</w:t>
      </w:r>
      <w:r w:rsidRPr="000C21C0">
        <w:tab/>
      </w:r>
      <w:r w:rsidRPr="00EA3C79">
        <w:t>These expenses are wholly attributable to the operation of the Forbearance SPV.</w:t>
      </w:r>
    </w:p>
    <w:p w14:paraId="46A8DB69" w14:textId="352E642C" w:rsidR="00741594" w:rsidRPr="00EA3C79" w:rsidRDefault="00741594" w:rsidP="00741594">
      <w:pPr>
        <w:pStyle w:val="ChartorTableNote"/>
      </w:pPr>
      <w:r>
        <w:t xml:space="preserve">The </w:t>
      </w:r>
      <w:r w:rsidRPr="00EA3C79">
        <w:t>AOFM has no short</w:t>
      </w:r>
      <w:r w:rsidR="008651A2">
        <w:noBreakHyphen/>
      </w:r>
      <w:r w:rsidRPr="00EA3C79">
        <w:t xml:space="preserve">term lease commitments as </w:t>
      </w:r>
      <w:proofErr w:type="gramStart"/>
      <w:r w:rsidRPr="00EA3C79">
        <w:t>at</w:t>
      </w:r>
      <w:proofErr w:type="gramEnd"/>
      <w:r w:rsidRPr="00EA3C79">
        <w:t xml:space="preserve"> 30 June 202</w:t>
      </w:r>
      <w:r>
        <w:t>6</w:t>
      </w:r>
      <w:r w:rsidRPr="00EA3C79">
        <w:t xml:space="preserve"> (202</w:t>
      </w:r>
      <w:r>
        <w:t>5</w:t>
      </w:r>
      <w:r w:rsidRPr="00EA3C79">
        <w:t>: nil).</w:t>
      </w:r>
    </w:p>
    <w:p w14:paraId="56F614F3" w14:textId="77777777" w:rsidR="00741594" w:rsidRPr="00EA3C79" w:rsidRDefault="00741594" w:rsidP="00741594">
      <w:pPr>
        <w:pStyle w:val="ChartorTableNote"/>
      </w:pPr>
      <w:r w:rsidRPr="00EA3C79">
        <w:t>Remuneration for the financial statements audit is $250,000 in 202</w:t>
      </w:r>
      <w:r>
        <w:t>5–26</w:t>
      </w:r>
      <w:r w:rsidRPr="00EA3C79">
        <w:t xml:space="preserve"> </w:t>
      </w:r>
      <w:r>
        <w:t>(2025: $250,000)</w:t>
      </w:r>
      <w:r w:rsidRPr="00EA3C79">
        <w:t>.</w:t>
      </w:r>
    </w:p>
    <w:p w14:paraId="40B80632" w14:textId="77777777" w:rsidR="00741594" w:rsidRPr="00DC6BE1" w:rsidRDefault="00741594" w:rsidP="00741594">
      <w:pPr>
        <w:pStyle w:val="Heading2"/>
        <w:rPr>
          <w:rFonts w:cs="Arial"/>
        </w:rPr>
      </w:pPr>
      <w:bookmarkStart w:id="1759" w:name="_Toc146112270"/>
      <w:bookmarkStart w:id="1760" w:name="_Toc239867867"/>
      <w:bookmarkStart w:id="1761" w:name="_Toc239867971"/>
      <w:bookmarkStart w:id="1762" w:name="_Toc239868200"/>
      <w:bookmarkStart w:id="1763" w:name="_Toc239868459"/>
      <w:bookmarkStart w:id="1764" w:name="_Toc241064766"/>
      <w:bookmarkStart w:id="1765" w:name="_Toc243049972"/>
      <w:bookmarkStart w:id="1766" w:name="_Toc243050166"/>
      <w:bookmarkStart w:id="1767" w:name="_Toc243050273"/>
      <w:bookmarkStart w:id="1768" w:name="_Toc243050421"/>
      <w:bookmarkStart w:id="1769" w:name="_Toc243050573"/>
      <w:r w:rsidRPr="006534F5">
        <w:lastRenderedPageBreak/>
        <w:t>Note B: Receivables</w:t>
      </w:r>
      <w:bookmarkEnd w:id="1759"/>
      <w:bookmarkEnd w:id="1760"/>
      <w:bookmarkEnd w:id="1761"/>
      <w:bookmarkEnd w:id="1762"/>
      <w:bookmarkEnd w:id="1763"/>
      <w:bookmarkEnd w:id="1764"/>
      <w:bookmarkEnd w:id="1765"/>
      <w:bookmarkEnd w:id="1766"/>
      <w:bookmarkEnd w:id="1767"/>
      <w:bookmarkEnd w:id="1768"/>
      <w:bookmarkEnd w:id="1769"/>
    </w:p>
    <w:p w14:paraId="6ED27F7B" w14:textId="77777777" w:rsidR="00741594" w:rsidRPr="006534F5" w:rsidRDefault="00741594" w:rsidP="00741594">
      <w:pPr>
        <w:pStyle w:val="TableMainHeading"/>
        <w:keepLines/>
        <w:rPr>
          <w:rFonts w:asciiTheme="minorHAnsi" w:hAnsiTheme="minorHAnsi" w:cstheme="minorBidi"/>
          <w:lang w:eastAsia="en-US"/>
        </w:rPr>
      </w:pPr>
      <w:r w:rsidRPr="006534F5">
        <w:t xml:space="preserve">Receivables </w:t>
      </w:r>
    </w:p>
    <w:tbl>
      <w:tblPr>
        <w:tblStyle w:val="AOFMTablemain"/>
        <w:tblW w:w="5000" w:type="pct"/>
        <w:tblLook w:val="06A0" w:firstRow="1" w:lastRow="0" w:firstColumn="1" w:lastColumn="0" w:noHBand="1" w:noVBand="1"/>
      </w:tblPr>
      <w:tblGrid>
        <w:gridCol w:w="4683"/>
        <w:gridCol w:w="1514"/>
        <w:gridCol w:w="1513"/>
      </w:tblGrid>
      <w:tr w:rsidR="00741594" w:rsidRPr="008651A2" w14:paraId="285B7847" w14:textId="77777777" w:rsidTr="00FD3EDB">
        <w:trPr>
          <w:cnfStyle w:val="100000000000" w:firstRow="1" w:lastRow="0" w:firstColumn="0" w:lastColumn="0" w:oddVBand="0" w:evenVBand="0" w:oddHBand="0" w:evenHBand="0" w:firstRowFirstColumn="0" w:firstRowLastColumn="0" w:lastRowFirstColumn="0" w:lastRowLastColumn="0"/>
          <w:trHeight w:hRule="exact" w:val="549"/>
        </w:trPr>
        <w:tc>
          <w:tcPr>
            <w:tcW w:w="3037" w:type="pct"/>
            <w:noWrap/>
            <w:hideMark/>
          </w:tcPr>
          <w:p w14:paraId="1C71914A" w14:textId="77777777" w:rsidR="00741594" w:rsidRPr="008651A2" w:rsidRDefault="00741594" w:rsidP="00FD3EDB">
            <w:pPr>
              <w:pStyle w:val="TableColumnHeadingRight"/>
            </w:pPr>
            <w:r w:rsidRPr="008651A2">
              <w:t> </w:t>
            </w:r>
          </w:p>
        </w:tc>
        <w:tc>
          <w:tcPr>
            <w:tcW w:w="982" w:type="pct"/>
            <w:noWrap/>
            <w:vAlign w:val="bottom"/>
            <w:hideMark/>
          </w:tcPr>
          <w:p w14:paraId="4BDF843F" w14:textId="77777777" w:rsidR="00741594" w:rsidRPr="008651A2" w:rsidRDefault="00741594" w:rsidP="00FD3EDB">
            <w:pPr>
              <w:pStyle w:val="TableColumnHeadingRight"/>
              <w:rPr>
                <w:bCs/>
              </w:rPr>
            </w:pPr>
            <w:r w:rsidRPr="008651A2">
              <w:rPr>
                <w:bCs/>
              </w:rPr>
              <w:t>2026</w:t>
            </w:r>
          </w:p>
          <w:p w14:paraId="58E13FD9" w14:textId="77777777" w:rsidR="00741594" w:rsidRPr="008651A2" w:rsidRDefault="00741594" w:rsidP="00FD3EDB">
            <w:pPr>
              <w:pStyle w:val="TableColumnHeadingRight"/>
              <w:rPr>
                <w:bCs/>
              </w:rPr>
            </w:pPr>
            <w:r w:rsidRPr="008651A2">
              <w:rPr>
                <w:bCs/>
              </w:rPr>
              <w:t xml:space="preserve">$’000 </w:t>
            </w:r>
          </w:p>
        </w:tc>
        <w:tc>
          <w:tcPr>
            <w:tcW w:w="981" w:type="pct"/>
            <w:noWrap/>
            <w:vAlign w:val="bottom"/>
            <w:hideMark/>
          </w:tcPr>
          <w:p w14:paraId="545B554D" w14:textId="77777777" w:rsidR="00741594" w:rsidRPr="008651A2" w:rsidRDefault="00741594" w:rsidP="00FD3EDB">
            <w:pPr>
              <w:pStyle w:val="TableColumnHeadingRight"/>
            </w:pPr>
            <w:r w:rsidRPr="008651A2">
              <w:t>2025</w:t>
            </w:r>
          </w:p>
          <w:p w14:paraId="4EE45346" w14:textId="77777777" w:rsidR="00741594" w:rsidRPr="008651A2" w:rsidRDefault="00741594" w:rsidP="00FD3EDB">
            <w:pPr>
              <w:pStyle w:val="TableColumnHeadingRight"/>
            </w:pPr>
            <w:r w:rsidRPr="008651A2">
              <w:t xml:space="preserve">$’000 </w:t>
            </w:r>
          </w:p>
        </w:tc>
      </w:tr>
      <w:tr w:rsidR="00741594" w:rsidRPr="008651A2" w14:paraId="33B0DA83" w14:textId="77777777" w:rsidTr="00FD3EDB">
        <w:trPr>
          <w:trHeight w:hRule="exact" w:val="300"/>
        </w:trPr>
        <w:tc>
          <w:tcPr>
            <w:tcW w:w="3037" w:type="pct"/>
            <w:noWrap/>
            <w:tcMar>
              <w:top w:w="28" w:type="dxa"/>
              <w:bottom w:w="28" w:type="dxa"/>
            </w:tcMar>
            <w:hideMark/>
          </w:tcPr>
          <w:p w14:paraId="5821F915" w14:textId="77777777" w:rsidR="00741594" w:rsidRPr="008651A2" w:rsidRDefault="00741594" w:rsidP="00FD3EDB">
            <w:pPr>
              <w:pStyle w:val="TableTextLeft"/>
            </w:pPr>
            <w:r w:rsidRPr="008651A2">
              <w:t xml:space="preserve">Goods and services </w:t>
            </w:r>
          </w:p>
        </w:tc>
        <w:tc>
          <w:tcPr>
            <w:tcW w:w="982" w:type="pct"/>
            <w:shd w:val="clear" w:color="auto" w:fill="D7CAED" w:themeFill="accent1" w:themeFillTint="33"/>
            <w:noWrap/>
            <w:tcMar>
              <w:top w:w="28" w:type="dxa"/>
              <w:bottom w:w="28" w:type="dxa"/>
            </w:tcMar>
          </w:tcPr>
          <w:p w14:paraId="2A5D8ACC" w14:textId="77777777" w:rsidR="00741594" w:rsidRPr="008651A2" w:rsidRDefault="00741594" w:rsidP="00FD3EDB">
            <w:pPr>
              <w:pStyle w:val="TableTextRight"/>
            </w:pPr>
            <w:r w:rsidRPr="008651A2">
              <w:t>6</w:t>
            </w:r>
          </w:p>
        </w:tc>
        <w:tc>
          <w:tcPr>
            <w:tcW w:w="981" w:type="pct"/>
            <w:noWrap/>
            <w:tcMar>
              <w:top w:w="28" w:type="dxa"/>
              <w:bottom w:w="28" w:type="dxa"/>
            </w:tcMar>
            <w:hideMark/>
          </w:tcPr>
          <w:p w14:paraId="61A28ABA" w14:textId="77777777" w:rsidR="00741594" w:rsidRPr="008651A2" w:rsidRDefault="00741594" w:rsidP="00FD3EDB">
            <w:pPr>
              <w:pStyle w:val="TableTextRight"/>
            </w:pPr>
            <w:r w:rsidRPr="008651A2">
              <w:t>15</w:t>
            </w:r>
          </w:p>
        </w:tc>
      </w:tr>
      <w:tr w:rsidR="00741594" w:rsidRPr="008651A2" w14:paraId="261495FF" w14:textId="77777777" w:rsidTr="00FD3EDB">
        <w:trPr>
          <w:trHeight w:hRule="exact" w:val="300"/>
        </w:trPr>
        <w:tc>
          <w:tcPr>
            <w:tcW w:w="3037" w:type="pct"/>
            <w:noWrap/>
            <w:tcMar>
              <w:top w:w="28" w:type="dxa"/>
              <w:bottom w:w="28" w:type="dxa"/>
            </w:tcMar>
            <w:hideMark/>
          </w:tcPr>
          <w:p w14:paraId="22BB9E5F" w14:textId="77777777" w:rsidR="00741594" w:rsidRPr="008651A2" w:rsidRDefault="00741594" w:rsidP="00FD3EDB">
            <w:pPr>
              <w:pStyle w:val="TableTextLeft"/>
            </w:pPr>
            <w:r w:rsidRPr="008651A2">
              <w:t>Appropriations receivables</w:t>
            </w:r>
          </w:p>
        </w:tc>
        <w:tc>
          <w:tcPr>
            <w:tcW w:w="982" w:type="pct"/>
            <w:shd w:val="clear" w:color="auto" w:fill="D7CAED" w:themeFill="accent1" w:themeFillTint="33"/>
            <w:noWrap/>
            <w:tcMar>
              <w:top w:w="28" w:type="dxa"/>
              <w:bottom w:w="28" w:type="dxa"/>
            </w:tcMar>
          </w:tcPr>
          <w:p w14:paraId="12B760A1" w14:textId="77777777" w:rsidR="00741594" w:rsidRPr="008651A2" w:rsidRDefault="00741594" w:rsidP="00FD3EDB">
            <w:pPr>
              <w:pStyle w:val="TableTextRight"/>
            </w:pPr>
            <w:r w:rsidRPr="008651A2">
              <w:t>34,060</w:t>
            </w:r>
          </w:p>
        </w:tc>
        <w:tc>
          <w:tcPr>
            <w:tcW w:w="981" w:type="pct"/>
            <w:noWrap/>
            <w:tcMar>
              <w:top w:w="28" w:type="dxa"/>
              <w:bottom w:w="28" w:type="dxa"/>
            </w:tcMar>
            <w:hideMark/>
          </w:tcPr>
          <w:p w14:paraId="2002CA38" w14:textId="77777777" w:rsidR="00741594" w:rsidRPr="008651A2" w:rsidRDefault="00741594" w:rsidP="00FD3EDB">
            <w:pPr>
              <w:pStyle w:val="TableTextRight"/>
            </w:pPr>
            <w:r w:rsidRPr="008651A2">
              <w:t>36,240</w:t>
            </w:r>
          </w:p>
        </w:tc>
      </w:tr>
      <w:tr w:rsidR="00741594" w:rsidRPr="008651A2" w14:paraId="038E73C3" w14:textId="77777777" w:rsidTr="00FD3EDB">
        <w:trPr>
          <w:trHeight w:hRule="exact" w:val="300"/>
        </w:trPr>
        <w:tc>
          <w:tcPr>
            <w:tcW w:w="3037" w:type="pct"/>
            <w:noWrap/>
            <w:tcMar>
              <w:top w:w="28" w:type="dxa"/>
              <w:bottom w:w="28" w:type="dxa"/>
            </w:tcMar>
            <w:hideMark/>
          </w:tcPr>
          <w:p w14:paraId="7ECB0E55" w14:textId="77777777" w:rsidR="00741594" w:rsidRPr="008651A2" w:rsidRDefault="00741594" w:rsidP="00FD3EDB">
            <w:pPr>
              <w:pStyle w:val="TableTextLeft"/>
            </w:pPr>
            <w:r w:rsidRPr="008651A2">
              <w:t>Other</w:t>
            </w:r>
          </w:p>
        </w:tc>
        <w:tc>
          <w:tcPr>
            <w:tcW w:w="982" w:type="pct"/>
            <w:shd w:val="clear" w:color="auto" w:fill="D7CAED" w:themeFill="accent1" w:themeFillTint="33"/>
            <w:noWrap/>
            <w:tcMar>
              <w:top w:w="28" w:type="dxa"/>
              <w:bottom w:w="28" w:type="dxa"/>
            </w:tcMar>
          </w:tcPr>
          <w:p w14:paraId="4EF1C3A5" w14:textId="77777777" w:rsidR="00741594" w:rsidRPr="008651A2" w:rsidRDefault="00741594" w:rsidP="00FD3EDB">
            <w:pPr>
              <w:pStyle w:val="TableTextRight"/>
            </w:pPr>
            <w:r w:rsidRPr="008651A2">
              <w:t>1</w:t>
            </w:r>
          </w:p>
        </w:tc>
        <w:tc>
          <w:tcPr>
            <w:tcW w:w="981" w:type="pct"/>
            <w:noWrap/>
            <w:tcMar>
              <w:top w:w="28" w:type="dxa"/>
              <w:bottom w:w="28" w:type="dxa"/>
            </w:tcMar>
            <w:hideMark/>
          </w:tcPr>
          <w:p w14:paraId="2BEB7905" w14:textId="77777777" w:rsidR="00741594" w:rsidRPr="008651A2" w:rsidRDefault="00741594" w:rsidP="00FD3EDB">
            <w:pPr>
              <w:pStyle w:val="TableTextRight"/>
            </w:pPr>
            <w:r w:rsidRPr="008651A2">
              <w:t>1</w:t>
            </w:r>
          </w:p>
        </w:tc>
      </w:tr>
      <w:tr w:rsidR="00741594" w:rsidRPr="008651A2" w14:paraId="008E5877" w14:textId="77777777" w:rsidTr="00FD3EDB">
        <w:trPr>
          <w:trHeight w:hRule="exact" w:val="300"/>
        </w:trPr>
        <w:tc>
          <w:tcPr>
            <w:tcW w:w="3037" w:type="pct"/>
            <w:noWrap/>
            <w:tcMar>
              <w:top w:w="28" w:type="dxa"/>
              <w:bottom w:w="28" w:type="dxa"/>
            </w:tcMar>
            <w:hideMark/>
          </w:tcPr>
          <w:p w14:paraId="0AFBA322" w14:textId="77777777" w:rsidR="00741594" w:rsidRPr="008651A2" w:rsidRDefault="00741594" w:rsidP="00FD3EDB">
            <w:pPr>
              <w:pStyle w:val="TableTextLeft"/>
              <w:rPr>
                <w:b/>
                <w:bCs/>
              </w:rPr>
            </w:pPr>
            <w:r w:rsidRPr="008651A2">
              <w:rPr>
                <w:b/>
                <w:bCs/>
              </w:rPr>
              <w:t>Total</w:t>
            </w:r>
          </w:p>
        </w:tc>
        <w:tc>
          <w:tcPr>
            <w:tcW w:w="982" w:type="pct"/>
            <w:shd w:val="clear" w:color="auto" w:fill="D7CAED" w:themeFill="accent1" w:themeFillTint="33"/>
            <w:noWrap/>
            <w:tcMar>
              <w:top w:w="28" w:type="dxa"/>
              <w:bottom w:w="28" w:type="dxa"/>
            </w:tcMar>
          </w:tcPr>
          <w:p w14:paraId="72AE1807" w14:textId="77777777" w:rsidR="00741594" w:rsidRPr="008651A2" w:rsidRDefault="00741594" w:rsidP="00FD3EDB">
            <w:pPr>
              <w:pStyle w:val="TableTextRight"/>
              <w:rPr>
                <w:b/>
                <w:bCs/>
              </w:rPr>
            </w:pPr>
            <w:r w:rsidRPr="008651A2">
              <w:rPr>
                <w:b/>
                <w:bCs/>
              </w:rPr>
              <w:t>34,067</w:t>
            </w:r>
          </w:p>
        </w:tc>
        <w:tc>
          <w:tcPr>
            <w:tcW w:w="981" w:type="pct"/>
            <w:noWrap/>
            <w:tcMar>
              <w:top w:w="28" w:type="dxa"/>
              <w:bottom w:w="28" w:type="dxa"/>
            </w:tcMar>
            <w:hideMark/>
          </w:tcPr>
          <w:p w14:paraId="1BDCCC17" w14:textId="77777777" w:rsidR="00741594" w:rsidRPr="008651A2" w:rsidRDefault="00741594" w:rsidP="00FD3EDB">
            <w:pPr>
              <w:pStyle w:val="TableTextRight"/>
              <w:rPr>
                <w:b/>
                <w:bCs/>
              </w:rPr>
            </w:pPr>
            <w:r w:rsidRPr="008651A2">
              <w:rPr>
                <w:b/>
                <w:bCs/>
              </w:rPr>
              <w:t>36,256</w:t>
            </w:r>
          </w:p>
        </w:tc>
      </w:tr>
    </w:tbl>
    <w:p w14:paraId="6FE472FE" w14:textId="77777777" w:rsidR="00741594" w:rsidRDefault="00741594" w:rsidP="00741594">
      <w:pPr>
        <w:pStyle w:val="ChartorTableNote"/>
      </w:pPr>
      <w:r w:rsidRPr="00EA3C79">
        <w:t>Credit terms for goods and services were within 28 days (202</w:t>
      </w:r>
      <w:r>
        <w:t>5</w:t>
      </w:r>
      <w:r w:rsidRPr="00EA3C79">
        <w:t>: 28 days)</w:t>
      </w:r>
    </w:p>
    <w:p w14:paraId="2A1C6918" w14:textId="77777777" w:rsidR="00741594" w:rsidRDefault="00741594" w:rsidP="00C9043A">
      <w:pPr>
        <w:pStyle w:val="NoSpacing"/>
      </w:pP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741594" w:rsidRPr="008651A2" w14:paraId="708CC41E" w14:textId="77777777" w:rsidTr="00FD3EDB">
        <w:tc>
          <w:tcPr>
            <w:tcW w:w="7700" w:type="dxa"/>
            <w:tcBorders>
              <w:bottom w:val="single" w:sz="24" w:space="0" w:color="472978" w:themeColor="accent1"/>
            </w:tcBorders>
            <w:shd w:val="clear" w:color="auto" w:fill="E7DCF7" w:themeFill="text2" w:themeFillTint="1A"/>
          </w:tcPr>
          <w:p w14:paraId="1EF8959D" w14:textId="77777777" w:rsidR="00741594" w:rsidRPr="008651A2" w:rsidRDefault="00741594" w:rsidP="00FD3EDB">
            <w:pPr>
              <w:pStyle w:val="Boxheading"/>
            </w:pPr>
            <w:r w:rsidRPr="008651A2">
              <w:t>Accounting policy</w:t>
            </w:r>
          </w:p>
          <w:p w14:paraId="41905DFC" w14:textId="77777777" w:rsidR="00741594" w:rsidRPr="008651A2" w:rsidRDefault="00741594" w:rsidP="00FD3EDB">
            <w:pPr>
              <w:pStyle w:val="BoxText"/>
            </w:pPr>
            <w:r w:rsidRPr="008651A2">
              <w:t>Receivables are measured at fair value on initial recognition and at amortised cost on subsequent measurement.</w:t>
            </w:r>
          </w:p>
          <w:p w14:paraId="5A725DFE" w14:textId="77777777" w:rsidR="00741594" w:rsidRPr="008651A2" w:rsidRDefault="00741594" w:rsidP="00FD3EDB">
            <w:pPr>
              <w:pStyle w:val="BoxText"/>
            </w:pPr>
            <w:r w:rsidRPr="008651A2">
              <w:t>Appropriation receivables are recognised at their nominal amounts. Appropriation receivables are appropriations controlled by the AOFM but held in the OPA under the Government’s ‘just in time’ drawdown arrangements.</w:t>
            </w:r>
          </w:p>
        </w:tc>
      </w:tr>
    </w:tbl>
    <w:p w14:paraId="634CB3D9" w14:textId="77777777" w:rsidR="00741594" w:rsidRDefault="00741594" w:rsidP="00741594">
      <w:pPr>
        <w:sectPr w:rsidR="00741594" w:rsidSect="00C43995">
          <w:type w:val="oddPage"/>
          <w:pgSz w:w="11906" w:h="16838" w:code="9"/>
          <w:pgMar w:top="2835" w:right="2098" w:bottom="2466" w:left="2098" w:header="1814" w:footer="1814" w:gutter="0"/>
          <w:cols w:space="708"/>
          <w:docGrid w:linePitch="360"/>
        </w:sectPr>
      </w:pPr>
    </w:p>
    <w:p w14:paraId="1CBFD75B" w14:textId="5D88E7CF" w:rsidR="00DE785F" w:rsidRDefault="00DE785F" w:rsidP="00DE785F">
      <w:pPr>
        <w:pStyle w:val="Heading2"/>
      </w:pPr>
      <w:bookmarkStart w:id="1770" w:name="_Toc239867868"/>
      <w:bookmarkStart w:id="1771" w:name="_Toc239867972"/>
      <w:bookmarkStart w:id="1772" w:name="_Toc239868201"/>
      <w:bookmarkStart w:id="1773" w:name="_Toc239868460"/>
      <w:bookmarkStart w:id="1774" w:name="_Toc241064767"/>
      <w:bookmarkStart w:id="1775" w:name="_Toc243049973"/>
      <w:bookmarkStart w:id="1776" w:name="_Toc243050167"/>
      <w:bookmarkStart w:id="1777" w:name="_Toc243050274"/>
      <w:bookmarkStart w:id="1778" w:name="_Toc243050422"/>
      <w:bookmarkStart w:id="1779" w:name="_Toc243050574"/>
      <w:r w:rsidRPr="006534F5">
        <w:lastRenderedPageBreak/>
        <w:t>Note C: Property, plant, and equipment</w:t>
      </w:r>
      <w:bookmarkEnd w:id="1770"/>
      <w:bookmarkEnd w:id="1771"/>
      <w:bookmarkEnd w:id="1772"/>
      <w:bookmarkEnd w:id="1773"/>
      <w:bookmarkEnd w:id="1774"/>
      <w:bookmarkEnd w:id="1775"/>
      <w:bookmarkEnd w:id="1776"/>
      <w:bookmarkEnd w:id="1777"/>
      <w:bookmarkEnd w:id="1778"/>
      <w:bookmarkEnd w:id="1779"/>
    </w:p>
    <w:tbl>
      <w:tblPr>
        <w:tblStyle w:val="AOFMTablemain"/>
        <w:tblW w:w="0" w:type="auto"/>
        <w:tblLook w:val="06A0" w:firstRow="1" w:lastRow="0" w:firstColumn="1" w:lastColumn="0" w:noHBand="1" w:noVBand="1"/>
      </w:tblPr>
      <w:tblGrid>
        <w:gridCol w:w="3873"/>
        <w:gridCol w:w="1231"/>
        <w:gridCol w:w="2020"/>
        <w:gridCol w:w="1730"/>
        <w:gridCol w:w="1357"/>
        <w:gridCol w:w="1328"/>
      </w:tblGrid>
      <w:tr w:rsidR="00DE785F" w:rsidRPr="008651A2" w14:paraId="7DA2BA78" w14:textId="77777777" w:rsidTr="00522AFE">
        <w:trPr>
          <w:cnfStyle w:val="100000000000" w:firstRow="1" w:lastRow="0" w:firstColumn="0" w:lastColumn="0" w:oddVBand="0" w:evenVBand="0" w:oddHBand="0" w:evenHBand="0" w:firstRowFirstColumn="0" w:firstRowLastColumn="0" w:lastRowFirstColumn="0" w:lastRowLastColumn="0"/>
          <w:trHeight w:val="283"/>
        </w:trPr>
        <w:tc>
          <w:tcPr>
            <w:tcW w:w="12162" w:type="dxa"/>
            <w:gridSpan w:val="6"/>
            <w:tcMar>
              <w:top w:w="28" w:type="dxa"/>
              <w:bottom w:w="28" w:type="dxa"/>
            </w:tcMar>
          </w:tcPr>
          <w:p w14:paraId="06B58B04" w14:textId="77777777" w:rsidR="00DE785F" w:rsidRPr="008651A2" w:rsidRDefault="00DE785F" w:rsidP="00FD3EDB">
            <w:pPr>
              <w:pStyle w:val="TableColumnHeadingLeft"/>
            </w:pPr>
            <w:r w:rsidRPr="008651A2">
              <w:t>Reconciliation of the opening and closing balances of property, plant and equipment and intangibles for 2026</w:t>
            </w:r>
          </w:p>
        </w:tc>
      </w:tr>
      <w:tr w:rsidR="00DE785F" w:rsidRPr="008651A2" w14:paraId="715B39C0" w14:textId="77777777" w:rsidTr="00522AFE">
        <w:trPr>
          <w:trHeight w:val="57"/>
        </w:trPr>
        <w:tc>
          <w:tcPr>
            <w:tcW w:w="4171" w:type="dxa"/>
            <w:tcMar>
              <w:top w:w="28" w:type="dxa"/>
              <w:bottom w:w="28" w:type="dxa"/>
            </w:tcMar>
          </w:tcPr>
          <w:p w14:paraId="66D87943" w14:textId="77777777" w:rsidR="00DE785F" w:rsidRPr="008651A2" w:rsidRDefault="00DE785F" w:rsidP="00FD3EDB">
            <w:pPr>
              <w:spacing w:after="0"/>
              <w:rPr>
                <w:szCs w:val="16"/>
              </w:rPr>
            </w:pPr>
          </w:p>
        </w:tc>
        <w:tc>
          <w:tcPr>
            <w:tcW w:w="1266" w:type="dxa"/>
            <w:tcMar>
              <w:top w:w="28" w:type="dxa"/>
              <w:bottom w:w="28" w:type="dxa"/>
            </w:tcMar>
          </w:tcPr>
          <w:p w14:paraId="19B1004B" w14:textId="77777777" w:rsidR="00DE785F" w:rsidRPr="008651A2" w:rsidRDefault="00DE785F" w:rsidP="00FD3EDB">
            <w:pPr>
              <w:pStyle w:val="TableTextRight"/>
              <w:rPr>
                <w:b/>
                <w:bCs/>
              </w:rPr>
            </w:pPr>
            <w:r w:rsidRPr="008651A2">
              <w:rPr>
                <w:b/>
                <w:bCs/>
              </w:rPr>
              <w:t>Buildings</w:t>
            </w:r>
          </w:p>
        </w:tc>
        <w:tc>
          <w:tcPr>
            <w:tcW w:w="2103" w:type="dxa"/>
            <w:tcMar>
              <w:top w:w="28" w:type="dxa"/>
              <w:bottom w:w="28" w:type="dxa"/>
            </w:tcMar>
          </w:tcPr>
          <w:p w14:paraId="366507E0" w14:textId="77777777" w:rsidR="00DE785F" w:rsidRPr="008651A2" w:rsidRDefault="00DE785F" w:rsidP="00FD3EDB">
            <w:pPr>
              <w:pStyle w:val="TableTextRight"/>
              <w:rPr>
                <w:b/>
                <w:bCs/>
              </w:rPr>
            </w:pPr>
            <w:r w:rsidRPr="008651A2">
              <w:rPr>
                <w:b/>
                <w:bCs/>
              </w:rPr>
              <w:t>Leasehold improvements</w:t>
            </w:r>
          </w:p>
        </w:tc>
        <w:tc>
          <w:tcPr>
            <w:tcW w:w="1812" w:type="dxa"/>
            <w:tcMar>
              <w:top w:w="28" w:type="dxa"/>
              <w:bottom w:w="28" w:type="dxa"/>
            </w:tcMar>
          </w:tcPr>
          <w:p w14:paraId="5CEBF2EA" w14:textId="77777777" w:rsidR="00DE785F" w:rsidRPr="008651A2" w:rsidRDefault="00DE785F" w:rsidP="00FD3EDB">
            <w:pPr>
              <w:pStyle w:val="TableTextRight"/>
              <w:rPr>
                <w:b/>
                <w:bCs/>
              </w:rPr>
            </w:pPr>
            <w:r w:rsidRPr="008651A2">
              <w:rPr>
                <w:b/>
                <w:bCs/>
              </w:rPr>
              <w:t>Plant and equipment</w:t>
            </w:r>
          </w:p>
        </w:tc>
        <w:tc>
          <w:tcPr>
            <w:tcW w:w="1411" w:type="dxa"/>
            <w:tcMar>
              <w:top w:w="28" w:type="dxa"/>
              <w:bottom w:w="28" w:type="dxa"/>
            </w:tcMar>
          </w:tcPr>
          <w:p w14:paraId="62D2F357" w14:textId="77777777" w:rsidR="00DE785F" w:rsidRPr="008651A2" w:rsidRDefault="00DE785F" w:rsidP="00FD3EDB">
            <w:pPr>
              <w:pStyle w:val="TableTextRight"/>
              <w:rPr>
                <w:b/>
                <w:bCs/>
              </w:rPr>
            </w:pPr>
            <w:r w:rsidRPr="008651A2">
              <w:rPr>
                <w:b/>
                <w:bCs/>
              </w:rPr>
              <w:t>Software</w:t>
            </w:r>
          </w:p>
        </w:tc>
        <w:tc>
          <w:tcPr>
            <w:tcW w:w="1399" w:type="dxa"/>
            <w:tcMar>
              <w:top w:w="28" w:type="dxa"/>
              <w:bottom w:w="28" w:type="dxa"/>
            </w:tcMar>
          </w:tcPr>
          <w:p w14:paraId="51CE45DE" w14:textId="77777777" w:rsidR="00DE785F" w:rsidRPr="008651A2" w:rsidRDefault="00DE785F" w:rsidP="00FD3EDB">
            <w:pPr>
              <w:pStyle w:val="TableTextRight"/>
              <w:rPr>
                <w:b/>
                <w:bCs/>
              </w:rPr>
            </w:pPr>
            <w:r w:rsidRPr="008651A2">
              <w:rPr>
                <w:b/>
                <w:bCs/>
              </w:rPr>
              <w:t>Total</w:t>
            </w:r>
          </w:p>
        </w:tc>
      </w:tr>
      <w:tr w:rsidR="00DE785F" w:rsidRPr="008651A2" w14:paraId="015C7309" w14:textId="77777777" w:rsidTr="00522AFE">
        <w:trPr>
          <w:trHeight w:val="159"/>
        </w:trPr>
        <w:tc>
          <w:tcPr>
            <w:tcW w:w="4171" w:type="dxa"/>
            <w:tcMar>
              <w:top w:w="28" w:type="dxa"/>
              <w:bottom w:w="28" w:type="dxa"/>
            </w:tcMar>
          </w:tcPr>
          <w:p w14:paraId="53C36E5D" w14:textId="77777777" w:rsidR="00DE785F" w:rsidRPr="008651A2" w:rsidRDefault="00DE785F" w:rsidP="00FD3EDB">
            <w:pPr>
              <w:spacing w:after="0"/>
              <w:rPr>
                <w:szCs w:val="16"/>
              </w:rPr>
            </w:pPr>
          </w:p>
        </w:tc>
        <w:tc>
          <w:tcPr>
            <w:tcW w:w="1266" w:type="dxa"/>
            <w:tcMar>
              <w:top w:w="28" w:type="dxa"/>
              <w:bottom w:w="28" w:type="dxa"/>
            </w:tcMar>
          </w:tcPr>
          <w:p w14:paraId="0B6DCA1E" w14:textId="77777777" w:rsidR="00DE785F" w:rsidRPr="008651A2" w:rsidRDefault="00DE785F" w:rsidP="00FD3EDB">
            <w:pPr>
              <w:pStyle w:val="TableTextRight"/>
              <w:rPr>
                <w:b/>
                <w:bCs/>
              </w:rPr>
            </w:pPr>
            <w:r w:rsidRPr="008651A2">
              <w:rPr>
                <w:b/>
                <w:bCs/>
              </w:rPr>
              <w:t>$’000</w:t>
            </w:r>
          </w:p>
        </w:tc>
        <w:tc>
          <w:tcPr>
            <w:tcW w:w="2103" w:type="dxa"/>
            <w:tcMar>
              <w:top w:w="28" w:type="dxa"/>
              <w:bottom w:w="28" w:type="dxa"/>
            </w:tcMar>
          </w:tcPr>
          <w:p w14:paraId="0DEF9CB2" w14:textId="77777777" w:rsidR="00DE785F" w:rsidRPr="008651A2" w:rsidRDefault="00DE785F" w:rsidP="00FD3EDB">
            <w:pPr>
              <w:pStyle w:val="TableTextRight"/>
              <w:rPr>
                <w:b/>
                <w:bCs/>
              </w:rPr>
            </w:pPr>
            <w:r w:rsidRPr="008651A2">
              <w:rPr>
                <w:b/>
                <w:bCs/>
              </w:rPr>
              <w:t>$’000</w:t>
            </w:r>
          </w:p>
        </w:tc>
        <w:tc>
          <w:tcPr>
            <w:tcW w:w="1812" w:type="dxa"/>
            <w:tcMar>
              <w:top w:w="28" w:type="dxa"/>
              <w:bottom w:w="28" w:type="dxa"/>
            </w:tcMar>
          </w:tcPr>
          <w:p w14:paraId="3C5B0A31" w14:textId="77777777" w:rsidR="00DE785F" w:rsidRPr="008651A2" w:rsidRDefault="00DE785F" w:rsidP="00FD3EDB">
            <w:pPr>
              <w:pStyle w:val="TableTextRight"/>
              <w:rPr>
                <w:b/>
                <w:bCs/>
              </w:rPr>
            </w:pPr>
            <w:r w:rsidRPr="008651A2">
              <w:rPr>
                <w:b/>
                <w:bCs/>
              </w:rPr>
              <w:t>$’000</w:t>
            </w:r>
          </w:p>
        </w:tc>
        <w:tc>
          <w:tcPr>
            <w:tcW w:w="1411" w:type="dxa"/>
            <w:tcMar>
              <w:top w:w="28" w:type="dxa"/>
              <w:bottom w:w="28" w:type="dxa"/>
            </w:tcMar>
          </w:tcPr>
          <w:p w14:paraId="0BA2D61E" w14:textId="77777777" w:rsidR="00DE785F" w:rsidRPr="008651A2" w:rsidRDefault="00DE785F" w:rsidP="00FD3EDB">
            <w:pPr>
              <w:pStyle w:val="TableTextRight"/>
              <w:rPr>
                <w:b/>
                <w:bCs/>
              </w:rPr>
            </w:pPr>
            <w:r w:rsidRPr="008651A2">
              <w:rPr>
                <w:b/>
                <w:bCs/>
              </w:rPr>
              <w:t>$’000</w:t>
            </w:r>
          </w:p>
        </w:tc>
        <w:tc>
          <w:tcPr>
            <w:tcW w:w="1399" w:type="dxa"/>
            <w:tcMar>
              <w:top w:w="28" w:type="dxa"/>
              <w:bottom w:w="28" w:type="dxa"/>
            </w:tcMar>
          </w:tcPr>
          <w:p w14:paraId="00FCE7FD" w14:textId="77777777" w:rsidR="00DE785F" w:rsidRPr="008651A2" w:rsidRDefault="00DE785F" w:rsidP="00FD3EDB">
            <w:pPr>
              <w:pStyle w:val="TableTextRight"/>
              <w:rPr>
                <w:b/>
                <w:bCs/>
              </w:rPr>
            </w:pPr>
            <w:r w:rsidRPr="008651A2">
              <w:rPr>
                <w:b/>
                <w:bCs/>
              </w:rPr>
              <w:t>$’000</w:t>
            </w:r>
          </w:p>
        </w:tc>
      </w:tr>
      <w:tr w:rsidR="00DE785F" w:rsidRPr="008651A2" w14:paraId="7A69AAFB" w14:textId="77777777" w:rsidTr="00522AFE">
        <w:trPr>
          <w:trHeight w:val="178"/>
        </w:trPr>
        <w:tc>
          <w:tcPr>
            <w:tcW w:w="4171" w:type="dxa"/>
            <w:tcMar>
              <w:top w:w="28" w:type="dxa"/>
              <w:bottom w:w="28" w:type="dxa"/>
            </w:tcMar>
          </w:tcPr>
          <w:p w14:paraId="52B5D47F" w14:textId="77777777" w:rsidR="00DE785F" w:rsidRPr="008651A2" w:rsidRDefault="00DE785F" w:rsidP="00FD3EDB">
            <w:pPr>
              <w:pStyle w:val="TableTextLeft"/>
              <w:rPr>
                <w:b/>
                <w:bCs/>
              </w:rPr>
            </w:pPr>
            <w:r w:rsidRPr="008651A2">
              <w:rPr>
                <w:b/>
                <w:bCs/>
              </w:rPr>
              <w:t xml:space="preserve">As </w:t>
            </w:r>
            <w:proofErr w:type="gramStart"/>
            <w:r w:rsidRPr="008651A2">
              <w:rPr>
                <w:b/>
                <w:bCs/>
              </w:rPr>
              <w:t>at</w:t>
            </w:r>
            <w:proofErr w:type="gramEnd"/>
            <w:r w:rsidRPr="008651A2">
              <w:rPr>
                <w:b/>
                <w:bCs/>
              </w:rPr>
              <w:t xml:space="preserve"> 1 July 2025</w:t>
            </w:r>
          </w:p>
        </w:tc>
        <w:tc>
          <w:tcPr>
            <w:tcW w:w="1266" w:type="dxa"/>
            <w:tcMar>
              <w:top w:w="28" w:type="dxa"/>
              <w:bottom w:w="28" w:type="dxa"/>
            </w:tcMar>
          </w:tcPr>
          <w:p w14:paraId="24A5E244" w14:textId="77777777" w:rsidR="00DE785F" w:rsidRPr="008651A2" w:rsidRDefault="00DE785F" w:rsidP="00FD3EDB">
            <w:pPr>
              <w:pStyle w:val="TableTextRight"/>
            </w:pPr>
          </w:p>
        </w:tc>
        <w:tc>
          <w:tcPr>
            <w:tcW w:w="2103" w:type="dxa"/>
            <w:tcMar>
              <w:top w:w="28" w:type="dxa"/>
              <w:bottom w:w="28" w:type="dxa"/>
            </w:tcMar>
          </w:tcPr>
          <w:p w14:paraId="0AE618EF" w14:textId="77777777" w:rsidR="00DE785F" w:rsidRPr="008651A2" w:rsidRDefault="00DE785F" w:rsidP="00FD3EDB">
            <w:pPr>
              <w:pStyle w:val="TableTextRight"/>
            </w:pPr>
          </w:p>
        </w:tc>
        <w:tc>
          <w:tcPr>
            <w:tcW w:w="1812" w:type="dxa"/>
            <w:tcMar>
              <w:top w:w="28" w:type="dxa"/>
              <w:bottom w:w="28" w:type="dxa"/>
            </w:tcMar>
          </w:tcPr>
          <w:p w14:paraId="38572E37" w14:textId="77777777" w:rsidR="00DE785F" w:rsidRPr="008651A2" w:rsidRDefault="00DE785F" w:rsidP="00FD3EDB">
            <w:pPr>
              <w:pStyle w:val="TableTextRight"/>
            </w:pPr>
          </w:p>
        </w:tc>
        <w:tc>
          <w:tcPr>
            <w:tcW w:w="1411" w:type="dxa"/>
            <w:tcMar>
              <w:top w:w="28" w:type="dxa"/>
              <w:bottom w:w="28" w:type="dxa"/>
            </w:tcMar>
          </w:tcPr>
          <w:p w14:paraId="0394BFF6" w14:textId="77777777" w:rsidR="00DE785F" w:rsidRPr="008651A2" w:rsidRDefault="00DE785F" w:rsidP="00FD3EDB">
            <w:pPr>
              <w:pStyle w:val="TableTextRight"/>
            </w:pPr>
          </w:p>
        </w:tc>
        <w:tc>
          <w:tcPr>
            <w:tcW w:w="1399" w:type="dxa"/>
            <w:tcMar>
              <w:top w:w="28" w:type="dxa"/>
              <w:bottom w:w="28" w:type="dxa"/>
            </w:tcMar>
          </w:tcPr>
          <w:p w14:paraId="7C94FAE2" w14:textId="77777777" w:rsidR="00DE785F" w:rsidRPr="008651A2" w:rsidRDefault="00DE785F" w:rsidP="00FD3EDB">
            <w:pPr>
              <w:pStyle w:val="TableTextRight"/>
            </w:pPr>
          </w:p>
        </w:tc>
      </w:tr>
      <w:tr w:rsidR="00DE785F" w:rsidRPr="008651A2" w14:paraId="24A9A394" w14:textId="77777777" w:rsidTr="00522AFE">
        <w:trPr>
          <w:trHeight w:val="56"/>
        </w:trPr>
        <w:tc>
          <w:tcPr>
            <w:tcW w:w="4171" w:type="dxa"/>
            <w:tcMar>
              <w:top w:w="28" w:type="dxa"/>
              <w:bottom w:w="28" w:type="dxa"/>
            </w:tcMar>
          </w:tcPr>
          <w:p w14:paraId="42D15B31" w14:textId="77777777" w:rsidR="00DE785F" w:rsidRPr="008651A2" w:rsidRDefault="00DE785F" w:rsidP="00FD3EDB">
            <w:pPr>
              <w:pStyle w:val="TableTextLeft"/>
            </w:pPr>
            <w:r w:rsidRPr="008651A2">
              <w:t>Gross book value</w:t>
            </w:r>
          </w:p>
        </w:tc>
        <w:tc>
          <w:tcPr>
            <w:tcW w:w="1266" w:type="dxa"/>
            <w:tcMar>
              <w:top w:w="28" w:type="dxa"/>
              <w:bottom w:w="28" w:type="dxa"/>
            </w:tcMar>
          </w:tcPr>
          <w:p w14:paraId="74A431F3" w14:textId="77777777" w:rsidR="00DE785F" w:rsidRPr="008651A2" w:rsidRDefault="00DE785F" w:rsidP="00FD3EDB">
            <w:pPr>
              <w:pStyle w:val="TableTextRight"/>
            </w:pPr>
            <w:r w:rsidRPr="008651A2">
              <w:t>4,952</w:t>
            </w:r>
          </w:p>
        </w:tc>
        <w:tc>
          <w:tcPr>
            <w:tcW w:w="2103" w:type="dxa"/>
            <w:tcMar>
              <w:top w:w="28" w:type="dxa"/>
              <w:bottom w:w="28" w:type="dxa"/>
            </w:tcMar>
          </w:tcPr>
          <w:p w14:paraId="5A1D3E99" w14:textId="77777777" w:rsidR="00DE785F" w:rsidRPr="008651A2" w:rsidRDefault="00DE785F" w:rsidP="00FD3EDB">
            <w:pPr>
              <w:pStyle w:val="TableTextRight"/>
            </w:pPr>
            <w:r w:rsidRPr="008651A2">
              <w:t>2,582</w:t>
            </w:r>
          </w:p>
        </w:tc>
        <w:tc>
          <w:tcPr>
            <w:tcW w:w="1812" w:type="dxa"/>
            <w:tcMar>
              <w:top w:w="28" w:type="dxa"/>
              <w:bottom w:w="28" w:type="dxa"/>
            </w:tcMar>
          </w:tcPr>
          <w:p w14:paraId="2EF74F38" w14:textId="77777777" w:rsidR="00DE785F" w:rsidRPr="008651A2" w:rsidRDefault="00DE785F" w:rsidP="00FD3EDB">
            <w:pPr>
              <w:pStyle w:val="TableTextRight"/>
            </w:pPr>
            <w:r w:rsidRPr="008651A2">
              <w:t>310</w:t>
            </w:r>
          </w:p>
        </w:tc>
        <w:tc>
          <w:tcPr>
            <w:tcW w:w="1411" w:type="dxa"/>
            <w:tcMar>
              <w:top w:w="28" w:type="dxa"/>
              <w:bottom w:w="28" w:type="dxa"/>
            </w:tcMar>
          </w:tcPr>
          <w:p w14:paraId="60A6F6CD" w14:textId="77777777" w:rsidR="00DE785F" w:rsidRPr="008651A2" w:rsidRDefault="00DE785F" w:rsidP="00FD3EDB">
            <w:pPr>
              <w:pStyle w:val="TableTextRight"/>
            </w:pPr>
            <w:r w:rsidRPr="008651A2">
              <w:t>1,968</w:t>
            </w:r>
          </w:p>
        </w:tc>
        <w:tc>
          <w:tcPr>
            <w:tcW w:w="1399" w:type="dxa"/>
            <w:tcMar>
              <w:top w:w="28" w:type="dxa"/>
              <w:bottom w:w="28" w:type="dxa"/>
            </w:tcMar>
          </w:tcPr>
          <w:p w14:paraId="0057000D" w14:textId="77777777" w:rsidR="00DE785F" w:rsidRPr="008651A2" w:rsidRDefault="00DE785F" w:rsidP="00FD3EDB">
            <w:pPr>
              <w:pStyle w:val="TableTextRight"/>
            </w:pPr>
            <w:r w:rsidRPr="008651A2">
              <w:t>9,813</w:t>
            </w:r>
          </w:p>
        </w:tc>
      </w:tr>
      <w:tr w:rsidR="00DE785F" w:rsidRPr="008651A2" w14:paraId="04321652" w14:textId="77777777" w:rsidTr="00522AFE">
        <w:trPr>
          <w:trHeight w:val="62"/>
        </w:trPr>
        <w:tc>
          <w:tcPr>
            <w:tcW w:w="4171" w:type="dxa"/>
            <w:tcMar>
              <w:top w:w="28" w:type="dxa"/>
              <w:bottom w:w="28" w:type="dxa"/>
            </w:tcMar>
          </w:tcPr>
          <w:p w14:paraId="1AF528BB" w14:textId="77777777" w:rsidR="00DE785F" w:rsidRPr="008651A2" w:rsidRDefault="00DE785F" w:rsidP="00FD3EDB">
            <w:pPr>
              <w:pStyle w:val="TableTextLeft"/>
            </w:pPr>
            <w:r w:rsidRPr="008651A2">
              <w:t>Accumulated depreciation, amortisation and impairment</w:t>
            </w:r>
          </w:p>
        </w:tc>
        <w:tc>
          <w:tcPr>
            <w:tcW w:w="1266" w:type="dxa"/>
            <w:tcMar>
              <w:top w:w="28" w:type="dxa"/>
              <w:bottom w:w="28" w:type="dxa"/>
            </w:tcMar>
          </w:tcPr>
          <w:p w14:paraId="4A284621" w14:textId="77777777" w:rsidR="00DE785F" w:rsidRPr="008651A2" w:rsidRDefault="00DE785F" w:rsidP="00FD3EDB">
            <w:pPr>
              <w:pStyle w:val="TableTextRight"/>
            </w:pPr>
            <w:r w:rsidRPr="008651A2">
              <w:t>(1,761)</w:t>
            </w:r>
          </w:p>
        </w:tc>
        <w:tc>
          <w:tcPr>
            <w:tcW w:w="2103" w:type="dxa"/>
            <w:tcMar>
              <w:top w:w="28" w:type="dxa"/>
              <w:bottom w:w="28" w:type="dxa"/>
            </w:tcMar>
          </w:tcPr>
          <w:p w14:paraId="061742AC" w14:textId="77777777" w:rsidR="00DE785F" w:rsidRPr="008651A2" w:rsidRDefault="00DE785F" w:rsidP="00FD3EDB">
            <w:pPr>
              <w:pStyle w:val="TableTextRight"/>
            </w:pPr>
            <w:r w:rsidRPr="008651A2">
              <w:t>(978)</w:t>
            </w:r>
          </w:p>
        </w:tc>
        <w:tc>
          <w:tcPr>
            <w:tcW w:w="1812" w:type="dxa"/>
            <w:tcMar>
              <w:top w:w="28" w:type="dxa"/>
              <w:bottom w:w="28" w:type="dxa"/>
            </w:tcMar>
          </w:tcPr>
          <w:p w14:paraId="45657C6D" w14:textId="77777777" w:rsidR="00DE785F" w:rsidRPr="008651A2" w:rsidRDefault="00DE785F" w:rsidP="00FD3EDB">
            <w:pPr>
              <w:pStyle w:val="TableTextRight"/>
            </w:pPr>
            <w:r w:rsidRPr="008651A2">
              <w:t>(59)</w:t>
            </w:r>
          </w:p>
        </w:tc>
        <w:tc>
          <w:tcPr>
            <w:tcW w:w="1411" w:type="dxa"/>
            <w:tcMar>
              <w:top w:w="28" w:type="dxa"/>
              <w:bottom w:w="28" w:type="dxa"/>
            </w:tcMar>
          </w:tcPr>
          <w:p w14:paraId="6163476C" w14:textId="77777777" w:rsidR="00DE785F" w:rsidRPr="008651A2" w:rsidRDefault="00DE785F" w:rsidP="00FD3EDB">
            <w:pPr>
              <w:pStyle w:val="TableTextRight"/>
            </w:pPr>
            <w:r w:rsidRPr="008651A2">
              <w:t>(1,733)</w:t>
            </w:r>
          </w:p>
        </w:tc>
        <w:tc>
          <w:tcPr>
            <w:tcW w:w="1399" w:type="dxa"/>
            <w:tcMar>
              <w:top w:w="28" w:type="dxa"/>
              <w:bottom w:w="28" w:type="dxa"/>
            </w:tcMar>
          </w:tcPr>
          <w:p w14:paraId="38B7F4AB" w14:textId="77777777" w:rsidR="00DE785F" w:rsidRPr="008651A2" w:rsidRDefault="00DE785F" w:rsidP="00FD3EDB">
            <w:pPr>
              <w:pStyle w:val="TableTextRight"/>
            </w:pPr>
            <w:r w:rsidRPr="008651A2">
              <w:t>(4,531)</w:t>
            </w:r>
          </w:p>
        </w:tc>
      </w:tr>
      <w:tr w:rsidR="00DE785F" w:rsidRPr="008651A2" w14:paraId="10531053" w14:textId="77777777" w:rsidTr="00522AFE">
        <w:trPr>
          <w:trHeight w:val="22"/>
        </w:trPr>
        <w:tc>
          <w:tcPr>
            <w:tcW w:w="4171" w:type="dxa"/>
            <w:tcMar>
              <w:top w:w="28" w:type="dxa"/>
              <w:bottom w:w="28" w:type="dxa"/>
            </w:tcMar>
          </w:tcPr>
          <w:p w14:paraId="108F053C" w14:textId="77777777" w:rsidR="00DE785F" w:rsidRPr="008651A2" w:rsidRDefault="00DE785F" w:rsidP="00FD3EDB">
            <w:pPr>
              <w:pStyle w:val="TableTextLeft"/>
              <w:rPr>
                <w:b/>
                <w:bCs/>
              </w:rPr>
            </w:pPr>
            <w:r w:rsidRPr="008651A2">
              <w:rPr>
                <w:b/>
                <w:bCs/>
              </w:rPr>
              <w:t xml:space="preserve">Total as </w:t>
            </w:r>
            <w:proofErr w:type="gramStart"/>
            <w:r w:rsidRPr="008651A2">
              <w:rPr>
                <w:b/>
                <w:bCs/>
              </w:rPr>
              <w:t>at</w:t>
            </w:r>
            <w:proofErr w:type="gramEnd"/>
            <w:r w:rsidRPr="008651A2">
              <w:rPr>
                <w:b/>
                <w:bCs/>
              </w:rPr>
              <w:t xml:space="preserve"> 1 July 2025</w:t>
            </w:r>
          </w:p>
        </w:tc>
        <w:tc>
          <w:tcPr>
            <w:tcW w:w="1266" w:type="dxa"/>
            <w:tcMar>
              <w:top w:w="28" w:type="dxa"/>
              <w:bottom w:w="28" w:type="dxa"/>
            </w:tcMar>
          </w:tcPr>
          <w:p w14:paraId="59C8802C" w14:textId="77777777" w:rsidR="00DE785F" w:rsidRPr="008651A2" w:rsidRDefault="00DE785F" w:rsidP="00FD3EDB">
            <w:pPr>
              <w:pStyle w:val="TableTextRight"/>
              <w:rPr>
                <w:b/>
                <w:bCs/>
              </w:rPr>
            </w:pPr>
            <w:r w:rsidRPr="008651A2">
              <w:rPr>
                <w:b/>
                <w:bCs/>
              </w:rPr>
              <w:t>3,191</w:t>
            </w:r>
          </w:p>
        </w:tc>
        <w:tc>
          <w:tcPr>
            <w:tcW w:w="2103" w:type="dxa"/>
            <w:tcMar>
              <w:top w:w="28" w:type="dxa"/>
              <w:bottom w:w="28" w:type="dxa"/>
            </w:tcMar>
          </w:tcPr>
          <w:p w14:paraId="7BEA0CB8" w14:textId="77777777" w:rsidR="00DE785F" w:rsidRPr="008651A2" w:rsidRDefault="00DE785F" w:rsidP="00FD3EDB">
            <w:pPr>
              <w:pStyle w:val="TableTextRight"/>
              <w:rPr>
                <w:b/>
                <w:bCs/>
              </w:rPr>
            </w:pPr>
            <w:r w:rsidRPr="008651A2">
              <w:rPr>
                <w:b/>
                <w:bCs/>
              </w:rPr>
              <w:t>1,604</w:t>
            </w:r>
          </w:p>
        </w:tc>
        <w:tc>
          <w:tcPr>
            <w:tcW w:w="1812" w:type="dxa"/>
            <w:tcMar>
              <w:top w:w="28" w:type="dxa"/>
              <w:bottom w:w="28" w:type="dxa"/>
            </w:tcMar>
          </w:tcPr>
          <w:p w14:paraId="5CF6EEE5" w14:textId="77777777" w:rsidR="00DE785F" w:rsidRPr="008651A2" w:rsidRDefault="00DE785F" w:rsidP="00FD3EDB">
            <w:pPr>
              <w:pStyle w:val="TableTextRight"/>
              <w:rPr>
                <w:b/>
                <w:bCs/>
              </w:rPr>
            </w:pPr>
            <w:r w:rsidRPr="008651A2">
              <w:rPr>
                <w:b/>
                <w:bCs/>
              </w:rPr>
              <w:t>251</w:t>
            </w:r>
          </w:p>
        </w:tc>
        <w:tc>
          <w:tcPr>
            <w:tcW w:w="1411" w:type="dxa"/>
            <w:tcMar>
              <w:top w:w="28" w:type="dxa"/>
              <w:bottom w:w="28" w:type="dxa"/>
            </w:tcMar>
          </w:tcPr>
          <w:p w14:paraId="0837B15E" w14:textId="77777777" w:rsidR="00DE785F" w:rsidRPr="008651A2" w:rsidRDefault="00DE785F" w:rsidP="00FD3EDB">
            <w:pPr>
              <w:pStyle w:val="TableTextRight"/>
              <w:rPr>
                <w:b/>
                <w:bCs/>
              </w:rPr>
            </w:pPr>
            <w:r w:rsidRPr="008651A2">
              <w:rPr>
                <w:b/>
                <w:bCs/>
              </w:rPr>
              <w:t>235</w:t>
            </w:r>
          </w:p>
        </w:tc>
        <w:tc>
          <w:tcPr>
            <w:tcW w:w="1399" w:type="dxa"/>
            <w:tcMar>
              <w:top w:w="28" w:type="dxa"/>
              <w:bottom w:w="28" w:type="dxa"/>
            </w:tcMar>
          </w:tcPr>
          <w:p w14:paraId="5B9C2562" w14:textId="77777777" w:rsidR="00DE785F" w:rsidRPr="008651A2" w:rsidRDefault="00DE785F" w:rsidP="00FD3EDB">
            <w:pPr>
              <w:pStyle w:val="TableTextRight"/>
              <w:rPr>
                <w:b/>
                <w:bCs/>
              </w:rPr>
            </w:pPr>
            <w:r w:rsidRPr="008651A2">
              <w:rPr>
                <w:b/>
                <w:bCs/>
              </w:rPr>
              <w:t>5,281</w:t>
            </w:r>
          </w:p>
        </w:tc>
      </w:tr>
      <w:tr w:rsidR="00DE785F" w:rsidRPr="008651A2" w14:paraId="29AF3F1D" w14:textId="77777777" w:rsidTr="00522AFE">
        <w:tc>
          <w:tcPr>
            <w:tcW w:w="4171" w:type="dxa"/>
            <w:tcMar>
              <w:top w:w="28" w:type="dxa"/>
              <w:bottom w:w="28" w:type="dxa"/>
            </w:tcMar>
          </w:tcPr>
          <w:p w14:paraId="5DA5ECF5" w14:textId="77777777" w:rsidR="00DE785F" w:rsidRPr="008651A2" w:rsidRDefault="00DE785F" w:rsidP="00FD3EDB">
            <w:pPr>
              <w:pStyle w:val="TableTextLeft"/>
            </w:pPr>
            <w:r w:rsidRPr="008651A2">
              <w:t>Purchase</w:t>
            </w:r>
          </w:p>
        </w:tc>
        <w:tc>
          <w:tcPr>
            <w:tcW w:w="1266" w:type="dxa"/>
            <w:tcMar>
              <w:top w:w="28" w:type="dxa"/>
              <w:bottom w:w="28" w:type="dxa"/>
            </w:tcMar>
          </w:tcPr>
          <w:p w14:paraId="418064AC" w14:textId="77777777" w:rsidR="00DE785F" w:rsidRPr="008651A2" w:rsidRDefault="00DE785F" w:rsidP="00FD3EDB">
            <w:pPr>
              <w:pStyle w:val="TableTextRight"/>
            </w:pPr>
            <w:r w:rsidRPr="008651A2">
              <w:t>-</w:t>
            </w:r>
          </w:p>
        </w:tc>
        <w:tc>
          <w:tcPr>
            <w:tcW w:w="2103" w:type="dxa"/>
            <w:tcMar>
              <w:top w:w="28" w:type="dxa"/>
              <w:bottom w:w="28" w:type="dxa"/>
            </w:tcMar>
          </w:tcPr>
          <w:p w14:paraId="75A2E303" w14:textId="77777777" w:rsidR="00DE785F" w:rsidRPr="008651A2" w:rsidRDefault="00DE785F" w:rsidP="00FD3EDB">
            <w:pPr>
              <w:pStyle w:val="TableTextRight"/>
            </w:pPr>
            <w:r w:rsidRPr="008651A2">
              <w:t>-</w:t>
            </w:r>
          </w:p>
        </w:tc>
        <w:tc>
          <w:tcPr>
            <w:tcW w:w="1812" w:type="dxa"/>
            <w:tcMar>
              <w:top w:w="28" w:type="dxa"/>
              <w:bottom w:w="28" w:type="dxa"/>
            </w:tcMar>
          </w:tcPr>
          <w:p w14:paraId="04EBE3B4" w14:textId="77777777" w:rsidR="00DE785F" w:rsidRPr="008651A2" w:rsidRDefault="00DE785F" w:rsidP="00FD3EDB">
            <w:pPr>
              <w:pStyle w:val="TableTextRight"/>
            </w:pPr>
            <w:r w:rsidRPr="008651A2">
              <w:t>52</w:t>
            </w:r>
          </w:p>
        </w:tc>
        <w:tc>
          <w:tcPr>
            <w:tcW w:w="1411" w:type="dxa"/>
            <w:tcMar>
              <w:top w:w="28" w:type="dxa"/>
              <w:bottom w:w="28" w:type="dxa"/>
            </w:tcMar>
          </w:tcPr>
          <w:p w14:paraId="688B1C5F" w14:textId="77777777" w:rsidR="00DE785F" w:rsidRPr="008651A2" w:rsidRDefault="00DE785F" w:rsidP="00FD3EDB">
            <w:pPr>
              <w:pStyle w:val="TableTextRight"/>
            </w:pPr>
            <w:r w:rsidRPr="008651A2">
              <w:t>8</w:t>
            </w:r>
          </w:p>
        </w:tc>
        <w:tc>
          <w:tcPr>
            <w:tcW w:w="1399" w:type="dxa"/>
            <w:tcMar>
              <w:top w:w="28" w:type="dxa"/>
              <w:bottom w:w="28" w:type="dxa"/>
            </w:tcMar>
          </w:tcPr>
          <w:p w14:paraId="3BCC5A41" w14:textId="77777777" w:rsidR="00DE785F" w:rsidRPr="008651A2" w:rsidRDefault="00DE785F" w:rsidP="00FD3EDB">
            <w:pPr>
              <w:pStyle w:val="TableTextRight"/>
            </w:pPr>
            <w:r w:rsidRPr="008651A2">
              <w:t>60</w:t>
            </w:r>
          </w:p>
        </w:tc>
      </w:tr>
      <w:tr w:rsidR="00DE785F" w:rsidRPr="008651A2" w14:paraId="3488C889" w14:textId="77777777" w:rsidTr="00522AFE">
        <w:tc>
          <w:tcPr>
            <w:tcW w:w="4171" w:type="dxa"/>
            <w:tcMar>
              <w:top w:w="28" w:type="dxa"/>
              <w:bottom w:w="28" w:type="dxa"/>
            </w:tcMar>
          </w:tcPr>
          <w:p w14:paraId="43150AA9" w14:textId="77777777" w:rsidR="00DE785F" w:rsidRPr="008651A2" w:rsidRDefault="00DE785F" w:rsidP="00FD3EDB">
            <w:pPr>
              <w:pStyle w:val="TableTextLeft"/>
            </w:pPr>
            <w:r w:rsidRPr="008651A2">
              <w:t>Revaluations and impairments recognised in other comprehensive income</w:t>
            </w:r>
          </w:p>
        </w:tc>
        <w:tc>
          <w:tcPr>
            <w:tcW w:w="1266" w:type="dxa"/>
            <w:tcMar>
              <w:top w:w="28" w:type="dxa"/>
              <w:bottom w:w="28" w:type="dxa"/>
            </w:tcMar>
          </w:tcPr>
          <w:p w14:paraId="1946C80B" w14:textId="77777777" w:rsidR="00DE785F" w:rsidRPr="008651A2" w:rsidRDefault="00DE785F" w:rsidP="00FD3EDB">
            <w:pPr>
              <w:pStyle w:val="TableTextRight"/>
            </w:pPr>
            <w:r w:rsidRPr="008651A2">
              <w:t>-</w:t>
            </w:r>
          </w:p>
        </w:tc>
        <w:tc>
          <w:tcPr>
            <w:tcW w:w="2103" w:type="dxa"/>
            <w:tcMar>
              <w:top w:w="28" w:type="dxa"/>
              <w:bottom w:w="28" w:type="dxa"/>
            </w:tcMar>
          </w:tcPr>
          <w:p w14:paraId="4B750EE2" w14:textId="77777777" w:rsidR="00DE785F" w:rsidRPr="008651A2" w:rsidRDefault="00DE785F" w:rsidP="00FD3EDB">
            <w:pPr>
              <w:pStyle w:val="TableTextRight"/>
            </w:pPr>
            <w:r w:rsidRPr="008651A2">
              <w:t>(47)</w:t>
            </w:r>
          </w:p>
        </w:tc>
        <w:tc>
          <w:tcPr>
            <w:tcW w:w="1812" w:type="dxa"/>
            <w:tcMar>
              <w:top w:w="28" w:type="dxa"/>
              <w:bottom w:w="28" w:type="dxa"/>
            </w:tcMar>
          </w:tcPr>
          <w:p w14:paraId="64C8D97A" w14:textId="77777777" w:rsidR="00DE785F" w:rsidRPr="008651A2" w:rsidRDefault="00DE785F" w:rsidP="00FD3EDB">
            <w:pPr>
              <w:pStyle w:val="TableTextRight"/>
            </w:pPr>
            <w:r w:rsidRPr="008651A2">
              <w:t>11</w:t>
            </w:r>
          </w:p>
        </w:tc>
        <w:tc>
          <w:tcPr>
            <w:tcW w:w="1411" w:type="dxa"/>
            <w:tcMar>
              <w:top w:w="28" w:type="dxa"/>
              <w:bottom w:w="28" w:type="dxa"/>
            </w:tcMar>
          </w:tcPr>
          <w:p w14:paraId="084C144F" w14:textId="77777777" w:rsidR="00DE785F" w:rsidRPr="008651A2" w:rsidRDefault="00DE785F" w:rsidP="00FD3EDB">
            <w:pPr>
              <w:pStyle w:val="TableTextRight"/>
            </w:pPr>
            <w:r w:rsidRPr="008651A2">
              <w:t>-</w:t>
            </w:r>
          </w:p>
        </w:tc>
        <w:tc>
          <w:tcPr>
            <w:tcW w:w="1399" w:type="dxa"/>
            <w:tcMar>
              <w:top w:w="28" w:type="dxa"/>
              <w:bottom w:w="28" w:type="dxa"/>
            </w:tcMar>
          </w:tcPr>
          <w:p w14:paraId="69B3DF42" w14:textId="77777777" w:rsidR="00DE785F" w:rsidRPr="008651A2" w:rsidRDefault="00DE785F" w:rsidP="00FD3EDB">
            <w:pPr>
              <w:pStyle w:val="TableTextRight"/>
            </w:pPr>
            <w:r w:rsidRPr="008651A2">
              <w:t>(36)</w:t>
            </w:r>
          </w:p>
        </w:tc>
      </w:tr>
      <w:tr w:rsidR="00DE785F" w:rsidRPr="008651A2" w14:paraId="717710A1" w14:textId="77777777" w:rsidTr="00522AFE">
        <w:tc>
          <w:tcPr>
            <w:tcW w:w="4171" w:type="dxa"/>
            <w:tcMar>
              <w:top w:w="28" w:type="dxa"/>
              <w:bottom w:w="28" w:type="dxa"/>
            </w:tcMar>
          </w:tcPr>
          <w:p w14:paraId="7E81F646" w14:textId="77777777" w:rsidR="00DE785F" w:rsidRPr="008651A2" w:rsidRDefault="00DE785F" w:rsidP="00FD3EDB">
            <w:pPr>
              <w:pStyle w:val="TableTextLeft"/>
            </w:pPr>
            <w:r w:rsidRPr="008651A2">
              <w:t>Depreciation and amortisation</w:t>
            </w:r>
          </w:p>
        </w:tc>
        <w:tc>
          <w:tcPr>
            <w:tcW w:w="1266" w:type="dxa"/>
            <w:tcMar>
              <w:top w:w="28" w:type="dxa"/>
              <w:bottom w:w="28" w:type="dxa"/>
            </w:tcMar>
          </w:tcPr>
          <w:p w14:paraId="5AD1D8B5" w14:textId="77777777" w:rsidR="00DE785F" w:rsidRPr="008651A2" w:rsidRDefault="00DE785F" w:rsidP="00FD3EDB">
            <w:pPr>
              <w:pStyle w:val="TableTextRight"/>
            </w:pPr>
            <w:r w:rsidRPr="008651A2">
              <w:t>(309)</w:t>
            </w:r>
          </w:p>
        </w:tc>
        <w:tc>
          <w:tcPr>
            <w:tcW w:w="2103" w:type="dxa"/>
            <w:tcMar>
              <w:top w:w="28" w:type="dxa"/>
              <w:bottom w:w="28" w:type="dxa"/>
            </w:tcMar>
          </w:tcPr>
          <w:p w14:paraId="3F738C91" w14:textId="77777777" w:rsidR="00DE785F" w:rsidRPr="008651A2" w:rsidRDefault="00DE785F" w:rsidP="00FD3EDB">
            <w:pPr>
              <w:pStyle w:val="TableTextRight"/>
            </w:pPr>
            <w:r w:rsidRPr="008651A2">
              <w:t>(152)</w:t>
            </w:r>
          </w:p>
        </w:tc>
        <w:tc>
          <w:tcPr>
            <w:tcW w:w="1812" w:type="dxa"/>
            <w:tcMar>
              <w:top w:w="28" w:type="dxa"/>
              <w:bottom w:w="28" w:type="dxa"/>
            </w:tcMar>
          </w:tcPr>
          <w:p w14:paraId="4EE47755" w14:textId="77777777" w:rsidR="00DE785F" w:rsidRPr="008651A2" w:rsidRDefault="00DE785F" w:rsidP="00FD3EDB">
            <w:pPr>
              <w:pStyle w:val="TableTextRight"/>
            </w:pPr>
            <w:r w:rsidRPr="008651A2">
              <w:t>(30)</w:t>
            </w:r>
          </w:p>
        </w:tc>
        <w:tc>
          <w:tcPr>
            <w:tcW w:w="1411" w:type="dxa"/>
            <w:tcMar>
              <w:top w:w="28" w:type="dxa"/>
              <w:bottom w:w="28" w:type="dxa"/>
            </w:tcMar>
          </w:tcPr>
          <w:p w14:paraId="2DC2DDDC" w14:textId="77777777" w:rsidR="00DE785F" w:rsidRPr="008651A2" w:rsidRDefault="00DE785F" w:rsidP="00FD3EDB">
            <w:pPr>
              <w:pStyle w:val="TableTextRight"/>
            </w:pPr>
            <w:r w:rsidRPr="008651A2">
              <w:t>(73)</w:t>
            </w:r>
          </w:p>
        </w:tc>
        <w:tc>
          <w:tcPr>
            <w:tcW w:w="1399" w:type="dxa"/>
            <w:tcMar>
              <w:top w:w="28" w:type="dxa"/>
              <w:bottom w:w="28" w:type="dxa"/>
            </w:tcMar>
          </w:tcPr>
          <w:p w14:paraId="27C5FC91" w14:textId="77777777" w:rsidR="00DE785F" w:rsidRPr="008651A2" w:rsidRDefault="00DE785F" w:rsidP="00FD3EDB">
            <w:pPr>
              <w:pStyle w:val="TableTextRight"/>
            </w:pPr>
            <w:r w:rsidRPr="008651A2">
              <w:t>(564)</w:t>
            </w:r>
          </w:p>
        </w:tc>
      </w:tr>
      <w:tr w:rsidR="00DE785F" w:rsidRPr="008651A2" w14:paraId="4030BDB8" w14:textId="77777777" w:rsidTr="00522AFE">
        <w:tc>
          <w:tcPr>
            <w:tcW w:w="4171" w:type="dxa"/>
            <w:tcMar>
              <w:top w:w="28" w:type="dxa"/>
              <w:bottom w:w="28" w:type="dxa"/>
            </w:tcMar>
          </w:tcPr>
          <w:p w14:paraId="7FC5D50A" w14:textId="77777777" w:rsidR="00DE785F" w:rsidRPr="008651A2" w:rsidRDefault="00DE785F" w:rsidP="00FD3EDB">
            <w:pPr>
              <w:pStyle w:val="TableTextLeft"/>
              <w:rPr>
                <w:b/>
                <w:bCs/>
              </w:rPr>
            </w:pPr>
            <w:r w:rsidRPr="008651A2">
              <w:rPr>
                <w:b/>
                <w:bCs/>
              </w:rPr>
              <w:t xml:space="preserve">Total as </w:t>
            </w:r>
            <w:proofErr w:type="gramStart"/>
            <w:r w:rsidRPr="008651A2">
              <w:rPr>
                <w:b/>
                <w:bCs/>
              </w:rPr>
              <w:t>at</w:t>
            </w:r>
            <w:proofErr w:type="gramEnd"/>
            <w:r w:rsidRPr="008651A2">
              <w:rPr>
                <w:b/>
                <w:bCs/>
              </w:rPr>
              <w:t xml:space="preserve"> 1 July 2026</w:t>
            </w:r>
          </w:p>
        </w:tc>
        <w:tc>
          <w:tcPr>
            <w:tcW w:w="1266" w:type="dxa"/>
            <w:tcMar>
              <w:top w:w="28" w:type="dxa"/>
              <w:bottom w:w="28" w:type="dxa"/>
            </w:tcMar>
          </w:tcPr>
          <w:p w14:paraId="638AD7D8" w14:textId="77777777" w:rsidR="00DE785F" w:rsidRPr="008651A2" w:rsidRDefault="00DE785F" w:rsidP="00FD3EDB">
            <w:pPr>
              <w:pStyle w:val="TableTextRight"/>
              <w:rPr>
                <w:b/>
                <w:bCs/>
              </w:rPr>
            </w:pPr>
            <w:r w:rsidRPr="008651A2">
              <w:rPr>
                <w:b/>
                <w:bCs/>
              </w:rPr>
              <w:t>2,882</w:t>
            </w:r>
          </w:p>
        </w:tc>
        <w:tc>
          <w:tcPr>
            <w:tcW w:w="2103" w:type="dxa"/>
            <w:tcMar>
              <w:top w:w="28" w:type="dxa"/>
              <w:bottom w:w="28" w:type="dxa"/>
            </w:tcMar>
          </w:tcPr>
          <w:p w14:paraId="60875302" w14:textId="77777777" w:rsidR="00DE785F" w:rsidRPr="008651A2" w:rsidRDefault="00DE785F" w:rsidP="00FD3EDB">
            <w:pPr>
              <w:pStyle w:val="TableTextRight"/>
              <w:rPr>
                <w:b/>
                <w:bCs/>
              </w:rPr>
            </w:pPr>
            <w:r w:rsidRPr="008651A2">
              <w:rPr>
                <w:b/>
                <w:bCs/>
              </w:rPr>
              <w:t>1,405</w:t>
            </w:r>
          </w:p>
        </w:tc>
        <w:tc>
          <w:tcPr>
            <w:tcW w:w="1812" w:type="dxa"/>
            <w:tcMar>
              <w:top w:w="28" w:type="dxa"/>
              <w:bottom w:w="28" w:type="dxa"/>
            </w:tcMar>
          </w:tcPr>
          <w:p w14:paraId="42884FE3" w14:textId="77777777" w:rsidR="00DE785F" w:rsidRPr="008651A2" w:rsidRDefault="00DE785F" w:rsidP="00FD3EDB">
            <w:pPr>
              <w:pStyle w:val="TableTextRight"/>
              <w:rPr>
                <w:b/>
                <w:bCs/>
              </w:rPr>
            </w:pPr>
            <w:r w:rsidRPr="008651A2">
              <w:rPr>
                <w:b/>
                <w:bCs/>
              </w:rPr>
              <w:t>284</w:t>
            </w:r>
          </w:p>
        </w:tc>
        <w:tc>
          <w:tcPr>
            <w:tcW w:w="1411" w:type="dxa"/>
            <w:tcMar>
              <w:top w:w="28" w:type="dxa"/>
              <w:bottom w:w="28" w:type="dxa"/>
            </w:tcMar>
          </w:tcPr>
          <w:p w14:paraId="026DA158" w14:textId="77777777" w:rsidR="00DE785F" w:rsidRPr="008651A2" w:rsidRDefault="00DE785F" w:rsidP="00FD3EDB">
            <w:pPr>
              <w:pStyle w:val="TableTextRight"/>
              <w:rPr>
                <w:b/>
                <w:bCs/>
              </w:rPr>
            </w:pPr>
            <w:r w:rsidRPr="008651A2">
              <w:rPr>
                <w:b/>
                <w:bCs/>
              </w:rPr>
              <w:t>170</w:t>
            </w:r>
          </w:p>
        </w:tc>
        <w:tc>
          <w:tcPr>
            <w:tcW w:w="1399" w:type="dxa"/>
            <w:tcMar>
              <w:top w:w="28" w:type="dxa"/>
              <w:bottom w:w="28" w:type="dxa"/>
            </w:tcMar>
          </w:tcPr>
          <w:p w14:paraId="42D35355" w14:textId="77777777" w:rsidR="00DE785F" w:rsidRPr="008651A2" w:rsidRDefault="00DE785F" w:rsidP="00FD3EDB">
            <w:pPr>
              <w:pStyle w:val="TableTextRight"/>
              <w:rPr>
                <w:b/>
                <w:bCs/>
              </w:rPr>
            </w:pPr>
            <w:r w:rsidRPr="008651A2">
              <w:rPr>
                <w:b/>
                <w:bCs/>
              </w:rPr>
              <w:t>4,741</w:t>
            </w:r>
          </w:p>
        </w:tc>
      </w:tr>
      <w:tr w:rsidR="00DE785F" w:rsidRPr="008651A2" w14:paraId="1660D4CB" w14:textId="77777777" w:rsidTr="00522AFE">
        <w:tc>
          <w:tcPr>
            <w:tcW w:w="4171" w:type="dxa"/>
            <w:tcMar>
              <w:top w:w="28" w:type="dxa"/>
              <w:bottom w:w="28" w:type="dxa"/>
            </w:tcMar>
          </w:tcPr>
          <w:p w14:paraId="28EB2485" w14:textId="77777777" w:rsidR="00DE785F" w:rsidRPr="008651A2" w:rsidRDefault="00DE785F" w:rsidP="00FD3EDB">
            <w:pPr>
              <w:pStyle w:val="TableTextLeft"/>
              <w:rPr>
                <w:b/>
                <w:bCs/>
              </w:rPr>
            </w:pPr>
            <w:r w:rsidRPr="008651A2">
              <w:rPr>
                <w:b/>
                <w:bCs/>
              </w:rPr>
              <w:t xml:space="preserve">Total as </w:t>
            </w:r>
            <w:proofErr w:type="gramStart"/>
            <w:r w:rsidRPr="008651A2">
              <w:rPr>
                <w:b/>
                <w:bCs/>
              </w:rPr>
              <w:t>at</w:t>
            </w:r>
            <w:proofErr w:type="gramEnd"/>
            <w:r w:rsidRPr="008651A2">
              <w:rPr>
                <w:b/>
                <w:bCs/>
              </w:rPr>
              <w:t xml:space="preserve"> 30 June 2026 represented by</w:t>
            </w:r>
          </w:p>
        </w:tc>
        <w:tc>
          <w:tcPr>
            <w:tcW w:w="1266" w:type="dxa"/>
            <w:tcMar>
              <w:top w:w="28" w:type="dxa"/>
              <w:bottom w:w="28" w:type="dxa"/>
            </w:tcMar>
          </w:tcPr>
          <w:p w14:paraId="5FE4D2A3" w14:textId="77777777" w:rsidR="00DE785F" w:rsidRPr="008651A2" w:rsidRDefault="00DE785F" w:rsidP="00FD3EDB">
            <w:pPr>
              <w:pStyle w:val="TableTextRight"/>
            </w:pPr>
          </w:p>
        </w:tc>
        <w:tc>
          <w:tcPr>
            <w:tcW w:w="2103" w:type="dxa"/>
            <w:tcMar>
              <w:top w:w="28" w:type="dxa"/>
              <w:bottom w:w="28" w:type="dxa"/>
            </w:tcMar>
          </w:tcPr>
          <w:p w14:paraId="6871ACA0" w14:textId="77777777" w:rsidR="00DE785F" w:rsidRPr="008651A2" w:rsidRDefault="00DE785F" w:rsidP="00FD3EDB">
            <w:pPr>
              <w:pStyle w:val="TableTextRight"/>
            </w:pPr>
          </w:p>
        </w:tc>
        <w:tc>
          <w:tcPr>
            <w:tcW w:w="1812" w:type="dxa"/>
            <w:tcMar>
              <w:top w:w="28" w:type="dxa"/>
              <w:bottom w:w="28" w:type="dxa"/>
            </w:tcMar>
          </w:tcPr>
          <w:p w14:paraId="6BF8682A" w14:textId="77777777" w:rsidR="00DE785F" w:rsidRPr="008651A2" w:rsidRDefault="00DE785F" w:rsidP="00FD3EDB">
            <w:pPr>
              <w:pStyle w:val="TableTextRight"/>
            </w:pPr>
          </w:p>
        </w:tc>
        <w:tc>
          <w:tcPr>
            <w:tcW w:w="1411" w:type="dxa"/>
            <w:tcMar>
              <w:top w:w="28" w:type="dxa"/>
              <w:bottom w:w="28" w:type="dxa"/>
            </w:tcMar>
          </w:tcPr>
          <w:p w14:paraId="33C0FEA2" w14:textId="77777777" w:rsidR="00DE785F" w:rsidRPr="008651A2" w:rsidRDefault="00DE785F" w:rsidP="00FD3EDB">
            <w:pPr>
              <w:pStyle w:val="TableTextRight"/>
            </w:pPr>
          </w:p>
        </w:tc>
        <w:tc>
          <w:tcPr>
            <w:tcW w:w="1399" w:type="dxa"/>
            <w:tcMar>
              <w:top w:w="28" w:type="dxa"/>
              <w:bottom w:w="28" w:type="dxa"/>
            </w:tcMar>
          </w:tcPr>
          <w:p w14:paraId="0DF54B92" w14:textId="77777777" w:rsidR="00DE785F" w:rsidRPr="008651A2" w:rsidRDefault="00DE785F" w:rsidP="00FD3EDB">
            <w:pPr>
              <w:pStyle w:val="TableTextRight"/>
            </w:pPr>
          </w:p>
        </w:tc>
      </w:tr>
      <w:tr w:rsidR="00DE785F" w:rsidRPr="008651A2" w14:paraId="7331BEED" w14:textId="77777777" w:rsidTr="00522AFE">
        <w:tc>
          <w:tcPr>
            <w:tcW w:w="4171" w:type="dxa"/>
            <w:tcMar>
              <w:top w:w="28" w:type="dxa"/>
              <w:bottom w:w="28" w:type="dxa"/>
            </w:tcMar>
          </w:tcPr>
          <w:p w14:paraId="1BD01E6E" w14:textId="77777777" w:rsidR="00DE785F" w:rsidRPr="008651A2" w:rsidRDefault="00DE785F" w:rsidP="00FD3EDB">
            <w:pPr>
              <w:pStyle w:val="TableTextLeft"/>
            </w:pPr>
            <w:r w:rsidRPr="008651A2">
              <w:t>Gross book value</w:t>
            </w:r>
          </w:p>
        </w:tc>
        <w:tc>
          <w:tcPr>
            <w:tcW w:w="1266" w:type="dxa"/>
            <w:tcMar>
              <w:top w:w="28" w:type="dxa"/>
              <w:bottom w:w="28" w:type="dxa"/>
            </w:tcMar>
          </w:tcPr>
          <w:p w14:paraId="1A2C1BA9" w14:textId="77777777" w:rsidR="00DE785F" w:rsidRPr="008651A2" w:rsidRDefault="00DE785F" w:rsidP="00FD3EDB">
            <w:pPr>
              <w:pStyle w:val="TableTextRight"/>
            </w:pPr>
            <w:r w:rsidRPr="008651A2">
              <w:t>4,952</w:t>
            </w:r>
          </w:p>
        </w:tc>
        <w:tc>
          <w:tcPr>
            <w:tcW w:w="2103" w:type="dxa"/>
            <w:tcMar>
              <w:top w:w="28" w:type="dxa"/>
              <w:bottom w:w="28" w:type="dxa"/>
            </w:tcMar>
          </w:tcPr>
          <w:p w14:paraId="292DD0A1" w14:textId="77777777" w:rsidR="00DE785F" w:rsidRPr="008651A2" w:rsidRDefault="00DE785F" w:rsidP="00FD3EDB">
            <w:pPr>
              <w:pStyle w:val="TableTextRight"/>
            </w:pPr>
            <w:r w:rsidRPr="008651A2">
              <w:t>1,405</w:t>
            </w:r>
          </w:p>
        </w:tc>
        <w:tc>
          <w:tcPr>
            <w:tcW w:w="1812" w:type="dxa"/>
            <w:tcMar>
              <w:top w:w="28" w:type="dxa"/>
              <w:bottom w:w="28" w:type="dxa"/>
            </w:tcMar>
          </w:tcPr>
          <w:p w14:paraId="5DA966BC" w14:textId="77777777" w:rsidR="00DE785F" w:rsidRPr="008651A2" w:rsidRDefault="00DE785F" w:rsidP="00FD3EDB">
            <w:pPr>
              <w:pStyle w:val="TableTextRight"/>
            </w:pPr>
            <w:r w:rsidRPr="008651A2">
              <w:t>284</w:t>
            </w:r>
          </w:p>
        </w:tc>
        <w:tc>
          <w:tcPr>
            <w:tcW w:w="1411" w:type="dxa"/>
            <w:tcMar>
              <w:top w:w="28" w:type="dxa"/>
              <w:bottom w:w="28" w:type="dxa"/>
            </w:tcMar>
          </w:tcPr>
          <w:p w14:paraId="46D7279E" w14:textId="77777777" w:rsidR="00DE785F" w:rsidRPr="008651A2" w:rsidRDefault="00DE785F" w:rsidP="00FD3EDB">
            <w:pPr>
              <w:pStyle w:val="TableTextRight"/>
            </w:pPr>
            <w:r w:rsidRPr="008651A2">
              <w:t>1,976</w:t>
            </w:r>
          </w:p>
        </w:tc>
        <w:tc>
          <w:tcPr>
            <w:tcW w:w="1399" w:type="dxa"/>
            <w:tcMar>
              <w:top w:w="28" w:type="dxa"/>
              <w:bottom w:w="28" w:type="dxa"/>
            </w:tcMar>
          </w:tcPr>
          <w:p w14:paraId="4717B2C3" w14:textId="77777777" w:rsidR="00DE785F" w:rsidRPr="008651A2" w:rsidRDefault="00DE785F" w:rsidP="00FD3EDB">
            <w:pPr>
              <w:pStyle w:val="TableTextRight"/>
            </w:pPr>
            <w:r w:rsidRPr="008651A2">
              <w:t>8,617</w:t>
            </w:r>
          </w:p>
        </w:tc>
      </w:tr>
      <w:tr w:rsidR="00DE785F" w:rsidRPr="008651A2" w14:paraId="155B0744" w14:textId="77777777" w:rsidTr="00522AFE">
        <w:tc>
          <w:tcPr>
            <w:tcW w:w="4171" w:type="dxa"/>
            <w:tcMar>
              <w:top w:w="28" w:type="dxa"/>
              <w:bottom w:w="28" w:type="dxa"/>
            </w:tcMar>
          </w:tcPr>
          <w:p w14:paraId="56766D01" w14:textId="77777777" w:rsidR="00DE785F" w:rsidRPr="008651A2" w:rsidRDefault="00DE785F" w:rsidP="00FD3EDB">
            <w:pPr>
              <w:pStyle w:val="TableTextLeft"/>
            </w:pPr>
            <w:r w:rsidRPr="008651A2">
              <w:t>Accumulated depreciation, amortisation and impairment</w:t>
            </w:r>
          </w:p>
        </w:tc>
        <w:tc>
          <w:tcPr>
            <w:tcW w:w="1266" w:type="dxa"/>
            <w:tcMar>
              <w:top w:w="28" w:type="dxa"/>
              <w:bottom w:w="28" w:type="dxa"/>
            </w:tcMar>
          </w:tcPr>
          <w:p w14:paraId="18409037" w14:textId="77777777" w:rsidR="00DE785F" w:rsidRPr="008651A2" w:rsidRDefault="00DE785F" w:rsidP="00FD3EDB">
            <w:pPr>
              <w:pStyle w:val="TableTextRight"/>
            </w:pPr>
            <w:r w:rsidRPr="008651A2">
              <w:t>(2,070)</w:t>
            </w:r>
          </w:p>
        </w:tc>
        <w:tc>
          <w:tcPr>
            <w:tcW w:w="2103" w:type="dxa"/>
            <w:tcMar>
              <w:top w:w="28" w:type="dxa"/>
              <w:bottom w:w="28" w:type="dxa"/>
            </w:tcMar>
          </w:tcPr>
          <w:p w14:paraId="7FE94114" w14:textId="77777777" w:rsidR="00DE785F" w:rsidRPr="008651A2" w:rsidRDefault="00DE785F" w:rsidP="00FD3EDB">
            <w:pPr>
              <w:pStyle w:val="TableTextRight"/>
            </w:pPr>
            <w:r w:rsidRPr="008651A2">
              <w:t>-</w:t>
            </w:r>
          </w:p>
        </w:tc>
        <w:tc>
          <w:tcPr>
            <w:tcW w:w="1812" w:type="dxa"/>
            <w:tcMar>
              <w:top w:w="28" w:type="dxa"/>
              <w:bottom w:w="28" w:type="dxa"/>
            </w:tcMar>
          </w:tcPr>
          <w:p w14:paraId="327297D3" w14:textId="77777777" w:rsidR="00DE785F" w:rsidRPr="008651A2" w:rsidRDefault="00DE785F" w:rsidP="00FD3EDB">
            <w:pPr>
              <w:pStyle w:val="TableTextRight"/>
            </w:pPr>
            <w:r w:rsidRPr="008651A2">
              <w:t>-</w:t>
            </w:r>
          </w:p>
        </w:tc>
        <w:tc>
          <w:tcPr>
            <w:tcW w:w="1411" w:type="dxa"/>
            <w:tcMar>
              <w:top w:w="28" w:type="dxa"/>
              <w:bottom w:w="28" w:type="dxa"/>
            </w:tcMar>
          </w:tcPr>
          <w:p w14:paraId="7137415B" w14:textId="77777777" w:rsidR="00DE785F" w:rsidRPr="008651A2" w:rsidRDefault="00DE785F" w:rsidP="00FD3EDB">
            <w:pPr>
              <w:pStyle w:val="TableTextRight"/>
            </w:pPr>
            <w:r w:rsidRPr="008651A2">
              <w:t>(1,806)</w:t>
            </w:r>
          </w:p>
        </w:tc>
        <w:tc>
          <w:tcPr>
            <w:tcW w:w="1399" w:type="dxa"/>
            <w:tcMar>
              <w:top w:w="28" w:type="dxa"/>
              <w:bottom w:w="28" w:type="dxa"/>
            </w:tcMar>
          </w:tcPr>
          <w:p w14:paraId="6FD339BD" w14:textId="77777777" w:rsidR="00DE785F" w:rsidRPr="008651A2" w:rsidRDefault="00DE785F" w:rsidP="00FD3EDB">
            <w:pPr>
              <w:pStyle w:val="TableTextRight"/>
            </w:pPr>
            <w:r w:rsidRPr="008651A2">
              <w:t>(3,876)</w:t>
            </w:r>
          </w:p>
        </w:tc>
      </w:tr>
      <w:tr w:rsidR="00DE785F" w:rsidRPr="008651A2" w14:paraId="27EC5E4E" w14:textId="77777777" w:rsidTr="00522AFE">
        <w:tc>
          <w:tcPr>
            <w:tcW w:w="4171" w:type="dxa"/>
            <w:tcMar>
              <w:top w:w="28" w:type="dxa"/>
              <w:bottom w:w="28" w:type="dxa"/>
            </w:tcMar>
          </w:tcPr>
          <w:p w14:paraId="60327C11" w14:textId="77777777" w:rsidR="00DE785F" w:rsidRPr="008651A2" w:rsidRDefault="00DE785F" w:rsidP="00FD3EDB">
            <w:pPr>
              <w:pStyle w:val="TableTextLeft"/>
              <w:rPr>
                <w:b/>
                <w:bCs/>
              </w:rPr>
            </w:pPr>
            <w:r w:rsidRPr="008651A2">
              <w:rPr>
                <w:b/>
                <w:bCs/>
              </w:rPr>
              <w:t xml:space="preserve">Total as </w:t>
            </w:r>
            <w:proofErr w:type="gramStart"/>
            <w:r w:rsidRPr="008651A2">
              <w:rPr>
                <w:b/>
                <w:bCs/>
              </w:rPr>
              <w:t>at</w:t>
            </w:r>
            <w:proofErr w:type="gramEnd"/>
            <w:r w:rsidRPr="008651A2">
              <w:rPr>
                <w:b/>
                <w:bCs/>
              </w:rPr>
              <w:t xml:space="preserve"> 30 June 2026</w:t>
            </w:r>
          </w:p>
        </w:tc>
        <w:tc>
          <w:tcPr>
            <w:tcW w:w="1266" w:type="dxa"/>
            <w:tcMar>
              <w:top w:w="28" w:type="dxa"/>
              <w:bottom w:w="28" w:type="dxa"/>
            </w:tcMar>
          </w:tcPr>
          <w:p w14:paraId="0BCE7324" w14:textId="77777777" w:rsidR="00DE785F" w:rsidRPr="008651A2" w:rsidRDefault="00DE785F" w:rsidP="00FD3EDB">
            <w:pPr>
              <w:pStyle w:val="TableTextRight"/>
              <w:rPr>
                <w:b/>
                <w:bCs/>
              </w:rPr>
            </w:pPr>
            <w:r w:rsidRPr="008651A2">
              <w:rPr>
                <w:b/>
                <w:bCs/>
              </w:rPr>
              <w:t>2,882</w:t>
            </w:r>
          </w:p>
        </w:tc>
        <w:tc>
          <w:tcPr>
            <w:tcW w:w="2103" w:type="dxa"/>
            <w:tcMar>
              <w:top w:w="28" w:type="dxa"/>
              <w:bottom w:w="28" w:type="dxa"/>
            </w:tcMar>
          </w:tcPr>
          <w:p w14:paraId="0A23F330" w14:textId="77777777" w:rsidR="00DE785F" w:rsidRPr="008651A2" w:rsidRDefault="00DE785F" w:rsidP="00FD3EDB">
            <w:pPr>
              <w:pStyle w:val="TableTextRight"/>
              <w:rPr>
                <w:b/>
                <w:bCs/>
              </w:rPr>
            </w:pPr>
            <w:r w:rsidRPr="008651A2">
              <w:rPr>
                <w:b/>
                <w:bCs/>
              </w:rPr>
              <w:t>1,405</w:t>
            </w:r>
          </w:p>
        </w:tc>
        <w:tc>
          <w:tcPr>
            <w:tcW w:w="1812" w:type="dxa"/>
            <w:tcMar>
              <w:top w:w="28" w:type="dxa"/>
              <w:bottom w:w="28" w:type="dxa"/>
            </w:tcMar>
          </w:tcPr>
          <w:p w14:paraId="20353A60" w14:textId="77777777" w:rsidR="00DE785F" w:rsidRPr="008651A2" w:rsidRDefault="00DE785F" w:rsidP="00FD3EDB">
            <w:pPr>
              <w:pStyle w:val="TableTextRight"/>
              <w:rPr>
                <w:b/>
                <w:bCs/>
              </w:rPr>
            </w:pPr>
            <w:r w:rsidRPr="008651A2">
              <w:rPr>
                <w:b/>
                <w:bCs/>
              </w:rPr>
              <w:t>284</w:t>
            </w:r>
          </w:p>
        </w:tc>
        <w:tc>
          <w:tcPr>
            <w:tcW w:w="1411" w:type="dxa"/>
            <w:tcMar>
              <w:top w:w="28" w:type="dxa"/>
              <w:bottom w:w="28" w:type="dxa"/>
            </w:tcMar>
          </w:tcPr>
          <w:p w14:paraId="350D48B9" w14:textId="77777777" w:rsidR="00DE785F" w:rsidRPr="008651A2" w:rsidRDefault="00DE785F" w:rsidP="00FD3EDB">
            <w:pPr>
              <w:pStyle w:val="TableTextRight"/>
              <w:rPr>
                <w:b/>
                <w:bCs/>
              </w:rPr>
            </w:pPr>
            <w:r w:rsidRPr="008651A2">
              <w:rPr>
                <w:b/>
                <w:bCs/>
              </w:rPr>
              <w:t>170</w:t>
            </w:r>
          </w:p>
        </w:tc>
        <w:tc>
          <w:tcPr>
            <w:tcW w:w="1399" w:type="dxa"/>
            <w:tcMar>
              <w:top w:w="28" w:type="dxa"/>
              <w:bottom w:w="28" w:type="dxa"/>
            </w:tcMar>
          </w:tcPr>
          <w:p w14:paraId="59AB9E7F" w14:textId="77777777" w:rsidR="00DE785F" w:rsidRPr="008651A2" w:rsidRDefault="00DE785F" w:rsidP="00FD3EDB">
            <w:pPr>
              <w:pStyle w:val="TableTextRight"/>
              <w:rPr>
                <w:b/>
                <w:bCs/>
              </w:rPr>
            </w:pPr>
            <w:r w:rsidRPr="008651A2">
              <w:rPr>
                <w:b/>
                <w:bCs/>
              </w:rPr>
              <w:t>4,741</w:t>
            </w:r>
          </w:p>
        </w:tc>
      </w:tr>
      <w:tr w:rsidR="00DE785F" w:rsidRPr="008651A2" w14:paraId="71C785FF" w14:textId="77777777" w:rsidTr="00522AFE">
        <w:tc>
          <w:tcPr>
            <w:tcW w:w="4171" w:type="dxa"/>
            <w:tcMar>
              <w:top w:w="28" w:type="dxa"/>
              <w:bottom w:w="28" w:type="dxa"/>
            </w:tcMar>
          </w:tcPr>
          <w:p w14:paraId="31EAACF4" w14:textId="77777777" w:rsidR="00DE785F" w:rsidRPr="008651A2" w:rsidRDefault="00DE785F" w:rsidP="00FD3EDB">
            <w:pPr>
              <w:pStyle w:val="TableTextLeft"/>
              <w:rPr>
                <w:b/>
                <w:bCs/>
              </w:rPr>
            </w:pPr>
            <w:r w:rsidRPr="008651A2">
              <w:rPr>
                <w:b/>
                <w:bCs/>
              </w:rPr>
              <w:t>Carrying amount of right</w:t>
            </w:r>
            <w:r w:rsidRPr="008651A2">
              <w:t>-</w:t>
            </w:r>
            <w:r w:rsidRPr="008651A2">
              <w:rPr>
                <w:b/>
                <w:bCs/>
              </w:rPr>
              <w:t>of</w:t>
            </w:r>
            <w:r w:rsidRPr="008651A2">
              <w:t>-</w:t>
            </w:r>
            <w:r w:rsidRPr="008651A2">
              <w:rPr>
                <w:b/>
                <w:bCs/>
              </w:rPr>
              <w:t>use assets</w:t>
            </w:r>
          </w:p>
        </w:tc>
        <w:tc>
          <w:tcPr>
            <w:tcW w:w="1266" w:type="dxa"/>
            <w:tcMar>
              <w:top w:w="28" w:type="dxa"/>
              <w:bottom w:w="28" w:type="dxa"/>
            </w:tcMar>
          </w:tcPr>
          <w:p w14:paraId="12F9E595" w14:textId="77777777" w:rsidR="00DE785F" w:rsidRPr="008651A2" w:rsidRDefault="00DE785F" w:rsidP="00FD3EDB">
            <w:pPr>
              <w:pStyle w:val="TableTextRight"/>
              <w:rPr>
                <w:b/>
                <w:bCs/>
              </w:rPr>
            </w:pPr>
            <w:r w:rsidRPr="008651A2">
              <w:rPr>
                <w:b/>
                <w:bCs/>
              </w:rPr>
              <w:t>2,882</w:t>
            </w:r>
          </w:p>
        </w:tc>
        <w:tc>
          <w:tcPr>
            <w:tcW w:w="2103" w:type="dxa"/>
            <w:tcMar>
              <w:top w:w="28" w:type="dxa"/>
              <w:bottom w:w="28" w:type="dxa"/>
            </w:tcMar>
          </w:tcPr>
          <w:p w14:paraId="17E94FE9" w14:textId="77777777" w:rsidR="00DE785F" w:rsidRPr="008651A2" w:rsidRDefault="00DE785F" w:rsidP="00FD3EDB">
            <w:pPr>
              <w:pStyle w:val="TableTextRight"/>
              <w:rPr>
                <w:b/>
                <w:bCs/>
              </w:rPr>
            </w:pPr>
          </w:p>
        </w:tc>
        <w:tc>
          <w:tcPr>
            <w:tcW w:w="1812" w:type="dxa"/>
            <w:tcMar>
              <w:top w:w="28" w:type="dxa"/>
              <w:bottom w:w="28" w:type="dxa"/>
            </w:tcMar>
          </w:tcPr>
          <w:p w14:paraId="6CAB5BC2" w14:textId="77777777" w:rsidR="00DE785F" w:rsidRPr="008651A2" w:rsidRDefault="00DE785F" w:rsidP="00FD3EDB">
            <w:pPr>
              <w:pStyle w:val="TableTextRight"/>
              <w:rPr>
                <w:b/>
                <w:bCs/>
              </w:rPr>
            </w:pPr>
          </w:p>
        </w:tc>
        <w:tc>
          <w:tcPr>
            <w:tcW w:w="1411" w:type="dxa"/>
            <w:tcMar>
              <w:top w:w="28" w:type="dxa"/>
              <w:bottom w:w="28" w:type="dxa"/>
            </w:tcMar>
          </w:tcPr>
          <w:p w14:paraId="04EC1193" w14:textId="77777777" w:rsidR="00DE785F" w:rsidRPr="008651A2" w:rsidRDefault="00DE785F" w:rsidP="00FD3EDB">
            <w:pPr>
              <w:pStyle w:val="TableTextRight"/>
              <w:rPr>
                <w:b/>
                <w:bCs/>
              </w:rPr>
            </w:pPr>
          </w:p>
        </w:tc>
        <w:tc>
          <w:tcPr>
            <w:tcW w:w="1399" w:type="dxa"/>
            <w:tcMar>
              <w:top w:w="28" w:type="dxa"/>
              <w:bottom w:w="28" w:type="dxa"/>
            </w:tcMar>
          </w:tcPr>
          <w:p w14:paraId="6F6ADDAF" w14:textId="77777777" w:rsidR="00DE785F" w:rsidRPr="008651A2" w:rsidRDefault="00DE785F" w:rsidP="00FD3EDB">
            <w:pPr>
              <w:pStyle w:val="TableTextRight"/>
              <w:rPr>
                <w:b/>
                <w:bCs/>
              </w:rPr>
            </w:pPr>
          </w:p>
        </w:tc>
      </w:tr>
    </w:tbl>
    <w:p w14:paraId="48993F1C" w14:textId="77777777" w:rsidR="00DE785F" w:rsidRDefault="00DE785F" w:rsidP="00DE785F">
      <w:pPr>
        <w:pStyle w:val="Heading2"/>
      </w:pPr>
      <w:bookmarkStart w:id="1780" w:name="_Toc239867869"/>
      <w:bookmarkStart w:id="1781" w:name="_Toc239867973"/>
      <w:bookmarkStart w:id="1782" w:name="_Toc239868202"/>
      <w:bookmarkStart w:id="1783" w:name="_Toc239868461"/>
      <w:bookmarkStart w:id="1784" w:name="_Toc241064768"/>
      <w:bookmarkStart w:id="1785" w:name="_Toc243049974"/>
      <w:bookmarkStart w:id="1786" w:name="_Toc243050168"/>
      <w:bookmarkStart w:id="1787" w:name="_Toc243050275"/>
      <w:bookmarkStart w:id="1788" w:name="_Toc243050423"/>
      <w:bookmarkStart w:id="1789" w:name="_Toc243050575"/>
      <w:r w:rsidRPr="006534F5">
        <w:lastRenderedPageBreak/>
        <w:t>Note C: Property, plant, and equipment</w:t>
      </w:r>
      <w:r>
        <w:t xml:space="preserve"> (cont.)</w:t>
      </w:r>
      <w:bookmarkEnd w:id="1780"/>
      <w:bookmarkEnd w:id="1781"/>
      <w:bookmarkEnd w:id="1782"/>
      <w:bookmarkEnd w:id="1783"/>
      <w:bookmarkEnd w:id="1784"/>
      <w:bookmarkEnd w:id="1785"/>
      <w:bookmarkEnd w:id="1786"/>
      <w:bookmarkEnd w:id="1787"/>
      <w:bookmarkEnd w:id="1788"/>
      <w:bookmarkEnd w:id="1789"/>
    </w:p>
    <w:tbl>
      <w:tblPr>
        <w:tblStyle w:val="AOFMTablemain"/>
        <w:tblW w:w="0" w:type="auto"/>
        <w:tblLook w:val="06A0" w:firstRow="1" w:lastRow="0" w:firstColumn="1" w:lastColumn="0" w:noHBand="1" w:noVBand="1"/>
      </w:tblPr>
      <w:tblGrid>
        <w:gridCol w:w="3962"/>
        <w:gridCol w:w="1200"/>
        <w:gridCol w:w="1989"/>
        <w:gridCol w:w="1718"/>
        <w:gridCol w:w="1209"/>
        <w:gridCol w:w="1461"/>
      </w:tblGrid>
      <w:tr w:rsidR="00DE785F" w:rsidRPr="008651A2" w14:paraId="1BA2C5DC" w14:textId="77777777" w:rsidTr="00522AFE">
        <w:trPr>
          <w:cnfStyle w:val="100000000000" w:firstRow="1" w:lastRow="0" w:firstColumn="0" w:lastColumn="0" w:oddVBand="0" w:evenVBand="0" w:oddHBand="0" w:evenHBand="0" w:firstRowFirstColumn="0" w:firstRowLastColumn="0" w:lastRowFirstColumn="0" w:lastRowLastColumn="0"/>
          <w:trHeight w:val="283"/>
        </w:trPr>
        <w:tc>
          <w:tcPr>
            <w:tcW w:w="12333" w:type="dxa"/>
            <w:gridSpan w:val="6"/>
            <w:noWrap/>
          </w:tcPr>
          <w:p w14:paraId="3A16E6D8" w14:textId="77777777" w:rsidR="00DE785F" w:rsidRPr="008651A2" w:rsidRDefault="00DE785F" w:rsidP="00FD3EDB">
            <w:pPr>
              <w:pStyle w:val="TableColumnHeadingLeft"/>
            </w:pPr>
            <w:r w:rsidRPr="008651A2">
              <w:t>Reconciliation of the opening and closing balances of property, plant and equipment and intangibles for 2025</w:t>
            </w:r>
          </w:p>
        </w:tc>
      </w:tr>
      <w:tr w:rsidR="00DE785F" w:rsidRPr="008651A2" w14:paraId="659EC559" w14:textId="77777777" w:rsidTr="00522AFE">
        <w:trPr>
          <w:trHeight w:val="57"/>
        </w:trPr>
        <w:tc>
          <w:tcPr>
            <w:tcW w:w="4253" w:type="dxa"/>
            <w:noWrap/>
            <w:tcMar>
              <w:top w:w="0" w:type="nil"/>
              <w:bottom w:w="0" w:type="nil"/>
            </w:tcMar>
          </w:tcPr>
          <w:p w14:paraId="4E8D5725" w14:textId="77777777" w:rsidR="00DE785F" w:rsidRPr="008651A2" w:rsidRDefault="00DE785F" w:rsidP="00FD3EDB">
            <w:pPr>
              <w:spacing w:after="0"/>
              <w:rPr>
                <w:szCs w:val="16"/>
              </w:rPr>
            </w:pPr>
          </w:p>
        </w:tc>
        <w:tc>
          <w:tcPr>
            <w:tcW w:w="1276" w:type="dxa"/>
            <w:noWrap/>
            <w:tcMar>
              <w:top w:w="0" w:type="nil"/>
              <w:bottom w:w="0" w:type="nil"/>
            </w:tcMar>
          </w:tcPr>
          <w:p w14:paraId="1F55188F" w14:textId="77777777" w:rsidR="00DE785F" w:rsidRPr="008651A2" w:rsidRDefault="00DE785F" w:rsidP="00FD3EDB">
            <w:pPr>
              <w:pStyle w:val="TableTextRight"/>
              <w:rPr>
                <w:b/>
                <w:bCs/>
              </w:rPr>
            </w:pPr>
            <w:r w:rsidRPr="008651A2">
              <w:rPr>
                <w:b/>
                <w:bCs/>
              </w:rPr>
              <w:t>Buildings</w:t>
            </w:r>
          </w:p>
        </w:tc>
        <w:tc>
          <w:tcPr>
            <w:tcW w:w="2126" w:type="dxa"/>
            <w:noWrap/>
            <w:tcMar>
              <w:top w:w="0" w:type="nil"/>
              <w:bottom w:w="0" w:type="nil"/>
            </w:tcMar>
          </w:tcPr>
          <w:p w14:paraId="1E9BF1EE" w14:textId="77777777" w:rsidR="00DE785F" w:rsidRPr="008651A2" w:rsidRDefault="00DE785F" w:rsidP="00FD3EDB">
            <w:pPr>
              <w:pStyle w:val="TableTextRight"/>
              <w:rPr>
                <w:b/>
                <w:bCs/>
              </w:rPr>
            </w:pPr>
            <w:r w:rsidRPr="008651A2">
              <w:rPr>
                <w:b/>
                <w:bCs/>
              </w:rPr>
              <w:t>Leasehold improvements</w:t>
            </w:r>
          </w:p>
        </w:tc>
        <w:tc>
          <w:tcPr>
            <w:tcW w:w="1834" w:type="dxa"/>
            <w:noWrap/>
            <w:tcMar>
              <w:top w:w="0" w:type="nil"/>
              <w:bottom w:w="0" w:type="nil"/>
            </w:tcMar>
          </w:tcPr>
          <w:p w14:paraId="5F9CF1FA" w14:textId="77777777" w:rsidR="00DE785F" w:rsidRPr="008651A2" w:rsidRDefault="00DE785F" w:rsidP="00FD3EDB">
            <w:pPr>
              <w:pStyle w:val="TableTextRight"/>
              <w:rPr>
                <w:b/>
                <w:bCs/>
              </w:rPr>
            </w:pPr>
            <w:r w:rsidRPr="008651A2">
              <w:rPr>
                <w:b/>
                <w:bCs/>
              </w:rPr>
              <w:t>Plant and equipment</w:t>
            </w:r>
          </w:p>
        </w:tc>
        <w:tc>
          <w:tcPr>
            <w:tcW w:w="1286" w:type="dxa"/>
            <w:noWrap/>
            <w:tcMar>
              <w:top w:w="0" w:type="nil"/>
              <w:bottom w:w="0" w:type="nil"/>
            </w:tcMar>
          </w:tcPr>
          <w:p w14:paraId="22FBFEB4" w14:textId="77777777" w:rsidR="00DE785F" w:rsidRPr="008651A2" w:rsidRDefault="00DE785F" w:rsidP="00FD3EDB">
            <w:pPr>
              <w:pStyle w:val="TableTextRight"/>
              <w:rPr>
                <w:b/>
                <w:bCs/>
              </w:rPr>
            </w:pPr>
            <w:r w:rsidRPr="008651A2">
              <w:rPr>
                <w:b/>
                <w:bCs/>
              </w:rPr>
              <w:t>Software</w:t>
            </w:r>
          </w:p>
        </w:tc>
        <w:tc>
          <w:tcPr>
            <w:tcW w:w="1558" w:type="dxa"/>
            <w:noWrap/>
            <w:tcMar>
              <w:top w:w="0" w:type="nil"/>
              <w:bottom w:w="0" w:type="nil"/>
            </w:tcMar>
          </w:tcPr>
          <w:p w14:paraId="38671509" w14:textId="77777777" w:rsidR="00DE785F" w:rsidRPr="008651A2" w:rsidRDefault="00DE785F" w:rsidP="00FD3EDB">
            <w:pPr>
              <w:pStyle w:val="TableTextRight"/>
              <w:rPr>
                <w:b/>
                <w:bCs/>
              </w:rPr>
            </w:pPr>
            <w:r w:rsidRPr="008651A2">
              <w:rPr>
                <w:b/>
                <w:bCs/>
              </w:rPr>
              <w:t>Total</w:t>
            </w:r>
          </w:p>
        </w:tc>
      </w:tr>
      <w:tr w:rsidR="00DE785F" w:rsidRPr="008651A2" w14:paraId="7C1561FF" w14:textId="77777777" w:rsidTr="00522AFE">
        <w:trPr>
          <w:trHeight w:val="159"/>
        </w:trPr>
        <w:tc>
          <w:tcPr>
            <w:tcW w:w="4253" w:type="dxa"/>
            <w:noWrap/>
            <w:tcMar>
              <w:top w:w="0" w:type="nil"/>
              <w:bottom w:w="0" w:type="nil"/>
            </w:tcMar>
          </w:tcPr>
          <w:p w14:paraId="1705C153" w14:textId="77777777" w:rsidR="00DE785F" w:rsidRPr="008651A2" w:rsidRDefault="00DE785F" w:rsidP="00FD3EDB">
            <w:pPr>
              <w:spacing w:after="0"/>
              <w:rPr>
                <w:szCs w:val="16"/>
              </w:rPr>
            </w:pPr>
          </w:p>
        </w:tc>
        <w:tc>
          <w:tcPr>
            <w:tcW w:w="1276" w:type="dxa"/>
            <w:noWrap/>
            <w:tcMar>
              <w:top w:w="0" w:type="nil"/>
              <w:bottom w:w="0" w:type="nil"/>
            </w:tcMar>
          </w:tcPr>
          <w:p w14:paraId="52D64666" w14:textId="77777777" w:rsidR="00DE785F" w:rsidRPr="008651A2" w:rsidRDefault="00DE785F" w:rsidP="00FD3EDB">
            <w:pPr>
              <w:pStyle w:val="TableTextRight"/>
              <w:rPr>
                <w:b/>
                <w:bCs/>
              </w:rPr>
            </w:pPr>
            <w:r w:rsidRPr="008651A2">
              <w:rPr>
                <w:b/>
                <w:bCs/>
              </w:rPr>
              <w:t>$’000</w:t>
            </w:r>
          </w:p>
        </w:tc>
        <w:tc>
          <w:tcPr>
            <w:tcW w:w="2126" w:type="dxa"/>
            <w:noWrap/>
            <w:tcMar>
              <w:top w:w="0" w:type="nil"/>
              <w:bottom w:w="0" w:type="nil"/>
            </w:tcMar>
          </w:tcPr>
          <w:p w14:paraId="01578835" w14:textId="77777777" w:rsidR="00DE785F" w:rsidRPr="008651A2" w:rsidRDefault="00DE785F" w:rsidP="00FD3EDB">
            <w:pPr>
              <w:pStyle w:val="TableTextRight"/>
              <w:rPr>
                <w:b/>
                <w:bCs/>
              </w:rPr>
            </w:pPr>
            <w:r w:rsidRPr="008651A2">
              <w:rPr>
                <w:b/>
                <w:bCs/>
              </w:rPr>
              <w:t>$’000</w:t>
            </w:r>
          </w:p>
        </w:tc>
        <w:tc>
          <w:tcPr>
            <w:tcW w:w="1834" w:type="dxa"/>
            <w:noWrap/>
            <w:tcMar>
              <w:top w:w="0" w:type="nil"/>
              <w:bottom w:w="0" w:type="nil"/>
            </w:tcMar>
          </w:tcPr>
          <w:p w14:paraId="161101DE" w14:textId="77777777" w:rsidR="00DE785F" w:rsidRPr="008651A2" w:rsidRDefault="00DE785F" w:rsidP="00FD3EDB">
            <w:pPr>
              <w:pStyle w:val="TableTextRight"/>
              <w:rPr>
                <w:b/>
                <w:bCs/>
              </w:rPr>
            </w:pPr>
            <w:r w:rsidRPr="008651A2">
              <w:rPr>
                <w:b/>
                <w:bCs/>
              </w:rPr>
              <w:t>$’000</w:t>
            </w:r>
          </w:p>
        </w:tc>
        <w:tc>
          <w:tcPr>
            <w:tcW w:w="1286" w:type="dxa"/>
            <w:noWrap/>
            <w:tcMar>
              <w:top w:w="0" w:type="nil"/>
              <w:bottom w:w="0" w:type="nil"/>
            </w:tcMar>
          </w:tcPr>
          <w:p w14:paraId="2581665C" w14:textId="77777777" w:rsidR="00DE785F" w:rsidRPr="008651A2" w:rsidRDefault="00DE785F" w:rsidP="00FD3EDB">
            <w:pPr>
              <w:pStyle w:val="TableTextRight"/>
              <w:rPr>
                <w:b/>
                <w:bCs/>
              </w:rPr>
            </w:pPr>
            <w:r w:rsidRPr="008651A2">
              <w:rPr>
                <w:b/>
                <w:bCs/>
              </w:rPr>
              <w:t>$’000</w:t>
            </w:r>
          </w:p>
        </w:tc>
        <w:tc>
          <w:tcPr>
            <w:tcW w:w="1558" w:type="dxa"/>
            <w:noWrap/>
            <w:tcMar>
              <w:top w:w="0" w:type="nil"/>
              <w:bottom w:w="0" w:type="nil"/>
            </w:tcMar>
          </w:tcPr>
          <w:p w14:paraId="7040AC0D" w14:textId="77777777" w:rsidR="00DE785F" w:rsidRPr="008651A2" w:rsidRDefault="00DE785F" w:rsidP="00FD3EDB">
            <w:pPr>
              <w:pStyle w:val="TableTextRight"/>
              <w:rPr>
                <w:b/>
                <w:bCs/>
              </w:rPr>
            </w:pPr>
            <w:r w:rsidRPr="008651A2">
              <w:rPr>
                <w:b/>
                <w:bCs/>
              </w:rPr>
              <w:t>$’000</w:t>
            </w:r>
          </w:p>
        </w:tc>
      </w:tr>
      <w:tr w:rsidR="00DE785F" w:rsidRPr="008651A2" w14:paraId="3D62C7C0" w14:textId="77777777" w:rsidTr="00522AFE">
        <w:trPr>
          <w:trHeight w:val="178"/>
        </w:trPr>
        <w:tc>
          <w:tcPr>
            <w:tcW w:w="4253" w:type="dxa"/>
            <w:noWrap/>
            <w:tcMar>
              <w:top w:w="0" w:type="nil"/>
              <w:bottom w:w="0" w:type="nil"/>
            </w:tcMar>
          </w:tcPr>
          <w:p w14:paraId="5B5D7230" w14:textId="77777777" w:rsidR="00DE785F" w:rsidRPr="008651A2" w:rsidRDefault="00DE785F" w:rsidP="00FD3EDB">
            <w:pPr>
              <w:pStyle w:val="TableTextLeft"/>
              <w:rPr>
                <w:b/>
                <w:bCs/>
              </w:rPr>
            </w:pPr>
            <w:r w:rsidRPr="008651A2">
              <w:rPr>
                <w:b/>
                <w:bCs/>
              </w:rPr>
              <w:t xml:space="preserve">As </w:t>
            </w:r>
            <w:proofErr w:type="gramStart"/>
            <w:r w:rsidRPr="008651A2">
              <w:rPr>
                <w:b/>
                <w:bCs/>
              </w:rPr>
              <w:t>at</w:t>
            </w:r>
            <w:proofErr w:type="gramEnd"/>
            <w:r w:rsidRPr="008651A2">
              <w:rPr>
                <w:b/>
                <w:bCs/>
              </w:rPr>
              <w:t xml:space="preserve"> 1 July 2024</w:t>
            </w:r>
          </w:p>
        </w:tc>
        <w:tc>
          <w:tcPr>
            <w:tcW w:w="1276" w:type="dxa"/>
            <w:noWrap/>
            <w:tcMar>
              <w:top w:w="0" w:type="nil"/>
              <w:bottom w:w="0" w:type="nil"/>
            </w:tcMar>
          </w:tcPr>
          <w:p w14:paraId="2AF293B3" w14:textId="77777777" w:rsidR="00DE785F" w:rsidRPr="008651A2" w:rsidRDefault="00DE785F" w:rsidP="00FD3EDB">
            <w:pPr>
              <w:pStyle w:val="TableTextRight"/>
            </w:pPr>
          </w:p>
        </w:tc>
        <w:tc>
          <w:tcPr>
            <w:tcW w:w="2126" w:type="dxa"/>
            <w:noWrap/>
            <w:tcMar>
              <w:top w:w="0" w:type="nil"/>
              <w:bottom w:w="0" w:type="nil"/>
            </w:tcMar>
          </w:tcPr>
          <w:p w14:paraId="371901F6" w14:textId="77777777" w:rsidR="00DE785F" w:rsidRPr="008651A2" w:rsidRDefault="00DE785F" w:rsidP="00FD3EDB">
            <w:pPr>
              <w:pStyle w:val="TableTextRight"/>
            </w:pPr>
          </w:p>
        </w:tc>
        <w:tc>
          <w:tcPr>
            <w:tcW w:w="1834" w:type="dxa"/>
            <w:noWrap/>
            <w:tcMar>
              <w:top w:w="0" w:type="nil"/>
              <w:bottom w:w="0" w:type="nil"/>
            </w:tcMar>
          </w:tcPr>
          <w:p w14:paraId="556CFC3A" w14:textId="77777777" w:rsidR="00DE785F" w:rsidRPr="008651A2" w:rsidRDefault="00DE785F" w:rsidP="00FD3EDB">
            <w:pPr>
              <w:pStyle w:val="TableTextRight"/>
            </w:pPr>
          </w:p>
        </w:tc>
        <w:tc>
          <w:tcPr>
            <w:tcW w:w="1286" w:type="dxa"/>
            <w:noWrap/>
            <w:tcMar>
              <w:top w:w="0" w:type="nil"/>
              <w:bottom w:w="0" w:type="nil"/>
            </w:tcMar>
          </w:tcPr>
          <w:p w14:paraId="5115304F" w14:textId="77777777" w:rsidR="00DE785F" w:rsidRPr="008651A2" w:rsidRDefault="00DE785F" w:rsidP="00FD3EDB">
            <w:pPr>
              <w:pStyle w:val="TableTextRight"/>
            </w:pPr>
          </w:p>
        </w:tc>
        <w:tc>
          <w:tcPr>
            <w:tcW w:w="1558" w:type="dxa"/>
            <w:noWrap/>
            <w:tcMar>
              <w:top w:w="0" w:type="nil"/>
              <w:bottom w:w="0" w:type="nil"/>
            </w:tcMar>
          </w:tcPr>
          <w:p w14:paraId="34EB2E7A" w14:textId="77777777" w:rsidR="00DE785F" w:rsidRPr="008651A2" w:rsidRDefault="00DE785F" w:rsidP="00FD3EDB">
            <w:pPr>
              <w:pStyle w:val="TableTextRight"/>
            </w:pPr>
          </w:p>
        </w:tc>
      </w:tr>
      <w:tr w:rsidR="00DE785F" w:rsidRPr="008651A2" w14:paraId="52D7A19C" w14:textId="77777777" w:rsidTr="00522AFE">
        <w:trPr>
          <w:trHeight w:val="56"/>
        </w:trPr>
        <w:tc>
          <w:tcPr>
            <w:tcW w:w="4253" w:type="dxa"/>
            <w:noWrap/>
            <w:tcMar>
              <w:top w:w="0" w:type="nil"/>
              <w:bottom w:w="0" w:type="nil"/>
            </w:tcMar>
          </w:tcPr>
          <w:p w14:paraId="1195EAE4" w14:textId="77777777" w:rsidR="00DE785F" w:rsidRPr="008651A2" w:rsidRDefault="00DE785F" w:rsidP="00FD3EDB">
            <w:pPr>
              <w:pStyle w:val="TableTextLeft"/>
            </w:pPr>
            <w:r w:rsidRPr="008651A2">
              <w:t>Gross book value</w:t>
            </w:r>
          </w:p>
        </w:tc>
        <w:tc>
          <w:tcPr>
            <w:tcW w:w="1276" w:type="dxa"/>
            <w:noWrap/>
            <w:tcMar>
              <w:top w:w="0" w:type="nil"/>
              <w:bottom w:w="0" w:type="nil"/>
            </w:tcMar>
          </w:tcPr>
          <w:p w14:paraId="3F60F403" w14:textId="77777777" w:rsidR="00DE785F" w:rsidRPr="008651A2" w:rsidRDefault="00DE785F" w:rsidP="00FD3EDB">
            <w:pPr>
              <w:pStyle w:val="TableTextRight"/>
            </w:pPr>
            <w:r w:rsidRPr="008651A2">
              <w:t>4,820</w:t>
            </w:r>
          </w:p>
        </w:tc>
        <w:tc>
          <w:tcPr>
            <w:tcW w:w="2126" w:type="dxa"/>
            <w:noWrap/>
            <w:tcMar>
              <w:top w:w="0" w:type="nil"/>
              <w:bottom w:w="0" w:type="nil"/>
            </w:tcMar>
          </w:tcPr>
          <w:p w14:paraId="057DE000" w14:textId="77777777" w:rsidR="00DE785F" w:rsidRPr="008651A2" w:rsidRDefault="00DE785F" w:rsidP="00FD3EDB">
            <w:pPr>
              <w:pStyle w:val="TableTextRight"/>
            </w:pPr>
            <w:r w:rsidRPr="008651A2">
              <w:t>2,582</w:t>
            </w:r>
          </w:p>
        </w:tc>
        <w:tc>
          <w:tcPr>
            <w:tcW w:w="1834" w:type="dxa"/>
            <w:noWrap/>
            <w:tcMar>
              <w:top w:w="0" w:type="nil"/>
              <w:bottom w:w="0" w:type="nil"/>
            </w:tcMar>
          </w:tcPr>
          <w:p w14:paraId="4907095C" w14:textId="77777777" w:rsidR="00DE785F" w:rsidRPr="008651A2" w:rsidRDefault="00DE785F" w:rsidP="00FD3EDB">
            <w:pPr>
              <w:pStyle w:val="TableTextRight"/>
            </w:pPr>
            <w:r w:rsidRPr="008651A2">
              <w:t>264</w:t>
            </w:r>
          </w:p>
        </w:tc>
        <w:tc>
          <w:tcPr>
            <w:tcW w:w="1286" w:type="dxa"/>
            <w:noWrap/>
            <w:tcMar>
              <w:top w:w="0" w:type="nil"/>
              <w:bottom w:w="0" w:type="nil"/>
            </w:tcMar>
          </w:tcPr>
          <w:p w14:paraId="2DFEF274" w14:textId="77777777" w:rsidR="00DE785F" w:rsidRPr="008651A2" w:rsidRDefault="00DE785F" w:rsidP="00FD3EDB">
            <w:pPr>
              <w:pStyle w:val="TableTextRight"/>
            </w:pPr>
            <w:r w:rsidRPr="008651A2">
              <w:t>1,696</w:t>
            </w:r>
          </w:p>
        </w:tc>
        <w:tc>
          <w:tcPr>
            <w:tcW w:w="1558" w:type="dxa"/>
            <w:noWrap/>
            <w:tcMar>
              <w:top w:w="0" w:type="nil"/>
              <w:bottom w:w="0" w:type="nil"/>
            </w:tcMar>
          </w:tcPr>
          <w:p w14:paraId="28A8126D" w14:textId="77777777" w:rsidR="00DE785F" w:rsidRPr="008651A2" w:rsidRDefault="00DE785F" w:rsidP="00FD3EDB">
            <w:pPr>
              <w:pStyle w:val="TableTextRight"/>
            </w:pPr>
            <w:r w:rsidRPr="008651A2">
              <w:t>9,362</w:t>
            </w:r>
          </w:p>
        </w:tc>
      </w:tr>
      <w:tr w:rsidR="00DE785F" w:rsidRPr="008651A2" w14:paraId="10A98FF1" w14:textId="77777777" w:rsidTr="00522AFE">
        <w:trPr>
          <w:trHeight w:val="62"/>
        </w:trPr>
        <w:tc>
          <w:tcPr>
            <w:tcW w:w="4253" w:type="dxa"/>
            <w:noWrap/>
            <w:tcMar>
              <w:top w:w="0" w:type="nil"/>
              <w:bottom w:w="0" w:type="nil"/>
            </w:tcMar>
          </w:tcPr>
          <w:p w14:paraId="355FB87C" w14:textId="77777777" w:rsidR="00DE785F" w:rsidRPr="008651A2" w:rsidRDefault="00DE785F" w:rsidP="00FD3EDB">
            <w:pPr>
              <w:pStyle w:val="TableTextLeft"/>
            </w:pPr>
            <w:r w:rsidRPr="008651A2">
              <w:t>Accumulated depreciation, amortisation and impairment</w:t>
            </w:r>
          </w:p>
        </w:tc>
        <w:tc>
          <w:tcPr>
            <w:tcW w:w="1276" w:type="dxa"/>
            <w:noWrap/>
            <w:tcMar>
              <w:top w:w="0" w:type="nil"/>
              <w:bottom w:w="0" w:type="nil"/>
            </w:tcMar>
          </w:tcPr>
          <w:p w14:paraId="34354C95" w14:textId="77777777" w:rsidR="00DE785F" w:rsidRPr="008651A2" w:rsidRDefault="00DE785F" w:rsidP="00FD3EDB">
            <w:pPr>
              <w:pStyle w:val="TableTextRight"/>
            </w:pPr>
            <w:r w:rsidRPr="008651A2">
              <w:t>(1,462)</w:t>
            </w:r>
          </w:p>
        </w:tc>
        <w:tc>
          <w:tcPr>
            <w:tcW w:w="2126" w:type="dxa"/>
            <w:noWrap/>
            <w:tcMar>
              <w:top w:w="0" w:type="nil"/>
              <w:bottom w:w="0" w:type="nil"/>
            </w:tcMar>
          </w:tcPr>
          <w:p w14:paraId="7BC7BA4E" w14:textId="77777777" w:rsidR="00DE785F" w:rsidRPr="008651A2" w:rsidRDefault="00DE785F" w:rsidP="00FD3EDB">
            <w:pPr>
              <w:pStyle w:val="TableTextRight"/>
            </w:pPr>
            <w:r w:rsidRPr="008651A2">
              <w:t>(826)</w:t>
            </w:r>
          </w:p>
        </w:tc>
        <w:tc>
          <w:tcPr>
            <w:tcW w:w="1834" w:type="dxa"/>
            <w:noWrap/>
            <w:tcMar>
              <w:top w:w="0" w:type="nil"/>
              <w:bottom w:w="0" w:type="nil"/>
            </w:tcMar>
          </w:tcPr>
          <w:p w14:paraId="38433BCC" w14:textId="77777777" w:rsidR="00DE785F" w:rsidRPr="008651A2" w:rsidRDefault="00DE785F" w:rsidP="00FD3EDB">
            <w:pPr>
              <w:pStyle w:val="TableTextRight"/>
            </w:pPr>
            <w:r w:rsidRPr="008651A2">
              <w:t>(33)</w:t>
            </w:r>
          </w:p>
        </w:tc>
        <w:tc>
          <w:tcPr>
            <w:tcW w:w="1286" w:type="dxa"/>
            <w:noWrap/>
            <w:tcMar>
              <w:top w:w="0" w:type="nil"/>
              <w:bottom w:w="0" w:type="nil"/>
            </w:tcMar>
          </w:tcPr>
          <w:p w14:paraId="0659C586" w14:textId="77777777" w:rsidR="00DE785F" w:rsidRPr="008651A2" w:rsidRDefault="00DE785F" w:rsidP="00FD3EDB">
            <w:pPr>
              <w:pStyle w:val="TableTextRight"/>
            </w:pPr>
            <w:r w:rsidRPr="008651A2">
              <w:t>(1,624)</w:t>
            </w:r>
          </w:p>
        </w:tc>
        <w:tc>
          <w:tcPr>
            <w:tcW w:w="1558" w:type="dxa"/>
            <w:noWrap/>
            <w:tcMar>
              <w:top w:w="0" w:type="nil"/>
              <w:bottom w:w="0" w:type="nil"/>
            </w:tcMar>
          </w:tcPr>
          <w:p w14:paraId="3CFB52F0" w14:textId="77777777" w:rsidR="00DE785F" w:rsidRPr="008651A2" w:rsidRDefault="00DE785F" w:rsidP="00FD3EDB">
            <w:pPr>
              <w:pStyle w:val="TableTextRight"/>
            </w:pPr>
            <w:r w:rsidRPr="008651A2">
              <w:t>(3,945)</w:t>
            </w:r>
          </w:p>
        </w:tc>
      </w:tr>
      <w:tr w:rsidR="00DE785F" w:rsidRPr="008651A2" w14:paraId="4C21155C" w14:textId="77777777" w:rsidTr="00522AFE">
        <w:trPr>
          <w:trHeight w:val="22"/>
        </w:trPr>
        <w:tc>
          <w:tcPr>
            <w:tcW w:w="4253" w:type="dxa"/>
            <w:noWrap/>
            <w:tcMar>
              <w:top w:w="0" w:type="nil"/>
              <w:bottom w:w="0" w:type="nil"/>
            </w:tcMar>
          </w:tcPr>
          <w:p w14:paraId="5403C05B" w14:textId="77777777" w:rsidR="00DE785F" w:rsidRPr="008651A2" w:rsidRDefault="00DE785F" w:rsidP="00FD3EDB">
            <w:pPr>
              <w:pStyle w:val="TableTextLeft"/>
              <w:rPr>
                <w:b/>
                <w:bCs/>
              </w:rPr>
            </w:pPr>
            <w:r w:rsidRPr="008651A2">
              <w:rPr>
                <w:b/>
                <w:bCs/>
              </w:rPr>
              <w:t xml:space="preserve">Total as </w:t>
            </w:r>
            <w:proofErr w:type="gramStart"/>
            <w:r w:rsidRPr="008651A2">
              <w:rPr>
                <w:b/>
                <w:bCs/>
              </w:rPr>
              <w:t>at</w:t>
            </w:r>
            <w:proofErr w:type="gramEnd"/>
            <w:r w:rsidRPr="008651A2">
              <w:rPr>
                <w:b/>
                <w:bCs/>
              </w:rPr>
              <w:t xml:space="preserve"> 1 July 2024</w:t>
            </w:r>
          </w:p>
        </w:tc>
        <w:tc>
          <w:tcPr>
            <w:tcW w:w="1276" w:type="dxa"/>
            <w:noWrap/>
            <w:tcMar>
              <w:top w:w="0" w:type="nil"/>
              <w:bottom w:w="0" w:type="nil"/>
            </w:tcMar>
          </w:tcPr>
          <w:p w14:paraId="2EF7388E" w14:textId="77777777" w:rsidR="00DE785F" w:rsidRPr="008651A2" w:rsidRDefault="00DE785F" w:rsidP="00FD3EDB">
            <w:pPr>
              <w:pStyle w:val="TableTextRight"/>
              <w:rPr>
                <w:b/>
                <w:bCs/>
              </w:rPr>
            </w:pPr>
            <w:r w:rsidRPr="008651A2">
              <w:rPr>
                <w:b/>
                <w:bCs/>
              </w:rPr>
              <w:t>3,358</w:t>
            </w:r>
          </w:p>
        </w:tc>
        <w:tc>
          <w:tcPr>
            <w:tcW w:w="2126" w:type="dxa"/>
            <w:noWrap/>
            <w:tcMar>
              <w:top w:w="0" w:type="nil"/>
              <w:bottom w:w="0" w:type="nil"/>
            </w:tcMar>
          </w:tcPr>
          <w:p w14:paraId="5D415CBA" w14:textId="77777777" w:rsidR="00DE785F" w:rsidRPr="008651A2" w:rsidRDefault="00DE785F" w:rsidP="00FD3EDB">
            <w:pPr>
              <w:pStyle w:val="TableTextRight"/>
              <w:rPr>
                <w:b/>
                <w:bCs/>
              </w:rPr>
            </w:pPr>
            <w:r w:rsidRPr="008651A2">
              <w:rPr>
                <w:b/>
                <w:bCs/>
              </w:rPr>
              <w:t>1,756</w:t>
            </w:r>
          </w:p>
        </w:tc>
        <w:tc>
          <w:tcPr>
            <w:tcW w:w="1834" w:type="dxa"/>
            <w:noWrap/>
            <w:tcMar>
              <w:top w:w="0" w:type="nil"/>
              <w:bottom w:w="0" w:type="nil"/>
            </w:tcMar>
          </w:tcPr>
          <w:p w14:paraId="2F8F2DCD" w14:textId="77777777" w:rsidR="00DE785F" w:rsidRPr="008651A2" w:rsidRDefault="00DE785F" w:rsidP="00FD3EDB">
            <w:pPr>
              <w:pStyle w:val="TableTextRight"/>
              <w:rPr>
                <w:b/>
                <w:bCs/>
              </w:rPr>
            </w:pPr>
            <w:r w:rsidRPr="008651A2">
              <w:rPr>
                <w:b/>
                <w:bCs/>
              </w:rPr>
              <w:t>231</w:t>
            </w:r>
          </w:p>
        </w:tc>
        <w:tc>
          <w:tcPr>
            <w:tcW w:w="1286" w:type="dxa"/>
            <w:noWrap/>
            <w:tcMar>
              <w:top w:w="0" w:type="nil"/>
              <w:bottom w:w="0" w:type="nil"/>
            </w:tcMar>
          </w:tcPr>
          <w:p w14:paraId="22DCF055" w14:textId="77777777" w:rsidR="00DE785F" w:rsidRPr="008651A2" w:rsidRDefault="00DE785F" w:rsidP="00FD3EDB">
            <w:pPr>
              <w:pStyle w:val="TableTextRight"/>
              <w:rPr>
                <w:b/>
                <w:bCs/>
              </w:rPr>
            </w:pPr>
            <w:r w:rsidRPr="008651A2">
              <w:rPr>
                <w:b/>
                <w:bCs/>
              </w:rPr>
              <w:t>72</w:t>
            </w:r>
          </w:p>
        </w:tc>
        <w:tc>
          <w:tcPr>
            <w:tcW w:w="1558" w:type="dxa"/>
            <w:noWrap/>
            <w:tcMar>
              <w:top w:w="0" w:type="nil"/>
              <w:bottom w:w="0" w:type="nil"/>
            </w:tcMar>
          </w:tcPr>
          <w:p w14:paraId="10FCC513" w14:textId="77777777" w:rsidR="00DE785F" w:rsidRPr="008651A2" w:rsidRDefault="00DE785F" w:rsidP="00FD3EDB">
            <w:pPr>
              <w:pStyle w:val="TableTextRight"/>
              <w:rPr>
                <w:b/>
                <w:bCs/>
              </w:rPr>
            </w:pPr>
            <w:r w:rsidRPr="008651A2">
              <w:rPr>
                <w:b/>
                <w:bCs/>
              </w:rPr>
              <w:t>5,417</w:t>
            </w:r>
          </w:p>
        </w:tc>
      </w:tr>
      <w:tr w:rsidR="00DE785F" w:rsidRPr="008651A2" w14:paraId="2AAB3EBE" w14:textId="77777777" w:rsidTr="00522AFE">
        <w:tc>
          <w:tcPr>
            <w:tcW w:w="4253" w:type="dxa"/>
            <w:noWrap/>
            <w:tcMar>
              <w:top w:w="0" w:type="nil"/>
              <w:bottom w:w="0" w:type="nil"/>
            </w:tcMar>
          </w:tcPr>
          <w:p w14:paraId="2C3D51C0" w14:textId="77777777" w:rsidR="00DE785F" w:rsidRPr="008651A2" w:rsidRDefault="00DE785F" w:rsidP="00FD3EDB">
            <w:pPr>
              <w:pStyle w:val="TableTextLeft"/>
            </w:pPr>
            <w:r w:rsidRPr="008651A2">
              <w:t>Purchase</w:t>
            </w:r>
          </w:p>
        </w:tc>
        <w:tc>
          <w:tcPr>
            <w:tcW w:w="1276" w:type="dxa"/>
            <w:noWrap/>
            <w:tcMar>
              <w:top w:w="0" w:type="nil"/>
              <w:bottom w:w="0" w:type="nil"/>
            </w:tcMar>
          </w:tcPr>
          <w:p w14:paraId="4775F8BC" w14:textId="77777777" w:rsidR="00DE785F" w:rsidRPr="008651A2" w:rsidRDefault="00DE785F" w:rsidP="00FD3EDB">
            <w:pPr>
              <w:pStyle w:val="TableTextRight"/>
            </w:pPr>
            <w:r w:rsidRPr="008651A2">
              <w:noBreakHyphen/>
            </w:r>
          </w:p>
        </w:tc>
        <w:tc>
          <w:tcPr>
            <w:tcW w:w="2126" w:type="dxa"/>
            <w:noWrap/>
            <w:tcMar>
              <w:top w:w="0" w:type="nil"/>
              <w:bottom w:w="0" w:type="nil"/>
            </w:tcMar>
          </w:tcPr>
          <w:p w14:paraId="13D410CD" w14:textId="77777777" w:rsidR="00DE785F" w:rsidRPr="008651A2" w:rsidRDefault="00DE785F" w:rsidP="00FD3EDB">
            <w:pPr>
              <w:pStyle w:val="TableTextRight"/>
            </w:pPr>
            <w:r w:rsidRPr="008651A2">
              <w:noBreakHyphen/>
            </w:r>
          </w:p>
        </w:tc>
        <w:tc>
          <w:tcPr>
            <w:tcW w:w="1834" w:type="dxa"/>
            <w:noWrap/>
            <w:tcMar>
              <w:top w:w="0" w:type="nil"/>
              <w:bottom w:w="0" w:type="nil"/>
            </w:tcMar>
          </w:tcPr>
          <w:p w14:paraId="49954D68" w14:textId="77777777" w:rsidR="00DE785F" w:rsidRPr="008651A2" w:rsidRDefault="00DE785F" w:rsidP="00FD3EDB">
            <w:pPr>
              <w:pStyle w:val="TableTextRight"/>
            </w:pPr>
            <w:r w:rsidRPr="008651A2">
              <w:t>46</w:t>
            </w:r>
          </w:p>
        </w:tc>
        <w:tc>
          <w:tcPr>
            <w:tcW w:w="1286" w:type="dxa"/>
            <w:noWrap/>
            <w:tcMar>
              <w:top w:w="0" w:type="nil"/>
              <w:bottom w:w="0" w:type="nil"/>
            </w:tcMar>
          </w:tcPr>
          <w:p w14:paraId="7FC76CD0" w14:textId="77777777" w:rsidR="00DE785F" w:rsidRPr="008651A2" w:rsidRDefault="00DE785F" w:rsidP="00FD3EDB">
            <w:pPr>
              <w:pStyle w:val="TableTextRight"/>
            </w:pPr>
            <w:r w:rsidRPr="008651A2">
              <w:t>272</w:t>
            </w:r>
          </w:p>
        </w:tc>
        <w:tc>
          <w:tcPr>
            <w:tcW w:w="1558" w:type="dxa"/>
            <w:noWrap/>
            <w:tcMar>
              <w:top w:w="0" w:type="nil"/>
              <w:bottom w:w="0" w:type="nil"/>
            </w:tcMar>
          </w:tcPr>
          <w:p w14:paraId="20A66632" w14:textId="77777777" w:rsidR="00DE785F" w:rsidRPr="008651A2" w:rsidRDefault="00DE785F" w:rsidP="00FD3EDB">
            <w:pPr>
              <w:pStyle w:val="TableTextRight"/>
            </w:pPr>
            <w:r w:rsidRPr="008651A2">
              <w:t>318</w:t>
            </w:r>
          </w:p>
        </w:tc>
      </w:tr>
      <w:tr w:rsidR="00DE785F" w:rsidRPr="008651A2" w14:paraId="322A50AC" w14:textId="77777777" w:rsidTr="00522AFE">
        <w:tc>
          <w:tcPr>
            <w:tcW w:w="4253" w:type="dxa"/>
            <w:noWrap/>
            <w:tcMar>
              <w:top w:w="0" w:type="nil"/>
              <w:bottom w:w="0" w:type="nil"/>
            </w:tcMar>
          </w:tcPr>
          <w:p w14:paraId="0692C9CE" w14:textId="77777777" w:rsidR="00DE785F" w:rsidRPr="008651A2" w:rsidRDefault="00DE785F" w:rsidP="00FD3EDB">
            <w:pPr>
              <w:pStyle w:val="TableTextLeft"/>
            </w:pPr>
            <w:r w:rsidRPr="008651A2">
              <w:t>Depreciation and amortisation</w:t>
            </w:r>
          </w:p>
        </w:tc>
        <w:tc>
          <w:tcPr>
            <w:tcW w:w="1276" w:type="dxa"/>
            <w:noWrap/>
            <w:tcMar>
              <w:top w:w="0" w:type="nil"/>
              <w:bottom w:w="0" w:type="nil"/>
            </w:tcMar>
          </w:tcPr>
          <w:p w14:paraId="4854A1F4" w14:textId="77777777" w:rsidR="00DE785F" w:rsidRPr="008651A2" w:rsidRDefault="00DE785F" w:rsidP="00FD3EDB">
            <w:pPr>
              <w:pStyle w:val="TableTextRight"/>
            </w:pPr>
            <w:r w:rsidRPr="008651A2">
              <w:t>(299)</w:t>
            </w:r>
          </w:p>
        </w:tc>
        <w:tc>
          <w:tcPr>
            <w:tcW w:w="2126" w:type="dxa"/>
            <w:noWrap/>
            <w:tcMar>
              <w:top w:w="0" w:type="nil"/>
              <w:bottom w:w="0" w:type="nil"/>
            </w:tcMar>
          </w:tcPr>
          <w:p w14:paraId="71D5D75E" w14:textId="77777777" w:rsidR="00DE785F" w:rsidRPr="008651A2" w:rsidRDefault="00DE785F" w:rsidP="00FD3EDB">
            <w:pPr>
              <w:pStyle w:val="TableTextRight"/>
            </w:pPr>
            <w:r w:rsidRPr="008651A2">
              <w:t>(152)</w:t>
            </w:r>
          </w:p>
        </w:tc>
        <w:tc>
          <w:tcPr>
            <w:tcW w:w="1834" w:type="dxa"/>
            <w:noWrap/>
            <w:tcMar>
              <w:top w:w="0" w:type="nil"/>
              <w:bottom w:w="0" w:type="nil"/>
            </w:tcMar>
          </w:tcPr>
          <w:p w14:paraId="33B42729" w14:textId="77777777" w:rsidR="00DE785F" w:rsidRPr="008651A2" w:rsidRDefault="00DE785F" w:rsidP="00FD3EDB">
            <w:pPr>
              <w:pStyle w:val="TableTextRight"/>
            </w:pPr>
            <w:r w:rsidRPr="008651A2">
              <w:t>(26)</w:t>
            </w:r>
          </w:p>
        </w:tc>
        <w:tc>
          <w:tcPr>
            <w:tcW w:w="1286" w:type="dxa"/>
            <w:noWrap/>
            <w:tcMar>
              <w:top w:w="0" w:type="nil"/>
              <w:bottom w:w="0" w:type="nil"/>
            </w:tcMar>
          </w:tcPr>
          <w:p w14:paraId="214F2D08" w14:textId="77777777" w:rsidR="00DE785F" w:rsidRPr="008651A2" w:rsidRDefault="00DE785F" w:rsidP="00FD3EDB">
            <w:pPr>
              <w:pStyle w:val="TableTextRight"/>
            </w:pPr>
            <w:r w:rsidRPr="008651A2">
              <w:t>(109)</w:t>
            </w:r>
          </w:p>
        </w:tc>
        <w:tc>
          <w:tcPr>
            <w:tcW w:w="1558" w:type="dxa"/>
            <w:noWrap/>
            <w:tcMar>
              <w:top w:w="0" w:type="nil"/>
              <w:bottom w:w="0" w:type="nil"/>
            </w:tcMar>
          </w:tcPr>
          <w:p w14:paraId="757F5D47" w14:textId="77777777" w:rsidR="00DE785F" w:rsidRPr="008651A2" w:rsidRDefault="00DE785F" w:rsidP="00FD3EDB">
            <w:pPr>
              <w:pStyle w:val="TableTextRight"/>
            </w:pPr>
            <w:r w:rsidRPr="008651A2">
              <w:t>(586)</w:t>
            </w:r>
          </w:p>
        </w:tc>
      </w:tr>
      <w:tr w:rsidR="00DE785F" w:rsidRPr="008651A2" w14:paraId="0B7D3A8C" w14:textId="77777777" w:rsidTr="00522AFE">
        <w:tc>
          <w:tcPr>
            <w:tcW w:w="4253" w:type="dxa"/>
            <w:noWrap/>
            <w:tcMar>
              <w:top w:w="0" w:type="nil"/>
              <w:bottom w:w="0" w:type="nil"/>
            </w:tcMar>
          </w:tcPr>
          <w:p w14:paraId="1C65B545" w14:textId="77777777" w:rsidR="00DE785F" w:rsidRPr="008651A2" w:rsidRDefault="00DE785F" w:rsidP="00FD3EDB">
            <w:pPr>
              <w:pStyle w:val="TableTextLeft"/>
            </w:pPr>
            <w:r w:rsidRPr="008651A2">
              <w:t>Revaluation of right-of-use asset due to rent review</w:t>
            </w:r>
          </w:p>
        </w:tc>
        <w:tc>
          <w:tcPr>
            <w:tcW w:w="1276" w:type="dxa"/>
            <w:noWrap/>
            <w:tcMar>
              <w:top w:w="0" w:type="nil"/>
              <w:bottom w:w="0" w:type="nil"/>
            </w:tcMar>
          </w:tcPr>
          <w:p w14:paraId="04E7E94B" w14:textId="77777777" w:rsidR="00DE785F" w:rsidRPr="008651A2" w:rsidRDefault="00DE785F" w:rsidP="00FD3EDB">
            <w:pPr>
              <w:pStyle w:val="TableTextRight"/>
            </w:pPr>
            <w:r w:rsidRPr="008651A2">
              <w:t>132</w:t>
            </w:r>
          </w:p>
        </w:tc>
        <w:tc>
          <w:tcPr>
            <w:tcW w:w="2126" w:type="dxa"/>
            <w:noWrap/>
            <w:tcMar>
              <w:top w:w="0" w:type="nil"/>
              <w:bottom w:w="0" w:type="nil"/>
            </w:tcMar>
          </w:tcPr>
          <w:p w14:paraId="4FED91D3" w14:textId="77777777" w:rsidR="00DE785F" w:rsidRPr="008651A2" w:rsidRDefault="00DE785F" w:rsidP="00FD3EDB">
            <w:pPr>
              <w:pStyle w:val="TableTextRight"/>
            </w:pPr>
            <w:r w:rsidRPr="008651A2">
              <w:noBreakHyphen/>
            </w:r>
          </w:p>
        </w:tc>
        <w:tc>
          <w:tcPr>
            <w:tcW w:w="1834" w:type="dxa"/>
            <w:noWrap/>
            <w:tcMar>
              <w:top w:w="0" w:type="nil"/>
              <w:bottom w:w="0" w:type="nil"/>
            </w:tcMar>
          </w:tcPr>
          <w:p w14:paraId="6800329A" w14:textId="77777777" w:rsidR="00DE785F" w:rsidRPr="008651A2" w:rsidRDefault="00DE785F" w:rsidP="00FD3EDB">
            <w:pPr>
              <w:pStyle w:val="TableTextRight"/>
            </w:pPr>
            <w:r w:rsidRPr="008651A2">
              <w:noBreakHyphen/>
            </w:r>
          </w:p>
        </w:tc>
        <w:tc>
          <w:tcPr>
            <w:tcW w:w="1286" w:type="dxa"/>
            <w:noWrap/>
            <w:tcMar>
              <w:top w:w="0" w:type="nil"/>
              <w:bottom w:w="0" w:type="nil"/>
            </w:tcMar>
          </w:tcPr>
          <w:p w14:paraId="6AA22DD0" w14:textId="77777777" w:rsidR="00DE785F" w:rsidRPr="008651A2" w:rsidRDefault="00DE785F" w:rsidP="00FD3EDB">
            <w:pPr>
              <w:pStyle w:val="TableTextRight"/>
            </w:pPr>
            <w:r w:rsidRPr="008651A2">
              <w:noBreakHyphen/>
            </w:r>
          </w:p>
        </w:tc>
        <w:tc>
          <w:tcPr>
            <w:tcW w:w="1558" w:type="dxa"/>
            <w:noWrap/>
            <w:tcMar>
              <w:top w:w="0" w:type="nil"/>
              <w:bottom w:w="0" w:type="nil"/>
            </w:tcMar>
          </w:tcPr>
          <w:p w14:paraId="6AC465AB" w14:textId="77777777" w:rsidR="00DE785F" w:rsidRPr="008651A2" w:rsidRDefault="00DE785F" w:rsidP="00FD3EDB">
            <w:pPr>
              <w:pStyle w:val="TableTextRight"/>
            </w:pPr>
            <w:r w:rsidRPr="008651A2">
              <w:t>132</w:t>
            </w:r>
          </w:p>
        </w:tc>
      </w:tr>
      <w:tr w:rsidR="00DE785F" w:rsidRPr="008651A2" w14:paraId="4447DDE5" w14:textId="77777777" w:rsidTr="00522AFE">
        <w:tc>
          <w:tcPr>
            <w:tcW w:w="4253" w:type="dxa"/>
            <w:noWrap/>
            <w:tcMar>
              <w:top w:w="0" w:type="nil"/>
              <w:bottom w:w="0" w:type="nil"/>
            </w:tcMar>
          </w:tcPr>
          <w:p w14:paraId="5E3BD636" w14:textId="77777777" w:rsidR="00DE785F" w:rsidRPr="008651A2" w:rsidRDefault="00DE785F" w:rsidP="00FD3EDB">
            <w:pPr>
              <w:pStyle w:val="TableTextLeft"/>
              <w:rPr>
                <w:b/>
                <w:bCs/>
              </w:rPr>
            </w:pPr>
            <w:r w:rsidRPr="008651A2">
              <w:rPr>
                <w:b/>
                <w:bCs/>
              </w:rPr>
              <w:t xml:space="preserve">Total as </w:t>
            </w:r>
            <w:proofErr w:type="gramStart"/>
            <w:r w:rsidRPr="008651A2">
              <w:rPr>
                <w:b/>
                <w:bCs/>
              </w:rPr>
              <w:t>at</w:t>
            </w:r>
            <w:proofErr w:type="gramEnd"/>
            <w:r w:rsidRPr="008651A2">
              <w:rPr>
                <w:b/>
                <w:bCs/>
              </w:rPr>
              <w:t xml:space="preserve"> 1 July 2025</w:t>
            </w:r>
          </w:p>
        </w:tc>
        <w:tc>
          <w:tcPr>
            <w:tcW w:w="1276" w:type="dxa"/>
            <w:noWrap/>
            <w:tcMar>
              <w:top w:w="0" w:type="nil"/>
              <w:bottom w:w="0" w:type="nil"/>
            </w:tcMar>
          </w:tcPr>
          <w:p w14:paraId="3895CF27" w14:textId="77777777" w:rsidR="00DE785F" w:rsidRPr="008651A2" w:rsidRDefault="00DE785F" w:rsidP="00FD3EDB">
            <w:pPr>
              <w:pStyle w:val="TableTextRight"/>
              <w:rPr>
                <w:b/>
                <w:bCs/>
              </w:rPr>
            </w:pPr>
            <w:r w:rsidRPr="008651A2">
              <w:rPr>
                <w:b/>
                <w:bCs/>
              </w:rPr>
              <w:t>3,191</w:t>
            </w:r>
          </w:p>
        </w:tc>
        <w:tc>
          <w:tcPr>
            <w:tcW w:w="2126" w:type="dxa"/>
            <w:noWrap/>
            <w:tcMar>
              <w:top w:w="0" w:type="nil"/>
              <w:bottom w:w="0" w:type="nil"/>
            </w:tcMar>
          </w:tcPr>
          <w:p w14:paraId="6638D678" w14:textId="77777777" w:rsidR="00DE785F" w:rsidRPr="008651A2" w:rsidRDefault="00DE785F" w:rsidP="00FD3EDB">
            <w:pPr>
              <w:pStyle w:val="TableTextRight"/>
              <w:rPr>
                <w:b/>
                <w:bCs/>
              </w:rPr>
            </w:pPr>
            <w:r w:rsidRPr="008651A2">
              <w:rPr>
                <w:b/>
                <w:bCs/>
              </w:rPr>
              <w:t>1,604</w:t>
            </w:r>
          </w:p>
        </w:tc>
        <w:tc>
          <w:tcPr>
            <w:tcW w:w="1834" w:type="dxa"/>
            <w:noWrap/>
            <w:tcMar>
              <w:top w:w="0" w:type="nil"/>
              <w:bottom w:w="0" w:type="nil"/>
            </w:tcMar>
          </w:tcPr>
          <w:p w14:paraId="2D88A87D" w14:textId="77777777" w:rsidR="00DE785F" w:rsidRPr="008651A2" w:rsidRDefault="00DE785F" w:rsidP="00FD3EDB">
            <w:pPr>
              <w:pStyle w:val="TableTextRight"/>
              <w:rPr>
                <w:b/>
                <w:bCs/>
              </w:rPr>
            </w:pPr>
            <w:r w:rsidRPr="008651A2">
              <w:rPr>
                <w:b/>
                <w:bCs/>
              </w:rPr>
              <w:t>251</w:t>
            </w:r>
          </w:p>
        </w:tc>
        <w:tc>
          <w:tcPr>
            <w:tcW w:w="1286" w:type="dxa"/>
            <w:noWrap/>
            <w:tcMar>
              <w:top w:w="0" w:type="nil"/>
              <w:bottom w:w="0" w:type="nil"/>
            </w:tcMar>
          </w:tcPr>
          <w:p w14:paraId="6EB496A7" w14:textId="77777777" w:rsidR="00DE785F" w:rsidRPr="008651A2" w:rsidRDefault="00DE785F" w:rsidP="00FD3EDB">
            <w:pPr>
              <w:pStyle w:val="TableTextRight"/>
              <w:rPr>
                <w:b/>
                <w:bCs/>
              </w:rPr>
            </w:pPr>
            <w:r w:rsidRPr="008651A2">
              <w:rPr>
                <w:b/>
                <w:bCs/>
              </w:rPr>
              <w:t>235</w:t>
            </w:r>
          </w:p>
        </w:tc>
        <w:tc>
          <w:tcPr>
            <w:tcW w:w="1558" w:type="dxa"/>
            <w:noWrap/>
            <w:tcMar>
              <w:top w:w="0" w:type="nil"/>
              <w:bottom w:w="0" w:type="nil"/>
            </w:tcMar>
          </w:tcPr>
          <w:p w14:paraId="21047D4E" w14:textId="77777777" w:rsidR="00DE785F" w:rsidRPr="008651A2" w:rsidRDefault="00DE785F" w:rsidP="00FD3EDB">
            <w:pPr>
              <w:pStyle w:val="TableTextRight"/>
              <w:rPr>
                <w:b/>
                <w:bCs/>
              </w:rPr>
            </w:pPr>
            <w:r w:rsidRPr="008651A2">
              <w:rPr>
                <w:b/>
                <w:bCs/>
              </w:rPr>
              <w:t>5,281</w:t>
            </w:r>
          </w:p>
        </w:tc>
      </w:tr>
      <w:tr w:rsidR="00DE785F" w:rsidRPr="008651A2" w14:paraId="2DFE2CF0" w14:textId="77777777" w:rsidTr="00522AFE">
        <w:tc>
          <w:tcPr>
            <w:tcW w:w="4253" w:type="dxa"/>
            <w:noWrap/>
            <w:tcMar>
              <w:top w:w="0" w:type="nil"/>
              <w:bottom w:w="0" w:type="nil"/>
            </w:tcMar>
          </w:tcPr>
          <w:p w14:paraId="14187BC0" w14:textId="77777777" w:rsidR="00DE785F" w:rsidRPr="008651A2" w:rsidRDefault="00DE785F" w:rsidP="00FD3EDB">
            <w:pPr>
              <w:pStyle w:val="TableTextLeft"/>
              <w:rPr>
                <w:b/>
                <w:bCs/>
              </w:rPr>
            </w:pPr>
            <w:r w:rsidRPr="008651A2">
              <w:rPr>
                <w:b/>
                <w:bCs/>
              </w:rPr>
              <w:t xml:space="preserve">Total as </w:t>
            </w:r>
            <w:proofErr w:type="gramStart"/>
            <w:r w:rsidRPr="008651A2">
              <w:rPr>
                <w:b/>
                <w:bCs/>
              </w:rPr>
              <w:t>at</w:t>
            </w:r>
            <w:proofErr w:type="gramEnd"/>
            <w:r w:rsidRPr="008651A2">
              <w:rPr>
                <w:b/>
                <w:bCs/>
              </w:rPr>
              <w:t xml:space="preserve"> 30 June 2025 represented by</w:t>
            </w:r>
          </w:p>
        </w:tc>
        <w:tc>
          <w:tcPr>
            <w:tcW w:w="1276" w:type="dxa"/>
            <w:noWrap/>
            <w:tcMar>
              <w:top w:w="0" w:type="nil"/>
              <w:bottom w:w="0" w:type="nil"/>
            </w:tcMar>
          </w:tcPr>
          <w:p w14:paraId="0A503B43" w14:textId="77777777" w:rsidR="00DE785F" w:rsidRPr="008651A2" w:rsidRDefault="00DE785F" w:rsidP="00FD3EDB">
            <w:pPr>
              <w:pStyle w:val="TableTextRight"/>
            </w:pPr>
          </w:p>
        </w:tc>
        <w:tc>
          <w:tcPr>
            <w:tcW w:w="2126" w:type="dxa"/>
            <w:noWrap/>
            <w:tcMar>
              <w:top w:w="0" w:type="nil"/>
              <w:bottom w:w="0" w:type="nil"/>
            </w:tcMar>
          </w:tcPr>
          <w:p w14:paraId="42FE29E5" w14:textId="77777777" w:rsidR="00DE785F" w:rsidRPr="008651A2" w:rsidRDefault="00DE785F" w:rsidP="00FD3EDB">
            <w:pPr>
              <w:pStyle w:val="TableTextRight"/>
            </w:pPr>
          </w:p>
        </w:tc>
        <w:tc>
          <w:tcPr>
            <w:tcW w:w="1834" w:type="dxa"/>
            <w:noWrap/>
            <w:tcMar>
              <w:top w:w="0" w:type="nil"/>
              <w:bottom w:w="0" w:type="nil"/>
            </w:tcMar>
          </w:tcPr>
          <w:p w14:paraId="2B9A04A5" w14:textId="77777777" w:rsidR="00DE785F" w:rsidRPr="008651A2" w:rsidRDefault="00DE785F" w:rsidP="00FD3EDB">
            <w:pPr>
              <w:pStyle w:val="TableTextRight"/>
            </w:pPr>
          </w:p>
        </w:tc>
        <w:tc>
          <w:tcPr>
            <w:tcW w:w="1286" w:type="dxa"/>
            <w:noWrap/>
            <w:tcMar>
              <w:top w:w="0" w:type="nil"/>
              <w:bottom w:w="0" w:type="nil"/>
            </w:tcMar>
          </w:tcPr>
          <w:p w14:paraId="4EB0E83C" w14:textId="77777777" w:rsidR="00DE785F" w:rsidRPr="008651A2" w:rsidRDefault="00DE785F" w:rsidP="00FD3EDB">
            <w:pPr>
              <w:pStyle w:val="TableTextRight"/>
            </w:pPr>
          </w:p>
        </w:tc>
        <w:tc>
          <w:tcPr>
            <w:tcW w:w="1558" w:type="dxa"/>
            <w:noWrap/>
            <w:tcMar>
              <w:top w:w="0" w:type="nil"/>
              <w:bottom w:w="0" w:type="nil"/>
            </w:tcMar>
          </w:tcPr>
          <w:p w14:paraId="73CA2BC5" w14:textId="77777777" w:rsidR="00DE785F" w:rsidRPr="008651A2" w:rsidRDefault="00DE785F" w:rsidP="00FD3EDB">
            <w:pPr>
              <w:pStyle w:val="TableTextRight"/>
            </w:pPr>
          </w:p>
        </w:tc>
      </w:tr>
      <w:tr w:rsidR="00DE785F" w:rsidRPr="008651A2" w14:paraId="724E9D55" w14:textId="77777777" w:rsidTr="00522AFE">
        <w:tc>
          <w:tcPr>
            <w:tcW w:w="4253" w:type="dxa"/>
            <w:noWrap/>
            <w:tcMar>
              <w:top w:w="0" w:type="nil"/>
              <w:bottom w:w="0" w:type="nil"/>
            </w:tcMar>
          </w:tcPr>
          <w:p w14:paraId="0B0EBD25" w14:textId="77777777" w:rsidR="00DE785F" w:rsidRPr="008651A2" w:rsidRDefault="00DE785F" w:rsidP="00FD3EDB">
            <w:pPr>
              <w:pStyle w:val="TableTextLeft"/>
            </w:pPr>
            <w:r w:rsidRPr="008651A2">
              <w:t>Gross book value</w:t>
            </w:r>
          </w:p>
        </w:tc>
        <w:tc>
          <w:tcPr>
            <w:tcW w:w="1276" w:type="dxa"/>
            <w:noWrap/>
            <w:tcMar>
              <w:top w:w="0" w:type="nil"/>
              <w:bottom w:w="0" w:type="nil"/>
            </w:tcMar>
          </w:tcPr>
          <w:p w14:paraId="4F7AF2A2" w14:textId="77777777" w:rsidR="00DE785F" w:rsidRPr="008651A2" w:rsidRDefault="00DE785F" w:rsidP="00FD3EDB">
            <w:pPr>
              <w:pStyle w:val="TableTextRight"/>
            </w:pPr>
            <w:r w:rsidRPr="008651A2">
              <w:t>4,952</w:t>
            </w:r>
          </w:p>
        </w:tc>
        <w:tc>
          <w:tcPr>
            <w:tcW w:w="2126" w:type="dxa"/>
            <w:noWrap/>
            <w:tcMar>
              <w:top w:w="0" w:type="nil"/>
              <w:bottom w:w="0" w:type="nil"/>
            </w:tcMar>
          </w:tcPr>
          <w:p w14:paraId="3ABB018D" w14:textId="77777777" w:rsidR="00DE785F" w:rsidRPr="008651A2" w:rsidRDefault="00DE785F" w:rsidP="00FD3EDB">
            <w:pPr>
              <w:pStyle w:val="TableTextRight"/>
            </w:pPr>
            <w:r w:rsidRPr="008651A2">
              <w:t>2,582</w:t>
            </w:r>
          </w:p>
        </w:tc>
        <w:tc>
          <w:tcPr>
            <w:tcW w:w="1834" w:type="dxa"/>
            <w:noWrap/>
            <w:tcMar>
              <w:top w:w="0" w:type="nil"/>
              <w:bottom w:w="0" w:type="nil"/>
            </w:tcMar>
          </w:tcPr>
          <w:p w14:paraId="333749C0" w14:textId="77777777" w:rsidR="00DE785F" w:rsidRPr="008651A2" w:rsidRDefault="00DE785F" w:rsidP="00FD3EDB">
            <w:pPr>
              <w:pStyle w:val="TableTextRight"/>
            </w:pPr>
            <w:r w:rsidRPr="008651A2">
              <w:t>310</w:t>
            </w:r>
          </w:p>
        </w:tc>
        <w:tc>
          <w:tcPr>
            <w:tcW w:w="1286" w:type="dxa"/>
            <w:noWrap/>
            <w:tcMar>
              <w:top w:w="0" w:type="nil"/>
              <w:bottom w:w="0" w:type="nil"/>
            </w:tcMar>
          </w:tcPr>
          <w:p w14:paraId="6B15282F" w14:textId="77777777" w:rsidR="00DE785F" w:rsidRPr="008651A2" w:rsidRDefault="00DE785F" w:rsidP="00FD3EDB">
            <w:pPr>
              <w:pStyle w:val="TableTextRight"/>
            </w:pPr>
            <w:r w:rsidRPr="008651A2">
              <w:t>1,968</w:t>
            </w:r>
          </w:p>
        </w:tc>
        <w:tc>
          <w:tcPr>
            <w:tcW w:w="1558" w:type="dxa"/>
            <w:noWrap/>
            <w:tcMar>
              <w:top w:w="0" w:type="nil"/>
              <w:bottom w:w="0" w:type="nil"/>
            </w:tcMar>
          </w:tcPr>
          <w:p w14:paraId="25B38052" w14:textId="77777777" w:rsidR="00DE785F" w:rsidRPr="008651A2" w:rsidRDefault="00DE785F" w:rsidP="00FD3EDB">
            <w:pPr>
              <w:pStyle w:val="TableTextRight"/>
            </w:pPr>
            <w:r w:rsidRPr="008651A2">
              <w:t>9,813</w:t>
            </w:r>
          </w:p>
        </w:tc>
      </w:tr>
      <w:tr w:rsidR="00DE785F" w:rsidRPr="008651A2" w14:paraId="080A10E4" w14:textId="77777777" w:rsidTr="00522AFE">
        <w:tc>
          <w:tcPr>
            <w:tcW w:w="4253" w:type="dxa"/>
            <w:noWrap/>
            <w:tcMar>
              <w:top w:w="0" w:type="nil"/>
              <w:bottom w:w="0" w:type="nil"/>
            </w:tcMar>
          </w:tcPr>
          <w:p w14:paraId="4CF6B406" w14:textId="77777777" w:rsidR="00DE785F" w:rsidRPr="008651A2" w:rsidRDefault="00DE785F" w:rsidP="00FD3EDB">
            <w:pPr>
              <w:pStyle w:val="TableTextLeft"/>
            </w:pPr>
            <w:r w:rsidRPr="008651A2">
              <w:t>Accumulated depreciation, amortisation and impairment</w:t>
            </w:r>
          </w:p>
        </w:tc>
        <w:tc>
          <w:tcPr>
            <w:tcW w:w="1276" w:type="dxa"/>
            <w:noWrap/>
            <w:tcMar>
              <w:top w:w="0" w:type="nil"/>
              <w:bottom w:w="0" w:type="nil"/>
            </w:tcMar>
          </w:tcPr>
          <w:p w14:paraId="2F65249F" w14:textId="77777777" w:rsidR="00DE785F" w:rsidRPr="008651A2" w:rsidRDefault="00DE785F" w:rsidP="00FD3EDB">
            <w:pPr>
              <w:pStyle w:val="TableTextRight"/>
            </w:pPr>
            <w:r w:rsidRPr="008651A2">
              <w:t>(1,761)</w:t>
            </w:r>
          </w:p>
        </w:tc>
        <w:tc>
          <w:tcPr>
            <w:tcW w:w="2126" w:type="dxa"/>
            <w:noWrap/>
            <w:tcMar>
              <w:top w:w="0" w:type="nil"/>
              <w:bottom w:w="0" w:type="nil"/>
            </w:tcMar>
          </w:tcPr>
          <w:p w14:paraId="563AA474" w14:textId="77777777" w:rsidR="00DE785F" w:rsidRPr="008651A2" w:rsidRDefault="00DE785F" w:rsidP="00FD3EDB">
            <w:pPr>
              <w:pStyle w:val="TableTextRight"/>
            </w:pPr>
            <w:r w:rsidRPr="008651A2">
              <w:t>(978)</w:t>
            </w:r>
          </w:p>
        </w:tc>
        <w:tc>
          <w:tcPr>
            <w:tcW w:w="1834" w:type="dxa"/>
            <w:noWrap/>
            <w:tcMar>
              <w:top w:w="0" w:type="nil"/>
              <w:bottom w:w="0" w:type="nil"/>
            </w:tcMar>
          </w:tcPr>
          <w:p w14:paraId="22C3D4ED" w14:textId="77777777" w:rsidR="00DE785F" w:rsidRPr="008651A2" w:rsidRDefault="00DE785F" w:rsidP="00FD3EDB">
            <w:pPr>
              <w:pStyle w:val="TableTextRight"/>
            </w:pPr>
            <w:r w:rsidRPr="008651A2">
              <w:t>(59)</w:t>
            </w:r>
          </w:p>
        </w:tc>
        <w:tc>
          <w:tcPr>
            <w:tcW w:w="1286" w:type="dxa"/>
            <w:noWrap/>
            <w:tcMar>
              <w:top w:w="0" w:type="nil"/>
              <w:bottom w:w="0" w:type="nil"/>
            </w:tcMar>
          </w:tcPr>
          <w:p w14:paraId="4DCC5952" w14:textId="77777777" w:rsidR="00DE785F" w:rsidRPr="008651A2" w:rsidRDefault="00DE785F" w:rsidP="00FD3EDB">
            <w:pPr>
              <w:pStyle w:val="TableTextRight"/>
            </w:pPr>
            <w:r w:rsidRPr="008651A2">
              <w:t>(1,733)</w:t>
            </w:r>
          </w:p>
        </w:tc>
        <w:tc>
          <w:tcPr>
            <w:tcW w:w="1558" w:type="dxa"/>
            <w:noWrap/>
            <w:tcMar>
              <w:top w:w="0" w:type="nil"/>
              <w:bottom w:w="0" w:type="nil"/>
            </w:tcMar>
          </w:tcPr>
          <w:p w14:paraId="338B74BC" w14:textId="77777777" w:rsidR="00DE785F" w:rsidRPr="008651A2" w:rsidRDefault="00DE785F" w:rsidP="00FD3EDB">
            <w:pPr>
              <w:pStyle w:val="TableTextRight"/>
            </w:pPr>
            <w:r w:rsidRPr="008651A2">
              <w:t>(4,531)</w:t>
            </w:r>
          </w:p>
        </w:tc>
      </w:tr>
      <w:tr w:rsidR="00DE785F" w:rsidRPr="008651A2" w14:paraId="5F30A01F" w14:textId="77777777" w:rsidTr="00522AFE">
        <w:tc>
          <w:tcPr>
            <w:tcW w:w="4253" w:type="dxa"/>
            <w:noWrap/>
            <w:tcMar>
              <w:top w:w="0" w:type="nil"/>
              <w:bottom w:w="0" w:type="nil"/>
            </w:tcMar>
          </w:tcPr>
          <w:p w14:paraId="05369DF9" w14:textId="77777777" w:rsidR="00DE785F" w:rsidRPr="008651A2" w:rsidRDefault="00DE785F" w:rsidP="00FD3EDB">
            <w:pPr>
              <w:pStyle w:val="TableTextLeft"/>
              <w:rPr>
                <w:b/>
                <w:bCs/>
              </w:rPr>
            </w:pPr>
            <w:r w:rsidRPr="008651A2">
              <w:rPr>
                <w:b/>
                <w:bCs/>
              </w:rPr>
              <w:t xml:space="preserve">Total as </w:t>
            </w:r>
            <w:proofErr w:type="gramStart"/>
            <w:r w:rsidRPr="008651A2">
              <w:rPr>
                <w:b/>
                <w:bCs/>
              </w:rPr>
              <w:t>at</w:t>
            </w:r>
            <w:proofErr w:type="gramEnd"/>
            <w:r w:rsidRPr="008651A2">
              <w:rPr>
                <w:b/>
                <w:bCs/>
              </w:rPr>
              <w:t xml:space="preserve"> 30 June 2025</w:t>
            </w:r>
          </w:p>
        </w:tc>
        <w:tc>
          <w:tcPr>
            <w:tcW w:w="1276" w:type="dxa"/>
            <w:noWrap/>
            <w:tcMar>
              <w:top w:w="0" w:type="nil"/>
              <w:bottom w:w="0" w:type="nil"/>
            </w:tcMar>
          </w:tcPr>
          <w:p w14:paraId="1B571434" w14:textId="77777777" w:rsidR="00DE785F" w:rsidRPr="008651A2" w:rsidRDefault="00DE785F" w:rsidP="00FD3EDB">
            <w:pPr>
              <w:pStyle w:val="TableTextRight"/>
              <w:rPr>
                <w:b/>
                <w:bCs/>
              </w:rPr>
            </w:pPr>
            <w:r w:rsidRPr="008651A2">
              <w:rPr>
                <w:b/>
                <w:bCs/>
              </w:rPr>
              <w:t>3,191</w:t>
            </w:r>
          </w:p>
        </w:tc>
        <w:tc>
          <w:tcPr>
            <w:tcW w:w="2126" w:type="dxa"/>
            <w:noWrap/>
            <w:tcMar>
              <w:top w:w="0" w:type="nil"/>
              <w:bottom w:w="0" w:type="nil"/>
            </w:tcMar>
          </w:tcPr>
          <w:p w14:paraId="76AED1F3" w14:textId="77777777" w:rsidR="00DE785F" w:rsidRPr="008651A2" w:rsidRDefault="00DE785F" w:rsidP="00FD3EDB">
            <w:pPr>
              <w:pStyle w:val="TableTextRight"/>
              <w:rPr>
                <w:b/>
                <w:bCs/>
              </w:rPr>
            </w:pPr>
            <w:r w:rsidRPr="008651A2">
              <w:rPr>
                <w:b/>
                <w:bCs/>
              </w:rPr>
              <w:t>1,604</w:t>
            </w:r>
          </w:p>
        </w:tc>
        <w:tc>
          <w:tcPr>
            <w:tcW w:w="1834" w:type="dxa"/>
            <w:noWrap/>
            <w:tcMar>
              <w:top w:w="0" w:type="nil"/>
              <w:bottom w:w="0" w:type="nil"/>
            </w:tcMar>
          </w:tcPr>
          <w:p w14:paraId="2BB946EC" w14:textId="77777777" w:rsidR="00DE785F" w:rsidRPr="008651A2" w:rsidRDefault="00DE785F" w:rsidP="00FD3EDB">
            <w:pPr>
              <w:pStyle w:val="TableTextRight"/>
              <w:rPr>
                <w:b/>
                <w:bCs/>
              </w:rPr>
            </w:pPr>
            <w:r w:rsidRPr="008651A2">
              <w:rPr>
                <w:b/>
                <w:bCs/>
              </w:rPr>
              <w:t>251</w:t>
            </w:r>
          </w:p>
        </w:tc>
        <w:tc>
          <w:tcPr>
            <w:tcW w:w="1286" w:type="dxa"/>
            <w:noWrap/>
            <w:tcMar>
              <w:top w:w="0" w:type="nil"/>
              <w:bottom w:w="0" w:type="nil"/>
            </w:tcMar>
          </w:tcPr>
          <w:p w14:paraId="7DE29815" w14:textId="77777777" w:rsidR="00DE785F" w:rsidRPr="008651A2" w:rsidRDefault="00DE785F" w:rsidP="00FD3EDB">
            <w:pPr>
              <w:pStyle w:val="TableTextRight"/>
              <w:rPr>
                <w:b/>
                <w:bCs/>
              </w:rPr>
            </w:pPr>
            <w:r w:rsidRPr="008651A2">
              <w:rPr>
                <w:b/>
                <w:bCs/>
              </w:rPr>
              <w:t>235</w:t>
            </w:r>
          </w:p>
        </w:tc>
        <w:tc>
          <w:tcPr>
            <w:tcW w:w="1558" w:type="dxa"/>
            <w:noWrap/>
            <w:tcMar>
              <w:top w:w="0" w:type="nil"/>
              <w:bottom w:w="0" w:type="nil"/>
            </w:tcMar>
          </w:tcPr>
          <w:p w14:paraId="78F1615A" w14:textId="77777777" w:rsidR="00DE785F" w:rsidRPr="008651A2" w:rsidRDefault="00DE785F" w:rsidP="00FD3EDB">
            <w:pPr>
              <w:pStyle w:val="TableTextRight"/>
              <w:rPr>
                <w:b/>
                <w:bCs/>
              </w:rPr>
            </w:pPr>
            <w:r w:rsidRPr="008651A2">
              <w:rPr>
                <w:b/>
                <w:bCs/>
              </w:rPr>
              <w:t>5,281</w:t>
            </w:r>
          </w:p>
        </w:tc>
      </w:tr>
      <w:tr w:rsidR="00DE785F" w:rsidRPr="008651A2" w14:paraId="1951C9E2" w14:textId="77777777" w:rsidTr="00522AFE">
        <w:tc>
          <w:tcPr>
            <w:tcW w:w="4253" w:type="dxa"/>
            <w:noWrap/>
            <w:tcMar>
              <w:top w:w="0" w:type="nil"/>
              <w:bottom w:w="0" w:type="nil"/>
            </w:tcMar>
          </w:tcPr>
          <w:p w14:paraId="677BAACA" w14:textId="77777777" w:rsidR="00DE785F" w:rsidRPr="008651A2" w:rsidRDefault="00DE785F" w:rsidP="00FD3EDB">
            <w:pPr>
              <w:pStyle w:val="TableTextLeft"/>
              <w:rPr>
                <w:b/>
                <w:bCs/>
              </w:rPr>
            </w:pPr>
            <w:r w:rsidRPr="008651A2">
              <w:rPr>
                <w:b/>
                <w:bCs/>
              </w:rPr>
              <w:t>Carrying amount of right</w:t>
            </w:r>
            <w:r w:rsidRPr="008651A2">
              <w:t>-</w:t>
            </w:r>
            <w:r w:rsidRPr="008651A2">
              <w:rPr>
                <w:b/>
                <w:bCs/>
              </w:rPr>
              <w:t>of</w:t>
            </w:r>
            <w:r w:rsidRPr="008651A2">
              <w:t>-</w:t>
            </w:r>
            <w:r w:rsidRPr="008651A2">
              <w:rPr>
                <w:b/>
                <w:bCs/>
              </w:rPr>
              <w:t>use assets</w:t>
            </w:r>
          </w:p>
        </w:tc>
        <w:tc>
          <w:tcPr>
            <w:tcW w:w="1276" w:type="dxa"/>
            <w:noWrap/>
            <w:tcMar>
              <w:top w:w="0" w:type="nil"/>
              <w:bottom w:w="0" w:type="nil"/>
            </w:tcMar>
          </w:tcPr>
          <w:p w14:paraId="0E53E5F2" w14:textId="77777777" w:rsidR="00DE785F" w:rsidRPr="008651A2" w:rsidRDefault="00DE785F" w:rsidP="00FD3EDB">
            <w:pPr>
              <w:pStyle w:val="TableTextRight"/>
              <w:rPr>
                <w:b/>
                <w:bCs/>
              </w:rPr>
            </w:pPr>
            <w:r w:rsidRPr="008651A2">
              <w:rPr>
                <w:b/>
                <w:bCs/>
              </w:rPr>
              <w:t>3,191</w:t>
            </w:r>
          </w:p>
        </w:tc>
        <w:tc>
          <w:tcPr>
            <w:tcW w:w="2126" w:type="dxa"/>
            <w:noWrap/>
            <w:tcMar>
              <w:top w:w="0" w:type="nil"/>
              <w:bottom w:w="0" w:type="nil"/>
            </w:tcMar>
          </w:tcPr>
          <w:p w14:paraId="43A9313B" w14:textId="77777777" w:rsidR="00DE785F" w:rsidRPr="008651A2" w:rsidRDefault="00DE785F" w:rsidP="00FD3EDB">
            <w:pPr>
              <w:pStyle w:val="TableTextRight"/>
              <w:rPr>
                <w:b/>
                <w:bCs/>
              </w:rPr>
            </w:pPr>
          </w:p>
        </w:tc>
        <w:tc>
          <w:tcPr>
            <w:tcW w:w="1834" w:type="dxa"/>
            <w:noWrap/>
            <w:tcMar>
              <w:top w:w="0" w:type="nil"/>
              <w:bottom w:w="0" w:type="nil"/>
            </w:tcMar>
          </w:tcPr>
          <w:p w14:paraId="4CD286BD" w14:textId="77777777" w:rsidR="00DE785F" w:rsidRPr="008651A2" w:rsidRDefault="00DE785F" w:rsidP="00FD3EDB">
            <w:pPr>
              <w:pStyle w:val="TableTextRight"/>
              <w:rPr>
                <w:b/>
                <w:bCs/>
              </w:rPr>
            </w:pPr>
          </w:p>
        </w:tc>
        <w:tc>
          <w:tcPr>
            <w:tcW w:w="1286" w:type="dxa"/>
            <w:noWrap/>
            <w:tcMar>
              <w:top w:w="0" w:type="nil"/>
              <w:bottom w:w="0" w:type="nil"/>
            </w:tcMar>
          </w:tcPr>
          <w:p w14:paraId="4387E67D" w14:textId="77777777" w:rsidR="00DE785F" w:rsidRPr="008651A2" w:rsidRDefault="00DE785F" w:rsidP="00FD3EDB">
            <w:pPr>
              <w:pStyle w:val="TableTextRight"/>
              <w:rPr>
                <w:b/>
                <w:bCs/>
              </w:rPr>
            </w:pPr>
          </w:p>
        </w:tc>
        <w:tc>
          <w:tcPr>
            <w:tcW w:w="1558" w:type="dxa"/>
            <w:noWrap/>
            <w:tcMar>
              <w:top w:w="0" w:type="nil"/>
              <w:bottom w:w="0" w:type="nil"/>
            </w:tcMar>
          </w:tcPr>
          <w:p w14:paraId="4FA21D7B" w14:textId="77777777" w:rsidR="00DE785F" w:rsidRPr="008651A2" w:rsidRDefault="00DE785F" w:rsidP="00FD3EDB">
            <w:pPr>
              <w:pStyle w:val="TableTextRight"/>
              <w:rPr>
                <w:b/>
                <w:bCs/>
              </w:rPr>
            </w:pPr>
          </w:p>
        </w:tc>
      </w:tr>
    </w:tbl>
    <w:p w14:paraId="56074D73" w14:textId="7259AF3B" w:rsidR="00741594" w:rsidRDefault="00741594" w:rsidP="00741594">
      <w:pPr>
        <w:pStyle w:val="Chartnotenotab"/>
        <w:rPr>
          <w:szCs w:val="16"/>
        </w:rPr>
      </w:pPr>
    </w:p>
    <w:p w14:paraId="64B7C897" w14:textId="133344CB" w:rsidR="00741594" w:rsidRPr="008436C6" w:rsidRDefault="00741594">
      <w:pPr>
        <w:spacing w:after="0" w:line="240" w:lineRule="auto"/>
        <w:rPr>
          <w:bCs/>
          <w:sz w:val="48"/>
          <w:szCs w:val="48"/>
          <w:lang w:eastAsia="en-AU"/>
        </w:rPr>
        <w:sectPr w:rsidR="00741594" w:rsidRPr="008436C6" w:rsidSect="00B4108A">
          <w:headerReference w:type="even" r:id="rId122"/>
          <w:headerReference w:type="default" r:id="rId123"/>
          <w:footerReference w:type="even" r:id="rId124"/>
          <w:footerReference w:type="default" r:id="rId125"/>
          <w:pgSz w:w="16840" w:h="11907" w:orient="landscape" w:code="9"/>
          <w:pgMar w:top="2098" w:right="2835" w:bottom="2098" w:left="2466" w:header="1531" w:footer="1531" w:gutter="0"/>
          <w:cols w:space="708"/>
          <w:docGrid w:linePitch="360"/>
        </w:sectPr>
      </w:pPr>
    </w:p>
    <w:tbl>
      <w:tblPr>
        <w:tblW w:w="0" w:type="auto"/>
        <w:tblBorders>
          <w:bottom w:val="single" w:sz="24" w:space="0" w:color="472978" w:themeColor="accent1"/>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DE785F" w:rsidRPr="008651A2" w14:paraId="0F8E5727" w14:textId="77777777" w:rsidTr="00023DDF">
        <w:trPr>
          <w:trHeight w:val="8327"/>
        </w:trPr>
        <w:tc>
          <w:tcPr>
            <w:tcW w:w="7700" w:type="dxa"/>
            <w:shd w:val="clear" w:color="auto" w:fill="E7DCF7" w:themeFill="text2" w:themeFillTint="1A"/>
          </w:tcPr>
          <w:p w14:paraId="576253A3" w14:textId="77777777" w:rsidR="00DE785F" w:rsidRPr="008651A2" w:rsidRDefault="00DE785F" w:rsidP="00FD3EDB">
            <w:pPr>
              <w:pStyle w:val="Boxheading"/>
            </w:pPr>
            <w:bookmarkStart w:id="1790" w:name="_Toc236142499"/>
            <w:bookmarkStart w:id="1791" w:name="_Toc236147034"/>
            <w:bookmarkStart w:id="1792" w:name="_Toc236147210"/>
            <w:bookmarkStart w:id="1793" w:name="_Toc236147455"/>
            <w:r w:rsidRPr="008651A2">
              <w:lastRenderedPageBreak/>
              <w:t>Accounting policy</w:t>
            </w:r>
          </w:p>
          <w:p w14:paraId="722F6E5A" w14:textId="77777777" w:rsidR="00DE785F" w:rsidRPr="008651A2" w:rsidRDefault="00DE785F" w:rsidP="00FD3EDB">
            <w:pPr>
              <w:pStyle w:val="BoxText"/>
            </w:pPr>
            <w:r w:rsidRPr="008651A2">
              <w:t>Assets are recorded at cost on acquisition except as stated below. The cost of acquisition includes the fair value of assets transferred in exchange and liabilities undertaken. Assets are initially measured at their fair value plus transaction costs where appropriate.</w:t>
            </w:r>
          </w:p>
          <w:p w14:paraId="20A9603E" w14:textId="77777777" w:rsidR="00DE785F" w:rsidRPr="008651A2" w:rsidRDefault="00DE785F" w:rsidP="00023DDF">
            <w:pPr>
              <w:pStyle w:val="BoxText"/>
            </w:pPr>
            <w:r w:rsidRPr="008651A2">
              <w:t xml:space="preserve">Assets acquired at no cost, or for nominal consideration, are initially recognised as assets and income at their fair value at the date of acquisition, unless acquired </w:t>
            </w:r>
            <w:proofErr w:type="gramStart"/>
            <w:r w:rsidRPr="008651A2">
              <w:t>as a consequence of</w:t>
            </w:r>
            <w:proofErr w:type="gramEnd"/>
            <w:r w:rsidRPr="008651A2">
              <w:t xml:space="preserve"> restructuring of administrative arrangements. In the latter case, assets are initially recognised as contributions by owners at the amounts at which they are recognised in the transferor’s accounts immediately prior to the restructuring.</w:t>
            </w:r>
          </w:p>
          <w:p w14:paraId="1CDDF395" w14:textId="77777777" w:rsidR="00DE785F" w:rsidRPr="008651A2" w:rsidRDefault="00DE785F" w:rsidP="00FD3EDB">
            <w:pPr>
              <w:pStyle w:val="Boxheading"/>
            </w:pPr>
            <w:r w:rsidRPr="008651A2">
              <w:t xml:space="preserve">Asset recognition threshold </w:t>
            </w:r>
          </w:p>
          <w:p w14:paraId="09D6526E" w14:textId="77777777" w:rsidR="00DE785F" w:rsidRPr="008651A2" w:rsidRDefault="00DE785F" w:rsidP="00FD3EDB">
            <w:pPr>
              <w:pStyle w:val="BoxText"/>
            </w:pPr>
            <w:r w:rsidRPr="008651A2">
              <w:t>Purchases of property, plant and equipment are recognised initially in the statement of financial position, except for purchases costing less than the threshold which are expensed in the year of acquisition (other than where they form part of a group of similar items which are significant in total).</w:t>
            </w:r>
          </w:p>
          <w:p w14:paraId="7E24FB62" w14:textId="77777777" w:rsidR="00DE785F" w:rsidRPr="008651A2" w:rsidRDefault="00DE785F" w:rsidP="00FD3EDB">
            <w:pPr>
              <w:rPr>
                <w:rFonts w:cstheme="minorBidi"/>
                <w:sz w:val="18"/>
                <w:szCs w:val="22"/>
              </w:rPr>
            </w:pPr>
            <w:r w:rsidRPr="008651A2">
              <w:rPr>
                <w:rFonts w:cstheme="minorBidi"/>
                <w:sz w:val="18"/>
                <w:szCs w:val="22"/>
              </w:rPr>
              <w:t>The asset thresholds are listed under ‘Depreciation’.</w:t>
            </w:r>
          </w:p>
          <w:p w14:paraId="6BCCCBFF" w14:textId="77777777" w:rsidR="00DE785F" w:rsidRPr="008651A2" w:rsidRDefault="00DE785F" w:rsidP="00FD3EDB">
            <w:pPr>
              <w:pStyle w:val="BoxText"/>
            </w:pPr>
            <w:r w:rsidRPr="008651A2">
              <w:t>The initial cost of an asset includes an estimate of the cost of dismantling and removing the item and restoring the site on which it is located. This is particularly relevant to ‘make good’ provisions in leasehold improvements taken up by the AOFM where there exists an obligation to make good. These costs are included in the value of the AOFM’s leasehold improvements with a corresponding provision for the ‘make good’ recognised.</w:t>
            </w:r>
          </w:p>
          <w:p w14:paraId="2ABAD6F8" w14:textId="77777777" w:rsidR="00DE785F" w:rsidRPr="008651A2" w:rsidRDefault="00DE785F" w:rsidP="00FD3EDB">
            <w:pPr>
              <w:pStyle w:val="Boxheading"/>
            </w:pPr>
            <w:r w:rsidRPr="008651A2">
              <w:t>Leased Right-of-Use (ROU) Assets</w:t>
            </w:r>
          </w:p>
          <w:p w14:paraId="5CD5C022" w14:textId="77777777" w:rsidR="00DE785F" w:rsidRPr="008651A2" w:rsidRDefault="00DE785F" w:rsidP="00FD3EDB">
            <w:pPr>
              <w:pStyle w:val="BoxText"/>
            </w:pPr>
            <w:r w:rsidRPr="008651A2">
              <w:t xml:space="preserve">Leased ROU assets are capitalised at the commencement date of the lease and comprise of the initial lease liability amount, initial direct costs incurred when </w:t>
            </w:r>
            <w:proofErr w:type="gramStart"/>
            <w:r w:rsidRPr="008651A2">
              <w:t>entering into</w:t>
            </w:r>
            <w:proofErr w:type="gramEnd"/>
            <w:r w:rsidRPr="008651A2">
              <w:t xml:space="preserve"> the lease less any lease incentives received. These assets are accounted for as separate asset classes to corresponding assets owned outright but included in the same column where the corresponding assets would be presented if they were owned.</w:t>
            </w:r>
          </w:p>
          <w:p w14:paraId="0F38C29A" w14:textId="77777777" w:rsidR="00DE785F" w:rsidRPr="008651A2" w:rsidRDefault="00DE785F" w:rsidP="00FD3EDB">
            <w:pPr>
              <w:pStyle w:val="BoxText"/>
            </w:pPr>
            <w:r w:rsidRPr="008651A2">
              <w:t xml:space="preserve">On initial adoption of AASB 16 the AOFM adjusted the ROU assets at the date of initial application by the amount of any provision for onerous leases recognised immediately before the date of initial application. Following initial application, an impairment review is undertaken for any right of use lease asset that shows indicators of </w:t>
            </w:r>
            <w:proofErr w:type="gramStart"/>
            <w:r w:rsidRPr="008651A2">
              <w:t>impairment</w:t>
            </w:r>
            <w:proofErr w:type="gramEnd"/>
            <w:r w:rsidRPr="008651A2">
              <w:t xml:space="preserve"> and an impairment loss is recognised against any right of use lease asset that is impaired. Leased ROU assets continue to be measured at cost after initial recognition.</w:t>
            </w:r>
          </w:p>
        </w:tc>
      </w:tr>
    </w:tbl>
    <w:p w14:paraId="616DD1AC" w14:textId="77777777" w:rsidR="00023DDF" w:rsidRDefault="00023DDF">
      <w:pPr>
        <w:spacing w:after="0" w:line="240" w:lineRule="auto"/>
        <w:rPr>
          <w:color w:val="353535" w:themeColor="accent4"/>
          <w:szCs w:val="22"/>
          <w:lang w:eastAsia="en-AU"/>
        </w:rPr>
      </w:pPr>
      <w:r>
        <w:rPr>
          <w:lang w:eastAsia="en-AU"/>
        </w:rPr>
        <w:br w:type="page"/>
      </w:r>
    </w:p>
    <w:tbl>
      <w:tblPr>
        <w:tblW w:w="0" w:type="auto"/>
        <w:tblBorders>
          <w:bottom w:val="single" w:sz="24" w:space="0" w:color="472978" w:themeColor="accent1"/>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DE785F" w:rsidRPr="008651A2" w14:paraId="2E88EF7C" w14:textId="77777777" w:rsidTr="00023DDF">
        <w:trPr>
          <w:trHeight w:val="6633"/>
        </w:trPr>
        <w:tc>
          <w:tcPr>
            <w:tcW w:w="7700" w:type="dxa"/>
            <w:shd w:val="clear" w:color="auto" w:fill="E7DCF7" w:themeFill="text2" w:themeFillTint="1A"/>
          </w:tcPr>
          <w:p w14:paraId="30A823AB" w14:textId="77777777" w:rsidR="00DE785F" w:rsidRPr="008651A2" w:rsidRDefault="00DE785F" w:rsidP="00FD3EDB">
            <w:pPr>
              <w:pStyle w:val="Boxheading"/>
            </w:pPr>
            <w:r w:rsidRPr="008651A2">
              <w:lastRenderedPageBreak/>
              <w:t>Revaluations</w:t>
            </w:r>
          </w:p>
          <w:p w14:paraId="3D6D2EDD" w14:textId="77777777" w:rsidR="00DE785F" w:rsidRPr="008651A2" w:rsidRDefault="00DE785F" w:rsidP="00FD3EDB">
            <w:pPr>
              <w:pStyle w:val="BoxText"/>
            </w:pPr>
            <w:r w:rsidRPr="008651A2">
              <w:t>Following initial recognition at cost, property, plant, and equipment (excluding ROU assets) are carried at fair value (or an amount not materially different from fair value) less subsequent depreciation and accumulated impairment losses. Valuations are conducted with sufficient frequency to ensure that the carrying amounts of assets do not materially differ from the assets’ fair value as at the reporting date. The regularity of independent valuations depended upon the volatility of movements in market values for the relevant assets.</w:t>
            </w:r>
          </w:p>
          <w:p w14:paraId="20ABA2AA" w14:textId="77777777" w:rsidR="00DE785F" w:rsidRPr="008651A2" w:rsidRDefault="00DE785F" w:rsidP="00FD3EDB">
            <w:pPr>
              <w:pStyle w:val="BoxText"/>
            </w:pPr>
            <w:r w:rsidRPr="008651A2">
              <w:t>Revaluation adjustments are made on a class basis. Any revaluation increment is credited to equity under the heading of asset revaluation reserve except to the extent that it reversed a previous revaluation decrement of the same asset class that was previously recognised in the surplus/deficit.</w:t>
            </w:r>
          </w:p>
          <w:p w14:paraId="738C0715" w14:textId="77777777" w:rsidR="00DE785F" w:rsidRPr="008651A2" w:rsidRDefault="00DE785F" w:rsidP="00FD3EDB">
            <w:pPr>
              <w:pStyle w:val="BoxText"/>
            </w:pPr>
            <w:r w:rsidRPr="008651A2">
              <w:t>Revaluation decrements for an asset class are recognised directly in the surplus/deficit except to the extent that they reversed a previous revaluation increment for that class.</w:t>
            </w:r>
          </w:p>
          <w:p w14:paraId="5DF89ABA" w14:textId="77777777" w:rsidR="00DE785F" w:rsidRPr="008651A2" w:rsidRDefault="00DE785F" w:rsidP="00FD3EDB">
            <w:pPr>
              <w:pStyle w:val="BoxText"/>
            </w:pPr>
            <w:r w:rsidRPr="008651A2">
              <w:t>Any accumulated depreciation as at the revaluation date is eliminated against the gross carrying amount of the asset and the asset restated to the revalued amount.</w:t>
            </w:r>
          </w:p>
          <w:p w14:paraId="2554B334" w14:textId="77777777" w:rsidR="00DE785F" w:rsidRPr="008651A2" w:rsidRDefault="00DE785F" w:rsidP="00FD3EDB">
            <w:pPr>
              <w:pStyle w:val="Boxheading"/>
            </w:pPr>
            <w:r w:rsidRPr="008651A2">
              <w:t>Intangibles</w:t>
            </w:r>
          </w:p>
          <w:p w14:paraId="3D6B9F5E" w14:textId="77777777" w:rsidR="00DE785F" w:rsidRPr="008651A2" w:rsidRDefault="00DE785F" w:rsidP="00FD3EDB">
            <w:pPr>
              <w:pStyle w:val="BoxText"/>
            </w:pPr>
            <w:r w:rsidRPr="008651A2">
              <w:t xml:space="preserve">Intangible assets comprise of software. Software assets are carried at cost less accumulated amortisation and accumulated impairment losses, except for assets costing less than the relevant asset recognition threshold. All software assets were assessed for indicators of impairment </w:t>
            </w:r>
            <w:proofErr w:type="gramStart"/>
            <w:r w:rsidRPr="008651A2">
              <w:t>at</w:t>
            </w:r>
            <w:proofErr w:type="gramEnd"/>
            <w:r w:rsidRPr="008651A2">
              <w:t xml:space="preserve"> 30 June 2026.</w:t>
            </w:r>
          </w:p>
          <w:p w14:paraId="64CDABF1" w14:textId="77777777" w:rsidR="00DE785F" w:rsidRPr="008651A2" w:rsidRDefault="00DE785F" w:rsidP="00FD3EDB">
            <w:pPr>
              <w:pStyle w:val="Boxheading"/>
            </w:pPr>
            <w:r w:rsidRPr="008651A2">
              <w:t>Depreciation</w:t>
            </w:r>
          </w:p>
          <w:p w14:paraId="414A31BD" w14:textId="77777777" w:rsidR="00DE785F" w:rsidRPr="008651A2" w:rsidRDefault="00DE785F" w:rsidP="00FD3EDB">
            <w:pPr>
              <w:pStyle w:val="BoxText"/>
            </w:pPr>
            <w:r w:rsidRPr="008651A2">
              <w:t>Depreciable property, plant and equipment assets are written</w:t>
            </w:r>
            <w:r w:rsidRPr="008651A2">
              <w:noBreakHyphen/>
              <w:t>off to their estimated useful lives to the AOFM using, in all cases, the straight-line method of depreciation. Leasehold improvements are amortised on a straight-line basis over the lesser of the estimated useful life of the improvements and the unexpired period of the lease.</w:t>
            </w:r>
          </w:p>
          <w:p w14:paraId="5662FCCC" w14:textId="77777777" w:rsidR="00DE785F" w:rsidRPr="008651A2" w:rsidRDefault="00DE785F" w:rsidP="00FD3EDB">
            <w:pPr>
              <w:pStyle w:val="BoxText"/>
            </w:pPr>
            <w:r w:rsidRPr="008651A2">
              <w:t xml:space="preserve">Depreciation rates (useful lives), residual values and methods are reviewed at each reporting </w:t>
            </w:r>
            <w:proofErr w:type="gramStart"/>
            <w:r w:rsidRPr="008651A2">
              <w:t>date</w:t>
            </w:r>
            <w:proofErr w:type="gramEnd"/>
            <w:r w:rsidRPr="008651A2">
              <w:t xml:space="preserve"> and necessary adjustments are recognised in the current, or current and future reporting periods, as appropriate. The depreciation rates for ROU assets are based on the commencement date to the earlier of the end of the useful life of the ROU asset or the end of the lease term.</w:t>
            </w:r>
          </w:p>
        </w:tc>
      </w:tr>
    </w:tbl>
    <w:p w14:paraId="4DB8D893" w14:textId="77777777" w:rsidR="00023DDF" w:rsidRDefault="00023DDF" w:rsidP="00023DDF">
      <w:pPr>
        <w:rPr>
          <w:noProof/>
          <w:lang w:eastAsia="en-AU"/>
        </w:rPr>
      </w:pPr>
      <w:r>
        <w:rPr>
          <w:lang w:eastAsia="en-AU"/>
        </w:rPr>
        <w:br w:type="page"/>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DE785F" w:rsidRPr="008651A2" w14:paraId="153DD6E3" w14:textId="77777777" w:rsidTr="00B4108A">
        <w:trPr>
          <w:trHeight w:val="6940"/>
        </w:trPr>
        <w:tc>
          <w:tcPr>
            <w:tcW w:w="7700" w:type="dxa"/>
            <w:tcBorders>
              <w:bottom w:val="single" w:sz="24" w:space="0" w:color="472978" w:themeColor="accent1"/>
            </w:tcBorders>
            <w:shd w:val="clear" w:color="auto" w:fill="E7DCF7" w:themeFill="text2" w:themeFillTint="1A"/>
          </w:tcPr>
          <w:p w14:paraId="3CE7E04C" w14:textId="77777777" w:rsidR="00DE785F" w:rsidRPr="008651A2" w:rsidRDefault="00DE785F" w:rsidP="00FD3EDB">
            <w:pPr>
              <w:pStyle w:val="BoxText"/>
            </w:pPr>
            <w:r w:rsidRPr="008651A2">
              <w:lastRenderedPageBreak/>
              <w:t>Depreciation rates applying to each class of depreciable asset are based on the following useful lives and methods:</w:t>
            </w:r>
          </w:p>
          <w:tbl>
            <w:tblPr>
              <w:tblStyle w:val="AOFMTablemain"/>
              <w:tblW w:w="0" w:type="auto"/>
              <w:tblLook w:val="04A0" w:firstRow="1" w:lastRow="0" w:firstColumn="1" w:lastColumn="0" w:noHBand="0" w:noVBand="1"/>
            </w:tblPr>
            <w:tblGrid>
              <w:gridCol w:w="3112"/>
              <w:gridCol w:w="851"/>
              <w:gridCol w:w="850"/>
              <w:gridCol w:w="1134"/>
              <w:gridCol w:w="1175"/>
            </w:tblGrid>
            <w:tr w:rsidR="00DE785F" w:rsidRPr="008651A2" w14:paraId="3EFBC598" w14:textId="77777777" w:rsidTr="00B4108A">
              <w:trPr>
                <w:cnfStyle w:val="100000000000" w:firstRow="1" w:lastRow="0" w:firstColumn="0" w:lastColumn="0" w:oddVBand="0" w:evenVBand="0" w:oddHBand="0" w:evenHBand="0" w:firstRowFirstColumn="0" w:firstRowLastColumn="0" w:lastRowFirstColumn="0" w:lastRowLastColumn="0"/>
                <w:trHeight w:val="113"/>
              </w:trPr>
              <w:tc>
                <w:tcPr>
                  <w:tcW w:w="3112" w:type="dxa"/>
                </w:tcPr>
                <w:p w14:paraId="26949129" w14:textId="77777777" w:rsidR="00DE785F" w:rsidRPr="008651A2" w:rsidRDefault="00DE785F" w:rsidP="00023DDF">
                  <w:pPr>
                    <w:pStyle w:val="TableColumnHeadingCentred"/>
                  </w:pPr>
                  <w:r w:rsidRPr="008651A2">
                    <w:t xml:space="preserve"> </w:t>
                  </w:r>
                </w:p>
              </w:tc>
              <w:tc>
                <w:tcPr>
                  <w:tcW w:w="1701" w:type="dxa"/>
                  <w:gridSpan w:val="2"/>
                </w:tcPr>
                <w:p w14:paraId="2C91ABA9" w14:textId="77777777" w:rsidR="00DE785F" w:rsidRPr="008651A2" w:rsidRDefault="00DE785F" w:rsidP="00023DDF">
                  <w:pPr>
                    <w:pStyle w:val="TableColumnHeadingCentred"/>
                    <w:rPr>
                      <w:bCs/>
                    </w:rPr>
                  </w:pPr>
                  <w:r w:rsidRPr="008651A2">
                    <w:rPr>
                      <w:bCs/>
                    </w:rPr>
                    <w:t>Threshold</w:t>
                  </w:r>
                </w:p>
              </w:tc>
              <w:tc>
                <w:tcPr>
                  <w:tcW w:w="2309" w:type="dxa"/>
                  <w:gridSpan w:val="2"/>
                </w:tcPr>
                <w:p w14:paraId="6B733D19" w14:textId="77777777" w:rsidR="00DE785F" w:rsidRPr="008651A2" w:rsidRDefault="00DE785F" w:rsidP="00023DDF">
                  <w:pPr>
                    <w:pStyle w:val="TableColumnHeadingCentred"/>
                    <w:rPr>
                      <w:bCs/>
                    </w:rPr>
                  </w:pPr>
                  <w:r w:rsidRPr="008651A2">
                    <w:rPr>
                      <w:bCs/>
                    </w:rPr>
                    <w:t>Useful lives</w:t>
                  </w:r>
                </w:p>
              </w:tc>
            </w:tr>
            <w:tr w:rsidR="00DE785F" w:rsidRPr="008651A2" w14:paraId="3E8D7FF0" w14:textId="77777777" w:rsidTr="00B4108A">
              <w:trPr>
                <w:trHeight w:val="227"/>
              </w:trPr>
              <w:tc>
                <w:tcPr>
                  <w:tcW w:w="3112" w:type="dxa"/>
                  <w:shd w:val="clear" w:color="auto" w:fill="FFFFFF" w:themeFill="background1"/>
                </w:tcPr>
                <w:p w14:paraId="5BD82611" w14:textId="77777777" w:rsidR="00DE785F" w:rsidRPr="008651A2" w:rsidRDefault="00DE785F" w:rsidP="00023DDF">
                  <w:pPr>
                    <w:pStyle w:val="TableColumnHeadingRight"/>
                  </w:pPr>
                </w:p>
              </w:tc>
              <w:tc>
                <w:tcPr>
                  <w:tcW w:w="851" w:type="dxa"/>
                  <w:shd w:val="clear" w:color="auto" w:fill="FFFFFF" w:themeFill="background1"/>
                </w:tcPr>
                <w:p w14:paraId="0E394FD1" w14:textId="77777777" w:rsidR="00DE785F" w:rsidRPr="008651A2" w:rsidRDefault="00DE785F" w:rsidP="00023DDF">
                  <w:pPr>
                    <w:pStyle w:val="TableColumnHeadingRight"/>
                    <w:rPr>
                      <w:color w:val="auto"/>
                      <w:sz w:val="16"/>
                      <w:szCs w:val="16"/>
                    </w:rPr>
                  </w:pPr>
                  <w:r w:rsidRPr="008651A2">
                    <w:rPr>
                      <w:color w:val="auto"/>
                      <w:sz w:val="16"/>
                      <w:szCs w:val="16"/>
                    </w:rPr>
                    <w:t>2026</w:t>
                  </w:r>
                </w:p>
              </w:tc>
              <w:tc>
                <w:tcPr>
                  <w:tcW w:w="850" w:type="dxa"/>
                  <w:shd w:val="clear" w:color="auto" w:fill="FFFFFF" w:themeFill="background1"/>
                </w:tcPr>
                <w:p w14:paraId="47B7BF25" w14:textId="77777777" w:rsidR="00DE785F" w:rsidRPr="008651A2" w:rsidRDefault="00DE785F" w:rsidP="00023DDF">
                  <w:pPr>
                    <w:pStyle w:val="TableColumnHeadingRight"/>
                    <w:rPr>
                      <w:color w:val="auto"/>
                      <w:sz w:val="16"/>
                      <w:szCs w:val="16"/>
                    </w:rPr>
                  </w:pPr>
                  <w:r w:rsidRPr="008651A2">
                    <w:rPr>
                      <w:color w:val="auto"/>
                      <w:sz w:val="16"/>
                      <w:szCs w:val="16"/>
                    </w:rPr>
                    <w:t>2025</w:t>
                  </w:r>
                </w:p>
              </w:tc>
              <w:tc>
                <w:tcPr>
                  <w:tcW w:w="1134" w:type="dxa"/>
                  <w:shd w:val="clear" w:color="auto" w:fill="FFFFFF" w:themeFill="background1"/>
                </w:tcPr>
                <w:p w14:paraId="6F2CCD73" w14:textId="77777777" w:rsidR="00DE785F" w:rsidRPr="008651A2" w:rsidRDefault="00DE785F" w:rsidP="00023DDF">
                  <w:pPr>
                    <w:pStyle w:val="TableColumnHeadingRight"/>
                    <w:rPr>
                      <w:color w:val="auto"/>
                      <w:sz w:val="16"/>
                      <w:szCs w:val="16"/>
                    </w:rPr>
                  </w:pPr>
                  <w:r w:rsidRPr="008651A2">
                    <w:rPr>
                      <w:color w:val="auto"/>
                      <w:sz w:val="16"/>
                      <w:szCs w:val="16"/>
                    </w:rPr>
                    <w:t>2026</w:t>
                  </w:r>
                </w:p>
              </w:tc>
              <w:tc>
                <w:tcPr>
                  <w:tcW w:w="1175" w:type="dxa"/>
                  <w:shd w:val="clear" w:color="auto" w:fill="FFFFFF" w:themeFill="background1"/>
                </w:tcPr>
                <w:p w14:paraId="24D29AE8" w14:textId="77777777" w:rsidR="00DE785F" w:rsidRPr="008651A2" w:rsidRDefault="00DE785F" w:rsidP="00023DDF">
                  <w:pPr>
                    <w:pStyle w:val="TableColumnHeadingRight"/>
                    <w:rPr>
                      <w:color w:val="auto"/>
                      <w:sz w:val="16"/>
                      <w:szCs w:val="16"/>
                    </w:rPr>
                  </w:pPr>
                  <w:r w:rsidRPr="008651A2">
                    <w:rPr>
                      <w:color w:val="auto"/>
                      <w:sz w:val="16"/>
                      <w:szCs w:val="16"/>
                    </w:rPr>
                    <w:t>2025</w:t>
                  </w:r>
                </w:p>
              </w:tc>
            </w:tr>
            <w:tr w:rsidR="00DE785F" w:rsidRPr="008651A2" w14:paraId="075829EA" w14:textId="77777777" w:rsidTr="00B4108A">
              <w:trPr>
                <w:cnfStyle w:val="000000010000" w:firstRow="0" w:lastRow="0" w:firstColumn="0" w:lastColumn="0" w:oddVBand="0" w:evenVBand="0" w:oddHBand="0" w:evenHBand="1" w:firstRowFirstColumn="0" w:firstRowLastColumn="0" w:lastRowFirstColumn="0" w:lastRowLastColumn="0"/>
                <w:trHeight w:val="227"/>
              </w:trPr>
              <w:tc>
                <w:tcPr>
                  <w:tcW w:w="3112" w:type="dxa"/>
                  <w:shd w:val="clear" w:color="auto" w:fill="FFFFFF" w:themeFill="background1"/>
                </w:tcPr>
                <w:p w14:paraId="5571E2DE" w14:textId="77777777" w:rsidR="00DE785F" w:rsidRPr="008651A2" w:rsidRDefault="00DE785F" w:rsidP="00B4108A">
                  <w:pPr>
                    <w:pStyle w:val="TableColumnHeadingLeft"/>
                    <w:rPr>
                      <w:rStyle w:val="Strong"/>
                      <w:color w:val="auto"/>
                      <w:sz w:val="16"/>
                      <w:szCs w:val="18"/>
                    </w:rPr>
                  </w:pPr>
                  <w:r w:rsidRPr="008651A2">
                    <w:rPr>
                      <w:rStyle w:val="Strong"/>
                      <w:color w:val="auto"/>
                      <w:sz w:val="16"/>
                      <w:szCs w:val="18"/>
                    </w:rPr>
                    <w:t>Leasehold improvements</w:t>
                  </w:r>
                </w:p>
              </w:tc>
              <w:tc>
                <w:tcPr>
                  <w:tcW w:w="851" w:type="dxa"/>
                  <w:shd w:val="clear" w:color="auto" w:fill="FFFFFF" w:themeFill="background1"/>
                </w:tcPr>
                <w:p w14:paraId="0D193FD5" w14:textId="77777777" w:rsidR="00DE785F" w:rsidRPr="008651A2" w:rsidRDefault="00DE785F" w:rsidP="00B4108A">
                  <w:pPr>
                    <w:pStyle w:val="TableTextRight"/>
                  </w:pPr>
                  <w:r w:rsidRPr="008651A2">
                    <w:t>$10,000</w:t>
                  </w:r>
                </w:p>
              </w:tc>
              <w:tc>
                <w:tcPr>
                  <w:tcW w:w="850" w:type="dxa"/>
                  <w:shd w:val="clear" w:color="auto" w:fill="FFFFFF" w:themeFill="background1"/>
                </w:tcPr>
                <w:p w14:paraId="1CB29869" w14:textId="77777777" w:rsidR="00DE785F" w:rsidRPr="008651A2" w:rsidRDefault="00DE785F" w:rsidP="00B4108A">
                  <w:pPr>
                    <w:pStyle w:val="TableTextRight"/>
                  </w:pPr>
                  <w:r w:rsidRPr="008651A2">
                    <w:t>$10,000</w:t>
                  </w:r>
                </w:p>
              </w:tc>
              <w:tc>
                <w:tcPr>
                  <w:tcW w:w="1134" w:type="dxa"/>
                  <w:shd w:val="clear" w:color="auto" w:fill="FFFFFF" w:themeFill="background1"/>
                </w:tcPr>
                <w:p w14:paraId="0A8DB94F" w14:textId="77777777" w:rsidR="00DE785F" w:rsidRPr="008651A2" w:rsidRDefault="00DE785F" w:rsidP="00B4108A">
                  <w:pPr>
                    <w:pStyle w:val="TableTextRight"/>
                  </w:pPr>
                  <w:r w:rsidRPr="008651A2">
                    <w:t>Lease term</w:t>
                  </w:r>
                </w:p>
              </w:tc>
              <w:tc>
                <w:tcPr>
                  <w:tcW w:w="1175" w:type="dxa"/>
                  <w:shd w:val="clear" w:color="auto" w:fill="FFFFFF" w:themeFill="background1"/>
                </w:tcPr>
                <w:p w14:paraId="7A0AB1E9" w14:textId="77777777" w:rsidR="00DE785F" w:rsidRPr="008651A2" w:rsidRDefault="00DE785F" w:rsidP="00B4108A">
                  <w:pPr>
                    <w:pStyle w:val="TableTextRight"/>
                  </w:pPr>
                  <w:r w:rsidRPr="008651A2">
                    <w:t>Lease term</w:t>
                  </w:r>
                </w:p>
              </w:tc>
            </w:tr>
            <w:tr w:rsidR="00DE785F" w:rsidRPr="008651A2" w14:paraId="5BE0729D" w14:textId="77777777" w:rsidTr="00B4108A">
              <w:trPr>
                <w:trHeight w:val="227"/>
              </w:trPr>
              <w:tc>
                <w:tcPr>
                  <w:tcW w:w="3112" w:type="dxa"/>
                  <w:shd w:val="clear" w:color="auto" w:fill="FFFFFF" w:themeFill="background1"/>
                </w:tcPr>
                <w:p w14:paraId="5C4CA9A2" w14:textId="77777777" w:rsidR="00DE785F" w:rsidRPr="008651A2" w:rsidRDefault="00DE785F" w:rsidP="00B4108A">
                  <w:pPr>
                    <w:pStyle w:val="TableColumnHeadingLeft"/>
                    <w:rPr>
                      <w:rStyle w:val="Strong"/>
                      <w:color w:val="auto"/>
                      <w:sz w:val="16"/>
                      <w:szCs w:val="18"/>
                    </w:rPr>
                  </w:pPr>
                  <w:r w:rsidRPr="008651A2">
                    <w:rPr>
                      <w:rStyle w:val="Strong"/>
                      <w:color w:val="auto"/>
                      <w:sz w:val="16"/>
                      <w:szCs w:val="18"/>
                    </w:rPr>
                    <w:t>Furniture and fittings</w:t>
                  </w:r>
                </w:p>
              </w:tc>
              <w:tc>
                <w:tcPr>
                  <w:tcW w:w="851" w:type="dxa"/>
                  <w:shd w:val="clear" w:color="auto" w:fill="FFFFFF" w:themeFill="background1"/>
                </w:tcPr>
                <w:p w14:paraId="04148B77" w14:textId="77777777" w:rsidR="00DE785F" w:rsidRPr="008651A2" w:rsidRDefault="00DE785F" w:rsidP="00B4108A">
                  <w:pPr>
                    <w:pStyle w:val="TableTextRight"/>
                  </w:pPr>
                  <w:r w:rsidRPr="008651A2">
                    <w:t>$1,000</w:t>
                  </w:r>
                </w:p>
              </w:tc>
              <w:tc>
                <w:tcPr>
                  <w:tcW w:w="850" w:type="dxa"/>
                  <w:shd w:val="clear" w:color="auto" w:fill="FFFFFF" w:themeFill="background1"/>
                </w:tcPr>
                <w:p w14:paraId="2336FF04" w14:textId="77777777" w:rsidR="00DE785F" w:rsidRPr="008651A2" w:rsidRDefault="00DE785F" w:rsidP="00B4108A">
                  <w:pPr>
                    <w:pStyle w:val="TableTextRight"/>
                  </w:pPr>
                  <w:r w:rsidRPr="008651A2">
                    <w:t>$1,000</w:t>
                  </w:r>
                </w:p>
              </w:tc>
              <w:tc>
                <w:tcPr>
                  <w:tcW w:w="1134" w:type="dxa"/>
                  <w:shd w:val="clear" w:color="auto" w:fill="FFFFFF" w:themeFill="background1"/>
                </w:tcPr>
                <w:p w14:paraId="0FE20B6E" w14:textId="77777777" w:rsidR="00DE785F" w:rsidRPr="008651A2" w:rsidRDefault="00DE785F" w:rsidP="00B4108A">
                  <w:pPr>
                    <w:pStyle w:val="TableTextRight"/>
                  </w:pPr>
                  <w:r w:rsidRPr="008651A2">
                    <w:t>Lease term</w:t>
                  </w:r>
                </w:p>
              </w:tc>
              <w:tc>
                <w:tcPr>
                  <w:tcW w:w="1175" w:type="dxa"/>
                  <w:shd w:val="clear" w:color="auto" w:fill="FFFFFF" w:themeFill="background1"/>
                </w:tcPr>
                <w:p w14:paraId="6DDD3FAB" w14:textId="77777777" w:rsidR="00DE785F" w:rsidRPr="008651A2" w:rsidRDefault="00DE785F" w:rsidP="00B4108A">
                  <w:pPr>
                    <w:pStyle w:val="TableTextRight"/>
                  </w:pPr>
                  <w:r w:rsidRPr="008651A2">
                    <w:t>Lease term</w:t>
                  </w:r>
                </w:p>
              </w:tc>
            </w:tr>
            <w:tr w:rsidR="00DE785F" w:rsidRPr="008651A2" w14:paraId="367EE8E8" w14:textId="77777777" w:rsidTr="00B4108A">
              <w:trPr>
                <w:cnfStyle w:val="000000010000" w:firstRow="0" w:lastRow="0" w:firstColumn="0" w:lastColumn="0" w:oddVBand="0" w:evenVBand="0" w:oddHBand="0" w:evenHBand="1" w:firstRowFirstColumn="0" w:firstRowLastColumn="0" w:lastRowFirstColumn="0" w:lastRowLastColumn="0"/>
                <w:trHeight w:val="227"/>
              </w:trPr>
              <w:tc>
                <w:tcPr>
                  <w:tcW w:w="3112" w:type="dxa"/>
                  <w:shd w:val="clear" w:color="auto" w:fill="FFFFFF" w:themeFill="background1"/>
                </w:tcPr>
                <w:p w14:paraId="4C99D5AA" w14:textId="77777777" w:rsidR="00DE785F" w:rsidRPr="008651A2" w:rsidRDefault="00DE785F" w:rsidP="00B4108A">
                  <w:pPr>
                    <w:pStyle w:val="TableColumnHeadingLeft"/>
                    <w:rPr>
                      <w:rStyle w:val="Strong"/>
                      <w:color w:val="auto"/>
                      <w:sz w:val="16"/>
                      <w:szCs w:val="18"/>
                    </w:rPr>
                  </w:pPr>
                  <w:r w:rsidRPr="008651A2">
                    <w:rPr>
                      <w:rStyle w:val="Strong"/>
                      <w:color w:val="auto"/>
                      <w:sz w:val="16"/>
                      <w:szCs w:val="18"/>
                    </w:rPr>
                    <w:t>Artwork</w:t>
                  </w:r>
                </w:p>
              </w:tc>
              <w:tc>
                <w:tcPr>
                  <w:tcW w:w="851" w:type="dxa"/>
                  <w:shd w:val="clear" w:color="auto" w:fill="FFFFFF" w:themeFill="background1"/>
                </w:tcPr>
                <w:p w14:paraId="44A6B26D" w14:textId="77777777" w:rsidR="00DE785F" w:rsidRPr="008651A2" w:rsidRDefault="00DE785F" w:rsidP="00B4108A">
                  <w:pPr>
                    <w:pStyle w:val="TableTextRight"/>
                  </w:pPr>
                  <w:r w:rsidRPr="008651A2">
                    <w:t>$1,000</w:t>
                  </w:r>
                </w:p>
              </w:tc>
              <w:tc>
                <w:tcPr>
                  <w:tcW w:w="850" w:type="dxa"/>
                  <w:shd w:val="clear" w:color="auto" w:fill="FFFFFF" w:themeFill="background1"/>
                </w:tcPr>
                <w:p w14:paraId="4A17C701" w14:textId="77777777" w:rsidR="00DE785F" w:rsidRPr="008651A2" w:rsidRDefault="00DE785F" w:rsidP="00B4108A">
                  <w:pPr>
                    <w:pStyle w:val="TableTextRight"/>
                  </w:pPr>
                  <w:r w:rsidRPr="008651A2">
                    <w:t>$1,000</w:t>
                  </w:r>
                </w:p>
              </w:tc>
              <w:tc>
                <w:tcPr>
                  <w:tcW w:w="1134" w:type="dxa"/>
                  <w:shd w:val="clear" w:color="auto" w:fill="FFFFFF" w:themeFill="background1"/>
                </w:tcPr>
                <w:p w14:paraId="0D3A4F2D" w14:textId="77777777" w:rsidR="00DE785F" w:rsidRPr="008651A2" w:rsidRDefault="00DE785F" w:rsidP="00B4108A">
                  <w:pPr>
                    <w:pStyle w:val="TableTextRight"/>
                  </w:pPr>
                  <w:r w:rsidRPr="008651A2">
                    <w:t>100 years</w:t>
                  </w:r>
                </w:p>
              </w:tc>
              <w:tc>
                <w:tcPr>
                  <w:tcW w:w="1175" w:type="dxa"/>
                  <w:shd w:val="clear" w:color="auto" w:fill="FFFFFF" w:themeFill="background1"/>
                </w:tcPr>
                <w:p w14:paraId="10FC34B6" w14:textId="77777777" w:rsidR="00DE785F" w:rsidRPr="008651A2" w:rsidRDefault="00DE785F" w:rsidP="00B4108A">
                  <w:pPr>
                    <w:pStyle w:val="TableTextRight"/>
                  </w:pPr>
                  <w:r w:rsidRPr="008651A2">
                    <w:t>100 years</w:t>
                  </w:r>
                </w:p>
              </w:tc>
            </w:tr>
            <w:tr w:rsidR="00DE785F" w:rsidRPr="008651A2" w14:paraId="6B778369" w14:textId="77777777" w:rsidTr="00B4108A">
              <w:trPr>
                <w:trHeight w:val="227"/>
              </w:trPr>
              <w:tc>
                <w:tcPr>
                  <w:tcW w:w="3112" w:type="dxa"/>
                  <w:shd w:val="clear" w:color="auto" w:fill="FFFFFF" w:themeFill="background1"/>
                </w:tcPr>
                <w:p w14:paraId="3DB9EE5D" w14:textId="77777777" w:rsidR="00DE785F" w:rsidRPr="008651A2" w:rsidRDefault="00DE785F" w:rsidP="00B4108A">
                  <w:pPr>
                    <w:pStyle w:val="TableColumnHeadingLeft"/>
                    <w:rPr>
                      <w:rStyle w:val="Strong"/>
                      <w:color w:val="auto"/>
                      <w:sz w:val="16"/>
                      <w:szCs w:val="18"/>
                    </w:rPr>
                  </w:pPr>
                  <w:r w:rsidRPr="008651A2">
                    <w:rPr>
                      <w:rStyle w:val="Strong"/>
                      <w:color w:val="auto"/>
                      <w:sz w:val="16"/>
                      <w:szCs w:val="18"/>
                    </w:rPr>
                    <w:t>ICT equipment</w:t>
                  </w:r>
                </w:p>
              </w:tc>
              <w:tc>
                <w:tcPr>
                  <w:tcW w:w="851" w:type="dxa"/>
                  <w:shd w:val="clear" w:color="auto" w:fill="FFFFFF" w:themeFill="background1"/>
                </w:tcPr>
                <w:p w14:paraId="20FA36B6" w14:textId="77777777" w:rsidR="00DE785F" w:rsidRPr="008651A2" w:rsidRDefault="00DE785F" w:rsidP="00B4108A">
                  <w:pPr>
                    <w:pStyle w:val="TableTextRight"/>
                  </w:pPr>
                  <w:r w:rsidRPr="008651A2">
                    <w:t>$1,000</w:t>
                  </w:r>
                </w:p>
              </w:tc>
              <w:tc>
                <w:tcPr>
                  <w:tcW w:w="850" w:type="dxa"/>
                  <w:shd w:val="clear" w:color="auto" w:fill="FFFFFF" w:themeFill="background1"/>
                </w:tcPr>
                <w:p w14:paraId="3A119E30" w14:textId="77777777" w:rsidR="00DE785F" w:rsidRPr="008651A2" w:rsidRDefault="00DE785F" w:rsidP="00B4108A">
                  <w:pPr>
                    <w:pStyle w:val="TableTextRight"/>
                  </w:pPr>
                  <w:r w:rsidRPr="008651A2">
                    <w:t>$1,000</w:t>
                  </w:r>
                </w:p>
              </w:tc>
              <w:tc>
                <w:tcPr>
                  <w:tcW w:w="1134" w:type="dxa"/>
                  <w:shd w:val="clear" w:color="auto" w:fill="FFFFFF" w:themeFill="background1"/>
                </w:tcPr>
                <w:p w14:paraId="50EE6882" w14:textId="77777777" w:rsidR="00DE785F" w:rsidRPr="008651A2" w:rsidRDefault="00DE785F" w:rsidP="00B4108A">
                  <w:pPr>
                    <w:pStyle w:val="TableTextRight"/>
                  </w:pPr>
                  <w:r w:rsidRPr="008651A2">
                    <w:t>3-5 years</w:t>
                  </w:r>
                </w:p>
              </w:tc>
              <w:tc>
                <w:tcPr>
                  <w:tcW w:w="1175" w:type="dxa"/>
                  <w:shd w:val="clear" w:color="auto" w:fill="FFFFFF" w:themeFill="background1"/>
                </w:tcPr>
                <w:p w14:paraId="652C3198" w14:textId="77777777" w:rsidR="00DE785F" w:rsidRPr="008651A2" w:rsidRDefault="00DE785F" w:rsidP="00B4108A">
                  <w:pPr>
                    <w:pStyle w:val="TableTextRight"/>
                  </w:pPr>
                  <w:r w:rsidRPr="008651A2">
                    <w:t>3-5 years</w:t>
                  </w:r>
                </w:p>
              </w:tc>
            </w:tr>
            <w:tr w:rsidR="00DE785F" w:rsidRPr="008651A2" w14:paraId="626EBB19" w14:textId="77777777" w:rsidTr="00B4108A">
              <w:trPr>
                <w:cnfStyle w:val="000000010000" w:firstRow="0" w:lastRow="0" w:firstColumn="0" w:lastColumn="0" w:oddVBand="0" w:evenVBand="0" w:oddHBand="0" w:evenHBand="1" w:firstRowFirstColumn="0" w:firstRowLastColumn="0" w:lastRowFirstColumn="0" w:lastRowLastColumn="0"/>
                <w:trHeight w:val="227"/>
              </w:trPr>
              <w:tc>
                <w:tcPr>
                  <w:tcW w:w="3112" w:type="dxa"/>
                  <w:shd w:val="clear" w:color="auto" w:fill="FFFFFF" w:themeFill="background1"/>
                </w:tcPr>
                <w:p w14:paraId="62F94243" w14:textId="77777777" w:rsidR="00DE785F" w:rsidRPr="008651A2" w:rsidRDefault="00DE785F" w:rsidP="00B4108A">
                  <w:pPr>
                    <w:pStyle w:val="TableColumnHeadingLeft"/>
                    <w:rPr>
                      <w:rStyle w:val="Strong"/>
                      <w:color w:val="auto"/>
                      <w:sz w:val="16"/>
                      <w:szCs w:val="18"/>
                    </w:rPr>
                  </w:pPr>
                  <w:r w:rsidRPr="008651A2">
                    <w:rPr>
                      <w:rStyle w:val="Strong"/>
                      <w:color w:val="auto"/>
                      <w:sz w:val="16"/>
                      <w:szCs w:val="18"/>
                    </w:rPr>
                    <w:t>Software</w:t>
                  </w:r>
                </w:p>
              </w:tc>
              <w:tc>
                <w:tcPr>
                  <w:tcW w:w="851" w:type="dxa"/>
                  <w:shd w:val="clear" w:color="auto" w:fill="FFFFFF" w:themeFill="background1"/>
                </w:tcPr>
                <w:p w14:paraId="0F6FEC92" w14:textId="77777777" w:rsidR="00DE785F" w:rsidRPr="008651A2" w:rsidRDefault="00DE785F" w:rsidP="00B4108A">
                  <w:pPr>
                    <w:pStyle w:val="TableTextRight"/>
                  </w:pPr>
                  <w:r w:rsidRPr="008651A2">
                    <w:t>$10,000</w:t>
                  </w:r>
                </w:p>
              </w:tc>
              <w:tc>
                <w:tcPr>
                  <w:tcW w:w="850" w:type="dxa"/>
                  <w:shd w:val="clear" w:color="auto" w:fill="FFFFFF" w:themeFill="background1"/>
                </w:tcPr>
                <w:p w14:paraId="53D3438D" w14:textId="77777777" w:rsidR="00DE785F" w:rsidRPr="008651A2" w:rsidRDefault="00DE785F" w:rsidP="00B4108A">
                  <w:pPr>
                    <w:pStyle w:val="TableTextRight"/>
                  </w:pPr>
                  <w:r w:rsidRPr="008651A2">
                    <w:t>$10,000</w:t>
                  </w:r>
                </w:p>
              </w:tc>
              <w:tc>
                <w:tcPr>
                  <w:tcW w:w="1134" w:type="dxa"/>
                  <w:shd w:val="clear" w:color="auto" w:fill="FFFFFF" w:themeFill="background1"/>
                </w:tcPr>
                <w:p w14:paraId="6AD35FFF" w14:textId="77777777" w:rsidR="00DE785F" w:rsidRPr="008651A2" w:rsidRDefault="00DE785F" w:rsidP="00B4108A">
                  <w:pPr>
                    <w:pStyle w:val="TableTextRight"/>
                  </w:pPr>
                  <w:r w:rsidRPr="008651A2">
                    <w:t>3-10 years</w:t>
                  </w:r>
                </w:p>
              </w:tc>
              <w:tc>
                <w:tcPr>
                  <w:tcW w:w="1175" w:type="dxa"/>
                  <w:shd w:val="clear" w:color="auto" w:fill="FFFFFF" w:themeFill="background1"/>
                </w:tcPr>
                <w:p w14:paraId="4A16A96E" w14:textId="77777777" w:rsidR="00DE785F" w:rsidRPr="008651A2" w:rsidRDefault="00DE785F" w:rsidP="00B4108A">
                  <w:pPr>
                    <w:pStyle w:val="TableTextRight"/>
                  </w:pPr>
                  <w:r w:rsidRPr="008651A2">
                    <w:t>3-10 years</w:t>
                  </w:r>
                </w:p>
              </w:tc>
            </w:tr>
          </w:tbl>
          <w:p w14:paraId="4D0C9BA0" w14:textId="77777777" w:rsidR="00DE785F" w:rsidRPr="008651A2" w:rsidRDefault="00DE785F" w:rsidP="00B4108A">
            <w:pPr>
              <w:pStyle w:val="NoSpacing"/>
            </w:pPr>
          </w:p>
          <w:p w14:paraId="77BB3864" w14:textId="77777777" w:rsidR="00DE785F" w:rsidRPr="008651A2" w:rsidRDefault="00DE785F" w:rsidP="00FD3EDB">
            <w:pPr>
              <w:pStyle w:val="Boxheading"/>
            </w:pPr>
            <w:r w:rsidRPr="008651A2">
              <w:t xml:space="preserve">Impairment </w:t>
            </w:r>
          </w:p>
          <w:p w14:paraId="646F4A6A" w14:textId="77777777" w:rsidR="00DE785F" w:rsidRPr="008651A2" w:rsidRDefault="00DE785F" w:rsidP="00FD3EDB">
            <w:pPr>
              <w:pStyle w:val="BoxText"/>
            </w:pPr>
            <w:r w:rsidRPr="008651A2">
              <w:t xml:space="preserve">All assets have been assessed for impairment </w:t>
            </w:r>
            <w:proofErr w:type="gramStart"/>
            <w:r w:rsidRPr="008651A2">
              <w:t>at</w:t>
            </w:r>
            <w:proofErr w:type="gramEnd"/>
            <w:r w:rsidRPr="008651A2">
              <w:t xml:space="preserve"> 30 June 2026. Where indications of impairment exist, the asset recoverable amount is estimated and an impairment adjustment made if the asset recoverable amount is less than </w:t>
            </w:r>
            <w:proofErr w:type="gramStart"/>
            <w:r w:rsidRPr="008651A2">
              <w:t>its</w:t>
            </w:r>
            <w:proofErr w:type="gramEnd"/>
            <w:r w:rsidRPr="008651A2">
              <w:t xml:space="preserve"> carrying amount. The recoverable amount of an asset is the higher of its fair value less costs of disposal and its value in use. Value in use is the present value of the future cash flows expected to be derived from the asset. Where the future economic benefit of an asset is not primarily dependent on the asset’s ability to generate future cash flows, and the asset would be replaced if the AOFM were deprived of the asset, its value in use is taken to be its depreciated replacement cost.</w:t>
            </w:r>
          </w:p>
          <w:p w14:paraId="1C86A88A" w14:textId="77777777" w:rsidR="00DE785F" w:rsidRPr="008651A2" w:rsidRDefault="00DE785F" w:rsidP="00FD3EDB">
            <w:pPr>
              <w:pStyle w:val="Boxheading"/>
            </w:pPr>
            <w:r w:rsidRPr="008651A2">
              <w:t>Derecognition</w:t>
            </w:r>
          </w:p>
          <w:p w14:paraId="74FC7C6A" w14:textId="77777777" w:rsidR="00DE785F" w:rsidRPr="008651A2" w:rsidRDefault="00DE785F" w:rsidP="00FD3EDB">
            <w:pPr>
              <w:pStyle w:val="Boxheading"/>
            </w:pPr>
            <w:r w:rsidRPr="008651A2">
              <w:rPr>
                <w:b w:val="0"/>
                <w:sz w:val="18"/>
              </w:rPr>
              <w:t>An item of property, plant and equipment is derecognised upon disposal or when no further future economic benefits are expected from its use or disposal.</w:t>
            </w:r>
          </w:p>
        </w:tc>
      </w:tr>
    </w:tbl>
    <w:p w14:paraId="5770436D" w14:textId="77777777" w:rsidR="00A9226C" w:rsidRDefault="00A9226C">
      <w:pPr>
        <w:spacing w:after="0" w:line="240" w:lineRule="auto"/>
        <w:rPr>
          <w:lang w:eastAsia="en-AU"/>
        </w:rPr>
      </w:pPr>
    </w:p>
    <w:p w14:paraId="52978277" w14:textId="77777777" w:rsidR="00A9226C" w:rsidRDefault="00A9226C">
      <w:pPr>
        <w:spacing w:after="0" w:line="240" w:lineRule="auto"/>
        <w:rPr>
          <w:lang w:eastAsia="en-AU"/>
        </w:rPr>
      </w:pPr>
      <w:r>
        <w:rPr>
          <w:lang w:eastAsia="en-AU"/>
        </w:rPr>
        <w:br w:type="page"/>
      </w:r>
    </w:p>
    <w:p w14:paraId="7DF1A176" w14:textId="77777777" w:rsidR="00A9226C" w:rsidRPr="006534F5" w:rsidRDefault="00A9226C" w:rsidP="00A9226C">
      <w:pPr>
        <w:pStyle w:val="Heading2"/>
        <w:rPr>
          <w:lang w:eastAsia="en-AU"/>
        </w:rPr>
      </w:pPr>
      <w:bookmarkStart w:id="1794" w:name="_Toc146112281"/>
      <w:bookmarkStart w:id="1795" w:name="_Toc239867870"/>
      <w:bookmarkStart w:id="1796" w:name="_Toc239867974"/>
      <w:bookmarkStart w:id="1797" w:name="_Toc239868203"/>
      <w:bookmarkStart w:id="1798" w:name="_Toc239868462"/>
      <w:bookmarkStart w:id="1799" w:name="_Toc241064769"/>
      <w:bookmarkStart w:id="1800" w:name="_Toc243049975"/>
      <w:bookmarkStart w:id="1801" w:name="_Toc243050169"/>
      <w:bookmarkStart w:id="1802" w:name="_Toc243050276"/>
      <w:bookmarkStart w:id="1803" w:name="_Toc243050424"/>
      <w:bookmarkStart w:id="1804" w:name="_Toc243050576"/>
      <w:r w:rsidRPr="006534F5">
        <w:lastRenderedPageBreak/>
        <w:t xml:space="preserve">Note </w:t>
      </w:r>
      <w:r>
        <w:t>D</w:t>
      </w:r>
      <w:r w:rsidRPr="006534F5">
        <w:t>: Employee provisions</w:t>
      </w:r>
      <w:bookmarkEnd w:id="1794"/>
      <w:bookmarkEnd w:id="1795"/>
      <w:bookmarkEnd w:id="1796"/>
      <w:bookmarkEnd w:id="1797"/>
      <w:bookmarkEnd w:id="1798"/>
      <w:bookmarkEnd w:id="1799"/>
      <w:bookmarkEnd w:id="1800"/>
      <w:bookmarkEnd w:id="1801"/>
      <w:bookmarkEnd w:id="1802"/>
      <w:bookmarkEnd w:id="1803"/>
      <w:bookmarkEnd w:id="1804"/>
    </w:p>
    <w:tbl>
      <w:tblPr>
        <w:tblStyle w:val="AOFMTablemain"/>
        <w:tblW w:w="5000" w:type="pct"/>
        <w:tblLook w:val="06A0" w:firstRow="1" w:lastRow="0" w:firstColumn="1" w:lastColumn="0" w:noHBand="1" w:noVBand="1"/>
      </w:tblPr>
      <w:tblGrid>
        <w:gridCol w:w="5057"/>
        <w:gridCol w:w="1283"/>
        <w:gridCol w:w="1371"/>
      </w:tblGrid>
      <w:tr w:rsidR="00A9226C" w:rsidRPr="008651A2" w14:paraId="571EF172" w14:textId="77777777" w:rsidTr="00FD3EDB">
        <w:trPr>
          <w:cnfStyle w:val="100000000000" w:firstRow="1" w:lastRow="0" w:firstColumn="0" w:lastColumn="0" w:oddVBand="0" w:evenVBand="0" w:oddHBand="0" w:evenHBand="0" w:firstRowFirstColumn="0" w:firstRowLastColumn="0" w:lastRowFirstColumn="0" w:lastRowLastColumn="0"/>
          <w:trHeight w:hRule="exact" w:val="594"/>
        </w:trPr>
        <w:tc>
          <w:tcPr>
            <w:tcW w:w="3279" w:type="pct"/>
            <w:noWrap/>
            <w:hideMark/>
          </w:tcPr>
          <w:p w14:paraId="39CC1C09" w14:textId="77777777" w:rsidR="00A9226C" w:rsidRPr="008651A2" w:rsidRDefault="00A9226C" w:rsidP="00FD3EDB">
            <w:pPr>
              <w:pStyle w:val="TableColumnHeadingRight"/>
            </w:pPr>
            <w:r w:rsidRPr="008651A2">
              <w:t> </w:t>
            </w:r>
          </w:p>
        </w:tc>
        <w:tc>
          <w:tcPr>
            <w:tcW w:w="832" w:type="pct"/>
            <w:noWrap/>
            <w:vAlign w:val="bottom"/>
            <w:hideMark/>
          </w:tcPr>
          <w:p w14:paraId="665C5BF6" w14:textId="77777777" w:rsidR="00A9226C" w:rsidRPr="008651A2" w:rsidRDefault="00A9226C" w:rsidP="00FD3EDB">
            <w:pPr>
              <w:pStyle w:val="TableColumnHeadingRight"/>
              <w:rPr>
                <w:bCs/>
              </w:rPr>
            </w:pPr>
            <w:r w:rsidRPr="008651A2">
              <w:rPr>
                <w:bCs/>
              </w:rPr>
              <w:t>2026</w:t>
            </w:r>
          </w:p>
          <w:p w14:paraId="0040CC48" w14:textId="77777777" w:rsidR="00A9226C" w:rsidRPr="008651A2" w:rsidRDefault="00A9226C" w:rsidP="00FD3EDB">
            <w:pPr>
              <w:pStyle w:val="TableColumnHeadingRight"/>
              <w:rPr>
                <w:bCs/>
              </w:rPr>
            </w:pPr>
            <w:r w:rsidRPr="008651A2">
              <w:rPr>
                <w:bCs/>
              </w:rPr>
              <w:t xml:space="preserve">$’000 </w:t>
            </w:r>
          </w:p>
        </w:tc>
        <w:tc>
          <w:tcPr>
            <w:tcW w:w="889" w:type="pct"/>
            <w:noWrap/>
            <w:vAlign w:val="bottom"/>
            <w:hideMark/>
          </w:tcPr>
          <w:p w14:paraId="50E98673" w14:textId="77777777" w:rsidR="00A9226C" w:rsidRPr="008651A2" w:rsidRDefault="00A9226C" w:rsidP="00FD3EDB">
            <w:pPr>
              <w:pStyle w:val="TableColumnHeadingRight"/>
            </w:pPr>
            <w:r w:rsidRPr="008651A2">
              <w:t>2025</w:t>
            </w:r>
          </w:p>
          <w:p w14:paraId="29D7CEA2" w14:textId="77777777" w:rsidR="00A9226C" w:rsidRPr="008651A2" w:rsidRDefault="00A9226C" w:rsidP="00FD3EDB">
            <w:pPr>
              <w:pStyle w:val="TableColumnHeadingRight"/>
            </w:pPr>
            <w:r w:rsidRPr="008651A2">
              <w:t xml:space="preserve">$’000 </w:t>
            </w:r>
          </w:p>
        </w:tc>
      </w:tr>
      <w:tr w:rsidR="00A9226C" w:rsidRPr="008651A2" w14:paraId="2C820886" w14:textId="77777777" w:rsidTr="00FD3EDB">
        <w:trPr>
          <w:trHeight w:hRule="exact" w:val="300"/>
        </w:trPr>
        <w:tc>
          <w:tcPr>
            <w:tcW w:w="3279" w:type="pct"/>
            <w:noWrap/>
            <w:hideMark/>
          </w:tcPr>
          <w:p w14:paraId="59217F06" w14:textId="77777777" w:rsidR="00A9226C" w:rsidRPr="008651A2" w:rsidRDefault="00A9226C" w:rsidP="00FD3EDB">
            <w:pPr>
              <w:pStyle w:val="TableTextLeft"/>
            </w:pPr>
            <w:r w:rsidRPr="008651A2">
              <w:t>Leave</w:t>
            </w:r>
          </w:p>
        </w:tc>
        <w:tc>
          <w:tcPr>
            <w:tcW w:w="832" w:type="pct"/>
            <w:shd w:val="clear" w:color="auto" w:fill="E7DCF7" w:themeFill="text2" w:themeFillTint="1A"/>
            <w:noWrap/>
          </w:tcPr>
          <w:p w14:paraId="7512F67F" w14:textId="77777777" w:rsidR="00A9226C" w:rsidRPr="008651A2" w:rsidRDefault="00A9226C" w:rsidP="00FD3EDB">
            <w:pPr>
              <w:pStyle w:val="TableTextRight"/>
              <w:rPr>
                <w:highlight w:val="yellow"/>
              </w:rPr>
            </w:pPr>
            <w:r w:rsidRPr="008651A2">
              <w:t>2,488</w:t>
            </w:r>
          </w:p>
        </w:tc>
        <w:tc>
          <w:tcPr>
            <w:tcW w:w="889" w:type="pct"/>
            <w:noWrap/>
            <w:hideMark/>
          </w:tcPr>
          <w:p w14:paraId="738766DC" w14:textId="77777777" w:rsidR="00A9226C" w:rsidRPr="008651A2" w:rsidRDefault="00A9226C" w:rsidP="00FD3EDB">
            <w:pPr>
              <w:pStyle w:val="TableTextRight"/>
            </w:pPr>
            <w:r w:rsidRPr="008651A2">
              <w:t>2,602</w:t>
            </w:r>
          </w:p>
        </w:tc>
      </w:tr>
      <w:tr w:rsidR="00A9226C" w:rsidRPr="008651A2" w14:paraId="72596AD5" w14:textId="77777777" w:rsidTr="00FD3EDB">
        <w:trPr>
          <w:trHeight w:hRule="exact" w:val="300"/>
        </w:trPr>
        <w:tc>
          <w:tcPr>
            <w:tcW w:w="3279" w:type="pct"/>
            <w:noWrap/>
          </w:tcPr>
          <w:p w14:paraId="138DC73D" w14:textId="77777777" w:rsidR="00A9226C" w:rsidRPr="008651A2" w:rsidRDefault="00A9226C" w:rsidP="00FD3EDB">
            <w:pPr>
              <w:pStyle w:val="TableTextLeft"/>
            </w:pPr>
            <w:r w:rsidRPr="008651A2">
              <w:t>Other</w:t>
            </w:r>
          </w:p>
        </w:tc>
        <w:tc>
          <w:tcPr>
            <w:tcW w:w="832" w:type="pct"/>
            <w:shd w:val="clear" w:color="auto" w:fill="E7DCF7" w:themeFill="text2" w:themeFillTint="1A"/>
            <w:noWrap/>
          </w:tcPr>
          <w:p w14:paraId="4121185F" w14:textId="77777777" w:rsidR="00A9226C" w:rsidRPr="008651A2" w:rsidRDefault="00A9226C" w:rsidP="00FD3EDB">
            <w:pPr>
              <w:pStyle w:val="TableTextRight"/>
              <w:rPr>
                <w:highlight w:val="yellow"/>
              </w:rPr>
            </w:pPr>
            <w:r w:rsidRPr="008651A2">
              <w:t>-</w:t>
            </w:r>
          </w:p>
        </w:tc>
        <w:tc>
          <w:tcPr>
            <w:tcW w:w="889" w:type="pct"/>
            <w:noWrap/>
          </w:tcPr>
          <w:p w14:paraId="2DB0CA9B" w14:textId="77777777" w:rsidR="00A9226C" w:rsidRPr="008651A2" w:rsidRDefault="00A9226C" w:rsidP="00FD3EDB">
            <w:pPr>
              <w:pStyle w:val="TableTextRight"/>
            </w:pPr>
            <w:r w:rsidRPr="008651A2">
              <w:t>65</w:t>
            </w:r>
          </w:p>
        </w:tc>
      </w:tr>
      <w:tr w:rsidR="00A9226C" w:rsidRPr="008651A2" w14:paraId="67114EC4" w14:textId="77777777" w:rsidTr="00FD3EDB">
        <w:trPr>
          <w:trHeight w:hRule="exact" w:val="300"/>
        </w:trPr>
        <w:tc>
          <w:tcPr>
            <w:tcW w:w="3279" w:type="pct"/>
            <w:noWrap/>
            <w:hideMark/>
          </w:tcPr>
          <w:p w14:paraId="6B645501" w14:textId="77777777" w:rsidR="00A9226C" w:rsidRPr="008651A2" w:rsidRDefault="00A9226C" w:rsidP="00FD3EDB">
            <w:pPr>
              <w:pStyle w:val="TableTextLeft"/>
              <w:rPr>
                <w:b/>
                <w:bCs/>
              </w:rPr>
            </w:pPr>
            <w:r w:rsidRPr="008651A2">
              <w:rPr>
                <w:b/>
                <w:bCs/>
              </w:rPr>
              <w:t>Total</w:t>
            </w:r>
          </w:p>
        </w:tc>
        <w:tc>
          <w:tcPr>
            <w:tcW w:w="832" w:type="pct"/>
            <w:shd w:val="clear" w:color="auto" w:fill="E7DCF7" w:themeFill="text2" w:themeFillTint="1A"/>
            <w:noWrap/>
          </w:tcPr>
          <w:p w14:paraId="031DE94C" w14:textId="77777777" w:rsidR="00A9226C" w:rsidRPr="008651A2" w:rsidRDefault="00A9226C" w:rsidP="00FD3EDB">
            <w:pPr>
              <w:pStyle w:val="TableTextRight"/>
              <w:rPr>
                <w:b/>
                <w:bCs/>
              </w:rPr>
            </w:pPr>
            <w:r w:rsidRPr="008651A2">
              <w:rPr>
                <w:b/>
                <w:bCs/>
              </w:rPr>
              <w:t>2,488</w:t>
            </w:r>
          </w:p>
        </w:tc>
        <w:tc>
          <w:tcPr>
            <w:tcW w:w="889" w:type="pct"/>
            <w:noWrap/>
            <w:hideMark/>
          </w:tcPr>
          <w:p w14:paraId="2D8BCBAC" w14:textId="77777777" w:rsidR="00A9226C" w:rsidRPr="008651A2" w:rsidRDefault="00A9226C" w:rsidP="00FD3EDB">
            <w:pPr>
              <w:pStyle w:val="TableTextRight"/>
              <w:rPr>
                <w:b/>
                <w:bCs/>
              </w:rPr>
            </w:pPr>
            <w:r w:rsidRPr="008651A2">
              <w:rPr>
                <w:b/>
                <w:bCs/>
              </w:rPr>
              <w:t>2,667</w:t>
            </w:r>
          </w:p>
        </w:tc>
      </w:tr>
      <w:tr w:rsidR="00A9226C" w:rsidRPr="008651A2" w14:paraId="5A67C829" w14:textId="77777777" w:rsidTr="00FD3EDB">
        <w:trPr>
          <w:trHeight w:hRule="exact" w:val="300"/>
        </w:trPr>
        <w:tc>
          <w:tcPr>
            <w:tcW w:w="3279" w:type="pct"/>
            <w:noWrap/>
          </w:tcPr>
          <w:p w14:paraId="1E079869" w14:textId="77777777" w:rsidR="00A9226C" w:rsidRPr="008651A2" w:rsidRDefault="00A9226C" w:rsidP="00FD3EDB">
            <w:pPr>
              <w:pStyle w:val="TableTextLeft"/>
              <w:rPr>
                <w:b/>
                <w:bCs/>
              </w:rPr>
            </w:pPr>
          </w:p>
        </w:tc>
        <w:tc>
          <w:tcPr>
            <w:tcW w:w="832" w:type="pct"/>
            <w:shd w:val="clear" w:color="auto" w:fill="E7DCF7" w:themeFill="text2" w:themeFillTint="1A"/>
            <w:noWrap/>
          </w:tcPr>
          <w:p w14:paraId="246EBA81" w14:textId="77777777" w:rsidR="00A9226C" w:rsidRPr="008651A2" w:rsidRDefault="00A9226C" w:rsidP="00FD3EDB">
            <w:pPr>
              <w:pStyle w:val="TableTextRight"/>
            </w:pPr>
          </w:p>
        </w:tc>
        <w:tc>
          <w:tcPr>
            <w:tcW w:w="889" w:type="pct"/>
            <w:noWrap/>
          </w:tcPr>
          <w:p w14:paraId="46F5AFD8" w14:textId="77777777" w:rsidR="00A9226C" w:rsidRPr="008651A2" w:rsidRDefault="00A9226C" w:rsidP="00FD3EDB">
            <w:pPr>
              <w:pStyle w:val="TableTextRight"/>
              <w:rPr>
                <w:b/>
                <w:bCs/>
              </w:rPr>
            </w:pPr>
          </w:p>
        </w:tc>
      </w:tr>
      <w:tr w:rsidR="00A9226C" w:rsidRPr="008651A2" w14:paraId="14DABDB3" w14:textId="77777777" w:rsidTr="00FD3EDB">
        <w:trPr>
          <w:trHeight w:hRule="exact" w:val="340"/>
        </w:trPr>
        <w:tc>
          <w:tcPr>
            <w:tcW w:w="3279" w:type="pct"/>
            <w:noWrap/>
          </w:tcPr>
          <w:p w14:paraId="5A76ACCD" w14:textId="77777777" w:rsidR="00A9226C" w:rsidRPr="008651A2" w:rsidRDefault="00A9226C" w:rsidP="00FD3EDB">
            <w:pPr>
              <w:pStyle w:val="TableColumnHeadingLeft"/>
              <w:rPr>
                <w:color w:val="472978" w:themeColor="accent1"/>
              </w:rPr>
            </w:pPr>
            <w:r w:rsidRPr="008651A2">
              <w:rPr>
                <w:color w:val="472978" w:themeColor="accent1"/>
              </w:rPr>
              <w:t>Employee provisions expected to be settled</w:t>
            </w:r>
          </w:p>
        </w:tc>
        <w:tc>
          <w:tcPr>
            <w:tcW w:w="832" w:type="pct"/>
            <w:shd w:val="clear" w:color="auto" w:fill="E7DCF7" w:themeFill="text2" w:themeFillTint="1A"/>
            <w:noWrap/>
          </w:tcPr>
          <w:p w14:paraId="15D0217F" w14:textId="77777777" w:rsidR="00A9226C" w:rsidRPr="008651A2" w:rsidRDefault="00A9226C" w:rsidP="00FD3EDB">
            <w:pPr>
              <w:pStyle w:val="TableTextRight"/>
            </w:pPr>
          </w:p>
        </w:tc>
        <w:tc>
          <w:tcPr>
            <w:tcW w:w="889" w:type="pct"/>
            <w:noWrap/>
          </w:tcPr>
          <w:p w14:paraId="6CA1C3A0" w14:textId="77777777" w:rsidR="00A9226C" w:rsidRPr="008651A2" w:rsidRDefault="00A9226C" w:rsidP="00FD3EDB">
            <w:pPr>
              <w:pStyle w:val="TableColumnHeadingLeft"/>
              <w:rPr>
                <w:color w:val="472978" w:themeColor="accent1"/>
              </w:rPr>
            </w:pPr>
          </w:p>
        </w:tc>
      </w:tr>
      <w:tr w:rsidR="00A9226C" w:rsidRPr="008651A2" w14:paraId="2061E5CE" w14:textId="77777777" w:rsidTr="00FD3EDB">
        <w:trPr>
          <w:trHeight w:hRule="exact" w:val="300"/>
        </w:trPr>
        <w:tc>
          <w:tcPr>
            <w:tcW w:w="3279" w:type="pct"/>
            <w:noWrap/>
          </w:tcPr>
          <w:p w14:paraId="26AC3726" w14:textId="77777777" w:rsidR="00A9226C" w:rsidRPr="008651A2" w:rsidRDefault="00A9226C" w:rsidP="00FD3EDB">
            <w:pPr>
              <w:pStyle w:val="TableTextLeft"/>
            </w:pPr>
            <w:r w:rsidRPr="008651A2">
              <w:t>No more than 12 months</w:t>
            </w:r>
          </w:p>
        </w:tc>
        <w:tc>
          <w:tcPr>
            <w:tcW w:w="832" w:type="pct"/>
            <w:shd w:val="clear" w:color="auto" w:fill="E7DCF7" w:themeFill="text2" w:themeFillTint="1A"/>
            <w:noWrap/>
          </w:tcPr>
          <w:p w14:paraId="37CC6C58" w14:textId="77777777" w:rsidR="00A9226C" w:rsidRPr="008651A2" w:rsidRDefault="00A9226C" w:rsidP="00FD3EDB">
            <w:pPr>
              <w:pStyle w:val="TableTextRight"/>
            </w:pPr>
            <w:r w:rsidRPr="008651A2">
              <w:t>864</w:t>
            </w:r>
          </w:p>
        </w:tc>
        <w:tc>
          <w:tcPr>
            <w:tcW w:w="889" w:type="pct"/>
            <w:noWrap/>
          </w:tcPr>
          <w:p w14:paraId="38654702" w14:textId="77777777" w:rsidR="00A9226C" w:rsidRPr="008651A2" w:rsidRDefault="00A9226C" w:rsidP="00FD3EDB">
            <w:pPr>
              <w:pStyle w:val="TableTextRight"/>
            </w:pPr>
            <w:r w:rsidRPr="008651A2">
              <w:t>1,018</w:t>
            </w:r>
          </w:p>
        </w:tc>
      </w:tr>
      <w:tr w:rsidR="00A9226C" w:rsidRPr="008651A2" w14:paraId="7A77C824" w14:textId="77777777" w:rsidTr="00FD3EDB">
        <w:trPr>
          <w:trHeight w:hRule="exact" w:val="300"/>
        </w:trPr>
        <w:tc>
          <w:tcPr>
            <w:tcW w:w="3279" w:type="pct"/>
            <w:noWrap/>
          </w:tcPr>
          <w:p w14:paraId="66B9CDA6" w14:textId="77777777" w:rsidR="00A9226C" w:rsidRPr="008651A2" w:rsidRDefault="00A9226C" w:rsidP="00FD3EDB">
            <w:pPr>
              <w:pStyle w:val="TableTextLeft"/>
            </w:pPr>
            <w:r w:rsidRPr="008651A2">
              <w:t>More than 12 months</w:t>
            </w:r>
          </w:p>
        </w:tc>
        <w:tc>
          <w:tcPr>
            <w:tcW w:w="832" w:type="pct"/>
            <w:shd w:val="clear" w:color="auto" w:fill="E7DCF7" w:themeFill="text2" w:themeFillTint="1A"/>
            <w:noWrap/>
          </w:tcPr>
          <w:p w14:paraId="011353E4" w14:textId="77777777" w:rsidR="00A9226C" w:rsidRPr="008651A2" w:rsidRDefault="00A9226C" w:rsidP="00FD3EDB">
            <w:pPr>
              <w:pStyle w:val="TableTextRight"/>
            </w:pPr>
            <w:r w:rsidRPr="008651A2">
              <w:t>1,624</w:t>
            </w:r>
          </w:p>
        </w:tc>
        <w:tc>
          <w:tcPr>
            <w:tcW w:w="889" w:type="pct"/>
            <w:noWrap/>
          </w:tcPr>
          <w:p w14:paraId="5D860B99" w14:textId="77777777" w:rsidR="00A9226C" w:rsidRPr="008651A2" w:rsidRDefault="00A9226C" w:rsidP="00FD3EDB">
            <w:pPr>
              <w:pStyle w:val="TableTextRight"/>
            </w:pPr>
            <w:r w:rsidRPr="008651A2">
              <w:t>1,649</w:t>
            </w:r>
          </w:p>
        </w:tc>
      </w:tr>
      <w:tr w:rsidR="00A9226C" w:rsidRPr="008651A2" w14:paraId="5E0EDD4F" w14:textId="77777777" w:rsidTr="00FD3EDB">
        <w:trPr>
          <w:trHeight w:hRule="exact" w:val="329"/>
        </w:trPr>
        <w:tc>
          <w:tcPr>
            <w:tcW w:w="3279" w:type="pct"/>
            <w:noWrap/>
          </w:tcPr>
          <w:p w14:paraId="60461765" w14:textId="77777777" w:rsidR="00A9226C" w:rsidRPr="008651A2" w:rsidRDefault="00A9226C" w:rsidP="00FD3EDB">
            <w:pPr>
              <w:pStyle w:val="TableTextLeft"/>
              <w:rPr>
                <w:b/>
                <w:bCs/>
              </w:rPr>
            </w:pPr>
            <w:r w:rsidRPr="008651A2">
              <w:rPr>
                <w:b/>
                <w:bCs/>
              </w:rPr>
              <w:t>Total employee provisions</w:t>
            </w:r>
          </w:p>
        </w:tc>
        <w:tc>
          <w:tcPr>
            <w:tcW w:w="832" w:type="pct"/>
            <w:shd w:val="clear" w:color="auto" w:fill="E7DCF7" w:themeFill="text2" w:themeFillTint="1A"/>
            <w:noWrap/>
          </w:tcPr>
          <w:p w14:paraId="7BFC6384" w14:textId="77777777" w:rsidR="00A9226C" w:rsidRPr="008651A2" w:rsidRDefault="00A9226C" w:rsidP="00FD3EDB">
            <w:pPr>
              <w:pStyle w:val="TableTextRight"/>
              <w:rPr>
                <w:b/>
                <w:bCs/>
              </w:rPr>
            </w:pPr>
            <w:r w:rsidRPr="008651A2">
              <w:rPr>
                <w:b/>
                <w:bCs/>
              </w:rPr>
              <w:t>2,488</w:t>
            </w:r>
          </w:p>
        </w:tc>
        <w:tc>
          <w:tcPr>
            <w:tcW w:w="889" w:type="pct"/>
            <w:noWrap/>
          </w:tcPr>
          <w:p w14:paraId="1C82B963" w14:textId="77777777" w:rsidR="00A9226C" w:rsidRPr="008651A2" w:rsidRDefault="00A9226C" w:rsidP="00FD3EDB">
            <w:pPr>
              <w:pStyle w:val="TableTextRight"/>
              <w:rPr>
                <w:b/>
                <w:bCs/>
              </w:rPr>
            </w:pPr>
            <w:r w:rsidRPr="008651A2">
              <w:rPr>
                <w:b/>
                <w:bCs/>
              </w:rPr>
              <w:t>2,667</w:t>
            </w:r>
          </w:p>
        </w:tc>
      </w:tr>
    </w:tbl>
    <w:p w14:paraId="7B4D1170" w14:textId="77777777" w:rsidR="00A9226C" w:rsidRDefault="00A9226C" w:rsidP="00A9226C">
      <w:bookmarkStart w:id="1805" w:name="_Toc146112282"/>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A9226C" w:rsidRPr="008651A2" w14:paraId="19103A5A" w14:textId="77777777" w:rsidTr="00FD3EDB">
        <w:tc>
          <w:tcPr>
            <w:tcW w:w="7700" w:type="dxa"/>
            <w:tcBorders>
              <w:bottom w:val="single" w:sz="24" w:space="0" w:color="472978" w:themeColor="accent1"/>
            </w:tcBorders>
            <w:shd w:val="clear" w:color="auto" w:fill="E7DCF7" w:themeFill="text2" w:themeFillTint="1A"/>
          </w:tcPr>
          <w:p w14:paraId="56A2EB8C" w14:textId="77777777" w:rsidR="00A9226C" w:rsidRPr="008651A2" w:rsidRDefault="00A9226C" w:rsidP="00FD3EDB">
            <w:pPr>
              <w:pStyle w:val="Boxheading"/>
            </w:pPr>
            <w:r w:rsidRPr="008651A2">
              <w:t>Accounting policy</w:t>
            </w:r>
          </w:p>
          <w:p w14:paraId="43334F6C" w14:textId="77777777" w:rsidR="00A9226C" w:rsidRPr="008651A2" w:rsidRDefault="00A9226C" w:rsidP="00FD3EDB">
            <w:pPr>
              <w:pStyle w:val="BoxText"/>
            </w:pPr>
            <w:r w:rsidRPr="008651A2">
              <w:t>Liabilities for short-term employee benefits and termination benefits expected within twelve months of the end of reporting period are measured at their nominal amounts. Other long</w:t>
            </w:r>
            <w:r w:rsidRPr="008651A2">
              <w:noBreakHyphen/>
              <w:t>term employee benefits are measured as net total of the present value of the defined benefit obligation at the end of the reporting period minus the fair value at the end of the reporting period of plan assets (if any) out of which the obligations are to be settled directly.</w:t>
            </w:r>
          </w:p>
          <w:p w14:paraId="227ABBDA" w14:textId="77777777" w:rsidR="00A9226C" w:rsidRPr="008651A2" w:rsidRDefault="00A9226C" w:rsidP="00FD3EDB">
            <w:pPr>
              <w:pStyle w:val="Boxheading"/>
            </w:pPr>
            <w:r w:rsidRPr="008651A2">
              <w:t>Leave</w:t>
            </w:r>
          </w:p>
          <w:p w14:paraId="598556F6" w14:textId="77777777" w:rsidR="00A9226C" w:rsidRPr="008651A2" w:rsidRDefault="00A9226C" w:rsidP="00FD3EDB">
            <w:pPr>
              <w:pStyle w:val="BoxText"/>
            </w:pPr>
            <w:r w:rsidRPr="008651A2">
              <w:t xml:space="preserve">The liability for employee benefits includes provision for annual leave and long service leave. The leave liabilities are calculated on the basis of employees’ remuneration at the estimated salary rates that will be applied at the time the leave is taken, including the AOFM’s employer superannuation contribution rates to the extent that the leave is likely to be taken during service rather than paid out on termination. </w:t>
            </w:r>
          </w:p>
          <w:p w14:paraId="6B66011E" w14:textId="77777777" w:rsidR="00A9226C" w:rsidRPr="008651A2" w:rsidRDefault="00A9226C" w:rsidP="00FD3EDB">
            <w:pPr>
              <w:pStyle w:val="BoxText"/>
            </w:pPr>
            <w:r w:rsidRPr="008651A2">
              <w:t xml:space="preserve">The liability for long service leave has been determined by the ‘shorthand method’ outlined in the Resource Management Guide No. 125 – Commonwealth Entities Financial Statements Guide and the recommended probability factors have been applied, along with a discount factor which is the combination of a salary growth rate and the Government 10-year bond rate. The estimate of the present value of the liability </w:t>
            </w:r>
            <w:proofErr w:type="gramStart"/>
            <w:r w:rsidRPr="008651A2">
              <w:t>takes into account</w:t>
            </w:r>
            <w:proofErr w:type="gramEnd"/>
            <w:r w:rsidRPr="008651A2">
              <w:t xml:space="preserve"> attrition rates and pay increases through promotion and inflation.</w:t>
            </w:r>
          </w:p>
          <w:p w14:paraId="4345CF5D" w14:textId="77777777" w:rsidR="00A9226C" w:rsidRPr="008651A2" w:rsidRDefault="00A9226C" w:rsidP="00FD3EDB">
            <w:pPr>
              <w:pStyle w:val="Boxheading"/>
              <w:keepNext/>
            </w:pPr>
            <w:r w:rsidRPr="008651A2">
              <w:lastRenderedPageBreak/>
              <w:t>Superannuation</w:t>
            </w:r>
          </w:p>
          <w:p w14:paraId="6830F92D" w14:textId="77777777" w:rsidR="00A9226C" w:rsidRPr="008651A2" w:rsidRDefault="00A9226C" w:rsidP="00FD3EDB">
            <w:pPr>
              <w:pStyle w:val="BoxText"/>
              <w:keepNext/>
            </w:pPr>
            <w:r w:rsidRPr="008651A2">
              <w:t>The AOFM’s staff are members of the Commonwealth Superannuation Scheme (CSS), the Public Sector Superannuation Scheme (PSS), or the PSS accumulation plan (</w:t>
            </w:r>
            <w:proofErr w:type="spellStart"/>
            <w:r w:rsidRPr="008651A2">
              <w:t>PSSap</w:t>
            </w:r>
            <w:proofErr w:type="spellEnd"/>
            <w:r w:rsidRPr="008651A2">
              <w:t xml:space="preserve">), or other superannuation funds held outside the Australian Government. </w:t>
            </w:r>
          </w:p>
          <w:p w14:paraId="39D41DBF" w14:textId="77777777" w:rsidR="00A9226C" w:rsidRPr="008651A2" w:rsidRDefault="00A9226C" w:rsidP="00FD3EDB">
            <w:pPr>
              <w:pStyle w:val="BoxText"/>
            </w:pPr>
            <w:r w:rsidRPr="008651A2">
              <w:t xml:space="preserve">The CSS and PSS are defined benefit schemes for the Australian Government. The </w:t>
            </w:r>
            <w:proofErr w:type="spellStart"/>
            <w:r w:rsidRPr="008651A2">
              <w:t>PSSap</w:t>
            </w:r>
            <w:proofErr w:type="spellEnd"/>
            <w:r w:rsidRPr="008651A2">
              <w:t xml:space="preserve"> is a defined contribution scheme.</w:t>
            </w:r>
          </w:p>
          <w:p w14:paraId="1985FF88" w14:textId="77777777" w:rsidR="00A9226C" w:rsidRPr="008651A2" w:rsidRDefault="00A9226C" w:rsidP="00FD3EDB">
            <w:pPr>
              <w:pStyle w:val="BoxText"/>
            </w:pPr>
            <w:r w:rsidRPr="008651A2">
              <w:t>The liability for defined benefits is recognised in the financial statements of the Australian Government and is settled by the Australian Government in due course. This liability is reported in the Department of Finance’s administered schedules and notes.</w:t>
            </w:r>
          </w:p>
          <w:p w14:paraId="44A8C166" w14:textId="77777777" w:rsidR="00A9226C" w:rsidRPr="008651A2" w:rsidRDefault="00A9226C" w:rsidP="00FD3EDB">
            <w:pPr>
              <w:pStyle w:val="BoxText"/>
            </w:pPr>
            <w:r w:rsidRPr="008651A2">
              <w:t xml:space="preserve">The AOFM makes employer contributions to the </w:t>
            </w:r>
            <w:proofErr w:type="gramStart"/>
            <w:r w:rsidRPr="008651A2">
              <w:t>employees’</w:t>
            </w:r>
            <w:proofErr w:type="gramEnd"/>
            <w:r w:rsidRPr="008651A2">
              <w:t xml:space="preserve"> defined benefit superannuation scheme at rates determined by an actuary to be sufficient to meet the current cost to the Government. The AOFM accounts for the contributions as if they were contributions to defined contributions plans.</w:t>
            </w:r>
          </w:p>
        </w:tc>
      </w:tr>
    </w:tbl>
    <w:bookmarkEnd w:id="1805"/>
    <w:p w14:paraId="1E9B4F70" w14:textId="77777777" w:rsidR="00A9226C" w:rsidRDefault="00A9226C" w:rsidP="00A9226C">
      <w:pPr>
        <w:pStyle w:val="Heading3"/>
      </w:pPr>
      <w:r>
        <w:lastRenderedPageBreak/>
        <w:t>Key Management Personnel Remuneration</w:t>
      </w:r>
    </w:p>
    <w:p w14:paraId="47432CC4" w14:textId="574E4A11" w:rsidR="00A9226C" w:rsidRDefault="00A9226C" w:rsidP="00C4563D">
      <w:pPr>
        <w:rPr>
          <w:lang w:eastAsia="en-AU"/>
        </w:rPr>
      </w:pPr>
      <w:r w:rsidRPr="001157D4">
        <w:rPr>
          <w:lang w:eastAsia="en-AU"/>
        </w:rPr>
        <w:t xml:space="preserve">Key management personnel </w:t>
      </w:r>
      <w:r>
        <w:rPr>
          <w:lang w:eastAsia="en-AU"/>
        </w:rPr>
        <w:t>(KMP)</w:t>
      </w:r>
      <w:r w:rsidRPr="001157D4">
        <w:rPr>
          <w:lang w:eastAsia="en-AU"/>
        </w:rPr>
        <w:t xml:space="preserve"> are those persons having authority and responsibility for planning, directing and controlling the activities of </w:t>
      </w:r>
      <w:r>
        <w:rPr>
          <w:lang w:eastAsia="en-AU"/>
        </w:rPr>
        <w:t>the AOFM</w:t>
      </w:r>
      <w:r w:rsidRPr="001157D4">
        <w:rPr>
          <w:lang w:eastAsia="en-AU"/>
        </w:rPr>
        <w:t>, directly or indirectly</w:t>
      </w:r>
      <w:r>
        <w:rPr>
          <w:lang w:eastAsia="en-AU"/>
        </w:rPr>
        <w:t>. The Chief Executive Officer (CEO), the Deputy CEO, the Chief Operating Officer (COO), the Secretary to the Treasury and the Treasurer have been determined to be KMP for the AOFM. The AOFM</w:t>
      </w:r>
      <w:r w:rsidR="008651A2">
        <w:rPr>
          <w:lang w:eastAsia="en-AU"/>
        </w:rPr>
        <w:t>’</w:t>
      </w:r>
      <w:r>
        <w:rPr>
          <w:lang w:eastAsia="en-AU"/>
        </w:rPr>
        <w:t>s CEO is appointed by the Secretary to the</w:t>
      </w:r>
      <w:r w:rsidR="00C4563D">
        <w:rPr>
          <w:lang w:eastAsia="en-AU"/>
        </w:rPr>
        <w:t> </w:t>
      </w:r>
      <w:r>
        <w:rPr>
          <w:lang w:eastAsia="en-AU"/>
        </w:rPr>
        <w:t xml:space="preserve">Treasury. </w:t>
      </w:r>
    </w:p>
    <w:p w14:paraId="77193411" w14:textId="734D23C4" w:rsidR="00A9226C" w:rsidRDefault="00A9226C" w:rsidP="00C4563D">
      <w:pPr>
        <w:rPr>
          <w:lang w:eastAsia="en-AU"/>
        </w:rPr>
      </w:pPr>
      <w:r>
        <w:rPr>
          <w:lang w:eastAsia="en-AU"/>
        </w:rPr>
        <w:t>In 2024</w:t>
      </w:r>
      <w:r w:rsidRPr="00B235A9">
        <w:rPr>
          <w:lang w:eastAsia="en-AU"/>
        </w:rPr>
        <w:t>–</w:t>
      </w:r>
      <w:r>
        <w:rPr>
          <w:lang w:eastAsia="en-AU"/>
        </w:rPr>
        <w:t>25</w:t>
      </w:r>
      <w:r w:rsidR="00F94222">
        <w:rPr>
          <w:lang w:eastAsia="en-AU"/>
        </w:rPr>
        <w:t>,</w:t>
      </w:r>
      <w:r>
        <w:rPr>
          <w:lang w:eastAsia="en-AU"/>
        </w:rPr>
        <w:t xml:space="preserve"> </w:t>
      </w:r>
      <w:r w:rsidR="00F94222">
        <w:rPr>
          <w:lang w:eastAsia="en-AU"/>
        </w:rPr>
        <w:t>2</w:t>
      </w:r>
      <w:r>
        <w:rPr>
          <w:lang w:eastAsia="en-AU"/>
        </w:rPr>
        <w:t xml:space="preserve"> new SES positions were created: Deputy CEO and COO. These new positions were filled from June 2025 and May</w:t>
      </w:r>
      <w:r w:rsidR="00C4563D">
        <w:rPr>
          <w:lang w:eastAsia="en-AU"/>
        </w:rPr>
        <w:t> </w:t>
      </w:r>
      <w:r>
        <w:rPr>
          <w:lang w:eastAsia="en-AU"/>
        </w:rPr>
        <w:t xml:space="preserve">2025 respectively. Both positions were determined as KMP however due to the positions being held for less than </w:t>
      </w:r>
      <w:r w:rsidR="00524ACB">
        <w:rPr>
          <w:lang w:eastAsia="en-AU"/>
        </w:rPr>
        <w:t>3</w:t>
      </w:r>
      <w:r w:rsidR="00C4563D">
        <w:rPr>
          <w:lang w:eastAsia="en-AU"/>
        </w:rPr>
        <w:t> </w:t>
      </w:r>
      <w:r>
        <w:rPr>
          <w:lang w:eastAsia="en-AU"/>
        </w:rPr>
        <w:t>months each, their remuneration was excluded from reporting in 2024</w:t>
      </w:r>
      <w:r>
        <w:t>–</w:t>
      </w:r>
      <w:r>
        <w:rPr>
          <w:lang w:eastAsia="en-AU"/>
        </w:rPr>
        <w:t>25.</w:t>
      </w:r>
    </w:p>
    <w:p w14:paraId="1CEF5A5A" w14:textId="4D19EC84" w:rsidR="00C4563D" w:rsidRDefault="00A9226C" w:rsidP="00C4563D">
      <w:pPr>
        <w:rPr>
          <w:lang w:eastAsia="en-AU"/>
        </w:rPr>
      </w:pPr>
      <w:r>
        <w:rPr>
          <w:lang w:eastAsia="en-AU"/>
        </w:rPr>
        <w:t>The remuneration of employees acting in a KMP role are included for the relevant period if they hold the position continuously for more than three months.</w:t>
      </w:r>
    </w:p>
    <w:p w14:paraId="76937159" w14:textId="77777777" w:rsidR="00C4563D" w:rsidRDefault="00C4563D">
      <w:pPr>
        <w:spacing w:after="0" w:line="240" w:lineRule="auto"/>
        <w:rPr>
          <w:lang w:eastAsia="en-AU"/>
        </w:rPr>
      </w:pPr>
      <w:r>
        <w:rPr>
          <w:lang w:eastAsia="en-AU"/>
        </w:rPr>
        <w:br w:type="page"/>
      </w:r>
    </w:p>
    <w:tbl>
      <w:tblPr>
        <w:tblStyle w:val="AOFMTablemain"/>
        <w:tblW w:w="5000" w:type="pct"/>
        <w:tblLook w:val="06A0" w:firstRow="1" w:lastRow="0" w:firstColumn="1" w:lastColumn="0" w:noHBand="1" w:noVBand="1"/>
      </w:tblPr>
      <w:tblGrid>
        <w:gridCol w:w="5057"/>
        <w:gridCol w:w="1283"/>
        <w:gridCol w:w="1371"/>
      </w:tblGrid>
      <w:tr w:rsidR="00A9226C" w:rsidRPr="008651A2" w14:paraId="15C0D11C" w14:textId="77777777" w:rsidTr="00775F06">
        <w:trPr>
          <w:cnfStyle w:val="100000000000" w:firstRow="1" w:lastRow="0" w:firstColumn="0" w:lastColumn="0" w:oddVBand="0" w:evenVBand="0" w:oddHBand="0" w:evenHBand="0" w:firstRowFirstColumn="0" w:firstRowLastColumn="0" w:lastRowFirstColumn="0" w:lastRowLastColumn="0"/>
          <w:trHeight w:hRule="exact" w:val="594"/>
        </w:trPr>
        <w:tc>
          <w:tcPr>
            <w:tcW w:w="3279" w:type="pct"/>
            <w:noWrap/>
            <w:tcMar>
              <w:top w:w="28" w:type="dxa"/>
              <w:bottom w:w="28" w:type="dxa"/>
            </w:tcMar>
            <w:hideMark/>
          </w:tcPr>
          <w:p w14:paraId="2569F102" w14:textId="77777777" w:rsidR="00A9226C" w:rsidRPr="008651A2" w:rsidRDefault="00A9226C" w:rsidP="00FD3EDB">
            <w:pPr>
              <w:pStyle w:val="TableColumnHeadingRight"/>
            </w:pPr>
            <w:r w:rsidRPr="008651A2">
              <w:lastRenderedPageBreak/>
              <w:t> </w:t>
            </w:r>
          </w:p>
        </w:tc>
        <w:tc>
          <w:tcPr>
            <w:tcW w:w="832" w:type="pct"/>
            <w:noWrap/>
            <w:tcMar>
              <w:top w:w="28" w:type="dxa"/>
              <w:bottom w:w="28" w:type="dxa"/>
            </w:tcMar>
            <w:vAlign w:val="bottom"/>
            <w:hideMark/>
          </w:tcPr>
          <w:p w14:paraId="6C4FAA0C" w14:textId="77777777" w:rsidR="00A9226C" w:rsidRPr="008651A2" w:rsidRDefault="00A9226C" w:rsidP="00FD3EDB">
            <w:pPr>
              <w:pStyle w:val="TableColumnHeadingRight"/>
              <w:rPr>
                <w:bCs/>
              </w:rPr>
            </w:pPr>
            <w:r w:rsidRPr="008651A2">
              <w:rPr>
                <w:bCs/>
              </w:rPr>
              <w:t>2026</w:t>
            </w:r>
          </w:p>
          <w:p w14:paraId="473B83C6" w14:textId="77777777" w:rsidR="00A9226C" w:rsidRPr="008651A2" w:rsidRDefault="00A9226C" w:rsidP="00FD3EDB">
            <w:pPr>
              <w:pStyle w:val="TableColumnHeadingRight"/>
              <w:rPr>
                <w:bCs/>
              </w:rPr>
            </w:pPr>
            <w:r w:rsidRPr="008651A2">
              <w:rPr>
                <w:bCs/>
              </w:rPr>
              <w:t xml:space="preserve">$’000 </w:t>
            </w:r>
          </w:p>
        </w:tc>
        <w:tc>
          <w:tcPr>
            <w:tcW w:w="889" w:type="pct"/>
            <w:noWrap/>
            <w:tcMar>
              <w:top w:w="28" w:type="dxa"/>
              <w:bottom w:w="28" w:type="dxa"/>
            </w:tcMar>
            <w:vAlign w:val="bottom"/>
            <w:hideMark/>
          </w:tcPr>
          <w:p w14:paraId="513B0EAE" w14:textId="77777777" w:rsidR="00A9226C" w:rsidRPr="008651A2" w:rsidRDefault="00A9226C" w:rsidP="00FD3EDB">
            <w:pPr>
              <w:pStyle w:val="TableColumnHeadingRight"/>
            </w:pPr>
            <w:r w:rsidRPr="008651A2">
              <w:t>2025</w:t>
            </w:r>
          </w:p>
          <w:p w14:paraId="61AF1B8D" w14:textId="77777777" w:rsidR="00A9226C" w:rsidRPr="008651A2" w:rsidRDefault="00A9226C" w:rsidP="00FD3EDB">
            <w:pPr>
              <w:pStyle w:val="TableColumnHeadingRight"/>
            </w:pPr>
            <w:r w:rsidRPr="008651A2">
              <w:t xml:space="preserve">$’000 </w:t>
            </w:r>
          </w:p>
        </w:tc>
      </w:tr>
      <w:tr w:rsidR="00A9226C" w:rsidRPr="008651A2" w14:paraId="2D14CA73" w14:textId="77777777" w:rsidTr="00775F06">
        <w:trPr>
          <w:trHeight w:hRule="exact" w:val="300"/>
        </w:trPr>
        <w:tc>
          <w:tcPr>
            <w:tcW w:w="3279" w:type="pct"/>
            <w:noWrap/>
            <w:tcMar>
              <w:top w:w="28" w:type="dxa"/>
              <w:bottom w:w="28" w:type="dxa"/>
            </w:tcMar>
            <w:hideMark/>
          </w:tcPr>
          <w:p w14:paraId="2122CD54" w14:textId="77777777" w:rsidR="00A9226C" w:rsidRPr="008651A2" w:rsidRDefault="00A9226C" w:rsidP="00FD3EDB">
            <w:pPr>
              <w:pStyle w:val="TableTextLeft"/>
            </w:pPr>
            <w:r w:rsidRPr="008651A2">
              <w:t>Short</w:t>
            </w:r>
            <w:r w:rsidRPr="008651A2">
              <w:noBreakHyphen/>
              <w:t>term employee benefits</w:t>
            </w:r>
          </w:p>
        </w:tc>
        <w:tc>
          <w:tcPr>
            <w:tcW w:w="832" w:type="pct"/>
            <w:shd w:val="clear" w:color="auto" w:fill="D7CAED" w:themeFill="accent1" w:themeFillTint="33"/>
            <w:noWrap/>
            <w:tcMar>
              <w:top w:w="28" w:type="dxa"/>
              <w:bottom w:w="28" w:type="dxa"/>
            </w:tcMar>
          </w:tcPr>
          <w:p w14:paraId="4F2BE528" w14:textId="77777777" w:rsidR="00A9226C" w:rsidRPr="008651A2" w:rsidRDefault="00A9226C" w:rsidP="00FD3EDB">
            <w:pPr>
              <w:pStyle w:val="TableTextRight"/>
            </w:pPr>
            <w:r w:rsidRPr="008651A2">
              <w:t>1,060</w:t>
            </w:r>
          </w:p>
        </w:tc>
        <w:tc>
          <w:tcPr>
            <w:tcW w:w="889" w:type="pct"/>
            <w:noWrap/>
            <w:tcMar>
              <w:top w:w="28" w:type="dxa"/>
              <w:bottom w:w="28" w:type="dxa"/>
            </w:tcMar>
            <w:hideMark/>
          </w:tcPr>
          <w:p w14:paraId="620320F9" w14:textId="77777777" w:rsidR="00A9226C" w:rsidRPr="008651A2" w:rsidRDefault="00A9226C" w:rsidP="00FD3EDB">
            <w:pPr>
              <w:pStyle w:val="TableTextRight"/>
            </w:pPr>
            <w:r w:rsidRPr="008651A2">
              <w:t>326</w:t>
            </w:r>
          </w:p>
        </w:tc>
      </w:tr>
      <w:tr w:rsidR="00A9226C" w:rsidRPr="008651A2" w14:paraId="6873B97B" w14:textId="77777777" w:rsidTr="00775F06">
        <w:trPr>
          <w:trHeight w:hRule="exact" w:val="300"/>
        </w:trPr>
        <w:tc>
          <w:tcPr>
            <w:tcW w:w="3279" w:type="pct"/>
            <w:noWrap/>
            <w:tcMar>
              <w:top w:w="28" w:type="dxa"/>
              <w:bottom w:w="28" w:type="dxa"/>
            </w:tcMar>
          </w:tcPr>
          <w:p w14:paraId="11A75707" w14:textId="77777777" w:rsidR="00A9226C" w:rsidRPr="008651A2" w:rsidRDefault="00A9226C" w:rsidP="00FD3EDB">
            <w:pPr>
              <w:pStyle w:val="TableTextLeft"/>
            </w:pPr>
            <w:r w:rsidRPr="008651A2">
              <w:t>Post employment benefits</w:t>
            </w:r>
          </w:p>
        </w:tc>
        <w:tc>
          <w:tcPr>
            <w:tcW w:w="832" w:type="pct"/>
            <w:shd w:val="clear" w:color="auto" w:fill="D7CAED" w:themeFill="accent1" w:themeFillTint="33"/>
            <w:noWrap/>
            <w:tcMar>
              <w:top w:w="28" w:type="dxa"/>
              <w:bottom w:w="28" w:type="dxa"/>
            </w:tcMar>
          </w:tcPr>
          <w:p w14:paraId="5BC25253" w14:textId="77777777" w:rsidR="00A9226C" w:rsidRPr="008651A2" w:rsidRDefault="00A9226C" w:rsidP="00FD3EDB">
            <w:pPr>
              <w:pStyle w:val="TableTextRight"/>
            </w:pPr>
            <w:r w:rsidRPr="008651A2">
              <w:t>172</w:t>
            </w:r>
          </w:p>
        </w:tc>
        <w:tc>
          <w:tcPr>
            <w:tcW w:w="889" w:type="pct"/>
            <w:noWrap/>
            <w:tcMar>
              <w:top w:w="28" w:type="dxa"/>
              <w:bottom w:w="28" w:type="dxa"/>
            </w:tcMar>
          </w:tcPr>
          <w:p w14:paraId="48DD2F7D" w14:textId="77777777" w:rsidR="00A9226C" w:rsidRPr="008651A2" w:rsidRDefault="00A9226C" w:rsidP="00FD3EDB">
            <w:pPr>
              <w:pStyle w:val="TableTextRight"/>
            </w:pPr>
            <w:r w:rsidRPr="008651A2">
              <w:t>68</w:t>
            </w:r>
          </w:p>
        </w:tc>
      </w:tr>
      <w:tr w:rsidR="00A9226C" w:rsidRPr="008651A2" w14:paraId="0BF3E9D2" w14:textId="77777777" w:rsidTr="00775F06">
        <w:trPr>
          <w:trHeight w:hRule="exact" w:val="300"/>
        </w:trPr>
        <w:tc>
          <w:tcPr>
            <w:tcW w:w="3279" w:type="pct"/>
            <w:noWrap/>
            <w:tcMar>
              <w:top w:w="28" w:type="dxa"/>
              <w:bottom w:w="28" w:type="dxa"/>
            </w:tcMar>
          </w:tcPr>
          <w:p w14:paraId="3A9F932D" w14:textId="77777777" w:rsidR="00A9226C" w:rsidRPr="008651A2" w:rsidRDefault="00A9226C" w:rsidP="00FD3EDB">
            <w:pPr>
              <w:pStyle w:val="TableTextLeft"/>
            </w:pPr>
            <w:r w:rsidRPr="008651A2">
              <w:t>Other long</w:t>
            </w:r>
            <w:r w:rsidRPr="008651A2">
              <w:noBreakHyphen/>
              <w:t xml:space="preserve">term employee benefits </w:t>
            </w:r>
          </w:p>
        </w:tc>
        <w:tc>
          <w:tcPr>
            <w:tcW w:w="832" w:type="pct"/>
            <w:shd w:val="clear" w:color="auto" w:fill="D7CAED" w:themeFill="accent1" w:themeFillTint="33"/>
            <w:noWrap/>
            <w:tcMar>
              <w:top w:w="28" w:type="dxa"/>
              <w:bottom w:w="28" w:type="dxa"/>
            </w:tcMar>
          </w:tcPr>
          <w:p w14:paraId="16DE09FB" w14:textId="77777777" w:rsidR="00A9226C" w:rsidRPr="008651A2" w:rsidRDefault="00A9226C" w:rsidP="00FD3EDB">
            <w:pPr>
              <w:pStyle w:val="TableTextRight"/>
            </w:pPr>
            <w:r w:rsidRPr="008651A2">
              <w:t>53</w:t>
            </w:r>
          </w:p>
        </w:tc>
        <w:tc>
          <w:tcPr>
            <w:tcW w:w="889" w:type="pct"/>
            <w:noWrap/>
            <w:tcMar>
              <w:top w:w="28" w:type="dxa"/>
              <w:bottom w:w="28" w:type="dxa"/>
            </w:tcMar>
          </w:tcPr>
          <w:p w14:paraId="5F31937C" w14:textId="77777777" w:rsidR="00A9226C" w:rsidRPr="008651A2" w:rsidRDefault="00A9226C" w:rsidP="00FD3EDB">
            <w:pPr>
              <w:pStyle w:val="TableTextRight"/>
            </w:pPr>
            <w:r w:rsidRPr="008651A2">
              <w:t>9</w:t>
            </w:r>
          </w:p>
        </w:tc>
      </w:tr>
      <w:tr w:rsidR="00A9226C" w:rsidRPr="008651A2" w14:paraId="56740A2D" w14:textId="77777777" w:rsidTr="00775F06">
        <w:trPr>
          <w:trHeight w:hRule="exact" w:val="300"/>
        </w:trPr>
        <w:tc>
          <w:tcPr>
            <w:tcW w:w="3279" w:type="pct"/>
            <w:noWrap/>
            <w:tcMar>
              <w:top w:w="28" w:type="dxa"/>
              <w:bottom w:w="28" w:type="dxa"/>
            </w:tcMar>
            <w:hideMark/>
          </w:tcPr>
          <w:p w14:paraId="275DD4BD" w14:textId="77777777" w:rsidR="00A9226C" w:rsidRPr="008651A2" w:rsidRDefault="00A9226C" w:rsidP="00FD3EDB">
            <w:pPr>
              <w:pStyle w:val="TableTextLeft"/>
              <w:rPr>
                <w:b/>
                <w:bCs/>
              </w:rPr>
            </w:pPr>
            <w:r w:rsidRPr="008651A2">
              <w:rPr>
                <w:b/>
                <w:bCs/>
              </w:rPr>
              <w:t>Total key management personnel remuneration expenses</w:t>
            </w:r>
            <w:r w:rsidRPr="008651A2">
              <w:rPr>
                <w:b/>
                <w:bCs/>
                <w:vertAlign w:val="superscript"/>
              </w:rPr>
              <w:t>1</w:t>
            </w:r>
          </w:p>
        </w:tc>
        <w:tc>
          <w:tcPr>
            <w:tcW w:w="832" w:type="pct"/>
            <w:shd w:val="clear" w:color="auto" w:fill="D7CAED" w:themeFill="accent1" w:themeFillTint="33"/>
            <w:noWrap/>
            <w:tcMar>
              <w:top w:w="28" w:type="dxa"/>
              <w:bottom w:w="28" w:type="dxa"/>
            </w:tcMar>
          </w:tcPr>
          <w:p w14:paraId="55B71A05" w14:textId="77777777" w:rsidR="00A9226C" w:rsidRPr="008651A2" w:rsidRDefault="00A9226C" w:rsidP="00FD3EDB">
            <w:pPr>
              <w:pStyle w:val="TableTextRight"/>
              <w:rPr>
                <w:b/>
                <w:bCs/>
              </w:rPr>
            </w:pPr>
            <w:r w:rsidRPr="008651A2">
              <w:rPr>
                <w:b/>
                <w:bCs/>
              </w:rPr>
              <w:t>1,285</w:t>
            </w:r>
          </w:p>
        </w:tc>
        <w:tc>
          <w:tcPr>
            <w:tcW w:w="889" w:type="pct"/>
            <w:noWrap/>
            <w:tcMar>
              <w:top w:w="28" w:type="dxa"/>
              <w:bottom w:w="28" w:type="dxa"/>
            </w:tcMar>
            <w:hideMark/>
          </w:tcPr>
          <w:p w14:paraId="6C6E16F8" w14:textId="77777777" w:rsidR="00A9226C" w:rsidRPr="008651A2" w:rsidRDefault="00A9226C" w:rsidP="00FD3EDB">
            <w:pPr>
              <w:pStyle w:val="TableTextRight"/>
              <w:rPr>
                <w:b/>
                <w:bCs/>
              </w:rPr>
            </w:pPr>
            <w:r w:rsidRPr="008651A2">
              <w:rPr>
                <w:b/>
                <w:bCs/>
              </w:rPr>
              <w:t>403</w:t>
            </w:r>
          </w:p>
        </w:tc>
      </w:tr>
    </w:tbl>
    <w:p w14:paraId="3CB73158" w14:textId="77777777" w:rsidR="00A9226C" w:rsidRPr="00C4563D" w:rsidRDefault="00A9226C" w:rsidP="00C4563D">
      <w:pPr>
        <w:pStyle w:val="ChartorTableNote"/>
      </w:pPr>
      <w:r w:rsidRPr="00C4563D">
        <w:t>The total number of key management personnel included in the above table is 3 (2025: 1).</w:t>
      </w:r>
    </w:p>
    <w:p w14:paraId="5AECE45E" w14:textId="5147C6B7" w:rsidR="00A9226C" w:rsidRPr="00E86E68" w:rsidRDefault="00A9226C" w:rsidP="00C4563D">
      <w:pPr>
        <w:pStyle w:val="ChartorTableNote"/>
      </w:pPr>
      <w:r w:rsidRPr="00C4563D">
        <w:t xml:space="preserve">1 </w:t>
      </w:r>
      <w:r w:rsidR="00C4563D">
        <w:rPr>
          <w:vertAlign w:val="superscript"/>
        </w:rPr>
        <w:tab/>
      </w:r>
      <w:r w:rsidRPr="00E86E68">
        <w:t>The above KMP</w:t>
      </w:r>
      <w:r>
        <w:t xml:space="preserve"> remuneration excludes the remuneration and other benefits of the Secretary to the Treasury and the Treasurer. The remuneration of the Secretary to the Treasury and the Treasurer are set by the Remuneration Tribunal and are not paid by the AOFM</w:t>
      </w:r>
      <w:r w:rsidR="000F1781">
        <w:t xml:space="preserve">. </w:t>
      </w:r>
    </w:p>
    <w:p w14:paraId="023A7169" w14:textId="77777777" w:rsidR="00A9226C" w:rsidRPr="00667DE0" w:rsidRDefault="00A9226C" w:rsidP="00A9226C">
      <w:pPr>
        <w:pStyle w:val="Heading3"/>
      </w:pPr>
      <w:r w:rsidRPr="00667DE0">
        <w:t>Related Part</w:t>
      </w:r>
      <w:r>
        <w:t>y</w:t>
      </w:r>
      <w:r w:rsidRPr="00667DE0">
        <w:t xml:space="preserve"> Disclosures</w:t>
      </w:r>
    </w:p>
    <w:p w14:paraId="171D798D" w14:textId="77777777" w:rsidR="00A9226C" w:rsidRPr="00235666" w:rsidRDefault="00A9226C" w:rsidP="00A9226C">
      <w:pPr>
        <w:pStyle w:val="Heading4"/>
      </w:pPr>
      <w:r w:rsidRPr="00235666">
        <w:t>Related party relationships:</w:t>
      </w:r>
    </w:p>
    <w:p w14:paraId="60CCD6BD" w14:textId="46F7DDBB" w:rsidR="00A9226C" w:rsidRDefault="00A9226C" w:rsidP="00A9226C">
      <w:r>
        <w:t xml:space="preserve">The AOFM </w:t>
      </w:r>
      <w:r w:rsidRPr="00235666">
        <w:t>is an Australian Government controlled entity</w:t>
      </w:r>
      <w:r>
        <w:t>. The AOFM</w:t>
      </w:r>
      <w:r w:rsidR="008651A2">
        <w:t>’</w:t>
      </w:r>
      <w:r>
        <w:t>s r</w:t>
      </w:r>
      <w:r w:rsidRPr="00235666">
        <w:t xml:space="preserve">elated parties </w:t>
      </w:r>
      <w:r>
        <w:t xml:space="preserve">are </w:t>
      </w:r>
      <w:r w:rsidRPr="00235666">
        <w:t>Key</w:t>
      </w:r>
      <w:r>
        <w:t xml:space="preserve"> </w:t>
      </w:r>
      <w:r w:rsidRPr="00235666">
        <w:t xml:space="preserve">Management Personnel (KMP) including the </w:t>
      </w:r>
      <w:r>
        <w:t xml:space="preserve">Secretary to the Treasury, the Treasurer </w:t>
      </w:r>
      <w:r w:rsidRPr="00235666">
        <w:t>and other Australian</w:t>
      </w:r>
      <w:r>
        <w:t xml:space="preserve"> </w:t>
      </w:r>
      <w:r w:rsidRPr="00235666">
        <w:t>Government entities.</w:t>
      </w:r>
    </w:p>
    <w:p w14:paraId="2D56EA33" w14:textId="77777777" w:rsidR="00A9226C" w:rsidRPr="00235666" w:rsidRDefault="00A9226C" w:rsidP="00A9226C">
      <w:pPr>
        <w:pStyle w:val="Heading4"/>
      </w:pPr>
      <w:r>
        <w:t>Transactions with related parties:</w:t>
      </w:r>
    </w:p>
    <w:p w14:paraId="7A6382B0" w14:textId="77777777" w:rsidR="00A9226C" w:rsidRDefault="00A9226C" w:rsidP="00C4563D">
      <w:r w:rsidRPr="00235666">
        <w:t xml:space="preserve">Given the breadth of </w:t>
      </w:r>
      <w:r>
        <w:t xml:space="preserve">Australian </w:t>
      </w:r>
      <w:r w:rsidRPr="00235666">
        <w:t xml:space="preserve">Government activities, related parties may transact with the </w:t>
      </w:r>
      <w:r>
        <w:t>G</w:t>
      </w:r>
      <w:r w:rsidRPr="00235666">
        <w:t>overnment sector in the same capacity as</w:t>
      </w:r>
      <w:r>
        <w:t xml:space="preserve"> </w:t>
      </w:r>
      <w:r w:rsidRPr="00235666">
        <w:t>ordinary citizens. Such transactions include the payment or refund of taxes, receipt of a Medicare rebate or higher education</w:t>
      </w:r>
      <w:r>
        <w:t xml:space="preserve"> </w:t>
      </w:r>
      <w:r w:rsidRPr="00235666">
        <w:t>loans. These transactions have not been separately disclosed in this note.</w:t>
      </w:r>
    </w:p>
    <w:p w14:paraId="569983CF" w14:textId="77777777" w:rsidR="00A9226C" w:rsidRPr="00D345A9" w:rsidRDefault="00A9226C" w:rsidP="00C4563D">
      <w:r>
        <w:t>There are no transactions with Key Management Personnel (KMP) besides remuneration disclosed above and travel allowances paid in the ordinary course of business.</w:t>
      </w:r>
    </w:p>
    <w:p w14:paraId="5A628F5D" w14:textId="2DE1ABE7" w:rsidR="00A9226C" w:rsidRDefault="00A9226C" w:rsidP="00C4563D">
      <w:pPr>
        <w:rPr>
          <w:bCs/>
          <w:iCs/>
        </w:rPr>
      </w:pPr>
      <w:r>
        <w:t xml:space="preserve">The AOFM </w:t>
      </w:r>
      <w:r w:rsidRPr="00F749E5">
        <w:t>transacts with other Australian Government controlled entities consistent with normal day</w:t>
      </w:r>
      <w:r w:rsidR="008651A2">
        <w:noBreakHyphen/>
      </w:r>
      <w:r w:rsidRPr="00F749E5">
        <w:t>to</w:t>
      </w:r>
      <w:r w:rsidR="008651A2">
        <w:noBreakHyphen/>
      </w:r>
      <w:r w:rsidRPr="00F749E5">
        <w:t xml:space="preserve">day business operations provided under normal terms and conditions, including provision of advice and other services, payment of workers compensation, insurance premiums and superannuation. </w:t>
      </w:r>
      <w:proofErr w:type="gramStart"/>
      <w:r w:rsidRPr="00F749E5">
        <w:t>Giving consideration to</w:t>
      </w:r>
      <w:proofErr w:type="gramEnd"/>
      <w:r w:rsidRPr="00F749E5">
        <w:t xml:space="preserve"> relationships with related entities, and transactions </w:t>
      </w:r>
      <w:proofErr w:type="gramStart"/>
      <w:r w:rsidRPr="00F749E5">
        <w:t>entered into</w:t>
      </w:r>
      <w:proofErr w:type="gramEnd"/>
      <w:r w:rsidRPr="00F749E5">
        <w:t xml:space="preserve"> during the reporting period by </w:t>
      </w:r>
      <w:r>
        <w:t>the AOFM</w:t>
      </w:r>
      <w:r w:rsidRPr="00F749E5">
        <w:t xml:space="preserve">, it has been determined that there are no related party transactions to be separately disclosed. </w:t>
      </w:r>
    </w:p>
    <w:p w14:paraId="1222C398" w14:textId="77777777" w:rsidR="00A9226C" w:rsidRDefault="00A9226C" w:rsidP="00C4563D">
      <w:pPr>
        <w:rPr>
          <w:bCs/>
          <w:iCs/>
        </w:rPr>
      </w:pPr>
      <w:r w:rsidRPr="00F749E5">
        <w:t xml:space="preserve">There are no related party transactions by Ministers requiring disclosure by </w:t>
      </w:r>
      <w:r>
        <w:t xml:space="preserve">the AOFM </w:t>
      </w:r>
      <w:r w:rsidRPr="00F749E5">
        <w:t>in 202</w:t>
      </w:r>
      <w:r>
        <w:t>6</w:t>
      </w:r>
      <w:r w:rsidRPr="00F749E5">
        <w:t xml:space="preserve"> (202</w:t>
      </w:r>
      <w:r>
        <w:t>5</w:t>
      </w:r>
      <w:r w:rsidRPr="00F749E5">
        <w:t>: nil)</w:t>
      </w:r>
      <w:r>
        <w:t>.</w:t>
      </w:r>
    </w:p>
    <w:p w14:paraId="5AB66BC5" w14:textId="77777777" w:rsidR="00A9226C" w:rsidRPr="00713B13" w:rsidRDefault="00A9226C" w:rsidP="00A9226C">
      <w:pPr>
        <w:rPr>
          <w:rFonts w:eastAsiaTheme="majorEastAsia"/>
        </w:rPr>
      </w:pPr>
      <w:r w:rsidRPr="006C4CBD">
        <w:br w:type="page"/>
      </w:r>
    </w:p>
    <w:p w14:paraId="23513E55" w14:textId="77777777" w:rsidR="00A9226C" w:rsidRDefault="00A9226C" w:rsidP="00C4563D">
      <w:pPr>
        <w:pStyle w:val="Heading2"/>
        <w:rPr>
          <w:iCs/>
        </w:rPr>
      </w:pPr>
      <w:bookmarkStart w:id="1806" w:name="_Toc146112285"/>
      <w:bookmarkStart w:id="1807" w:name="_Toc239867871"/>
      <w:bookmarkStart w:id="1808" w:name="_Toc239867975"/>
      <w:bookmarkStart w:id="1809" w:name="_Toc239868204"/>
      <w:bookmarkStart w:id="1810" w:name="_Toc239868463"/>
      <w:bookmarkStart w:id="1811" w:name="_Toc241064770"/>
      <w:bookmarkStart w:id="1812" w:name="_Toc243049976"/>
      <w:bookmarkStart w:id="1813" w:name="_Toc243050170"/>
      <w:bookmarkStart w:id="1814" w:name="_Toc243050277"/>
      <w:bookmarkStart w:id="1815" w:name="_Toc243050425"/>
      <w:bookmarkStart w:id="1816" w:name="_Toc243050577"/>
      <w:r w:rsidRPr="00F81DB5">
        <w:lastRenderedPageBreak/>
        <w:t>Note E: Lease liabilities</w:t>
      </w:r>
      <w:bookmarkEnd w:id="1806"/>
      <w:bookmarkEnd w:id="1807"/>
      <w:bookmarkEnd w:id="1808"/>
      <w:bookmarkEnd w:id="1809"/>
      <w:bookmarkEnd w:id="1810"/>
      <w:bookmarkEnd w:id="1811"/>
      <w:bookmarkEnd w:id="1812"/>
      <w:bookmarkEnd w:id="1813"/>
      <w:bookmarkEnd w:id="1814"/>
      <w:bookmarkEnd w:id="1815"/>
      <w:bookmarkEnd w:id="1816"/>
    </w:p>
    <w:p w14:paraId="7ED10D94" w14:textId="77777777" w:rsidR="00A9226C" w:rsidRPr="006534F5" w:rsidRDefault="00A9226C" w:rsidP="00A9226C">
      <w:pPr>
        <w:pStyle w:val="TableMainHeading"/>
        <w:rPr>
          <w:rFonts w:cs="Arial"/>
        </w:rPr>
      </w:pPr>
      <w:r>
        <w:t>Lease liabilities</w:t>
      </w:r>
    </w:p>
    <w:tbl>
      <w:tblPr>
        <w:tblW w:w="5000" w:type="pct"/>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5095"/>
        <w:gridCol w:w="1241"/>
        <w:gridCol w:w="1372"/>
      </w:tblGrid>
      <w:tr w:rsidR="00A9226C" w:rsidRPr="008651A2" w14:paraId="62CCB703" w14:textId="77777777" w:rsidTr="00AD67E9">
        <w:trPr>
          <w:trHeight w:hRule="exact" w:val="547"/>
        </w:trPr>
        <w:tc>
          <w:tcPr>
            <w:tcW w:w="3305" w:type="pct"/>
            <w:tcBorders>
              <w:top w:val="single" w:sz="4" w:space="0" w:color="auto"/>
              <w:bottom w:val="single" w:sz="4" w:space="0" w:color="auto"/>
              <w:right w:val="nil"/>
            </w:tcBorders>
            <w:shd w:val="clear" w:color="auto" w:fill="4C3178"/>
            <w:noWrap/>
            <w:hideMark/>
          </w:tcPr>
          <w:p w14:paraId="3502EAA4" w14:textId="77777777" w:rsidR="00A9226C" w:rsidRPr="008651A2" w:rsidRDefault="00A9226C" w:rsidP="00FD3EDB">
            <w:pPr>
              <w:pStyle w:val="TableTextRight"/>
              <w:rPr>
                <w:color w:val="FFFFFF" w:themeColor="background1"/>
              </w:rPr>
            </w:pPr>
            <w:r w:rsidRPr="008651A2">
              <w:rPr>
                <w:color w:val="FFFFFF" w:themeColor="background1"/>
              </w:rPr>
              <w:t> </w:t>
            </w:r>
          </w:p>
        </w:tc>
        <w:tc>
          <w:tcPr>
            <w:tcW w:w="805" w:type="pct"/>
            <w:tcBorders>
              <w:top w:val="single" w:sz="4" w:space="0" w:color="auto"/>
              <w:left w:val="nil"/>
              <w:bottom w:val="single" w:sz="4" w:space="0" w:color="auto"/>
              <w:right w:val="nil"/>
            </w:tcBorders>
            <w:shd w:val="clear" w:color="auto" w:fill="4C3178"/>
            <w:noWrap/>
            <w:vAlign w:val="bottom"/>
            <w:hideMark/>
          </w:tcPr>
          <w:p w14:paraId="4BF0636E" w14:textId="77777777" w:rsidR="00A9226C" w:rsidRPr="008651A2" w:rsidRDefault="00A9226C" w:rsidP="00FD3EDB">
            <w:pPr>
              <w:pStyle w:val="TableColumnHeadingRight"/>
              <w:rPr>
                <w:bCs/>
              </w:rPr>
            </w:pPr>
            <w:r w:rsidRPr="008651A2">
              <w:rPr>
                <w:bCs/>
              </w:rPr>
              <w:t>2026</w:t>
            </w:r>
          </w:p>
          <w:p w14:paraId="6023423C" w14:textId="77777777" w:rsidR="00A9226C" w:rsidRPr="008651A2" w:rsidRDefault="00A9226C" w:rsidP="00FD3EDB">
            <w:pPr>
              <w:pStyle w:val="TableTextRight"/>
              <w:rPr>
                <w:b/>
                <w:color w:val="FFFFFF" w:themeColor="background1"/>
                <w:sz w:val="18"/>
              </w:rPr>
            </w:pPr>
            <w:r w:rsidRPr="008651A2">
              <w:rPr>
                <w:b/>
                <w:color w:val="FFFFFF" w:themeColor="background1"/>
                <w:sz w:val="18"/>
              </w:rPr>
              <w:t xml:space="preserve">$’000 </w:t>
            </w:r>
          </w:p>
        </w:tc>
        <w:tc>
          <w:tcPr>
            <w:tcW w:w="890" w:type="pct"/>
            <w:tcBorders>
              <w:top w:val="single" w:sz="4" w:space="0" w:color="auto"/>
              <w:left w:val="nil"/>
              <w:bottom w:val="single" w:sz="4" w:space="0" w:color="auto"/>
              <w:right w:val="nil"/>
            </w:tcBorders>
            <w:shd w:val="clear" w:color="auto" w:fill="4C3178"/>
            <w:noWrap/>
            <w:vAlign w:val="bottom"/>
            <w:hideMark/>
          </w:tcPr>
          <w:p w14:paraId="43B0D861" w14:textId="77777777" w:rsidR="00A9226C" w:rsidRPr="008651A2" w:rsidRDefault="00A9226C" w:rsidP="00FD3EDB">
            <w:pPr>
              <w:pStyle w:val="TableColumnHeadingRight"/>
            </w:pPr>
            <w:r w:rsidRPr="008651A2">
              <w:t>2025</w:t>
            </w:r>
          </w:p>
          <w:p w14:paraId="7269E03F" w14:textId="77777777" w:rsidR="00A9226C" w:rsidRPr="008651A2" w:rsidRDefault="00A9226C" w:rsidP="00FD3EDB">
            <w:pPr>
              <w:pStyle w:val="TableTextRight"/>
              <w:rPr>
                <w:b/>
                <w:color w:val="FFFFFF" w:themeColor="background1"/>
                <w:sz w:val="18"/>
              </w:rPr>
            </w:pPr>
            <w:r w:rsidRPr="008651A2">
              <w:rPr>
                <w:b/>
                <w:color w:val="FFFFFF" w:themeColor="background1"/>
                <w:sz w:val="18"/>
              </w:rPr>
              <w:t xml:space="preserve">$’000 </w:t>
            </w:r>
          </w:p>
        </w:tc>
      </w:tr>
      <w:tr w:rsidR="00A9226C" w:rsidRPr="008651A2" w14:paraId="08B2CF45" w14:textId="77777777" w:rsidTr="00AD67E9">
        <w:trPr>
          <w:trHeight w:hRule="exact" w:val="300"/>
        </w:trPr>
        <w:tc>
          <w:tcPr>
            <w:tcW w:w="3305" w:type="pct"/>
            <w:tcBorders>
              <w:top w:val="single" w:sz="4" w:space="0" w:color="auto"/>
              <w:bottom w:val="single" w:sz="4" w:space="0" w:color="472978" w:themeColor="accent1"/>
              <w:right w:val="single" w:sz="4" w:space="0" w:color="472978" w:themeColor="accent1"/>
            </w:tcBorders>
            <w:noWrap/>
            <w:hideMark/>
          </w:tcPr>
          <w:p w14:paraId="6295DE1B" w14:textId="77777777" w:rsidR="00A9226C" w:rsidRPr="008651A2" w:rsidRDefault="00A9226C" w:rsidP="00FD3EDB">
            <w:pPr>
              <w:pStyle w:val="TableTextLeft"/>
            </w:pPr>
            <w:r w:rsidRPr="008651A2">
              <w:t>Lease liabilities</w:t>
            </w:r>
          </w:p>
        </w:tc>
        <w:tc>
          <w:tcPr>
            <w:tcW w:w="805" w:type="pct"/>
            <w:tcBorders>
              <w:top w:val="single" w:sz="4" w:space="0" w:color="auto"/>
              <w:left w:val="single" w:sz="4" w:space="0" w:color="472978" w:themeColor="accent1"/>
              <w:bottom w:val="single" w:sz="2" w:space="0" w:color="auto"/>
              <w:right w:val="single" w:sz="4" w:space="0" w:color="472978" w:themeColor="accent1"/>
            </w:tcBorders>
            <w:shd w:val="clear" w:color="auto" w:fill="E7DCF7" w:themeFill="text2" w:themeFillTint="1A"/>
            <w:noWrap/>
          </w:tcPr>
          <w:p w14:paraId="2A76A0DB" w14:textId="77777777" w:rsidR="00A9226C" w:rsidRPr="008651A2" w:rsidRDefault="00A9226C" w:rsidP="00FD3EDB">
            <w:pPr>
              <w:pStyle w:val="TableTextRight"/>
            </w:pPr>
            <w:r w:rsidRPr="008651A2">
              <w:t>3,244</w:t>
            </w:r>
          </w:p>
        </w:tc>
        <w:tc>
          <w:tcPr>
            <w:tcW w:w="890" w:type="pct"/>
            <w:tcBorders>
              <w:top w:val="single" w:sz="4" w:space="0" w:color="auto"/>
              <w:left w:val="single" w:sz="4" w:space="0" w:color="472978" w:themeColor="accent1"/>
              <w:bottom w:val="single" w:sz="2" w:space="0" w:color="auto"/>
              <w:right w:val="nil"/>
            </w:tcBorders>
            <w:noWrap/>
            <w:hideMark/>
          </w:tcPr>
          <w:p w14:paraId="2405AC61" w14:textId="77777777" w:rsidR="00A9226C" w:rsidRPr="008651A2" w:rsidRDefault="00A9226C" w:rsidP="00FD3EDB">
            <w:pPr>
              <w:pStyle w:val="TableTextRight"/>
            </w:pPr>
            <w:r w:rsidRPr="008651A2">
              <w:t>3,519</w:t>
            </w:r>
          </w:p>
        </w:tc>
      </w:tr>
      <w:tr w:rsidR="00A9226C" w:rsidRPr="008651A2" w14:paraId="080BF72C" w14:textId="77777777" w:rsidTr="000F5CB9">
        <w:trPr>
          <w:trHeight w:hRule="exact" w:val="300"/>
        </w:trPr>
        <w:tc>
          <w:tcPr>
            <w:tcW w:w="3305" w:type="pct"/>
            <w:tcBorders>
              <w:top w:val="single" w:sz="4" w:space="0" w:color="472978" w:themeColor="accent1"/>
              <w:bottom w:val="single" w:sz="2" w:space="0" w:color="auto"/>
              <w:right w:val="single" w:sz="4" w:space="0" w:color="472978" w:themeColor="accent1"/>
            </w:tcBorders>
            <w:noWrap/>
            <w:hideMark/>
          </w:tcPr>
          <w:p w14:paraId="4EC64F3A" w14:textId="77777777" w:rsidR="00A9226C" w:rsidRPr="008651A2" w:rsidRDefault="00A9226C" w:rsidP="00FD3EDB">
            <w:pPr>
              <w:pStyle w:val="TableTextLeft"/>
              <w:rPr>
                <w:rStyle w:val="Strong"/>
              </w:rPr>
            </w:pPr>
            <w:r w:rsidRPr="008651A2">
              <w:rPr>
                <w:rStyle w:val="Strong"/>
              </w:rPr>
              <w:t>Total</w:t>
            </w:r>
          </w:p>
        </w:tc>
        <w:tc>
          <w:tcPr>
            <w:tcW w:w="805" w:type="pct"/>
            <w:tcBorders>
              <w:top w:val="single" w:sz="2" w:space="0" w:color="auto"/>
              <w:left w:val="single" w:sz="4" w:space="0" w:color="472978" w:themeColor="accent1"/>
              <w:bottom w:val="single" w:sz="2" w:space="0" w:color="auto"/>
              <w:right w:val="single" w:sz="4" w:space="0" w:color="472978" w:themeColor="accent1"/>
            </w:tcBorders>
            <w:shd w:val="clear" w:color="auto" w:fill="E7DCF7" w:themeFill="text2" w:themeFillTint="1A"/>
            <w:noWrap/>
          </w:tcPr>
          <w:p w14:paraId="28DA30A6" w14:textId="77777777" w:rsidR="00A9226C" w:rsidRPr="008651A2" w:rsidRDefault="00A9226C" w:rsidP="00FD3EDB">
            <w:pPr>
              <w:pStyle w:val="TableTextRight"/>
              <w:rPr>
                <w:rStyle w:val="Strong"/>
              </w:rPr>
            </w:pPr>
            <w:r w:rsidRPr="008651A2">
              <w:rPr>
                <w:rStyle w:val="Strong"/>
              </w:rPr>
              <w:t>3,244</w:t>
            </w:r>
          </w:p>
        </w:tc>
        <w:tc>
          <w:tcPr>
            <w:tcW w:w="890" w:type="pct"/>
            <w:tcBorders>
              <w:top w:val="single" w:sz="2" w:space="0" w:color="auto"/>
              <w:left w:val="single" w:sz="4" w:space="0" w:color="472978" w:themeColor="accent1"/>
              <w:bottom w:val="single" w:sz="2" w:space="0" w:color="auto"/>
              <w:right w:val="nil"/>
            </w:tcBorders>
            <w:noWrap/>
            <w:hideMark/>
          </w:tcPr>
          <w:p w14:paraId="55891C35" w14:textId="77777777" w:rsidR="00A9226C" w:rsidRPr="008651A2" w:rsidRDefault="00A9226C" w:rsidP="00FD3EDB">
            <w:pPr>
              <w:pStyle w:val="TableTextRight"/>
              <w:rPr>
                <w:b/>
                <w:bCs/>
              </w:rPr>
            </w:pPr>
            <w:r w:rsidRPr="008651A2">
              <w:rPr>
                <w:rStyle w:val="Strong"/>
              </w:rPr>
              <w:t>3,519</w:t>
            </w:r>
          </w:p>
        </w:tc>
      </w:tr>
    </w:tbl>
    <w:p w14:paraId="4E160543" w14:textId="77777777" w:rsidR="00A9226C" w:rsidRPr="00C4563D" w:rsidRDefault="00A9226C" w:rsidP="00C4563D">
      <w:pPr>
        <w:pStyle w:val="NoSpacing"/>
      </w:pPr>
    </w:p>
    <w:p w14:paraId="3DD4B09C" w14:textId="77777777" w:rsidR="00A9226C" w:rsidRPr="006534F5" w:rsidRDefault="00A9226C" w:rsidP="00A9226C">
      <w:pPr>
        <w:pStyle w:val="TableMainHeading"/>
        <w:keepLines/>
        <w:rPr>
          <w:rFonts w:asciiTheme="minorHAnsi" w:hAnsiTheme="minorHAnsi" w:cstheme="minorBidi"/>
          <w:color w:val="auto"/>
        </w:rPr>
      </w:pPr>
      <w:r>
        <w:t>Maturity analysis – contractual undiscounted cash flows</w:t>
      </w:r>
      <w:r w:rsidRPr="006534F5">
        <w:t xml:space="preserve"> </w:t>
      </w:r>
    </w:p>
    <w:tbl>
      <w:tblPr>
        <w:tblW w:w="5000" w:type="pct"/>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5095"/>
        <w:gridCol w:w="1241"/>
        <w:gridCol w:w="1372"/>
      </w:tblGrid>
      <w:tr w:rsidR="00A9226C" w:rsidRPr="008651A2" w14:paraId="7DC8100E" w14:textId="77777777" w:rsidTr="00AD67E9">
        <w:trPr>
          <w:trHeight w:hRule="exact" w:val="635"/>
        </w:trPr>
        <w:tc>
          <w:tcPr>
            <w:tcW w:w="3305" w:type="pct"/>
            <w:tcBorders>
              <w:top w:val="single" w:sz="4" w:space="0" w:color="auto"/>
              <w:bottom w:val="single" w:sz="4" w:space="0" w:color="auto"/>
              <w:right w:val="nil"/>
            </w:tcBorders>
            <w:shd w:val="clear" w:color="auto" w:fill="4C3178"/>
            <w:noWrap/>
            <w:hideMark/>
          </w:tcPr>
          <w:p w14:paraId="23881F46" w14:textId="77777777" w:rsidR="00A9226C" w:rsidRPr="008651A2" w:rsidRDefault="00A9226C" w:rsidP="00FD3EDB">
            <w:pPr>
              <w:pStyle w:val="TableColumnHeadingRight"/>
            </w:pPr>
            <w:r w:rsidRPr="008651A2">
              <w:t> </w:t>
            </w:r>
          </w:p>
        </w:tc>
        <w:tc>
          <w:tcPr>
            <w:tcW w:w="805" w:type="pct"/>
            <w:tcBorders>
              <w:top w:val="single" w:sz="4" w:space="0" w:color="auto"/>
              <w:left w:val="nil"/>
              <w:bottom w:val="single" w:sz="4" w:space="0" w:color="auto"/>
              <w:right w:val="nil"/>
            </w:tcBorders>
            <w:shd w:val="clear" w:color="auto" w:fill="4C3178"/>
            <w:noWrap/>
            <w:vAlign w:val="bottom"/>
            <w:hideMark/>
          </w:tcPr>
          <w:p w14:paraId="382488A9" w14:textId="77777777" w:rsidR="00A9226C" w:rsidRPr="008651A2" w:rsidRDefault="00A9226C" w:rsidP="00FD3EDB">
            <w:pPr>
              <w:pStyle w:val="TableColumnHeadingRight"/>
              <w:rPr>
                <w:bCs/>
              </w:rPr>
            </w:pPr>
            <w:r w:rsidRPr="008651A2">
              <w:rPr>
                <w:bCs/>
              </w:rPr>
              <w:t>2026</w:t>
            </w:r>
          </w:p>
          <w:p w14:paraId="6C9B9921" w14:textId="77777777" w:rsidR="00A9226C" w:rsidRPr="008651A2" w:rsidRDefault="00A9226C" w:rsidP="00FD3EDB">
            <w:pPr>
              <w:pStyle w:val="TableColumnHeadingRight"/>
              <w:rPr>
                <w:bCs/>
              </w:rPr>
            </w:pPr>
            <w:r w:rsidRPr="008651A2">
              <w:rPr>
                <w:bCs/>
              </w:rPr>
              <w:t xml:space="preserve">$’000 </w:t>
            </w:r>
          </w:p>
        </w:tc>
        <w:tc>
          <w:tcPr>
            <w:tcW w:w="890" w:type="pct"/>
            <w:tcBorders>
              <w:top w:val="single" w:sz="4" w:space="0" w:color="auto"/>
              <w:left w:val="nil"/>
              <w:bottom w:val="single" w:sz="4" w:space="0" w:color="auto"/>
              <w:right w:val="nil"/>
            </w:tcBorders>
            <w:shd w:val="clear" w:color="auto" w:fill="4C3178"/>
            <w:noWrap/>
            <w:vAlign w:val="bottom"/>
            <w:hideMark/>
          </w:tcPr>
          <w:p w14:paraId="284E69BF" w14:textId="77777777" w:rsidR="00A9226C" w:rsidRPr="008651A2" w:rsidRDefault="00A9226C" w:rsidP="00FD3EDB">
            <w:pPr>
              <w:pStyle w:val="TableColumnHeadingRight"/>
            </w:pPr>
            <w:r w:rsidRPr="008651A2">
              <w:t>2025</w:t>
            </w:r>
          </w:p>
          <w:p w14:paraId="633B8772" w14:textId="77777777" w:rsidR="00A9226C" w:rsidRPr="008651A2" w:rsidRDefault="00A9226C" w:rsidP="00FD3EDB">
            <w:pPr>
              <w:pStyle w:val="TableColumnHeadingRight"/>
            </w:pPr>
            <w:r w:rsidRPr="008651A2">
              <w:t xml:space="preserve">$’000 </w:t>
            </w:r>
          </w:p>
        </w:tc>
      </w:tr>
      <w:tr w:rsidR="00A9226C" w:rsidRPr="008651A2" w14:paraId="3E05DEE7" w14:textId="77777777" w:rsidTr="00AD67E9">
        <w:trPr>
          <w:trHeight w:hRule="exact" w:val="300"/>
        </w:trPr>
        <w:tc>
          <w:tcPr>
            <w:tcW w:w="3305" w:type="pct"/>
            <w:tcBorders>
              <w:top w:val="single" w:sz="4" w:space="0" w:color="auto"/>
              <w:left w:val="nil"/>
              <w:bottom w:val="single" w:sz="4" w:space="0" w:color="auto"/>
              <w:right w:val="single" w:sz="4" w:space="0" w:color="auto"/>
            </w:tcBorders>
            <w:noWrap/>
            <w:hideMark/>
          </w:tcPr>
          <w:p w14:paraId="7F1CDBA6" w14:textId="77777777" w:rsidR="00A9226C" w:rsidRPr="008651A2" w:rsidRDefault="00A9226C" w:rsidP="00FD3EDB">
            <w:pPr>
              <w:pStyle w:val="TableTextLeft"/>
              <w:rPr>
                <w:b/>
                <w:bCs/>
                <w:color w:val="auto"/>
              </w:rPr>
            </w:pPr>
            <w:r w:rsidRPr="008651A2">
              <w:rPr>
                <w:b/>
                <w:bCs/>
                <w:color w:val="auto"/>
              </w:rPr>
              <w:t>Undiscounted cash flows:</w:t>
            </w:r>
          </w:p>
        </w:tc>
        <w:tc>
          <w:tcPr>
            <w:tcW w:w="805" w:type="pct"/>
            <w:tcBorders>
              <w:top w:val="single" w:sz="4" w:space="0" w:color="auto"/>
              <w:left w:val="single" w:sz="4" w:space="0" w:color="auto"/>
              <w:bottom w:val="single" w:sz="4" w:space="0" w:color="auto"/>
              <w:right w:val="single" w:sz="4" w:space="0" w:color="auto"/>
            </w:tcBorders>
            <w:shd w:val="clear" w:color="auto" w:fill="E7DCF7" w:themeFill="text2" w:themeFillTint="1A"/>
            <w:noWrap/>
            <w:hideMark/>
          </w:tcPr>
          <w:p w14:paraId="1123652C" w14:textId="77777777" w:rsidR="00A9226C" w:rsidRPr="008651A2" w:rsidRDefault="00A9226C" w:rsidP="00FD3EDB">
            <w:pPr>
              <w:pStyle w:val="TableTextRight"/>
              <w:rPr>
                <w:b/>
                <w:bCs/>
                <w:color w:val="auto"/>
              </w:rPr>
            </w:pPr>
            <w:r w:rsidRPr="008651A2">
              <w:rPr>
                <w:b/>
                <w:bCs/>
                <w:color w:val="auto"/>
              </w:rPr>
              <w:t> </w:t>
            </w:r>
          </w:p>
        </w:tc>
        <w:tc>
          <w:tcPr>
            <w:tcW w:w="890" w:type="pct"/>
            <w:tcBorders>
              <w:top w:val="single" w:sz="4" w:space="0" w:color="auto"/>
              <w:left w:val="single" w:sz="4" w:space="0" w:color="auto"/>
              <w:bottom w:val="single" w:sz="4" w:space="0" w:color="auto"/>
              <w:right w:val="nil"/>
            </w:tcBorders>
            <w:noWrap/>
            <w:hideMark/>
          </w:tcPr>
          <w:p w14:paraId="15ECF1D3" w14:textId="77777777" w:rsidR="00A9226C" w:rsidRPr="008651A2" w:rsidRDefault="00A9226C" w:rsidP="00FD3EDB">
            <w:pPr>
              <w:pStyle w:val="TableTextRight"/>
              <w:rPr>
                <w:b/>
                <w:bCs/>
                <w:color w:val="auto"/>
              </w:rPr>
            </w:pPr>
          </w:p>
        </w:tc>
      </w:tr>
      <w:tr w:rsidR="00A9226C" w:rsidRPr="008651A2" w14:paraId="18A3508A" w14:textId="77777777" w:rsidTr="000F5CB9">
        <w:trPr>
          <w:trHeight w:hRule="exact" w:val="300"/>
        </w:trPr>
        <w:tc>
          <w:tcPr>
            <w:tcW w:w="3305" w:type="pct"/>
            <w:tcBorders>
              <w:top w:val="single" w:sz="4" w:space="0" w:color="auto"/>
              <w:left w:val="nil"/>
              <w:bottom w:val="single" w:sz="4" w:space="0" w:color="auto"/>
              <w:right w:val="single" w:sz="4" w:space="0" w:color="auto"/>
            </w:tcBorders>
            <w:noWrap/>
            <w:hideMark/>
          </w:tcPr>
          <w:p w14:paraId="0245270D" w14:textId="77777777" w:rsidR="00A9226C" w:rsidRPr="008651A2" w:rsidRDefault="00A9226C" w:rsidP="00FD3EDB">
            <w:pPr>
              <w:pStyle w:val="TableTextLeft"/>
              <w:rPr>
                <w:color w:val="auto"/>
              </w:rPr>
            </w:pPr>
            <w:r w:rsidRPr="008651A2">
              <w:rPr>
                <w:color w:val="auto"/>
              </w:rPr>
              <w:t>Less than 1 year</w:t>
            </w:r>
          </w:p>
        </w:tc>
        <w:tc>
          <w:tcPr>
            <w:tcW w:w="805" w:type="pct"/>
            <w:tcBorders>
              <w:top w:val="single" w:sz="4" w:space="0" w:color="auto"/>
              <w:left w:val="single" w:sz="4" w:space="0" w:color="auto"/>
              <w:bottom w:val="single" w:sz="4" w:space="0" w:color="auto"/>
              <w:right w:val="single" w:sz="4" w:space="0" w:color="auto"/>
            </w:tcBorders>
            <w:shd w:val="clear" w:color="auto" w:fill="E7DCF7" w:themeFill="text2" w:themeFillTint="1A"/>
            <w:noWrap/>
          </w:tcPr>
          <w:p w14:paraId="31F7DD1D" w14:textId="77777777" w:rsidR="00A9226C" w:rsidRPr="008651A2" w:rsidRDefault="00A9226C" w:rsidP="00FD3EDB">
            <w:pPr>
              <w:pStyle w:val="TableTextRight"/>
              <w:rPr>
                <w:color w:val="auto"/>
              </w:rPr>
            </w:pPr>
            <w:r w:rsidRPr="008651A2">
              <w:rPr>
                <w:color w:val="auto"/>
              </w:rPr>
              <w:t>328</w:t>
            </w:r>
          </w:p>
        </w:tc>
        <w:tc>
          <w:tcPr>
            <w:tcW w:w="890" w:type="pct"/>
            <w:tcBorders>
              <w:top w:val="single" w:sz="4" w:space="0" w:color="auto"/>
              <w:left w:val="single" w:sz="4" w:space="0" w:color="auto"/>
              <w:bottom w:val="single" w:sz="4" w:space="0" w:color="auto"/>
              <w:right w:val="nil"/>
            </w:tcBorders>
            <w:noWrap/>
            <w:hideMark/>
          </w:tcPr>
          <w:p w14:paraId="0CEA6EA4" w14:textId="77777777" w:rsidR="00A9226C" w:rsidRPr="008651A2" w:rsidRDefault="00A9226C" w:rsidP="00FD3EDB">
            <w:pPr>
              <w:pStyle w:val="TableTextRight"/>
              <w:rPr>
                <w:color w:val="auto"/>
              </w:rPr>
            </w:pPr>
            <w:r w:rsidRPr="008651A2">
              <w:rPr>
                <w:color w:val="auto"/>
              </w:rPr>
              <w:t>323</w:t>
            </w:r>
          </w:p>
        </w:tc>
      </w:tr>
      <w:tr w:rsidR="00A9226C" w:rsidRPr="008651A2" w14:paraId="1F448512" w14:textId="77777777" w:rsidTr="000F5CB9">
        <w:trPr>
          <w:trHeight w:hRule="exact" w:val="300"/>
        </w:trPr>
        <w:tc>
          <w:tcPr>
            <w:tcW w:w="3305" w:type="pct"/>
            <w:tcBorders>
              <w:top w:val="single" w:sz="4" w:space="0" w:color="auto"/>
              <w:left w:val="nil"/>
              <w:bottom w:val="single" w:sz="4" w:space="0" w:color="auto"/>
              <w:right w:val="single" w:sz="4" w:space="0" w:color="auto"/>
            </w:tcBorders>
            <w:noWrap/>
            <w:hideMark/>
          </w:tcPr>
          <w:p w14:paraId="4C557222" w14:textId="77777777" w:rsidR="00A9226C" w:rsidRPr="008651A2" w:rsidRDefault="00A9226C" w:rsidP="00FD3EDB">
            <w:pPr>
              <w:pStyle w:val="TableTextLeft"/>
              <w:rPr>
                <w:color w:val="auto"/>
              </w:rPr>
            </w:pPr>
            <w:r w:rsidRPr="008651A2">
              <w:rPr>
                <w:color w:val="auto"/>
              </w:rPr>
              <w:t>One to five years</w:t>
            </w:r>
          </w:p>
        </w:tc>
        <w:tc>
          <w:tcPr>
            <w:tcW w:w="805" w:type="pct"/>
            <w:tcBorders>
              <w:top w:val="single" w:sz="4" w:space="0" w:color="auto"/>
              <w:left w:val="single" w:sz="4" w:space="0" w:color="auto"/>
              <w:bottom w:val="single" w:sz="4" w:space="0" w:color="auto"/>
              <w:right w:val="single" w:sz="4" w:space="0" w:color="auto"/>
            </w:tcBorders>
            <w:shd w:val="clear" w:color="auto" w:fill="E7DCF7" w:themeFill="text2" w:themeFillTint="1A"/>
            <w:noWrap/>
          </w:tcPr>
          <w:p w14:paraId="05085E71" w14:textId="77777777" w:rsidR="00A9226C" w:rsidRPr="008651A2" w:rsidRDefault="00A9226C" w:rsidP="00FD3EDB">
            <w:pPr>
              <w:pStyle w:val="TableTextRight"/>
              <w:rPr>
                <w:color w:val="auto"/>
              </w:rPr>
            </w:pPr>
            <w:r w:rsidRPr="008651A2">
              <w:rPr>
                <w:color w:val="auto"/>
              </w:rPr>
              <w:t>1,409</w:t>
            </w:r>
          </w:p>
        </w:tc>
        <w:tc>
          <w:tcPr>
            <w:tcW w:w="890" w:type="pct"/>
            <w:tcBorders>
              <w:top w:val="single" w:sz="4" w:space="0" w:color="auto"/>
              <w:left w:val="single" w:sz="4" w:space="0" w:color="auto"/>
              <w:bottom w:val="single" w:sz="4" w:space="0" w:color="auto"/>
              <w:right w:val="nil"/>
            </w:tcBorders>
            <w:noWrap/>
            <w:hideMark/>
          </w:tcPr>
          <w:p w14:paraId="2D1BD198" w14:textId="77777777" w:rsidR="00A9226C" w:rsidRPr="008651A2" w:rsidRDefault="00A9226C" w:rsidP="00FD3EDB">
            <w:pPr>
              <w:pStyle w:val="TableTextRight"/>
              <w:rPr>
                <w:color w:val="auto"/>
              </w:rPr>
            </w:pPr>
            <w:r w:rsidRPr="008651A2">
              <w:rPr>
                <w:color w:val="auto"/>
              </w:rPr>
              <w:t>1,373</w:t>
            </w:r>
          </w:p>
        </w:tc>
      </w:tr>
      <w:tr w:rsidR="00A9226C" w:rsidRPr="008651A2" w14:paraId="526F5DAA" w14:textId="77777777" w:rsidTr="000F5CB9">
        <w:trPr>
          <w:trHeight w:hRule="exact" w:val="300"/>
        </w:trPr>
        <w:tc>
          <w:tcPr>
            <w:tcW w:w="3305" w:type="pct"/>
            <w:tcBorders>
              <w:top w:val="single" w:sz="4" w:space="0" w:color="auto"/>
              <w:left w:val="nil"/>
              <w:bottom w:val="single" w:sz="4" w:space="0" w:color="auto"/>
              <w:right w:val="single" w:sz="4" w:space="0" w:color="auto"/>
            </w:tcBorders>
            <w:noWrap/>
            <w:hideMark/>
          </w:tcPr>
          <w:p w14:paraId="22B1B6A4" w14:textId="77777777" w:rsidR="00A9226C" w:rsidRPr="008651A2" w:rsidRDefault="00A9226C" w:rsidP="00FD3EDB">
            <w:pPr>
              <w:pStyle w:val="TableTextLeft"/>
              <w:rPr>
                <w:color w:val="auto"/>
              </w:rPr>
            </w:pPr>
            <w:r w:rsidRPr="008651A2">
              <w:rPr>
                <w:color w:val="auto"/>
              </w:rPr>
              <w:t>More than five years</w:t>
            </w:r>
          </w:p>
        </w:tc>
        <w:tc>
          <w:tcPr>
            <w:tcW w:w="805" w:type="pct"/>
            <w:tcBorders>
              <w:top w:val="single" w:sz="4" w:space="0" w:color="auto"/>
              <w:left w:val="single" w:sz="4" w:space="0" w:color="auto"/>
              <w:bottom w:val="single" w:sz="4" w:space="0" w:color="auto"/>
              <w:right w:val="single" w:sz="4" w:space="0" w:color="auto"/>
            </w:tcBorders>
            <w:shd w:val="clear" w:color="auto" w:fill="E7DCF7" w:themeFill="text2" w:themeFillTint="1A"/>
            <w:noWrap/>
          </w:tcPr>
          <w:p w14:paraId="16B886C6" w14:textId="77777777" w:rsidR="00A9226C" w:rsidRPr="008651A2" w:rsidRDefault="00A9226C" w:rsidP="00FD3EDB">
            <w:pPr>
              <w:pStyle w:val="TableTextRight"/>
              <w:rPr>
                <w:color w:val="auto"/>
              </w:rPr>
            </w:pPr>
            <w:r w:rsidRPr="008651A2">
              <w:rPr>
                <w:color w:val="auto"/>
              </w:rPr>
              <w:t>1,742</w:t>
            </w:r>
          </w:p>
        </w:tc>
        <w:tc>
          <w:tcPr>
            <w:tcW w:w="890" w:type="pct"/>
            <w:tcBorders>
              <w:top w:val="single" w:sz="4" w:space="0" w:color="auto"/>
              <w:left w:val="single" w:sz="4" w:space="0" w:color="auto"/>
              <w:bottom w:val="single" w:sz="4" w:space="0" w:color="auto"/>
              <w:right w:val="nil"/>
            </w:tcBorders>
            <w:noWrap/>
            <w:hideMark/>
          </w:tcPr>
          <w:p w14:paraId="40172190" w14:textId="77777777" w:rsidR="00A9226C" w:rsidRPr="008651A2" w:rsidRDefault="00A9226C" w:rsidP="00FD3EDB">
            <w:pPr>
              <w:pStyle w:val="TableTextRight"/>
              <w:rPr>
                <w:color w:val="auto"/>
              </w:rPr>
            </w:pPr>
            <w:r w:rsidRPr="008651A2">
              <w:rPr>
                <w:color w:val="auto"/>
              </w:rPr>
              <w:t>2,105</w:t>
            </w:r>
          </w:p>
        </w:tc>
      </w:tr>
      <w:tr w:rsidR="00A9226C" w:rsidRPr="008651A2" w14:paraId="38B00C1F" w14:textId="77777777" w:rsidTr="000F5CB9">
        <w:trPr>
          <w:trHeight w:hRule="exact" w:val="300"/>
        </w:trPr>
        <w:tc>
          <w:tcPr>
            <w:tcW w:w="3305" w:type="pct"/>
            <w:tcBorders>
              <w:top w:val="single" w:sz="4" w:space="0" w:color="auto"/>
              <w:left w:val="nil"/>
              <w:bottom w:val="single" w:sz="4" w:space="0" w:color="auto"/>
              <w:right w:val="single" w:sz="4" w:space="0" w:color="auto"/>
            </w:tcBorders>
            <w:noWrap/>
            <w:hideMark/>
          </w:tcPr>
          <w:p w14:paraId="1569201F" w14:textId="77777777" w:rsidR="00A9226C" w:rsidRPr="008651A2" w:rsidRDefault="00A9226C" w:rsidP="00FD3EDB">
            <w:pPr>
              <w:pStyle w:val="TableTextLeft"/>
              <w:rPr>
                <w:b/>
                <w:bCs/>
                <w:color w:val="auto"/>
              </w:rPr>
            </w:pPr>
            <w:r w:rsidRPr="008651A2">
              <w:rPr>
                <w:b/>
                <w:bCs/>
                <w:color w:val="auto"/>
              </w:rPr>
              <w:t>Total</w:t>
            </w:r>
          </w:p>
        </w:tc>
        <w:tc>
          <w:tcPr>
            <w:tcW w:w="805" w:type="pct"/>
            <w:tcBorders>
              <w:top w:val="single" w:sz="4" w:space="0" w:color="auto"/>
              <w:left w:val="single" w:sz="4" w:space="0" w:color="auto"/>
              <w:bottom w:val="single" w:sz="4" w:space="0" w:color="auto"/>
              <w:right w:val="single" w:sz="4" w:space="0" w:color="auto"/>
            </w:tcBorders>
            <w:shd w:val="clear" w:color="auto" w:fill="E7DCF7" w:themeFill="text2" w:themeFillTint="1A"/>
            <w:noWrap/>
          </w:tcPr>
          <w:p w14:paraId="7D02052C" w14:textId="77777777" w:rsidR="00A9226C" w:rsidRPr="008651A2" w:rsidRDefault="00A9226C" w:rsidP="00FD3EDB">
            <w:pPr>
              <w:pStyle w:val="TableTextRight"/>
              <w:rPr>
                <w:b/>
                <w:bCs/>
                <w:color w:val="auto"/>
              </w:rPr>
            </w:pPr>
            <w:r w:rsidRPr="008651A2">
              <w:rPr>
                <w:b/>
                <w:bCs/>
                <w:color w:val="auto"/>
              </w:rPr>
              <w:t>3,479</w:t>
            </w:r>
          </w:p>
        </w:tc>
        <w:tc>
          <w:tcPr>
            <w:tcW w:w="890" w:type="pct"/>
            <w:tcBorders>
              <w:top w:val="single" w:sz="4" w:space="0" w:color="auto"/>
              <w:left w:val="single" w:sz="4" w:space="0" w:color="auto"/>
              <w:bottom w:val="single" w:sz="4" w:space="0" w:color="auto"/>
              <w:right w:val="nil"/>
            </w:tcBorders>
            <w:noWrap/>
            <w:hideMark/>
          </w:tcPr>
          <w:p w14:paraId="518D66DD" w14:textId="77777777" w:rsidR="00A9226C" w:rsidRPr="008651A2" w:rsidRDefault="00A9226C" w:rsidP="00FD3EDB">
            <w:pPr>
              <w:pStyle w:val="TableTextRight"/>
              <w:rPr>
                <w:b/>
                <w:bCs/>
                <w:color w:val="auto"/>
              </w:rPr>
            </w:pPr>
            <w:r w:rsidRPr="008651A2">
              <w:rPr>
                <w:b/>
                <w:bCs/>
                <w:color w:val="auto"/>
              </w:rPr>
              <w:t>3,801</w:t>
            </w:r>
          </w:p>
        </w:tc>
      </w:tr>
    </w:tbl>
    <w:p w14:paraId="54CDC0F3" w14:textId="77777777" w:rsidR="00A9226C" w:rsidRDefault="00A9226C" w:rsidP="00A9226C">
      <w:pPr>
        <w:pStyle w:val="NoSpacing"/>
      </w:pPr>
      <w:bookmarkStart w:id="1817" w:name="_Toc146112286"/>
    </w:p>
    <w:p w14:paraId="74701340" w14:textId="77777777" w:rsidR="00A9226C" w:rsidRDefault="00A9226C" w:rsidP="000F5CB9">
      <w:pPr>
        <w:spacing w:after="60"/>
      </w:pPr>
      <w:r w:rsidRPr="00D36EF6">
        <w:t xml:space="preserve">Total cash outflow </w:t>
      </w:r>
      <w:r>
        <w:t xml:space="preserve">for leases for the year ended </w:t>
      </w:r>
      <w:r w:rsidRPr="00157555">
        <w:t>30 June 202</w:t>
      </w:r>
      <w:r>
        <w:t>6</w:t>
      </w:r>
      <w:r w:rsidRPr="00157555">
        <w:t xml:space="preserve"> was </w:t>
      </w:r>
      <w:r w:rsidRPr="00673244">
        <w:t>$0.323 million</w:t>
      </w:r>
      <w:r w:rsidRPr="00157555">
        <w:t xml:space="preserve"> (202</w:t>
      </w:r>
      <w:r>
        <w:t>5</w:t>
      </w:r>
      <w:r w:rsidRPr="00157555">
        <w:t>: $0.3</w:t>
      </w:r>
      <w:r>
        <w:t>1</w:t>
      </w:r>
      <w:r w:rsidRPr="00157555">
        <w:t>7</w:t>
      </w:r>
      <w:r>
        <w:t> </w:t>
      </w:r>
      <w:r w:rsidRPr="00157555">
        <w:t>million).</w:t>
      </w:r>
    </w:p>
    <w:p w14:paraId="0A9F6A73" w14:textId="22B8130E" w:rsidR="00A9226C" w:rsidRDefault="00A9226C" w:rsidP="000F5CB9">
      <w:pPr>
        <w:spacing w:after="60"/>
      </w:pPr>
      <w:r>
        <w:t>The AOFM</w:t>
      </w:r>
      <w:r w:rsidR="008651A2">
        <w:t>’</w:t>
      </w:r>
      <w:r>
        <w:t>s significant leasing arrangement is for office accommodation at Parkes,</w:t>
      </w:r>
      <w:r w:rsidR="00C4563D">
        <w:t> </w:t>
      </w:r>
      <w:r>
        <w:t xml:space="preserve">ACT. This lease expires 22 December 2035 and </w:t>
      </w:r>
      <w:proofErr w:type="gramStart"/>
      <w:r>
        <w:t>rent</w:t>
      </w:r>
      <w:proofErr w:type="gramEnd"/>
      <w:r>
        <w:t xml:space="preserve"> payable has a 3%</w:t>
      </w:r>
      <w:r w:rsidR="00C4563D">
        <w:t xml:space="preserve"> </w:t>
      </w:r>
      <w:r>
        <w:t>annual increase.</w:t>
      </w:r>
    </w:p>
    <w:p w14:paraId="20C37C58" w14:textId="77777777" w:rsidR="00A9226C" w:rsidRDefault="00A9226C" w:rsidP="00C4563D">
      <w:r>
        <w:t>The above lease disclosures should be read in conjunction with Note C.</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A9226C" w:rsidRPr="008651A2" w14:paraId="75B4DE52" w14:textId="77777777" w:rsidTr="00FD3EDB">
        <w:tc>
          <w:tcPr>
            <w:tcW w:w="7700" w:type="dxa"/>
            <w:tcBorders>
              <w:bottom w:val="single" w:sz="24" w:space="0" w:color="472978" w:themeColor="accent1"/>
            </w:tcBorders>
            <w:shd w:val="clear" w:color="auto" w:fill="E7DCF7" w:themeFill="text2" w:themeFillTint="1A"/>
          </w:tcPr>
          <w:p w14:paraId="06860926" w14:textId="77777777" w:rsidR="00A9226C" w:rsidRPr="008651A2" w:rsidRDefault="00A9226C" w:rsidP="00FD3EDB">
            <w:pPr>
              <w:pStyle w:val="Boxheading"/>
            </w:pPr>
            <w:r w:rsidRPr="008651A2">
              <w:t>Accounting policy</w:t>
            </w:r>
          </w:p>
          <w:p w14:paraId="5F19ADBA" w14:textId="77777777" w:rsidR="00A9226C" w:rsidRPr="008651A2" w:rsidRDefault="00A9226C" w:rsidP="000F5CB9">
            <w:pPr>
              <w:pStyle w:val="BoxText"/>
              <w:spacing w:after="0"/>
              <w:rPr>
                <w:b/>
                <w:bCs/>
              </w:rPr>
            </w:pPr>
            <w:r w:rsidRPr="008651A2">
              <w:rPr>
                <w:b/>
                <w:bCs/>
              </w:rPr>
              <w:t>Leases</w:t>
            </w:r>
          </w:p>
          <w:p w14:paraId="772A97E0" w14:textId="77777777" w:rsidR="00A9226C" w:rsidRPr="008651A2" w:rsidRDefault="00A9226C" w:rsidP="000F5CB9">
            <w:pPr>
              <w:pStyle w:val="BoxText"/>
              <w:spacing w:after="60"/>
            </w:pPr>
            <w:r w:rsidRPr="008651A2">
              <w:t xml:space="preserve">A lease is defined as ‘a contract, or part of a contract. That conveys the right to use an asset (the underlying asset) for </w:t>
            </w:r>
            <w:proofErr w:type="gramStart"/>
            <w:r w:rsidRPr="008651A2">
              <w:t>a period of time</w:t>
            </w:r>
            <w:proofErr w:type="gramEnd"/>
            <w:r w:rsidRPr="008651A2">
              <w:t xml:space="preserve"> in exchange for consideration’.</w:t>
            </w:r>
          </w:p>
          <w:p w14:paraId="38116E60" w14:textId="77777777" w:rsidR="00A9226C" w:rsidRPr="008651A2" w:rsidRDefault="00A9226C" w:rsidP="000F5CB9">
            <w:pPr>
              <w:pStyle w:val="BoxText"/>
              <w:spacing w:after="60"/>
            </w:pPr>
            <w:r w:rsidRPr="008651A2">
              <w:t xml:space="preserve">Once it has been determined that a contract is, or contains a lease, the lease liability is initially measured at the present value of the lease payments unpaid at the commencement date, discounted using the interest rate implicit in the lease, if that rate is readily determinable, or the AOFM’s incremental borrowing rate. </w:t>
            </w:r>
          </w:p>
          <w:p w14:paraId="0FC43869" w14:textId="77777777" w:rsidR="00A9226C" w:rsidRPr="008651A2" w:rsidRDefault="00A9226C" w:rsidP="000F5CB9">
            <w:pPr>
              <w:pStyle w:val="BoxText"/>
              <w:spacing w:after="60"/>
            </w:pPr>
            <w:proofErr w:type="gramStart"/>
            <w:r w:rsidRPr="008651A2">
              <w:t>Subsequent to</w:t>
            </w:r>
            <w:proofErr w:type="gramEnd"/>
            <w:r w:rsidRPr="008651A2">
              <w:t xml:space="preserve"> initial measurement, the liability will be reduced for payments made and increased for interest. It is remeasured to reflect any reassessment or modification to the lease. When the lease liability is remeasured, the corresponding adjustment is reflected in the right-of-use asset or profit and loss depending on the nature of the reassessment or modification.</w:t>
            </w:r>
          </w:p>
        </w:tc>
      </w:tr>
    </w:tbl>
    <w:p w14:paraId="4E144820" w14:textId="77777777" w:rsidR="00A9226C" w:rsidRPr="000F5CB9" w:rsidRDefault="00A9226C" w:rsidP="000F5CB9">
      <w:pPr>
        <w:pStyle w:val="Heading2"/>
      </w:pPr>
      <w:bookmarkStart w:id="1818" w:name="_Toc239867872"/>
      <w:bookmarkStart w:id="1819" w:name="_Toc239867976"/>
      <w:bookmarkStart w:id="1820" w:name="_Toc239868205"/>
      <w:bookmarkStart w:id="1821" w:name="_Toc239868464"/>
      <w:bookmarkStart w:id="1822" w:name="_Toc241064771"/>
      <w:bookmarkStart w:id="1823" w:name="_Toc243049977"/>
      <w:bookmarkStart w:id="1824" w:name="_Toc243050171"/>
      <w:bookmarkStart w:id="1825" w:name="_Toc243050278"/>
      <w:bookmarkStart w:id="1826" w:name="_Toc243050426"/>
      <w:bookmarkStart w:id="1827" w:name="_Toc243050578"/>
      <w:bookmarkStart w:id="1828" w:name="_Toc146112288"/>
      <w:bookmarkEnd w:id="1817"/>
      <w:r w:rsidRPr="000F5CB9">
        <w:lastRenderedPageBreak/>
        <w:t>Note F: Other provisions</w:t>
      </w:r>
      <w:bookmarkEnd w:id="1818"/>
      <w:bookmarkEnd w:id="1819"/>
      <w:bookmarkEnd w:id="1820"/>
      <w:bookmarkEnd w:id="1821"/>
      <w:bookmarkEnd w:id="1822"/>
      <w:bookmarkEnd w:id="1823"/>
      <w:bookmarkEnd w:id="1824"/>
      <w:bookmarkEnd w:id="1825"/>
      <w:bookmarkEnd w:id="1826"/>
      <w:bookmarkEnd w:id="1827"/>
    </w:p>
    <w:p w14:paraId="7B1FD374" w14:textId="78442260" w:rsidR="00A9226C" w:rsidRPr="00CF2DC3" w:rsidRDefault="00A9226C" w:rsidP="00A9226C">
      <w:r w:rsidRPr="00CF2DC3">
        <w:t>Other provisions are for the restoration costs of the AOFM</w:t>
      </w:r>
      <w:r w:rsidR="008651A2">
        <w:t>’</w:t>
      </w:r>
      <w:r w:rsidRPr="00CF2DC3">
        <w:t xml:space="preserve">s leasehold premises on expiry of its lease. </w:t>
      </w:r>
      <w:r>
        <w:t>During the year, t</w:t>
      </w:r>
      <w:r w:rsidRPr="00761A93">
        <w:t xml:space="preserve">he AOFM </w:t>
      </w:r>
      <w:r>
        <w:t xml:space="preserve">exercised the final </w:t>
      </w:r>
      <w:r w:rsidRPr="00761A93">
        <w:t>5</w:t>
      </w:r>
      <w:r w:rsidR="008651A2">
        <w:noBreakHyphen/>
      </w:r>
      <w:r w:rsidRPr="00761A93">
        <w:t xml:space="preserve">year </w:t>
      </w:r>
      <w:r>
        <w:t xml:space="preserve">lease </w:t>
      </w:r>
      <w:r w:rsidRPr="00761A93">
        <w:t>extension option</w:t>
      </w:r>
      <w:r w:rsidRPr="00CF2DC3">
        <w:t xml:space="preserve"> </w:t>
      </w:r>
      <w:r>
        <w:t>with the l</w:t>
      </w:r>
      <w:r w:rsidRPr="00761A93">
        <w:t xml:space="preserve">ease for its office premises </w:t>
      </w:r>
      <w:r>
        <w:t xml:space="preserve">now </w:t>
      </w:r>
      <w:r w:rsidRPr="00761A93">
        <w:t>end</w:t>
      </w:r>
      <w:r>
        <w:t xml:space="preserve">ing </w:t>
      </w:r>
      <w:r w:rsidRPr="00761A93">
        <w:t>on 21 December 20</w:t>
      </w:r>
      <w:r>
        <w:t>35</w:t>
      </w:r>
      <w:r w:rsidRPr="00CF2DC3">
        <w:t>. The present value of the make</w:t>
      </w:r>
      <w:r w:rsidR="008651A2">
        <w:noBreakHyphen/>
      </w:r>
      <w:r w:rsidRPr="00CF2DC3">
        <w:t xml:space="preserve">good provision was assessed as </w:t>
      </w:r>
      <w:proofErr w:type="gramStart"/>
      <w:r w:rsidRPr="00C96075">
        <w:t>at</w:t>
      </w:r>
      <w:proofErr w:type="gramEnd"/>
      <w:r w:rsidRPr="00C96075">
        <w:t xml:space="preserve"> 30 June 2026</w:t>
      </w:r>
      <w:r w:rsidRPr="00CF2DC3">
        <w:t xml:space="preserve"> in accordance with advice from an independent expert.</w:t>
      </w:r>
    </w:p>
    <w:p w14:paraId="0F00158F" w14:textId="77777777" w:rsidR="00A9226C" w:rsidRPr="009E05B2" w:rsidRDefault="00A9226C" w:rsidP="00A9226C">
      <w:pPr>
        <w:pStyle w:val="TableMainHeading"/>
      </w:pPr>
      <w:r>
        <w:t>Other provisions</w:t>
      </w:r>
    </w:p>
    <w:tbl>
      <w:tblPr>
        <w:tblStyle w:val="AOFMTablemain"/>
        <w:tblW w:w="5000" w:type="pct"/>
        <w:tblLook w:val="06A0" w:firstRow="1" w:lastRow="0" w:firstColumn="1" w:lastColumn="0" w:noHBand="1" w:noVBand="1"/>
      </w:tblPr>
      <w:tblGrid>
        <w:gridCol w:w="5203"/>
        <w:gridCol w:w="1254"/>
        <w:gridCol w:w="1254"/>
      </w:tblGrid>
      <w:tr w:rsidR="00A9226C" w:rsidRPr="008651A2" w14:paraId="142650D5" w14:textId="77777777" w:rsidTr="00FD3EDB">
        <w:trPr>
          <w:cnfStyle w:val="100000000000" w:firstRow="1" w:lastRow="0" w:firstColumn="0" w:lastColumn="0" w:oddVBand="0" w:evenVBand="0" w:oddHBand="0" w:evenHBand="0" w:firstRowFirstColumn="0" w:firstRowLastColumn="0" w:lastRowFirstColumn="0" w:lastRowLastColumn="0"/>
          <w:trHeight w:hRule="exact" w:val="571"/>
        </w:trPr>
        <w:tc>
          <w:tcPr>
            <w:tcW w:w="3374" w:type="pct"/>
            <w:noWrap/>
            <w:hideMark/>
          </w:tcPr>
          <w:p w14:paraId="1147D1B7" w14:textId="77777777" w:rsidR="00A9226C" w:rsidRPr="008651A2" w:rsidRDefault="00A9226C" w:rsidP="00FD3EDB">
            <w:pPr>
              <w:pStyle w:val="TableColumnHeadingRight"/>
            </w:pPr>
            <w:r w:rsidRPr="008651A2">
              <w:t> </w:t>
            </w:r>
          </w:p>
        </w:tc>
        <w:tc>
          <w:tcPr>
            <w:tcW w:w="813" w:type="pct"/>
            <w:noWrap/>
            <w:vAlign w:val="bottom"/>
            <w:hideMark/>
          </w:tcPr>
          <w:p w14:paraId="0B4506E4" w14:textId="77777777" w:rsidR="00A9226C" w:rsidRPr="008651A2" w:rsidRDefault="00A9226C" w:rsidP="00FD3EDB">
            <w:pPr>
              <w:pStyle w:val="TableColumnHeadingRight"/>
              <w:rPr>
                <w:bCs/>
              </w:rPr>
            </w:pPr>
            <w:r w:rsidRPr="008651A2">
              <w:rPr>
                <w:bCs/>
              </w:rPr>
              <w:t>2026</w:t>
            </w:r>
          </w:p>
          <w:p w14:paraId="72260F26" w14:textId="77777777" w:rsidR="00A9226C" w:rsidRPr="008651A2" w:rsidRDefault="00A9226C" w:rsidP="00FD3EDB">
            <w:pPr>
              <w:pStyle w:val="TableColumnHeadingRight"/>
              <w:rPr>
                <w:bCs/>
              </w:rPr>
            </w:pPr>
            <w:r w:rsidRPr="008651A2">
              <w:rPr>
                <w:bCs/>
              </w:rPr>
              <w:t xml:space="preserve">$’000 </w:t>
            </w:r>
          </w:p>
        </w:tc>
        <w:tc>
          <w:tcPr>
            <w:tcW w:w="813" w:type="pct"/>
            <w:noWrap/>
            <w:vAlign w:val="bottom"/>
            <w:hideMark/>
          </w:tcPr>
          <w:p w14:paraId="39201918" w14:textId="77777777" w:rsidR="00A9226C" w:rsidRPr="008651A2" w:rsidRDefault="00A9226C" w:rsidP="00FD3EDB">
            <w:pPr>
              <w:pStyle w:val="TableColumnHeadingRight"/>
            </w:pPr>
            <w:r w:rsidRPr="008651A2">
              <w:t>2025</w:t>
            </w:r>
          </w:p>
          <w:p w14:paraId="1F6F83F7" w14:textId="77777777" w:rsidR="00A9226C" w:rsidRPr="008651A2" w:rsidRDefault="00A9226C" w:rsidP="00FD3EDB">
            <w:pPr>
              <w:pStyle w:val="TableColumnHeadingRight"/>
            </w:pPr>
            <w:r w:rsidRPr="008651A2">
              <w:t xml:space="preserve">$’000 </w:t>
            </w:r>
          </w:p>
        </w:tc>
      </w:tr>
      <w:tr w:rsidR="00A9226C" w:rsidRPr="008651A2" w14:paraId="3E2EECE2" w14:textId="77777777" w:rsidTr="000F5CB9">
        <w:trPr>
          <w:trHeight w:hRule="exact" w:val="300"/>
        </w:trPr>
        <w:tc>
          <w:tcPr>
            <w:tcW w:w="3374" w:type="pct"/>
            <w:noWrap/>
            <w:hideMark/>
          </w:tcPr>
          <w:p w14:paraId="1CF7B467" w14:textId="77777777" w:rsidR="00A9226C" w:rsidRPr="008651A2" w:rsidRDefault="00A9226C" w:rsidP="00FD3EDB">
            <w:pPr>
              <w:pStyle w:val="TableTextLeft"/>
              <w:rPr>
                <w:color w:val="auto"/>
              </w:rPr>
            </w:pPr>
            <w:r w:rsidRPr="008651A2">
              <w:rPr>
                <w:color w:val="auto"/>
              </w:rPr>
              <w:t>Make-good on leasehold premises</w:t>
            </w:r>
          </w:p>
        </w:tc>
        <w:tc>
          <w:tcPr>
            <w:tcW w:w="813" w:type="pct"/>
            <w:shd w:val="clear" w:color="auto" w:fill="E7DCF7" w:themeFill="text2" w:themeFillTint="1A"/>
            <w:noWrap/>
          </w:tcPr>
          <w:p w14:paraId="65D08FA9" w14:textId="77777777" w:rsidR="00A9226C" w:rsidRPr="008651A2" w:rsidRDefault="00A9226C" w:rsidP="00FD3EDB">
            <w:pPr>
              <w:pStyle w:val="TableTextRight"/>
              <w:rPr>
                <w:color w:val="auto"/>
              </w:rPr>
            </w:pPr>
            <w:r w:rsidRPr="008651A2">
              <w:rPr>
                <w:color w:val="auto"/>
              </w:rPr>
              <w:t>204</w:t>
            </w:r>
          </w:p>
        </w:tc>
        <w:tc>
          <w:tcPr>
            <w:tcW w:w="813" w:type="pct"/>
            <w:noWrap/>
            <w:hideMark/>
          </w:tcPr>
          <w:p w14:paraId="0D2421BC" w14:textId="77777777" w:rsidR="00A9226C" w:rsidRPr="008651A2" w:rsidRDefault="00A9226C" w:rsidP="00FD3EDB">
            <w:pPr>
              <w:pStyle w:val="TableTextRight"/>
              <w:rPr>
                <w:color w:val="auto"/>
              </w:rPr>
            </w:pPr>
            <w:r w:rsidRPr="008651A2">
              <w:rPr>
                <w:color w:val="auto"/>
              </w:rPr>
              <w:t>623</w:t>
            </w:r>
          </w:p>
        </w:tc>
      </w:tr>
      <w:tr w:rsidR="00A9226C" w:rsidRPr="008651A2" w14:paraId="5C3F16C1" w14:textId="77777777" w:rsidTr="000F5CB9">
        <w:trPr>
          <w:trHeight w:hRule="exact" w:val="300"/>
        </w:trPr>
        <w:tc>
          <w:tcPr>
            <w:tcW w:w="3374" w:type="pct"/>
            <w:noWrap/>
            <w:hideMark/>
          </w:tcPr>
          <w:p w14:paraId="29426DCC" w14:textId="77777777" w:rsidR="00A9226C" w:rsidRPr="008651A2" w:rsidRDefault="00A9226C" w:rsidP="00FD3EDB">
            <w:pPr>
              <w:pStyle w:val="TableTextLeft"/>
              <w:rPr>
                <w:b/>
                <w:bCs/>
                <w:color w:val="auto"/>
              </w:rPr>
            </w:pPr>
            <w:r w:rsidRPr="008651A2">
              <w:rPr>
                <w:b/>
                <w:bCs/>
                <w:color w:val="auto"/>
              </w:rPr>
              <w:t>Total</w:t>
            </w:r>
          </w:p>
        </w:tc>
        <w:tc>
          <w:tcPr>
            <w:tcW w:w="813" w:type="pct"/>
            <w:shd w:val="clear" w:color="auto" w:fill="E7DCF7" w:themeFill="text2" w:themeFillTint="1A"/>
            <w:noWrap/>
          </w:tcPr>
          <w:p w14:paraId="747B00D3" w14:textId="77777777" w:rsidR="00A9226C" w:rsidRPr="008651A2" w:rsidRDefault="00A9226C" w:rsidP="00FD3EDB">
            <w:pPr>
              <w:pStyle w:val="TableTextRight"/>
              <w:rPr>
                <w:b/>
                <w:bCs/>
                <w:color w:val="auto"/>
              </w:rPr>
            </w:pPr>
            <w:r w:rsidRPr="008651A2">
              <w:rPr>
                <w:b/>
                <w:bCs/>
                <w:color w:val="auto"/>
              </w:rPr>
              <w:t>204</w:t>
            </w:r>
          </w:p>
        </w:tc>
        <w:tc>
          <w:tcPr>
            <w:tcW w:w="813" w:type="pct"/>
            <w:noWrap/>
            <w:hideMark/>
          </w:tcPr>
          <w:p w14:paraId="2DDB9710" w14:textId="77777777" w:rsidR="00A9226C" w:rsidRPr="008651A2" w:rsidRDefault="00A9226C" w:rsidP="00FD3EDB">
            <w:pPr>
              <w:pStyle w:val="TableTextRight"/>
              <w:rPr>
                <w:b/>
                <w:bCs/>
                <w:color w:val="auto"/>
              </w:rPr>
            </w:pPr>
            <w:r w:rsidRPr="008651A2">
              <w:rPr>
                <w:b/>
                <w:bCs/>
                <w:color w:val="auto"/>
              </w:rPr>
              <w:t>623</w:t>
            </w:r>
          </w:p>
        </w:tc>
      </w:tr>
    </w:tbl>
    <w:p w14:paraId="7B58D110" w14:textId="77777777" w:rsidR="00A9226C" w:rsidRPr="006534F5" w:rsidRDefault="00A9226C" w:rsidP="00A9226C">
      <w:pPr>
        <w:pStyle w:val="NoSpacing"/>
      </w:pPr>
    </w:p>
    <w:p w14:paraId="195942AF" w14:textId="1E55EE1E" w:rsidR="00A9226C" w:rsidRPr="006534F5" w:rsidRDefault="00A9226C" w:rsidP="00A9226C">
      <w:pPr>
        <w:pStyle w:val="TableMainHeading"/>
        <w:keepLines/>
        <w:rPr>
          <w:rFonts w:asciiTheme="minorHAnsi" w:hAnsiTheme="minorHAnsi" w:cstheme="minorBidi"/>
          <w:lang w:eastAsia="en-US"/>
        </w:rPr>
      </w:pPr>
      <w:r w:rsidRPr="006534F5">
        <w:t>Reconciliation of movements in other provisions ($</w:t>
      </w:r>
      <w:r w:rsidR="008651A2">
        <w:t>’</w:t>
      </w:r>
      <w:r w:rsidRPr="006534F5">
        <w:t>000)</w:t>
      </w:r>
    </w:p>
    <w:tbl>
      <w:tblPr>
        <w:tblStyle w:val="AOFMTablemain"/>
        <w:tblW w:w="5000" w:type="pct"/>
        <w:tblLook w:val="06A0" w:firstRow="1" w:lastRow="0" w:firstColumn="1" w:lastColumn="0" w:noHBand="1" w:noVBand="1"/>
      </w:tblPr>
      <w:tblGrid>
        <w:gridCol w:w="5203"/>
        <w:gridCol w:w="1254"/>
        <w:gridCol w:w="1254"/>
      </w:tblGrid>
      <w:tr w:rsidR="00A9226C" w:rsidRPr="008651A2" w14:paraId="02CE04E0" w14:textId="77777777" w:rsidTr="00FD3EDB">
        <w:trPr>
          <w:cnfStyle w:val="100000000000" w:firstRow="1" w:lastRow="0" w:firstColumn="0" w:lastColumn="0" w:oddVBand="0" w:evenVBand="0" w:oddHBand="0" w:evenHBand="0" w:firstRowFirstColumn="0" w:firstRowLastColumn="0" w:lastRowFirstColumn="0" w:lastRowLastColumn="0"/>
          <w:trHeight w:hRule="exact" w:val="572"/>
        </w:trPr>
        <w:tc>
          <w:tcPr>
            <w:tcW w:w="3374" w:type="pct"/>
            <w:noWrap/>
            <w:hideMark/>
          </w:tcPr>
          <w:p w14:paraId="105FEE65" w14:textId="77777777" w:rsidR="00A9226C" w:rsidRPr="008651A2" w:rsidRDefault="00A9226C" w:rsidP="00FD3EDB">
            <w:pPr>
              <w:pStyle w:val="TableColumnHeadingRight"/>
            </w:pPr>
            <w:r w:rsidRPr="008651A2">
              <w:t> </w:t>
            </w:r>
          </w:p>
        </w:tc>
        <w:tc>
          <w:tcPr>
            <w:tcW w:w="813" w:type="pct"/>
            <w:noWrap/>
            <w:vAlign w:val="bottom"/>
            <w:hideMark/>
          </w:tcPr>
          <w:p w14:paraId="4B4962B8" w14:textId="77777777" w:rsidR="00A9226C" w:rsidRPr="008651A2" w:rsidRDefault="00A9226C" w:rsidP="00FD3EDB">
            <w:pPr>
              <w:pStyle w:val="TableColumnHeadingRight"/>
              <w:rPr>
                <w:bCs/>
              </w:rPr>
            </w:pPr>
            <w:r w:rsidRPr="008651A2">
              <w:rPr>
                <w:bCs/>
              </w:rPr>
              <w:t>2026</w:t>
            </w:r>
          </w:p>
          <w:p w14:paraId="595D185D" w14:textId="77777777" w:rsidR="00A9226C" w:rsidRPr="008651A2" w:rsidRDefault="00A9226C" w:rsidP="00FD3EDB">
            <w:pPr>
              <w:pStyle w:val="TableColumnHeadingRight"/>
            </w:pPr>
            <w:r w:rsidRPr="008651A2">
              <w:rPr>
                <w:bCs/>
              </w:rPr>
              <w:t xml:space="preserve">$’000 </w:t>
            </w:r>
          </w:p>
        </w:tc>
        <w:tc>
          <w:tcPr>
            <w:tcW w:w="813" w:type="pct"/>
            <w:noWrap/>
            <w:vAlign w:val="bottom"/>
            <w:hideMark/>
          </w:tcPr>
          <w:p w14:paraId="637C9AB9" w14:textId="77777777" w:rsidR="00A9226C" w:rsidRPr="008651A2" w:rsidRDefault="00A9226C" w:rsidP="00FD3EDB">
            <w:pPr>
              <w:pStyle w:val="TableColumnHeadingRight"/>
            </w:pPr>
            <w:r w:rsidRPr="008651A2">
              <w:t>2025</w:t>
            </w:r>
          </w:p>
          <w:p w14:paraId="3E489D79" w14:textId="77777777" w:rsidR="00A9226C" w:rsidRPr="008651A2" w:rsidRDefault="00A9226C" w:rsidP="00FD3EDB">
            <w:pPr>
              <w:pStyle w:val="TableColumnHeadingRight"/>
            </w:pPr>
            <w:r w:rsidRPr="008651A2">
              <w:t xml:space="preserve">$’000 </w:t>
            </w:r>
          </w:p>
        </w:tc>
      </w:tr>
      <w:tr w:rsidR="00A9226C" w:rsidRPr="008651A2" w14:paraId="78079CE8" w14:textId="77777777" w:rsidTr="000F5CB9">
        <w:trPr>
          <w:trHeight w:hRule="exact" w:val="300"/>
        </w:trPr>
        <w:tc>
          <w:tcPr>
            <w:tcW w:w="3374" w:type="pct"/>
            <w:noWrap/>
            <w:hideMark/>
          </w:tcPr>
          <w:p w14:paraId="349DB7A7" w14:textId="77777777" w:rsidR="00A9226C" w:rsidRPr="008651A2" w:rsidRDefault="00A9226C" w:rsidP="00FD3EDB">
            <w:pPr>
              <w:pStyle w:val="TableTextLeft"/>
            </w:pPr>
            <w:r w:rsidRPr="008651A2">
              <w:t>Opening balance</w:t>
            </w:r>
          </w:p>
        </w:tc>
        <w:tc>
          <w:tcPr>
            <w:tcW w:w="813" w:type="pct"/>
            <w:shd w:val="clear" w:color="auto" w:fill="E7DCF7" w:themeFill="text2" w:themeFillTint="1A"/>
            <w:noWrap/>
          </w:tcPr>
          <w:p w14:paraId="219B56F1" w14:textId="77777777" w:rsidR="00A9226C" w:rsidRPr="008651A2" w:rsidRDefault="00A9226C" w:rsidP="00FD3EDB">
            <w:pPr>
              <w:pStyle w:val="TableTextRight"/>
            </w:pPr>
            <w:r w:rsidRPr="008651A2">
              <w:t>623</w:t>
            </w:r>
          </w:p>
        </w:tc>
        <w:tc>
          <w:tcPr>
            <w:tcW w:w="813" w:type="pct"/>
            <w:noWrap/>
            <w:hideMark/>
          </w:tcPr>
          <w:p w14:paraId="5F631ACA" w14:textId="77777777" w:rsidR="00A9226C" w:rsidRPr="008651A2" w:rsidRDefault="00A9226C" w:rsidP="00FD3EDB">
            <w:pPr>
              <w:pStyle w:val="TableTextRight"/>
            </w:pPr>
            <w:r w:rsidRPr="008651A2">
              <w:t>603</w:t>
            </w:r>
          </w:p>
        </w:tc>
      </w:tr>
      <w:tr w:rsidR="00A9226C" w:rsidRPr="008651A2" w14:paraId="2C1FDE94" w14:textId="77777777" w:rsidTr="000F5CB9">
        <w:trPr>
          <w:trHeight w:hRule="exact" w:val="300"/>
        </w:trPr>
        <w:tc>
          <w:tcPr>
            <w:tcW w:w="3374" w:type="pct"/>
            <w:noWrap/>
          </w:tcPr>
          <w:p w14:paraId="571B7534" w14:textId="77777777" w:rsidR="00A9226C" w:rsidRPr="008651A2" w:rsidRDefault="00A9226C" w:rsidP="00FD3EDB">
            <w:pPr>
              <w:pStyle w:val="TableTextLeft"/>
            </w:pPr>
            <w:r w:rsidRPr="008651A2">
              <w:t>Interest expense on make-good provision</w:t>
            </w:r>
          </w:p>
        </w:tc>
        <w:tc>
          <w:tcPr>
            <w:tcW w:w="813" w:type="pct"/>
            <w:shd w:val="clear" w:color="auto" w:fill="E7DCF7" w:themeFill="text2" w:themeFillTint="1A"/>
            <w:noWrap/>
          </w:tcPr>
          <w:p w14:paraId="536C2EB8" w14:textId="77777777" w:rsidR="00A9226C" w:rsidRPr="008651A2" w:rsidRDefault="00A9226C" w:rsidP="00FD3EDB">
            <w:pPr>
              <w:pStyle w:val="TableTextRight"/>
              <w:rPr>
                <w:color w:val="202845"/>
              </w:rPr>
            </w:pPr>
            <w:r w:rsidRPr="008651A2">
              <w:rPr>
                <w:color w:val="202845"/>
              </w:rPr>
              <w:t>22</w:t>
            </w:r>
          </w:p>
        </w:tc>
        <w:tc>
          <w:tcPr>
            <w:tcW w:w="813" w:type="pct"/>
            <w:noWrap/>
          </w:tcPr>
          <w:p w14:paraId="78493915" w14:textId="77777777" w:rsidR="00A9226C" w:rsidRPr="008651A2" w:rsidRDefault="00A9226C" w:rsidP="00FD3EDB">
            <w:pPr>
              <w:pStyle w:val="TableTextRight"/>
            </w:pPr>
            <w:r w:rsidRPr="008651A2">
              <w:t>20</w:t>
            </w:r>
          </w:p>
        </w:tc>
      </w:tr>
      <w:tr w:rsidR="00A9226C" w:rsidRPr="008651A2" w14:paraId="03380A53" w14:textId="77777777" w:rsidTr="000F5CB9">
        <w:trPr>
          <w:trHeight w:hRule="exact" w:val="300"/>
        </w:trPr>
        <w:tc>
          <w:tcPr>
            <w:tcW w:w="3374" w:type="pct"/>
            <w:noWrap/>
          </w:tcPr>
          <w:p w14:paraId="5DAAA8A8" w14:textId="77777777" w:rsidR="00A9226C" w:rsidRPr="008651A2" w:rsidRDefault="00A9226C" w:rsidP="00FD3EDB">
            <w:pPr>
              <w:pStyle w:val="TableTextLeft"/>
            </w:pPr>
            <w:r w:rsidRPr="008651A2">
              <w:t>Revaluation</w:t>
            </w:r>
          </w:p>
        </w:tc>
        <w:tc>
          <w:tcPr>
            <w:tcW w:w="813" w:type="pct"/>
            <w:shd w:val="clear" w:color="auto" w:fill="E7DCF7" w:themeFill="text2" w:themeFillTint="1A"/>
            <w:noWrap/>
          </w:tcPr>
          <w:p w14:paraId="77152D83" w14:textId="77777777" w:rsidR="00A9226C" w:rsidRPr="008651A2" w:rsidRDefault="00A9226C" w:rsidP="00FD3EDB">
            <w:pPr>
              <w:pStyle w:val="TableTextRight"/>
              <w:rPr>
                <w:color w:val="202845"/>
              </w:rPr>
            </w:pPr>
            <w:r w:rsidRPr="008651A2">
              <w:rPr>
                <w:color w:val="202845"/>
              </w:rPr>
              <w:t>(441)</w:t>
            </w:r>
          </w:p>
        </w:tc>
        <w:tc>
          <w:tcPr>
            <w:tcW w:w="813" w:type="pct"/>
            <w:noWrap/>
          </w:tcPr>
          <w:p w14:paraId="027FFDCB" w14:textId="77777777" w:rsidR="00A9226C" w:rsidRPr="008651A2" w:rsidRDefault="00A9226C" w:rsidP="00FD3EDB">
            <w:pPr>
              <w:pStyle w:val="TableTextRight"/>
            </w:pPr>
            <w:r w:rsidRPr="008651A2">
              <w:t>-</w:t>
            </w:r>
          </w:p>
        </w:tc>
      </w:tr>
      <w:tr w:rsidR="00A9226C" w:rsidRPr="008651A2" w14:paraId="3926465F" w14:textId="77777777" w:rsidTr="000F5CB9">
        <w:trPr>
          <w:trHeight w:hRule="exact" w:val="300"/>
        </w:trPr>
        <w:tc>
          <w:tcPr>
            <w:tcW w:w="3374" w:type="pct"/>
            <w:noWrap/>
            <w:hideMark/>
          </w:tcPr>
          <w:p w14:paraId="17F0C0C3" w14:textId="77777777" w:rsidR="00A9226C" w:rsidRPr="008651A2" w:rsidRDefault="00A9226C" w:rsidP="00FD3EDB">
            <w:pPr>
              <w:pStyle w:val="TableTextLeft"/>
              <w:rPr>
                <w:b/>
                <w:bCs/>
              </w:rPr>
            </w:pPr>
            <w:r w:rsidRPr="008651A2">
              <w:rPr>
                <w:b/>
                <w:bCs/>
              </w:rPr>
              <w:t>Total</w:t>
            </w:r>
          </w:p>
        </w:tc>
        <w:tc>
          <w:tcPr>
            <w:tcW w:w="813" w:type="pct"/>
            <w:shd w:val="clear" w:color="auto" w:fill="E7DCF7" w:themeFill="text2" w:themeFillTint="1A"/>
            <w:noWrap/>
          </w:tcPr>
          <w:p w14:paraId="0A1FC291" w14:textId="77777777" w:rsidR="00A9226C" w:rsidRPr="008651A2" w:rsidRDefault="00A9226C" w:rsidP="00FD3EDB">
            <w:pPr>
              <w:pStyle w:val="TableTextRight"/>
              <w:rPr>
                <w:b/>
                <w:bCs/>
              </w:rPr>
            </w:pPr>
            <w:r w:rsidRPr="008651A2">
              <w:rPr>
                <w:b/>
                <w:bCs/>
              </w:rPr>
              <w:t>204</w:t>
            </w:r>
          </w:p>
        </w:tc>
        <w:tc>
          <w:tcPr>
            <w:tcW w:w="813" w:type="pct"/>
            <w:noWrap/>
            <w:hideMark/>
          </w:tcPr>
          <w:p w14:paraId="7F77FCB2" w14:textId="77777777" w:rsidR="00A9226C" w:rsidRPr="008651A2" w:rsidRDefault="00A9226C" w:rsidP="00FD3EDB">
            <w:pPr>
              <w:pStyle w:val="TableTextRight"/>
              <w:rPr>
                <w:b/>
                <w:bCs/>
              </w:rPr>
            </w:pPr>
            <w:r w:rsidRPr="008651A2">
              <w:rPr>
                <w:b/>
                <w:bCs/>
              </w:rPr>
              <w:t>623</w:t>
            </w:r>
          </w:p>
        </w:tc>
      </w:tr>
    </w:tbl>
    <w:p w14:paraId="0C668F25" w14:textId="77777777" w:rsidR="00A9226C" w:rsidRPr="00713B13" w:rsidRDefault="00A9226C" w:rsidP="00A9226C">
      <w:pPr>
        <w:rPr>
          <w:rFonts w:eastAsiaTheme="majorEastAsia"/>
        </w:rPr>
      </w:pPr>
      <w:r w:rsidRPr="00713B13">
        <w:br w:type="page"/>
      </w:r>
    </w:p>
    <w:p w14:paraId="558E2FBE" w14:textId="77777777" w:rsidR="00A9226C" w:rsidRPr="006534F5" w:rsidRDefault="00A9226C" w:rsidP="00A9226C">
      <w:pPr>
        <w:pStyle w:val="Heading2"/>
        <w:rPr>
          <w:rFonts w:cs="Arial"/>
          <w:iCs/>
          <w:szCs w:val="24"/>
        </w:rPr>
      </w:pPr>
      <w:bookmarkStart w:id="1829" w:name="_Toc239867873"/>
      <w:bookmarkStart w:id="1830" w:name="_Toc239867977"/>
      <w:bookmarkStart w:id="1831" w:name="_Toc239868206"/>
      <w:bookmarkStart w:id="1832" w:name="_Toc239868465"/>
      <w:bookmarkStart w:id="1833" w:name="_Toc241064772"/>
      <w:bookmarkStart w:id="1834" w:name="_Toc243049978"/>
      <w:bookmarkStart w:id="1835" w:name="_Toc243050172"/>
      <w:bookmarkStart w:id="1836" w:name="_Toc243050279"/>
      <w:bookmarkStart w:id="1837" w:name="_Toc243050427"/>
      <w:bookmarkStart w:id="1838" w:name="_Toc243050579"/>
      <w:r w:rsidRPr="006534F5">
        <w:lastRenderedPageBreak/>
        <w:t xml:space="preserve">Note </w:t>
      </w:r>
      <w:r>
        <w:t>G</w:t>
      </w:r>
      <w:r w:rsidRPr="006534F5">
        <w:t>: Cash flow reconciliation</w:t>
      </w:r>
      <w:bookmarkEnd w:id="1828"/>
      <w:bookmarkEnd w:id="1829"/>
      <w:bookmarkEnd w:id="1830"/>
      <w:bookmarkEnd w:id="1831"/>
      <w:bookmarkEnd w:id="1832"/>
      <w:bookmarkEnd w:id="1833"/>
      <w:bookmarkEnd w:id="1834"/>
      <w:bookmarkEnd w:id="1835"/>
      <w:bookmarkEnd w:id="1836"/>
      <w:bookmarkEnd w:id="1837"/>
      <w:bookmarkEnd w:id="1838"/>
    </w:p>
    <w:p w14:paraId="4ACA79CB" w14:textId="539AC989" w:rsidR="00A9226C" w:rsidRPr="00CF2DC3" w:rsidRDefault="00A9226C" w:rsidP="00A9226C">
      <w:r w:rsidRPr="00CF2DC3">
        <w:t>The following table reconciles the AOFM</w:t>
      </w:r>
      <w:r w:rsidR="008651A2">
        <w:t>’</w:t>
      </w:r>
      <w:r w:rsidRPr="00CF2DC3">
        <w:t>s operating cash flows as presented in the Cash Flow</w:t>
      </w:r>
      <w:r>
        <w:t xml:space="preserve"> Statement</w:t>
      </w:r>
      <w:r w:rsidRPr="00CF2DC3">
        <w:t xml:space="preserve"> to its net cost of services presented in the Statement of Comprehensive Income.</w:t>
      </w:r>
    </w:p>
    <w:p w14:paraId="54AF3E8E" w14:textId="77777777" w:rsidR="00A9226C" w:rsidRPr="006534F5" w:rsidRDefault="00A9226C" w:rsidP="00A9226C">
      <w:pPr>
        <w:pStyle w:val="TableMainHeading"/>
        <w:keepLines/>
        <w:rPr>
          <w:rFonts w:asciiTheme="minorHAnsi" w:hAnsiTheme="minorHAnsi" w:cstheme="minorBidi"/>
          <w:lang w:eastAsia="en-US"/>
        </w:rPr>
      </w:pPr>
      <w:r w:rsidRPr="006534F5">
        <w:t xml:space="preserve">Reconciliation of </w:t>
      </w:r>
      <w:r>
        <w:t>cash as per statement of financial position and cash flow statement</w:t>
      </w:r>
    </w:p>
    <w:tbl>
      <w:tblPr>
        <w:tblStyle w:val="AOFMTablemain"/>
        <w:tblW w:w="5000" w:type="pct"/>
        <w:tblLook w:val="06A0" w:firstRow="1" w:lastRow="0" w:firstColumn="1" w:lastColumn="0" w:noHBand="1" w:noVBand="1"/>
      </w:tblPr>
      <w:tblGrid>
        <w:gridCol w:w="5044"/>
        <w:gridCol w:w="1284"/>
        <w:gridCol w:w="1378"/>
      </w:tblGrid>
      <w:tr w:rsidR="00A9226C" w:rsidRPr="008651A2" w14:paraId="43C36915" w14:textId="77777777" w:rsidTr="00FD3EDB">
        <w:trPr>
          <w:cnfStyle w:val="100000000000" w:firstRow="1" w:lastRow="0" w:firstColumn="0" w:lastColumn="0" w:oddVBand="0" w:evenVBand="0" w:oddHBand="0" w:evenHBand="0" w:firstRowFirstColumn="0" w:firstRowLastColumn="0" w:lastRowFirstColumn="0" w:lastRowLastColumn="0"/>
          <w:trHeight w:hRule="exact" w:val="526"/>
        </w:trPr>
        <w:tc>
          <w:tcPr>
            <w:tcW w:w="3273" w:type="pct"/>
            <w:tcBorders>
              <w:right w:val="single" w:sz="4" w:space="0" w:color="472978" w:themeColor="accent1"/>
            </w:tcBorders>
            <w:noWrap/>
            <w:hideMark/>
          </w:tcPr>
          <w:p w14:paraId="61FFB74F" w14:textId="77777777" w:rsidR="00A9226C" w:rsidRPr="008651A2" w:rsidRDefault="00A9226C" w:rsidP="000F5CB9">
            <w:pPr>
              <w:pStyle w:val="TableColumnHeadingLeft"/>
            </w:pPr>
            <w:r w:rsidRPr="008651A2">
              <w:t> </w:t>
            </w:r>
          </w:p>
        </w:tc>
        <w:tc>
          <w:tcPr>
            <w:tcW w:w="833" w:type="pct"/>
            <w:tcBorders>
              <w:left w:val="single" w:sz="4" w:space="0" w:color="472978" w:themeColor="accent1"/>
              <w:bottom w:val="single" w:sz="4" w:space="0" w:color="472978" w:themeColor="accent1"/>
            </w:tcBorders>
            <w:noWrap/>
            <w:vAlign w:val="bottom"/>
            <w:hideMark/>
          </w:tcPr>
          <w:p w14:paraId="2A2836DB" w14:textId="77777777" w:rsidR="00A9226C" w:rsidRPr="008651A2" w:rsidRDefault="00A9226C" w:rsidP="00FD3EDB">
            <w:pPr>
              <w:pStyle w:val="TableColumnHeadingRight"/>
              <w:rPr>
                <w:bCs/>
              </w:rPr>
            </w:pPr>
            <w:r w:rsidRPr="008651A2">
              <w:rPr>
                <w:bCs/>
              </w:rPr>
              <w:t>2026</w:t>
            </w:r>
          </w:p>
          <w:p w14:paraId="63CD2B46" w14:textId="77777777" w:rsidR="00A9226C" w:rsidRPr="008651A2" w:rsidRDefault="00A9226C" w:rsidP="00FD3EDB">
            <w:pPr>
              <w:pStyle w:val="TableColumnHeadingRight"/>
              <w:rPr>
                <w:bCs/>
              </w:rPr>
            </w:pPr>
            <w:r w:rsidRPr="008651A2">
              <w:rPr>
                <w:bCs/>
              </w:rPr>
              <w:t xml:space="preserve">$’000 </w:t>
            </w:r>
          </w:p>
        </w:tc>
        <w:tc>
          <w:tcPr>
            <w:tcW w:w="894" w:type="pct"/>
            <w:tcBorders>
              <w:bottom w:val="single" w:sz="4" w:space="0" w:color="29114B" w:themeColor="text2"/>
              <w:right w:val="single" w:sz="4" w:space="0" w:color="472978" w:themeColor="accent1"/>
            </w:tcBorders>
            <w:noWrap/>
            <w:vAlign w:val="bottom"/>
            <w:hideMark/>
          </w:tcPr>
          <w:p w14:paraId="510213B7" w14:textId="77777777" w:rsidR="00A9226C" w:rsidRPr="008651A2" w:rsidRDefault="00A9226C" w:rsidP="00FD3EDB">
            <w:pPr>
              <w:pStyle w:val="TableColumnHeadingRight"/>
            </w:pPr>
            <w:r w:rsidRPr="008651A2">
              <w:t>2025</w:t>
            </w:r>
          </w:p>
          <w:p w14:paraId="57BB33E9" w14:textId="77777777" w:rsidR="00A9226C" w:rsidRPr="008651A2" w:rsidRDefault="00A9226C" w:rsidP="00FD3EDB">
            <w:pPr>
              <w:pStyle w:val="TableColumnHeadingRight"/>
            </w:pPr>
            <w:r w:rsidRPr="008651A2">
              <w:t xml:space="preserve">$’000 </w:t>
            </w:r>
          </w:p>
        </w:tc>
      </w:tr>
      <w:tr w:rsidR="00A9226C" w:rsidRPr="008651A2" w14:paraId="0DD021B0" w14:textId="77777777" w:rsidTr="000F5CB9">
        <w:trPr>
          <w:trHeight w:hRule="exact" w:val="300"/>
        </w:trPr>
        <w:tc>
          <w:tcPr>
            <w:tcW w:w="3273" w:type="pct"/>
            <w:noWrap/>
            <w:hideMark/>
          </w:tcPr>
          <w:p w14:paraId="3AA312A3" w14:textId="77777777" w:rsidR="00A9226C" w:rsidRPr="008651A2" w:rsidRDefault="00A9226C" w:rsidP="00FD3EDB">
            <w:pPr>
              <w:pStyle w:val="TableTextLeft"/>
              <w:rPr>
                <w:b/>
                <w:bCs/>
              </w:rPr>
            </w:pPr>
            <w:r w:rsidRPr="008651A2">
              <w:rPr>
                <w:b/>
                <w:bCs/>
              </w:rPr>
              <w:t>Net cost of services</w:t>
            </w:r>
          </w:p>
        </w:tc>
        <w:tc>
          <w:tcPr>
            <w:tcW w:w="833" w:type="pct"/>
            <w:tcBorders>
              <w:top w:val="single" w:sz="4" w:space="0" w:color="472978" w:themeColor="accent1"/>
            </w:tcBorders>
            <w:shd w:val="clear" w:color="auto" w:fill="E7DCF7" w:themeFill="text2" w:themeFillTint="1A"/>
            <w:noWrap/>
          </w:tcPr>
          <w:p w14:paraId="1D0EC00C" w14:textId="77777777" w:rsidR="00A9226C" w:rsidRPr="008651A2" w:rsidRDefault="00A9226C" w:rsidP="00FD3EDB">
            <w:pPr>
              <w:pStyle w:val="TableTextRight"/>
              <w:rPr>
                <w:b/>
                <w:bCs/>
              </w:rPr>
            </w:pPr>
            <w:r w:rsidRPr="008651A2">
              <w:rPr>
                <w:b/>
                <w:bCs/>
              </w:rPr>
              <w:t>(15,701)</w:t>
            </w:r>
          </w:p>
        </w:tc>
        <w:tc>
          <w:tcPr>
            <w:tcW w:w="894" w:type="pct"/>
            <w:tcBorders>
              <w:top w:val="single" w:sz="4" w:space="0" w:color="29114B" w:themeColor="text2"/>
            </w:tcBorders>
            <w:noWrap/>
            <w:hideMark/>
          </w:tcPr>
          <w:p w14:paraId="59EA551D" w14:textId="77777777" w:rsidR="00A9226C" w:rsidRPr="008651A2" w:rsidRDefault="00A9226C" w:rsidP="00FD3EDB">
            <w:pPr>
              <w:pStyle w:val="TableTextRight"/>
            </w:pPr>
            <w:r w:rsidRPr="008651A2">
              <w:rPr>
                <w:b/>
                <w:bCs/>
              </w:rPr>
              <w:t>(16,595)</w:t>
            </w:r>
          </w:p>
        </w:tc>
      </w:tr>
      <w:tr w:rsidR="00A9226C" w:rsidRPr="008651A2" w14:paraId="2D006F8D" w14:textId="77777777" w:rsidTr="000F5CB9">
        <w:trPr>
          <w:trHeight w:hRule="exact" w:val="300"/>
        </w:trPr>
        <w:tc>
          <w:tcPr>
            <w:tcW w:w="3273" w:type="pct"/>
            <w:noWrap/>
            <w:hideMark/>
          </w:tcPr>
          <w:p w14:paraId="04A922D9" w14:textId="77777777" w:rsidR="00A9226C" w:rsidRPr="008651A2" w:rsidRDefault="00A9226C" w:rsidP="00FD3EDB">
            <w:pPr>
              <w:pStyle w:val="TableTextLeft"/>
              <w:rPr>
                <w:b/>
                <w:bCs/>
              </w:rPr>
            </w:pPr>
            <w:r w:rsidRPr="008651A2">
              <w:rPr>
                <w:b/>
                <w:bCs/>
              </w:rPr>
              <w:t>Revenue from Government</w:t>
            </w:r>
          </w:p>
        </w:tc>
        <w:tc>
          <w:tcPr>
            <w:tcW w:w="833" w:type="pct"/>
            <w:shd w:val="clear" w:color="auto" w:fill="E7DCF7" w:themeFill="text2" w:themeFillTint="1A"/>
            <w:noWrap/>
          </w:tcPr>
          <w:p w14:paraId="67AAA45D" w14:textId="77777777" w:rsidR="00A9226C" w:rsidRPr="008651A2" w:rsidRDefault="00A9226C" w:rsidP="00FD3EDB">
            <w:pPr>
              <w:pStyle w:val="TableTextRight"/>
            </w:pPr>
            <w:r w:rsidRPr="008651A2">
              <w:t>16,575</w:t>
            </w:r>
          </w:p>
        </w:tc>
        <w:tc>
          <w:tcPr>
            <w:tcW w:w="894" w:type="pct"/>
            <w:noWrap/>
            <w:hideMark/>
          </w:tcPr>
          <w:p w14:paraId="18707335" w14:textId="77777777" w:rsidR="00A9226C" w:rsidRPr="008651A2" w:rsidRDefault="00A9226C" w:rsidP="00FD3EDB">
            <w:pPr>
              <w:pStyle w:val="TableTextRight"/>
            </w:pPr>
            <w:r w:rsidRPr="008651A2">
              <w:t>16,357</w:t>
            </w:r>
          </w:p>
        </w:tc>
      </w:tr>
      <w:tr w:rsidR="00A9226C" w:rsidRPr="008651A2" w14:paraId="37EF6743" w14:textId="77777777" w:rsidTr="000F5CB9">
        <w:trPr>
          <w:trHeight w:hRule="exact" w:val="300"/>
        </w:trPr>
        <w:tc>
          <w:tcPr>
            <w:tcW w:w="3273" w:type="pct"/>
            <w:noWrap/>
            <w:hideMark/>
          </w:tcPr>
          <w:p w14:paraId="04C45004" w14:textId="77777777" w:rsidR="00A9226C" w:rsidRPr="008651A2" w:rsidRDefault="00A9226C" w:rsidP="00FD3EDB">
            <w:pPr>
              <w:pStyle w:val="TableTextLeft"/>
              <w:rPr>
                <w:b/>
                <w:bCs/>
              </w:rPr>
            </w:pPr>
            <w:r w:rsidRPr="008651A2">
              <w:rPr>
                <w:b/>
                <w:bCs/>
              </w:rPr>
              <w:t>Adjustments for non-cash items:</w:t>
            </w:r>
          </w:p>
        </w:tc>
        <w:tc>
          <w:tcPr>
            <w:tcW w:w="833" w:type="pct"/>
            <w:shd w:val="clear" w:color="auto" w:fill="E7DCF7" w:themeFill="text2" w:themeFillTint="1A"/>
            <w:noWrap/>
          </w:tcPr>
          <w:p w14:paraId="7A3E4A1E" w14:textId="77777777" w:rsidR="00A9226C" w:rsidRPr="008651A2" w:rsidRDefault="00A9226C" w:rsidP="00FD3EDB">
            <w:pPr>
              <w:pStyle w:val="TableTextRight"/>
            </w:pPr>
          </w:p>
        </w:tc>
        <w:tc>
          <w:tcPr>
            <w:tcW w:w="894" w:type="pct"/>
            <w:noWrap/>
            <w:hideMark/>
          </w:tcPr>
          <w:p w14:paraId="42AE6898" w14:textId="77777777" w:rsidR="00A9226C" w:rsidRPr="008651A2" w:rsidRDefault="00A9226C" w:rsidP="00FD3EDB">
            <w:pPr>
              <w:pStyle w:val="TableTextRight"/>
            </w:pPr>
          </w:p>
        </w:tc>
      </w:tr>
      <w:tr w:rsidR="00A9226C" w:rsidRPr="008651A2" w14:paraId="105CCBF6" w14:textId="77777777" w:rsidTr="000F5CB9">
        <w:trPr>
          <w:trHeight w:hRule="exact" w:val="300"/>
        </w:trPr>
        <w:tc>
          <w:tcPr>
            <w:tcW w:w="3273" w:type="pct"/>
            <w:noWrap/>
            <w:hideMark/>
          </w:tcPr>
          <w:p w14:paraId="76593939" w14:textId="77777777" w:rsidR="00A9226C" w:rsidRPr="008651A2" w:rsidRDefault="00A9226C" w:rsidP="00FD3EDB">
            <w:pPr>
              <w:pStyle w:val="TableTextLeft"/>
              <w:ind w:left="170"/>
            </w:pPr>
            <w:r w:rsidRPr="008651A2">
              <w:t>Depreciation and amortisation</w:t>
            </w:r>
          </w:p>
        </w:tc>
        <w:tc>
          <w:tcPr>
            <w:tcW w:w="833" w:type="pct"/>
            <w:shd w:val="clear" w:color="auto" w:fill="E7DCF7" w:themeFill="text2" w:themeFillTint="1A"/>
            <w:noWrap/>
          </w:tcPr>
          <w:p w14:paraId="57F52F46" w14:textId="77777777" w:rsidR="00A9226C" w:rsidRPr="008651A2" w:rsidRDefault="00A9226C" w:rsidP="00FD3EDB">
            <w:pPr>
              <w:pStyle w:val="TableTextRight"/>
            </w:pPr>
            <w:r w:rsidRPr="008651A2">
              <w:t>564</w:t>
            </w:r>
          </w:p>
        </w:tc>
        <w:tc>
          <w:tcPr>
            <w:tcW w:w="894" w:type="pct"/>
            <w:noWrap/>
            <w:hideMark/>
          </w:tcPr>
          <w:p w14:paraId="74237C19" w14:textId="77777777" w:rsidR="00A9226C" w:rsidRPr="008651A2" w:rsidRDefault="00A9226C" w:rsidP="00FD3EDB">
            <w:pPr>
              <w:pStyle w:val="TableTextRight"/>
            </w:pPr>
            <w:r w:rsidRPr="008651A2">
              <w:t>586</w:t>
            </w:r>
          </w:p>
        </w:tc>
      </w:tr>
      <w:tr w:rsidR="00A9226C" w:rsidRPr="008651A2" w14:paraId="7328369D" w14:textId="77777777" w:rsidTr="000F5CB9">
        <w:trPr>
          <w:trHeight w:hRule="exact" w:val="300"/>
        </w:trPr>
        <w:tc>
          <w:tcPr>
            <w:tcW w:w="3273" w:type="pct"/>
            <w:noWrap/>
            <w:hideMark/>
          </w:tcPr>
          <w:p w14:paraId="53096007" w14:textId="77777777" w:rsidR="00A9226C" w:rsidRPr="008651A2" w:rsidRDefault="00A9226C" w:rsidP="00FD3EDB">
            <w:pPr>
              <w:pStyle w:val="TableTextLeft"/>
              <w:ind w:left="170"/>
            </w:pPr>
            <w:r w:rsidRPr="008651A2">
              <w:t>Appropriations extinguished</w:t>
            </w:r>
          </w:p>
        </w:tc>
        <w:tc>
          <w:tcPr>
            <w:tcW w:w="833" w:type="pct"/>
            <w:shd w:val="clear" w:color="auto" w:fill="E7DCF7" w:themeFill="text2" w:themeFillTint="1A"/>
            <w:noWrap/>
          </w:tcPr>
          <w:p w14:paraId="29B5C735" w14:textId="77777777" w:rsidR="00A9226C" w:rsidRPr="008651A2" w:rsidRDefault="00A9226C" w:rsidP="00FD3EDB">
            <w:pPr>
              <w:pStyle w:val="TableTextRight"/>
            </w:pPr>
            <w:r w:rsidRPr="008651A2">
              <w:t>(2,225)</w:t>
            </w:r>
          </w:p>
        </w:tc>
        <w:tc>
          <w:tcPr>
            <w:tcW w:w="894" w:type="pct"/>
            <w:noWrap/>
            <w:hideMark/>
          </w:tcPr>
          <w:p w14:paraId="3DA80DDA" w14:textId="77777777" w:rsidR="00A9226C" w:rsidRPr="008651A2" w:rsidRDefault="00A9226C" w:rsidP="00FD3EDB">
            <w:pPr>
              <w:pStyle w:val="TableTextRight"/>
            </w:pPr>
            <w:r w:rsidRPr="008651A2">
              <w:noBreakHyphen/>
            </w:r>
          </w:p>
        </w:tc>
      </w:tr>
      <w:tr w:rsidR="00A9226C" w:rsidRPr="008651A2" w14:paraId="50D7B368" w14:textId="77777777" w:rsidTr="000F5CB9">
        <w:trPr>
          <w:trHeight w:hRule="exact" w:val="300"/>
        </w:trPr>
        <w:tc>
          <w:tcPr>
            <w:tcW w:w="3273" w:type="pct"/>
            <w:noWrap/>
          </w:tcPr>
          <w:p w14:paraId="68C41DBE" w14:textId="77777777" w:rsidR="00A9226C" w:rsidRPr="008651A2" w:rsidRDefault="00A9226C" w:rsidP="00FD3EDB">
            <w:pPr>
              <w:pStyle w:val="TableTextLeft"/>
              <w:ind w:left="170"/>
            </w:pPr>
            <w:r w:rsidRPr="008651A2">
              <w:t>Interest on make-good liability</w:t>
            </w:r>
          </w:p>
        </w:tc>
        <w:tc>
          <w:tcPr>
            <w:tcW w:w="833" w:type="pct"/>
            <w:shd w:val="clear" w:color="auto" w:fill="E7DCF7" w:themeFill="text2" w:themeFillTint="1A"/>
            <w:noWrap/>
          </w:tcPr>
          <w:p w14:paraId="46B5F3D7" w14:textId="77777777" w:rsidR="00A9226C" w:rsidRPr="008651A2" w:rsidRDefault="00A9226C" w:rsidP="00FD3EDB">
            <w:pPr>
              <w:pStyle w:val="TableTextRight"/>
            </w:pPr>
            <w:r w:rsidRPr="008651A2">
              <w:t>22</w:t>
            </w:r>
          </w:p>
        </w:tc>
        <w:tc>
          <w:tcPr>
            <w:tcW w:w="894" w:type="pct"/>
            <w:noWrap/>
          </w:tcPr>
          <w:p w14:paraId="4D585592" w14:textId="77777777" w:rsidR="00A9226C" w:rsidRPr="008651A2" w:rsidRDefault="00A9226C" w:rsidP="00FD3EDB">
            <w:pPr>
              <w:pStyle w:val="TableTextRight"/>
              <w:rPr>
                <w:b/>
                <w:bCs/>
              </w:rPr>
            </w:pPr>
            <w:r w:rsidRPr="008651A2">
              <w:t>20</w:t>
            </w:r>
          </w:p>
        </w:tc>
      </w:tr>
      <w:tr w:rsidR="00A9226C" w:rsidRPr="008651A2" w14:paraId="05FD2234" w14:textId="77777777" w:rsidTr="000F5CB9">
        <w:trPr>
          <w:trHeight w:hRule="exact" w:val="300"/>
        </w:trPr>
        <w:tc>
          <w:tcPr>
            <w:tcW w:w="3273" w:type="pct"/>
            <w:noWrap/>
            <w:hideMark/>
          </w:tcPr>
          <w:p w14:paraId="7E0A6FCC" w14:textId="77777777" w:rsidR="00A9226C" w:rsidRPr="008651A2" w:rsidRDefault="00A9226C" w:rsidP="00FD3EDB">
            <w:pPr>
              <w:pStyle w:val="TableTextLeft"/>
              <w:ind w:left="170"/>
            </w:pPr>
            <w:r w:rsidRPr="008651A2">
              <w:t xml:space="preserve">Change in receivables for capital budget </w:t>
            </w:r>
          </w:p>
        </w:tc>
        <w:tc>
          <w:tcPr>
            <w:tcW w:w="833" w:type="pct"/>
            <w:shd w:val="clear" w:color="auto" w:fill="E7DCF7" w:themeFill="text2" w:themeFillTint="1A"/>
            <w:noWrap/>
          </w:tcPr>
          <w:p w14:paraId="716FEF33" w14:textId="77777777" w:rsidR="00A9226C" w:rsidRPr="008651A2" w:rsidRDefault="00A9226C" w:rsidP="00FD3EDB">
            <w:pPr>
              <w:pStyle w:val="TableTextRight"/>
            </w:pPr>
            <w:r w:rsidRPr="008651A2">
              <w:t>(450)</w:t>
            </w:r>
          </w:p>
        </w:tc>
        <w:tc>
          <w:tcPr>
            <w:tcW w:w="894" w:type="pct"/>
            <w:noWrap/>
            <w:hideMark/>
          </w:tcPr>
          <w:p w14:paraId="6E386EBC" w14:textId="77777777" w:rsidR="00A9226C" w:rsidRPr="008651A2" w:rsidRDefault="00A9226C" w:rsidP="00FD3EDB">
            <w:pPr>
              <w:pStyle w:val="TableTextRight"/>
            </w:pPr>
            <w:r w:rsidRPr="008651A2">
              <w:t>89</w:t>
            </w:r>
          </w:p>
        </w:tc>
      </w:tr>
      <w:tr w:rsidR="00A9226C" w:rsidRPr="008651A2" w14:paraId="55A7EC00" w14:textId="77777777" w:rsidTr="000F5CB9">
        <w:trPr>
          <w:trHeight w:hRule="exact" w:val="300"/>
        </w:trPr>
        <w:tc>
          <w:tcPr>
            <w:tcW w:w="3273" w:type="pct"/>
            <w:noWrap/>
            <w:hideMark/>
          </w:tcPr>
          <w:p w14:paraId="5B15DAC3" w14:textId="77777777" w:rsidR="00A9226C" w:rsidRPr="008651A2" w:rsidRDefault="00A9226C" w:rsidP="00FD3EDB">
            <w:pPr>
              <w:pStyle w:val="TableTextLeft"/>
              <w:rPr>
                <w:b/>
                <w:bCs/>
              </w:rPr>
            </w:pPr>
            <w:r w:rsidRPr="008651A2">
              <w:rPr>
                <w:b/>
                <w:bCs/>
              </w:rPr>
              <w:t>Movement in assets:</w:t>
            </w:r>
          </w:p>
        </w:tc>
        <w:tc>
          <w:tcPr>
            <w:tcW w:w="833" w:type="pct"/>
            <w:shd w:val="clear" w:color="auto" w:fill="E7DCF7" w:themeFill="text2" w:themeFillTint="1A"/>
            <w:noWrap/>
          </w:tcPr>
          <w:p w14:paraId="70765BAE" w14:textId="77777777" w:rsidR="00A9226C" w:rsidRPr="008651A2" w:rsidRDefault="00A9226C" w:rsidP="00FD3EDB">
            <w:pPr>
              <w:pStyle w:val="TableTextRight"/>
              <w:rPr>
                <w:b/>
                <w:bCs/>
              </w:rPr>
            </w:pPr>
          </w:p>
        </w:tc>
        <w:tc>
          <w:tcPr>
            <w:tcW w:w="894" w:type="pct"/>
            <w:noWrap/>
            <w:hideMark/>
          </w:tcPr>
          <w:p w14:paraId="07A8112F" w14:textId="77777777" w:rsidR="00A9226C" w:rsidRPr="008651A2" w:rsidRDefault="00A9226C" w:rsidP="00FD3EDB">
            <w:pPr>
              <w:pStyle w:val="TableTextRight"/>
            </w:pPr>
          </w:p>
        </w:tc>
      </w:tr>
      <w:tr w:rsidR="00A9226C" w:rsidRPr="008651A2" w14:paraId="36166407" w14:textId="77777777" w:rsidTr="000F5CB9">
        <w:trPr>
          <w:trHeight w:hRule="exact" w:val="300"/>
        </w:trPr>
        <w:tc>
          <w:tcPr>
            <w:tcW w:w="3273" w:type="pct"/>
            <w:noWrap/>
            <w:hideMark/>
          </w:tcPr>
          <w:p w14:paraId="2615911F" w14:textId="77777777" w:rsidR="00A9226C" w:rsidRPr="008651A2" w:rsidRDefault="00A9226C" w:rsidP="00FD3EDB">
            <w:pPr>
              <w:pStyle w:val="TableTextLeft"/>
              <w:ind w:left="170"/>
            </w:pPr>
            <w:r w:rsidRPr="008651A2">
              <w:t xml:space="preserve">Decrease in receivables </w:t>
            </w:r>
          </w:p>
        </w:tc>
        <w:tc>
          <w:tcPr>
            <w:tcW w:w="833" w:type="pct"/>
            <w:shd w:val="clear" w:color="auto" w:fill="E7DCF7" w:themeFill="text2" w:themeFillTint="1A"/>
            <w:noWrap/>
          </w:tcPr>
          <w:p w14:paraId="246D12ED" w14:textId="77777777" w:rsidR="00A9226C" w:rsidRPr="008651A2" w:rsidRDefault="00A9226C" w:rsidP="00FD3EDB">
            <w:pPr>
              <w:pStyle w:val="TableTextRight"/>
            </w:pPr>
            <w:r w:rsidRPr="008651A2">
              <w:t>2,189</w:t>
            </w:r>
          </w:p>
        </w:tc>
        <w:tc>
          <w:tcPr>
            <w:tcW w:w="894" w:type="pct"/>
            <w:noWrap/>
            <w:hideMark/>
          </w:tcPr>
          <w:p w14:paraId="077BDE93" w14:textId="77777777" w:rsidR="00A9226C" w:rsidRPr="008651A2" w:rsidRDefault="00A9226C" w:rsidP="00FD3EDB">
            <w:pPr>
              <w:pStyle w:val="TableTextRight"/>
            </w:pPr>
            <w:r w:rsidRPr="008651A2">
              <w:t>322</w:t>
            </w:r>
          </w:p>
        </w:tc>
      </w:tr>
      <w:tr w:rsidR="00A9226C" w:rsidRPr="008651A2" w14:paraId="049742E4" w14:textId="77777777" w:rsidTr="000F5CB9">
        <w:trPr>
          <w:trHeight w:hRule="exact" w:val="300"/>
        </w:trPr>
        <w:tc>
          <w:tcPr>
            <w:tcW w:w="3273" w:type="pct"/>
            <w:noWrap/>
            <w:hideMark/>
          </w:tcPr>
          <w:p w14:paraId="140823FB" w14:textId="77777777" w:rsidR="00A9226C" w:rsidRPr="008651A2" w:rsidRDefault="00A9226C" w:rsidP="00FD3EDB">
            <w:pPr>
              <w:pStyle w:val="TableTextLeft"/>
              <w:ind w:left="170"/>
            </w:pPr>
            <w:r w:rsidRPr="008651A2">
              <w:t>(Increase)/Decrease in supplier prepayments</w:t>
            </w:r>
          </w:p>
        </w:tc>
        <w:tc>
          <w:tcPr>
            <w:tcW w:w="833" w:type="pct"/>
            <w:shd w:val="clear" w:color="auto" w:fill="E7DCF7" w:themeFill="text2" w:themeFillTint="1A"/>
            <w:noWrap/>
          </w:tcPr>
          <w:p w14:paraId="175919F2" w14:textId="77777777" w:rsidR="00A9226C" w:rsidRPr="008651A2" w:rsidRDefault="00A9226C" w:rsidP="00FD3EDB">
            <w:pPr>
              <w:pStyle w:val="TableTextRight"/>
            </w:pPr>
            <w:r w:rsidRPr="008651A2">
              <w:t>(234)</w:t>
            </w:r>
          </w:p>
        </w:tc>
        <w:tc>
          <w:tcPr>
            <w:tcW w:w="894" w:type="pct"/>
            <w:noWrap/>
            <w:hideMark/>
          </w:tcPr>
          <w:p w14:paraId="50451083" w14:textId="77777777" w:rsidR="00A9226C" w:rsidRPr="008651A2" w:rsidRDefault="00A9226C" w:rsidP="00FD3EDB">
            <w:pPr>
              <w:pStyle w:val="TableTextRight"/>
            </w:pPr>
            <w:r w:rsidRPr="008651A2">
              <w:t>264</w:t>
            </w:r>
          </w:p>
        </w:tc>
      </w:tr>
      <w:tr w:rsidR="00A9226C" w:rsidRPr="008651A2" w14:paraId="40523D96" w14:textId="77777777" w:rsidTr="000F5CB9">
        <w:trPr>
          <w:trHeight w:hRule="exact" w:val="300"/>
        </w:trPr>
        <w:tc>
          <w:tcPr>
            <w:tcW w:w="3273" w:type="pct"/>
            <w:noWrap/>
            <w:hideMark/>
          </w:tcPr>
          <w:p w14:paraId="39EDDB60" w14:textId="77777777" w:rsidR="00A9226C" w:rsidRPr="008651A2" w:rsidRDefault="00A9226C" w:rsidP="00FD3EDB">
            <w:pPr>
              <w:pStyle w:val="TableTextLeft"/>
              <w:rPr>
                <w:b/>
                <w:bCs/>
              </w:rPr>
            </w:pPr>
            <w:r w:rsidRPr="008651A2">
              <w:rPr>
                <w:b/>
                <w:bCs/>
              </w:rPr>
              <w:t>Movement in liabilities:</w:t>
            </w:r>
          </w:p>
        </w:tc>
        <w:tc>
          <w:tcPr>
            <w:tcW w:w="833" w:type="pct"/>
            <w:shd w:val="clear" w:color="auto" w:fill="E7DCF7" w:themeFill="text2" w:themeFillTint="1A"/>
            <w:noWrap/>
          </w:tcPr>
          <w:p w14:paraId="7505D4B4" w14:textId="77777777" w:rsidR="00A9226C" w:rsidRPr="008651A2" w:rsidRDefault="00A9226C" w:rsidP="00FD3EDB">
            <w:pPr>
              <w:pStyle w:val="TableTextRight"/>
            </w:pPr>
          </w:p>
        </w:tc>
        <w:tc>
          <w:tcPr>
            <w:tcW w:w="894" w:type="pct"/>
            <w:noWrap/>
            <w:hideMark/>
          </w:tcPr>
          <w:p w14:paraId="7BBDEDA1" w14:textId="77777777" w:rsidR="00A9226C" w:rsidRPr="008651A2" w:rsidRDefault="00A9226C" w:rsidP="00FD3EDB">
            <w:pPr>
              <w:pStyle w:val="TableTextRight"/>
            </w:pPr>
          </w:p>
        </w:tc>
      </w:tr>
      <w:tr w:rsidR="00A9226C" w:rsidRPr="008651A2" w14:paraId="3B43AEAB" w14:textId="77777777" w:rsidTr="000F5CB9">
        <w:trPr>
          <w:trHeight w:hRule="exact" w:val="300"/>
        </w:trPr>
        <w:tc>
          <w:tcPr>
            <w:tcW w:w="3273" w:type="pct"/>
            <w:noWrap/>
            <w:hideMark/>
          </w:tcPr>
          <w:p w14:paraId="2E118653" w14:textId="77777777" w:rsidR="00A9226C" w:rsidRPr="008651A2" w:rsidRDefault="00A9226C" w:rsidP="00FD3EDB">
            <w:pPr>
              <w:pStyle w:val="TableTextLeft"/>
              <w:ind w:left="170"/>
            </w:pPr>
            <w:r w:rsidRPr="008651A2">
              <w:t>Increase/(Decrease) in supplier payables</w:t>
            </w:r>
          </w:p>
        </w:tc>
        <w:tc>
          <w:tcPr>
            <w:tcW w:w="833" w:type="pct"/>
            <w:shd w:val="clear" w:color="auto" w:fill="E7DCF7" w:themeFill="text2" w:themeFillTint="1A"/>
            <w:noWrap/>
          </w:tcPr>
          <w:p w14:paraId="715AE807" w14:textId="77777777" w:rsidR="00A9226C" w:rsidRPr="008651A2" w:rsidRDefault="00A9226C" w:rsidP="00FD3EDB">
            <w:pPr>
              <w:pStyle w:val="TableTextRight"/>
            </w:pPr>
            <w:r w:rsidRPr="008651A2">
              <w:t>73</w:t>
            </w:r>
          </w:p>
        </w:tc>
        <w:tc>
          <w:tcPr>
            <w:tcW w:w="894" w:type="pct"/>
            <w:noWrap/>
            <w:hideMark/>
          </w:tcPr>
          <w:p w14:paraId="4784587E" w14:textId="77777777" w:rsidR="00A9226C" w:rsidRPr="008651A2" w:rsidRDefault="00A9226C" w:rsidP="00FD3EDB">
            <w:pPr>
              <w:pStyle w:val="TableTextRight"/>
            </w:pPr>
            <w:r w:rsidRPr="008651A2">
              <w:t>(91)</w:t>
            </w:r>
          </w:p>
        </w:tc>
      </w:tr>
      <w:tr w:rsidR="00A9226C" w:rsidRPr="008651A2" w14:paraId="048696AC" w14:textId="77777777" w:rsidTr="000F5CB9">
        <w:trPr>
          <w:trHeight w:hRule="exact" w:val="300"/>
        </w:trPr>
        <w:tc>
          <w:tcPr>
            <w:tcW w:w="3273" w:type="pct"/>
            <w:noWrap/>
            <w:hideMark/>
          </w:tcPr>
          <w:p w14:paraId="2E90A83E" w14:textId="77777777" w:rsidR="00A9226C" w:rsidRPr="008651A2" w:rsidRDefault="00A9226C" w:rsidP="00FD3EDB">
            <w:pPr>
              <w:pStyle w:val="TableTextLeft"/>
              <w:ind w:left="170"/>
            </w:pPr>
            <w:r w:rsidRPr="008651A2">
              <w:t>Increase in salary and superannuation</w:t>
            </w:r>
          </w:p>
        </w:tc>
        <w:tc>
          <w:tcPr>
            <w:tcW w:w="833" w:type="pct"/>
            <w:shd w:val="clear" w:color="auto" w:fill="E7DCF7" w:themeFill="text2" w:themeFillTint="1A"/>
            <w:noWrap/>
          </w:tcPr>
          <w:p w14:paraId="7E932F5B" w14:textId="77777777" w:rsidR="00A9226C" w:rsidRPr="008651A2" w:rsidRDefault="00A9226C" w:rsidP="00FD3EDB">
            <w:pPr>
              <w:pStyle w:val="TableTextRight"/>
            </w:pPr>
            <w:r w:rsidRPr="008651A2">
              <w:t>10</w:t>
            </w:r>
          </w:p>
        </w:tc>
        <w:tc>
          <w:tcPr>
            <w:tcW w:w="894" w:type="pct"/>
            <w:noWrap/>
            <w:hideMark/>
          </w:tcPr>
          <w:p w14:paraId="6F8CB848" w14:textId="77777777" w:rsidR="00A9226C" w:rsidRPr="008651A2" w:rsidRDefault="00A9226C" w:rsidP="00FD3EDB">
            <w:pPr>
              <w:pStyle w:val="TableTextRight"/>
            </w:pPr>
            <w:r w:rsidRPr="008651A2">
              <w:t>28</w:t>
            </w:r>
          </w:p>
        </w:tc>
      </w:tr>
      <w:tr w:rsidR="00A9226C" w:rsidRPr="008651A2" w14:paraId="105AF273" w14:textId="77777777" w:rsidTr="000F5CB9">
        <w:trPr>
          <w:trHeight w:hRule="exact" w:val="300"/>
        </w:trPr>
        <w:tc>
          <w:tcPr>
            <w:tcW w:w="3273" w:type="pct"/>
            <w:noWrap/>
            <w:hideMark/>
          </w:tcPr>
          <w:p w14:paraId="3A4F0958" w14:textId="77777777" w:rsidR="00A9226C" w:rsidRPr="008651A2" w:rsidRDefault="00A9226C" w:rsidP="00FD3EDB">
            <w:pPr>
              <w:pStyle w:val="TableTextLeft"/>
              <w:ind w:left="170"/>
            </w:pPr>
            <w:r w:rsidRPr="008651A2">
              <w:t>(Decrease) in employee provisions</w:t>
            </w:r>
          </w:p>
        </w:tc>
        <w:tc>
          <w:tcPr>
            <w:tcW w:w="833" w:type="pct"/>
            <w:shd w:val="clear" w:color="auto" w:fill="E7DCF7" w:themeFill="text2" w:themeFillTint="1A"/>
            <w:noWrap/>
          </w:tcPr>
          <w:p w14:paraId="05264C0A" w14:textId="77777777" w:rsidR="00A9226C" w:rsidRPr="008651A2" w:rsidRDefault="00A9226C" w:rsidP="00FD3EDB">
            <w:pPr>
              <w:pStyle w:val="TableTextRight"/>
            </w:pPr>
            <w:r w:rsidRPr="008651A2">
              <w:t>(179)</w:t>
            </w:r>
          </w:p>
        </w:tc>
        <w:tc>
          <w:tcPr>
            <w:tcW w:w="894" w:type="pct"/>
            <w:noWrap/>
            <w:hideMark/>
          </w:tcPr>
          <w:p w14:paraId="293FD1A8" w14:textId="77777777" w:rsidR="00A9226C" w:rsidRPr="008651A2" w:rsidRDefault="00A9226C" w:rsidP="00FD3EDB">
            <w:pPr>
              <w:pStyle w:val="TableTextRight"/>
            </w:pPr>
            <w:r w:rsidRPr="008651A2">
              <w:t>(608)</w:t>
            </w:r>
          </w:p>
        </w:tc>
      </w:tr>
      <w:tr w:rsidR="00A9226C" w:rsidRPr="008651A2" w14:paraId="682424D1" w14:textId="77777777" w:rsidTr="000F5CB9">
        <w:trPr>
          <w:trHeight w:hRule="exact" w:val="300"/>
        </w:trPr>
        <w:tc>
          <w:tcPr>
            <w:tcW w:w="3273" w:type="pct"/>
            <w:noWrap/>
            <w:hideMark/>
          </w:tcPr>
          <w:p w14:paraId="0C13E625" w14:textId="77777777" w:rsidR="00A9226C" w:rsidRPr="008651A2" w:rsidRDefault="00A9226C" w:rsidP="00FD3EDB">
            <w:pPr>
              <w:pStyle w:val="TableTextLeft"/>
              <w:rPr>
                <w:b/>
                <w:bCs/>
              </w:rPr>
            </w:pPr>
            <w:r w:rsidRPr="008651A2">
              <w:rPr>
                <w:b/>
                <w:bCs/>
              </w:rPr>
              <w:t>Net cash from operating activities</w:t>
            </w:r>
          </w:p>
        </w:tc>
        <w:tc>
          <w:tcPr>
            <w:tcW w:w="833" w:type="pct"/>
            <w:shd w:val="clear" w:color="auto" w:fill="E7DCF7" w:themeFill="text2" w:themeFillTint="1A"/>
            <w:noWrap/>
          </w:tcPr>
          <w:p w14:paraId="7270CE0A" w14:textId="77777777" w:rsidR="00A9226C" w:rsidRPr="008651A2" w:rsidRDefault="00A9226C" w:rsidP="00FD3EDB">
            <w:pPr>
              <w:pStyle w:val="TableTextRight"/>
              <w:rPr>
                <w:b/>
                <w:bCs/>
              </w:rPr>
            </w:pPr>
            <w:r w:rsidRPr="008651A2">
              <w:rPr>
                <w:b/>
                <w:bCs/>
              </w:rPr>
              <w:t>644</w:t>
            </w:r>
          </w:p>
        </w:tc>
        <w:tc>
          <w:tcPr>
            <w:tcW w:w="894" w:type="pct"/>
            <w:noWrap/>
            <w:hideMark/>
          </w:tcPr>
          <w:p w14:paraId="6C9D431A" w14:textId="77777777" w:rsidR="00A9226C" w:rsidRPr="008651A2" w:rsidRDefault="00A9226C" w:rsidP="00FD3EDB">
            <w:pPr>
              <w:pStyle w:val="TableTextRight"/>
              <w:rPr>
                <w:b/>
                <w:bCs/>
              </w:rPr>
            </w:pPr>
            <w:r w:rsidRPr="008651A2">
              <w:rPr>
                <w:b/>
                <w:bCs/>
              </w:rPr>
              <w:t>372</w:t>
            </w:r>
          </w:p>
        </w:tc>
      </w:tr>
    </w:tbl>
    <w:p w14:paraId="3F740E8E" w14:textId="77777777" w:rsidR="00A9226C" w:rsidRDefault="00A9226C">
      <w:pPr>
        <w:spacing w:after="0" w:line="240" w:lineRule="auto"/>
        <w:rPr>
          <w:lang w:eastAsia="en-AU"/>
        </w:rPr>
      </w:pPr>
      <w:r>
        <w:rPr>
          <w:lang w:eastAsia="en-AU"/>
        </w:rPr>
        <w:br w:type="page"/>
      </w:r>
    </w:p>
    <w:p w14:paraId="625F4655" w14:textId="77777777" w:rsidR="00A9226C" w:rsidRPr="00B753CA" w:rsidRDefault="00A9226C" w:rsidP="00A9226C">
      <w:pPr>
        <w:pStyle w:val="Heading2"/>
      </w:pPr>
      <w:bookmarkStart w:id="1839" w:name="_Toc146112289"/>
      <w:bookmarkStart w:id="1840" w:name="_Toc239867874"/>
      <w:bookmarkStart w:id="1841" w:name="_Toc239867978"/>
      <w:bookmarkStart w:id="1842" w:name="_Toc239868207"/>
      <w:bookmarkStart w:id="1843" w:name="_Toc239868466"/>
      <w:bookmarkStart w:id="1844" w:name="_Toc241064773"/>
      <w:bookmarkStart w:id="1845" w:name="_Toc243049979"/>
      <w:bookmarkStart w:id="1846" w:name="_Toc243050173"/>
      <w:bookmarkStart w:id="1847" w:name="_Toc243050280"/>
      <w:bookmarkStart w:id="1848" w:name="_Toc243050428"/>
      <w:bookmarkStart w:id="1849" w:name="_Toc243050580"/>
      <w:r w:rsidRPr="006534F5">
        <w:lastRenderedPageBreak/>
        <w:t xml:space="preserve">Note </w:t>
      </w:r>
      <w:r>
        <w:t>H</w:t>
      </w:r>
      <w:r w:rsidRPr="006534F5">
        <w:t>: Appropriations</w:t>
      </w:r>
      <w:bookmarkEnd w:id="1839"/>
      <w:bookmarkEnd w:id="1840"/>
      <w:bookmarkEnd w:id="1841"/>
      <w:bookmarkEnd w:id="1842"/>
      <w:bookmarkEnd w:id="1843"/>
      <w:bookmarkEnd w:id="1844"/>
      <w:bookmarkEnd w:id="1845"/>
      <w:bookmarkEnd w:id="1846"/>
      <w:bookmarkEnd w:id="1847"/>
      <w:bookmarkEnd w:id="1848"/>
      <w:bookmarkEnd w:id="1849"/>
    </w:p>
    <w:p w14:paraId="7C1A2888" w14:textId="77777777" w:rsidR="00A9226C" w:rsidRDefault="00A9226C" w:rsidP="00A9226C">
      <w:pPr>
        <w:pStyle w:val="Heading3"/>
      </w:pPr>
      <w:r>
        <w:t xml:space="preserve">Annual appropriations </w:t>
      </w:r>
    </w:p>
    <w:p w14:paraId="1291DAB3" w14:textId="77777777" w:rsidR="00A9226C" w:rsidRPr="006534F5" w:rsidRDefault="00A9226C" w:rsidP="00A9226C">
      <w:pPr>
        <w:pStyle w:val="TableMainHeading"/>
        <w:keepLines/>
        <w:rPr>
          <w:rFonts w:asciiTheme="minorHAnsi" w:hAnsiTheme="minorHAnsi" w:cstheme="minorBidi"/>
          <w:lang w:eastAsia="en-US"/>
        </w:rPr>
      </w:pPr>
      <w:r w:rsidRPr="006534F5">
        <w:t xml:space="preserve">Annual appropriations </w:t>
      </w:r>
      <w:r>
        <w:t>for 2026</w:t>
      </w:r>
    </w:p>
    <w:tbl>
      <w:tblPr>
        <w:tblStyle w:val="AOFMTablemain"/>
        <w:tblW w:w="5000" w:type="pct"/>
        <w:tblLayout w:type="fixed"/>
        <w:tblLook w:val="06A0" w:firstRow="1" w:lastRow="0" w:firstColumn="1" w:lastColumn="0" w:noHBand="1" w:noVBand="1"/>
      </w:tblPr>
      <w:tblGrid>
        <w:gridCol w:w="1643"/>
        <w:gridCol w:w="1248"/>
        <w:gridCol w:w="1240"/>
        <w:gridCol w:w="1240"/>
        <w:gridCol w:w="1239"/>
        <w:gridCol w:w="1101"/>
      </w:tblGrid>
      <w:tr w:rsidR="00A9226C" w:rsidRPr="008651A2" w14:paraId="4BA31F51" w14:textId="77777777" w:rsidTr="00FD3EDB">
        <w:trPr>
          <w:cnfStyle w:val="100000000000" w:firstRow="1" w:lastRow="0" w:firstColumn="0" w:lastColumn="0" w:oddVBand="0" w:evenVBand="0" w:oddHBand="0" w:evenHBand="0" w:firstRowFirstColumn="0" w:firstRowLastColumn="0" w:lastRowFirstColumn="0" w:lastRowLastColumn="0"/>
          <w:trHeight w:hRule="exact" w:val="794"/>
        </w:trPr>
        <w:tc>
          <w:tcPr>
            <w:tcW w:w="1693" w:type="dxa"/>
            <w:tcBorders>
              <w:bottom w:val="single" w:sz="4" w:space="0" w:color="472978" w:themeColor="accent1"/>
            </w:tcBorders>
            <w:noWrap/>
            <w:hideMark/>
          </w:tcPr>
          <w:p w14:paraId="007FD115" w14:textId="77777777" w:rsidR="00A9226C" w:rsidRPr="008651A2" w:rsidRDefault="00A9226C" w:rsidP="00FD3EDB">
            <w:pPr>
              <w:pStyle w:val="TableColumnHeadingRight"/>
            </w:pPr>
            <w:r w:rsidRPr="008651A2">
              <w:t> </w:t>
            </w:r>
          </w:p>
        </w:tc>
        <w:tc>
          <w:tcPr>
            <w:tcW w:w="1284" w:type="dxa"/>
            <w:tcBorders>
              <w:bottom w:val="single" w:sz="4" w:space="0" w:color="472978" w:themeColor="accent1"/>
            </w:tcBorders>
            <w:noWrap/>
            <w:vAlign w:val="bottom"/>
            <w:hideMark/>
          </w:tcPr>
          <w:p w14:paraId="4284D41E" w14:textId="77777777" w:rsidR="00A9226C" w:rsidRPr="008651A2" w:rsidRDefault="00A9226C" w:rsidP="00FD3EDB">
            <w:pPr>
              <w:pStyle w:val="TableColumnHeadingRight"/>
              <w:rPr>
                <w:bCs/>
                <w:sz w:val="14"/>
                <w:szCs w:val="14"/>
              </w:rPr>
            </w:pPr>
            <w:r w:rsidRPr="008651A2">
              <w:rPr>
                <w:bCs/>
                <w:sz w:val="14"/>
                <w:szCs w:val="14"/>
              </w:rPr>
              <w:t xml:space="preserve">Annual </w:t>
            </w:r>
          </w:p>
          <w:p w14:paraId="7CCA534B" w14:textId="77777777" w:rsidR="00A9226C" w:rsidRPr="008651A2" w:rsidRDefault="00A9226C" w:rsidP="00FD3EDB">
            <w:pPr>
              <w:pStyle w:val="TableColumnHeadingRight"/>
              <w:rPr>
                <w:bCs/>
                <w:sz w:val="14"/>
                <w:szCs w:val="14"/>
              </w:rPr>
            </w:pPr>
            <w:r w:rsidRPr="008651A2">
              <w:rPr>
                <w:bCs/>
                <w:sz w:val="14"/>
                <w:szCs w:val="14"/>
              </w:rPr>
              <w:t>Appropriation $’000</w:t>
            </w:r>
          </w:p>
        </w:tc>
        <w:tc>
          <w:tcPr>
            <w:tcW w:w="1276" w:type="dxa"/>
            <w:tcBorders>
              <w:bottom w:val="single" w:sz="4" w:space="0" w:color="472978" w:themeColor="accent1"/>
              <w:right w:val="single" w:sz="4" w:space="0" w:color="472978" w:themeColor="accent1"/>
            </w:tcBorders>
            <w:noWrap/>
            <w:vAlign w:val="bottom"/>
            <w:hideMark/>
          </w:tcPr>
          <w:p w14:paraId="78EA6C17" w14:textId="77777777" w:rsidR="00A9226C" w:rsidRPr="008651A2" w:rsidRDefault="00A9226C" w:rsidP="00FD3EDB">
            <w:pPr>
              <w:pStyle w:val="TableColumnHeadingRight"/>
              <w:rPr>
                <w:sz w:val="14"/>
                <w:szCs w:val="14"/>
              </w:rPr>
            </w:pPr>
            <w:r w:rsidRPr="008651A2">
              <w:rPr>
                <w:sz w:val="14"/>
                <w:szCs w:val="14"/>
              </w:rPr>
              <w:t>Adjustments to</w:t>
            </w:r>
            <w:r w:rsidRPr="008651A2">
              <w:rPr>
                <w:sz w:val="14"/>
                <w:szCs w:val="14"/>
              </w:rPr>
              <w:br/>
              <w:t>appropriation</w:t>
            </w:r>
            <w:r w:rsidRPr="008651A2">
              <w:rPr>
                <w:sz w:val="14"/>
                <w:szCs w:val="14"/>
                <w:vertAlign w:val="superscript"/>
              </w:rPr>
              <w:t xml:space="preserve"> </w:t>
            </w:r>
            <w:r w:rsidRPr="008651A2">
              <w:rPr>
                <w:sz w:val="14"/>
                <w:szCs w:val="14"/>
              </w:rPr>
              <w:t>$’000</w:t>
            </w:r>
          </w:p>
        </w:tc>
        <w:tc>
          <w:tcPr>
            <w:tcW w:w="1276" w:type="dxa"/>
            <w:tcBorders>
              <w:left w:val="single" w:sz="4" w:space="0" w:color="472978" w:themeColor="accent1"/>
              <w:bottom w:val="single" w:sz="4" w:space="0" w:color="472978" w:themeColor="accent1"/>
              <w:right w:val="single" w:sz="4" w:space="0" w:color="472978" w:themeColor="accent1"/>
            </w:tcBorders>
            <w:noWrap/>
            <w:vAlign w:val="bottom"/>
          </w:tcPr>
          <w:p w14:paraId="54419455" w14:textId="77777777" w:rsidR="00A9226C" w:rsidRPr="008651A2" w:rsidRDefault="00A9226C" w:rsidP="00FD3EDB">
            <w:pPr>
              <w:pStyle w:val="TableColumnHeadingRight"/>
              <w:rPr>
                <w:sz w:val="14"/>
                <w:szCs w:val="14"/>
              </w:rPr>
            </w:pPr>
            <w:r w:rsidRPr="008651A2">
              <w:rPr>
                <w:sz w:val="14"/>
                <w:szCs w:val="14"/>
              </w:rPr>
              <w:t>Total appropriation</w:t>
            </w:r>
            <w:r w:rsidRPr="008651A2">
              <w:rPr>
                <w:sz w:val="14"/>
                <w:szCs w:val="14"/>
              </w:rPr>
              <w:br/>
              <w:t xml:space="preserve"> $’000</w:t>
            </w:r>
          </w:p>
        </w:tc>
        <w:tc>
          <w:tcPr>
            <w:tcW w:w="1275" w:type="dxa"/>
            <w:tcBorders>
              <w:left w:val="single" w:sz="4" w:space="0" w:color="472978" w:themeColor="accent1"/>
              <w:bottom w:val="single" w:sz="4" w:space="0" w:color="472978" w:themeColor="accent1"/>
              <w:right w:val="single" w:sz="4" w:space="0" w:color="472978" w:themeColor="accent1"/>
            </w:tcBorders>
            <w:noWrap/>
            <w:vAlign w:val="bottom"/>
          </w:tcPr>
          <w:p w14:paraId="72E462F5" w14:textId="77777777" w:rsidR="00A9226C" w:rsidRPr="008651A2" w:rsidRDefault="00A9226C" w:rsidP="00FD3EDB">
            <w:pPr>
              <w:pStyle w:val="TableColumnHeadingRight"/>
              <w:rPr>
                <w:sz w:val="14"/>
                <w:szCs w:val="14"/>
              </w:rPr>
            </w:pPr>
            <w:r w:rsidRPr="008651A2">
              <w:rPr>
                <w:sz w:val="14"/>
                <w:szCs w:val="14"/>
              </w:rPr>
              <w:t>Appropriation applied in 2026 (current and prior years) $’000</w:t>
            </w:r>
          </w:p>
        </w:tc>
        <w:tc>
          <w:tcPr>
            <w:tcW w:w="1132" w:type="dxa"/>
            <w:tcBorders>
              <w:left w:val="single" w:sz="4" w:space="0" w:color="472978" w:themeColor="accent1"/>
              <w:bottom w:val="single" w:sz="4" w:space="0" w:color="472978" w:themeColor="accent1"/>
            </w:tcBorders>
            <w:vAlign w:val="bottom"/>
          </w:tcPr>
          <w:p w14:paraId="3EB5484A" w14:textId="77777777" w:rsidR="00A9226C" w:rsidRPr="008651A2" w:rsidRDefault="00A9226C" w:rsidP="00FD3EDB">
            <w:pPr>
              <w:pStyle w:val="TableColumnHeadingRight"/>
              <w:rPr>
                <w:sz w:val="14"/>
                <w:szCs w:val="14"/>
              </w:rPr>
            </w:pPr>
            <w:r w:rsidRPr="008651A2">
              <w:rPr>
                <w:sz w:val="14"/>
                <w:szCs w:val="14"/>
              </w:rPr>
              <w:t>Variance</w:t>
            </w:r>
            <w:r w:rsidRPr="008651A2">
              <w:rPr>
                <w:sz w:val="14"/>
                <w:szCs w:val="14"/>
                <w:vertAlign w:val="superscript"/>
              </w:rPr>
              <w:t>3</w:t>
            </w:r>
            <w:r w:rsidRPr="008651A2">
              <w:rPr>
                <w:sz w:val="14"/>
                <w:szCs w:val="14"/>
              </w:rPr>
              <w:t xml:space="preserve"> $’000</w:t>
            </w:r>
          </w:p>
        </w:tc>
      </w:tr>
      <w:tr w:rsidR="00A9226C" w:rsidRPr="008651A2" w14:paraId="2DD5BCD1" w14:textId="77777777" w:rsidTr="00FD3EDB">
        <w:trPr>
          <w:trHeight w:hRule="exact" w:val="300"/>
        </w:trPr>
        <w:tc>
          <w:tcPr>
            <w:tcW w:w="1693" w:type="dxa"/>
            <w:tcBorders>
              <w:top w:val="single" w:sz="4" w:space="0" w:color="472978" w:themeColor="accent1"/>
            </w:tcBorders>
            <w:noWrap/>
            <w:hideMark/>
          </w:tcPr>
          <w:p w14:paraId="4BF5377F" w14:textId="77777777" w:rsidR="00A9226C" w:rsidRPr="008651A2" w:rsidRDefault="00A9226C" w:rsidP="00FD3EDB">
            <w:pPr>
              <w:pStyle w:val="TableTextLeft"/>
              <w:rPr>
                <w:b/>
                <w:bCs/>
              </w:rPr>
            </w:pPr>
            <w:r w:rsidRPr="008651A2">
              <w:rPr>
                <w:b/>
                <w:bCs/>
              </w:rPr>
              <w:t>Annual appropriations:</w:t>
            </w:r>
          </w:p>
        </w:tc>
        <w:tc>
          <w:tcPr>
            <w:tcW w:w="1284" w:type="dxa"/>
            <w:tcBorders>
              <w:top w:val="single" w:sz="4" w:space="0" w:color="472978" w:themeColor="accent1"/>
            </w:tcBorders>
            <w:noWrap/>
            <w:hideMark/>
          </w:tcPr>
          <w:p w14:paraId="195EF182" w14:textId="77777777" w:rsidR="00A9226C" w:rsidRPr="008651A2" w:rsidRDefault="00A9226C" w:rsidP="00FD3EDB">
            <w:pPr>
              <w:pStyle w:val="TableTextRight"/>
            </w:pPr>
            <w:r w:rsidRPr="008651A2">
              <w:t> </w:t>
            </w:r>
          </w:p>
        </w:tc>
        <w:tc>
          <w:tcPr>
            <w:tcW w:w="1276" w:type="dxa"/>
            <w:tcBorders>
              <w:top w:val="single" w:sz="4" w:space="0" w:color="472978" w:themeColor="accent1"/>
            </w:tcBorders>
            <w:noWrap/>
            <w:hideMark/>
          </w:tcPr>
          <w:p w14:paraId="6A63D10E" w14:textId="77777777" w:rsidR="00A9226C" w:rsidRPr="008651A2" w:rsidRDefault="00A9226C" w:rsidP="00FD3EDB">
            <w:pPr>
              <w:pStyle w:val="TableTextRight"/>
            </w:pPr>
          </w:p>
        </w:tc>
        <w:tc>
          <w:tcPr>
            <w:tcW w:w="1276" w:type="dxa"/>
            <w:tcBorders>
              <w:top w:val="single" w:sz="4" w:space="0" w:color="472978" w:themeColor="accent1"/>
            </w:tcBorders>
          </w:tcPr>
          <w:p w14:paraId="1257F535" w14:textId="77777777" w:rsidR="00A9226C" w:rsidRPr="008651A2" w:rsidRDefault="00A9226C" w:rsidP="00FD3EDB">
            <w:pPr>
              <w:pStyle w:val="TableTextRight"/>
            </w:pPr>
          </w:p>
        </w:tc>
        <w:tc>
          <w:tcPr>
            <w:tcW w:w="1275" w:type="dxa"/>
            <w:tcBorders>
              <w:top w:val="single" w:sz="4" w:space="0" w:color="472978" w:themeColor="accent1"/>
            </w:tcBorders>
          </w:tcPr>
          <w:p w14:paraId="5366B40A" w14:textId="77777777" w:rsidR="00A9226C" w:rsidRPr="008651A2" w:rsidRDefault="00A9226C" w:rsidP="00FD3EDB">
            <w:pPr>
              <w:pStyle w:val="TableTextRight"/>
            </w:pPr>
          </w:p>
        </w:tc>
        <w:tc>
          <w:tcPr>
            <w:tcW w:w="1132" w:type="dxa"/>
            <w:tcBorders>
              <w:top w:val="single" w:sz="4" w:space="0" w:color="472978" w:themeColor="accent1"/>
            </w:tcBorders>
          </w:tcPr>
          <w:p w14:paraId="2615CFE8" w14:textId="77777777" w:rsidR="00A9226C" w:rsidRPr="008651A2" w:rsidRDefault="00A9226C" w:rsidP="00FD3EDB">
            <w:pPr>
              <w:pStyle w:val="TableTextRight"/>
            </w:pPr>
          </w:p>
        </w:tc>
      </w:tr>
      <w:tr w:rsidR="00A9226C" w:rsidRPr="008651A2" w14:paraId="362C8687" w14:textId="77777777" w:rsidTr="00FD3EDB">
        <w:trPr>
          <w:trHeight w:hRule="exact" w:val="510"/>
        </w:trPr>
        <w:tc>
          <w:tcPr>
            <w:tcW w:w="1693" w:type="dxa"/>
            <w:noWrap/>
            <w:hideMark/>
          </w:tcPr>
          <w:p w14:paraId="7BB966FA" w14:textId="77777777" w:rsidR="00A9226C" w:rsidRPr="008651A2" w:rsidRDefault="00A9226C" w:rsidP="00FD3EDB">
            <w:pPr>
              <w:pStyle w:val="TableTextLeft"/>
            </w:pPr>
            <w:r w:rsidRPr="008651A2">
              <w:t>Ordinary annual services</w:t>
            </w:r>
          </w:p>
        </w:tc>
        <w:tc>
          <w:tcPr>
            <w:tcW w:w="1284" w:type="dxa"/>
            <w:noWrap/>
          </w:tcPr>
          <w:p w14:paraId="12B088D9" w14:textId="77777777" w:rsidR="00A9226C" w:rsidRPr="008651A2" w:rsidRDefault="00A9226C" w:rsidP="00FD3EDB">
            <w:pPr>
              <w:pStyle w:val="TableTextRight"/>
            </w:pPr>
            <w:r w:rsidRPr="008651A2">
              <w:t>16,164</w:t>
            </w:r>
          </w:p>
        </w:tc>
        <w:tc>
          <w:tcPr>
            <w:tcW w:w="1276" w:type="dxa"/>
            <w:noWrap/>
          </w:tcPr>
          <w:p w14:paraId="197EA269" w14:textId="77777777" w:rsidR="00A9226C" w:rsidRPr="008651A2" w:rsidRDefault="00A9226C" w:rsidP="00FD3EDB">
            <w:pPr>
              <w:pStyle w:val="TableTextRight"/>
            </w:pPr>
            <w:r w:rsidRPr="008651A2">
              <w:t>601</w:t>
            </w:r>
            <w:r w:rsidRPr="008651A2">
              <w:rPr>
                <w:vertAlign w:val="superscript"/>
              </w:rPr>
              <w:t>2</w:t>
            </w:r>
          </w:p>
        </w:tc>
        <w:tc>
          <w:tcPr>
            <w:tcW w:w="1276" w:type="dxa"/>
          </w:tcPr>
          <w:p w14:paraId="2A2944C0" w14:textId="77777777" w:rsidR="00A9226C" w:rsidRPr="008651A2" w:rsidRDefault="00A9226C" w:rsidP="00FD3EDB">
            <w:pPr>
              <w:pStyle w:val="TableTextRight"/>
            </w:pPr>
            <w:r w:rsidRPr="008651A2">
              <w:t>16,765</w:t>
            </w:r>
          </w:p>
        </w:tc>
        <w:tc>
          <w:tcPr>
            <w:tcW w:w="1275" w:type="dxa"/>
          </w:tcPr>
          <w:p w14:paraId="0C3F52D8" w14:textId="77777777" w:rsidR="00A9226C" w:rsidRPr="008651A2" w:rsidRDefault="00A9226C" w:rsidP="00FD3EDB">
            <w:pPr>
              <w:pStyle w:val="TableTextRight"/>
            </w:pPr>
            <w:r w:rsidRPr="008651A2">
              <w:t>15,898</w:t>
            </w:r>
          </w:p>
        </w:tc>
        <w:tc>
          <w:tcPr>
            <w:tcW w:w="1132" w:type="dxa"/>
          </w:tcPr>
          <w:p w14:paraId="7459DAD1" w14:textId="77777777" w:rsidR="00A9226C" w:rsidRPr="008651A2" w:rsidRDefault="00A9226C" w:rsidP="00FD3EDB">
            <w:pPr>
              <w:pStyle w:val="TableTextRight"/>
            </w:pPr>
            <w:r w:rsidRPr="008651A2">
              <w:t>867</w:t>
            </w:r>
          </w:p>
        </w:tc>
      </w:tr>
      <w:tr w:rsidR="00A9226C" w:rsidRPr="008651A2" w14:paraId="3EE790F5" w14:textId="77777777" w:rsidTr="00FD3EDB">
        <w:trPr>
          <w:trHeight w:hRule="exact" w:val="300"/>
        </w:trPr>
        <w:tc>
          <w:tcPr>
            <w:tcW w:w="1693" w:type="dxa"/>
            <w:noWrap/>
            <w:hideMark/>
          </w:tcPr>
          <w:p w14:paraId="6531B398" w14:textId="77777777" w:rsidR="00A9226C" w:rsidRPr="008651A2" w:rsidRDefault="00A9226C" w:rsidP="00FD3EDB">
            <w:pPr>
              <w:pStyle w:val="TableTextLeft"/>
              <w:rPr>
                <w:vertAlign w:val="superscript"/>
              </w:rPr>
            </w:pPr>
            <w:r w:rsidRPr="008651A2">
              <w:t>Capital budget</w:t>
            </w:r>
            <w:r w:rsidRPr="008651A2">
              <w:rPr>
                <w:vertAlign w:val="superscript"/>
              </w:rPr>
              <w:t>4</w:t>
            </w:r>
          </w:p>
        </w:tc>
        <w:tc>
          <w:tcPr>
            <w:tcW w:w="1284" w:type="dxa"/>
            <w:noWrap/>
          </w:tcPr>
          <w:p w14:paraId="3EC3C428" w14:textId="77777777" w:rsidR="00A9226C" w:rsidRPr="008651A2" w:rsidRDefault="00A9226C" w:rsidP="00FD3EDB">
            <w:pPr>
              <w:pStyle w:val="TableTextRight"/>
            </w:pPr>
            <w:r w:rsidRPr="008651A2">
              <w:t>411</w:t>
            </w:r>
          </w:p>
        </w:tc>
        <w:tc>
          <w:tcPr>
            <w:tcW w:w="1276" w:type="dxa"/>
            <w:noWrap/>
          </w:tcPr>
          <w:p w14:paraId="7749089F" w14:textId="77777777" w:rsidR="00A9226C" w:rsidRPr="008651A2" w:rsidRDefault="00A9226C" w:rsidP="00FD3EDB">
            <w:pPr>
              <w:pStyle w:val="TableTextRight"/>
            </w:pPr>
            <w:r w:rsidRPr="008651A2">
              <w:t>(411)</w:t>
            </w:r>
            <w:r w:rsidRPr="008651A2">
              <w:rPr>
                <w:vertAlign w:val="superscript"/>
              </w:rPr>
              <w:t>1</w:t>
            </w:r>
          </w:p>
        </w:tc>
        <w:tc>
          <w:tcPr>
            <w:tcW w:w="1276" w:type="dxa"/>
          </w:tcPr>
          <w:p w14:paraId="47DCB0A6" w14:textId="77777777" w:rsidR="00A9226C" w:rsidRPr="008651A2" w:rsidRDefault="00A9226C" w:rsidP="00FD3EDB">
            <w:pPr>
              <w:pStyle w:val="TableTextRight"/>
            </w:pPr>
            <w:r w:rsidRPr="008651A2">
              <w:t>-</w:t>
            </w:r>
          </w:p>
        </w:tc>
        <w:tc>
          <w:tcPr>
            <w:tcW w:w="1275" w:type="dxa"/>
          </w:tcPr>
          <w:p w14:paraId="7871B7ED" w14:textId="77777777" w:rsidR="00A9226C" w:rsidRPr="008651A2" w:rsidRDefault="00A9226C" w:rsidP="00FD3EDB">
            <w:pPr>
              <w:pStyle w:val="TableTextRight"/>
            </w:pPr>
            <w:r w:rsidRPr="008651A2">
              <w:t>60</w:t>
            </w:r>
          </w:p>
        </w:tc>
        <w:tc>
          <w:tcPr>
            <w:tcW w:w="1132" w:type="dxa"/>
          </w:tcPr>
          <w:p w14:paraId="3DAA0751" w14:textId="77777777" w:rsidR="00A9226C" w:rsidRPr="008651A2" w:rsidRDefault="00A9226C" w:rsidP="00FD3EDB">
            <w:pPr>
              <w:pStyle w:val="TableTextRight"/>
            </w:pPr>
            <w:r w:rsidRPr="008651A2">
              <w:t>(60)</w:t>
            </w:r>
          </w:p>
        </w:tc>
      </w:tr>
      <w:tr w:rsidR="00A9226C" w:rsidRPr="008651A2" w14:paraId="6D5C1BF4" w14:textId="77777777" w:rsidTr="00FD3EDB">
        <w:trPr>
          <w:trHeight w:hRule="exact" w:val="300"/>
        </w:trPr>
        <w:tc>
          <w:tcPr>
            <w:tcW w:w="1693" w:type="dxa"/>
            <w:noWrap/>
            <w:hideMark/>
          </w:tcPr>
          <w:p w14:paraId="54B0DB5F" w14:textId="77777777" w:rsidR="00A9226C" w:rsidRPr="008651A2" w:rsidRDefault="00A9226C" w:rsidP="00FD3EDB">
            <w:pPr>
              <w:pStyle w:val="TableTextLeft"/>
              <w:rPr>
                <w:b/>
                <w:bCs/>
              </w:rPr>
            </w:pPr>
            <w:r w:rsidRPr="008651A2">
              <w:rPr>
                <w:b/>
                <w:bCs/>
              </w:rPr>
              <w:t>Total</w:t>
            </w:r>
          </w:p>
        </w:tc>
        <w:tc>
          <w:tcPr>
            <w:tcW w:w="1284" w:type="dxa"/>
            <w:noWrap/>
          </w:tcPr>
          <w:p w14:paraId="1FDCB995" w14:textId="77777777" w:rsidR="00A9226C" w:rsidRPr="008651A2" w:rsidRDefault="00A9226C" w:rsidP="00FD3EDB">
            <w:pPr>
              <w:pStyle w:val="TableTextRight"/>
              <w:rPr>
                <w:b/>
                <w:bCs/>
              </w:rPr>
            </w:pPr>
            <w:r w:rsidRPr="008651A2">
              <w:rPr>
                <w:b/>
                <w:bCs/>
              </w:rPr>
              <w:t>16,575</w:t>
            </w:r>
          </w:p>
        </w:tc>
        <w:tc>
          <w:tcPr>
            <w:tcW w:w="1276" w:type="dxa"/>
            <w:noWrap/>
          </w:tcPr>
          <w:p w14:paraId="71C85C72" w14:textId="77777777" w:rsidR="00A9226C" w:rsidRPr="008651A2" w:rsidRDefault="00A9226C" w:rsidP="00FD3EDB">
            <w:pPr>
              <w:pStyle w:val="TableTextRight"/>
              <w:rPr>
                <w:b/>
                <w:bCs/>
              </w:rPr>
            </w:pPr>
            <w:r w:rsidRPr="008651A2">
              <w:rPr>
                <w:b/>
                <w:bCs/>
              </w:rPr>
              <w:t>190</w:t>
            </w:r>
          </w:p>
        </w:tc>
        <w:tc>
          <w:tcPr>
            <w:tcW w:w="1276" w:type="dxa"/>
          </w:tcPr>
          <w:p w14:paraId="2E8F8105" w14:textId="77777777" w:rsidR="00A9226C" w:rsidRPr="008651A2" w:rsidRDefault="00A9226C" w:rsidP="00FD3EDB">
            <w:pPr>
              <w:pStyle w:val="TableTextRight"/>
              <w:rPr>
                <w:b/>
                <w:bCs/>
              </w:rPr>
            </w:pPr>
            <w:r w:rsidRPr="008651A2">
              <w:rPr>
                <w:b/>
                <w:bCs/>
              </w:rPr>
              <w:t>16,765</w:t>
            </w:r>
          </w:p>
        </w:tc>
        <w:tc>
          <w:tcPr>
            <w:tcW w:w="1275" w:type="dxa"/>
          </w:tcPr>
          <w:p w14:paraId="52555D2E" w14:textId="77777777" w:rsidR="00A9226C" w:rsidRPr="008651A2" w:rsidRDefault="00A9226C" w:rsidP="00FD3EDB">
            <w:pPr>
              <w:pStyle w:val="TableTextRight"/>
              <w:rPr>
                <w:b/>
                <w:bCs/>
              </w:rPr>
            </w:pPr>
            <w:r w:rsidRPr="008651A2">
              <w:rPr>
                <w:b/>
                <w:bCs/>
              </w:rPr>
              <w:t>15,958</w:t>
            </w:r>
          </w:p>
        </w:tc>
        <w:tc>
          <w:tcPr>
            <w:tcW w:w="1132" w:type="dxa"/>
          </w:tcPr>
          <w:p w14:paraId="2FE488AD" w14:textId="77777777" w:rsidR="00A9226C" w:rsidRPr="008651A2" w:rsidRDefault="00A9226C" w:rsidP="00FD3EDB">
            <w:pPr>
              <w:pStyle w:val="TableTextRight"/>
              <w:rPr>
                <w:b/>
                <w:bCs/>
              </w:rPr>
            </w:pPr>
            <w:r w:rsidRPr="008651A2">
              <w:rPr>
                <w:b/>
                <w:bCs/>
              </w:rPr>
              <w:t>807</w:t>
            </w:r>
          </w:p>
        </w:tc>
      </w:tr>
    </w:tbl>
    <w:p w14:paraId="01A947F2" w14:textId="77777777" w:rsidR="00A9226C" w:rsidRPr="00217163" w:rsidRDefault="00A9226C" w:rsidP="00217163">
      <w:pPr>
        <w:pStyle w:val="ChartandTableFootnoteAlpha"/>
      </w:pPr>
      <w:r w:rsidRPr="00217163">
        <w:t>1</w:t>
      </w:r>
      <w:r w:rsidRPr="00217163">
        <w:tab/>
        <w:t>Amount withheld under section 51 of the PGPA Act due to reclassification of capital budget to ordinary appropriation.</w:t>
      </w:r>
    </w:p>
    <w:p w14:paraId="5639BC65" w14:textId="77777777" w:rsidR="00A9226C" w:rsidRPr="00217163" w:rsidRDefault="00A9226C" w:rsidP="00217163">
      <w:pPr>
        <w:pStyle w:val="ChartandTableFootnoteAlpha"/>
      </w:pPr>
      <w:r w:rsidRPr="00217163">
        <w:t>2</w:t>
      </w:r>
      <w:r w:rsidRPr="00217163">
        <w:tab/>
        <w:t>Current year annual appropriations adjustments include PGPA Act section 74 receipts and capital budget reclassified to ordinary appropriation.</w:t>
      </w:r>
    </w:p>
    <w:p w14:paraId="7FFD5258" w14:textId="5EA74DBA" w:rsidR="00A9226C" w:rsidRPr="00217163" w:rsidRDefault="00A9226C" w:rsidP="00217163">
      <w:pPr>
        <w:pStyle w:val="ChartandTableFootnoteAlpha"/>
      </w:pPr>
      <w:r w:rsidRPr="00217163">
        <w:t>3</w:t>
      </w:r>
      <w:r w:rsidRPr="00217163">
        <w:tab/>
        <w:t>The variances were due to savings in supplier costs including travel</w:t>
      </w:r>
      <w:r w:rsidR="00165687" w:rsidRPr="00217163">
        <w:t xml:space="preserve">. </w:t>
      </w:r>
    </w:p>
    <w:p w14:paraId="7709F9D4" w14:textId="5FDE9875" w:rsidR="00A9226C" w:rsidRPr="00217163" w:rsidRDefault="00A9226C" w:rsidP="00217163">
      <w:pPr>
        <w:pStyle w:val="ChartandTableFootnoteAlpha"/>
      </w:pPr>
      <w:r w:rsidRPr="00217163">
        <w:t>4</w:t>
      </w:r>
      <w:r w:rsidRPr="00217163">
        <w:tab/>
        <w:t>Capital budgets are appropriated through Appropriation Act No. 1 and Supply Act No. 1. They form part of ordinary annual services and are not separately identified in the Appropriation Acts.</w:t>
      </w:r>
    </w:p>
    <w:p w14:paraId="54C235DF" w14:textId="77777777" w:rsidR="00A9226C" w:rsidRPr="006534F5" w:rsidRDefault="00A9226C" w:rsidP="00A9226C">
      <w:pPr>
        <w:pStyle w:val="TableMainHeading"/>
        <w:keepLines/>
        <w:rPr>
          <w:rFonts w:asciiTheme="minorHAnsi" w:hAnsiTheme="minorHAnsi" w:cstheme="minorBidi"/>
          <w:lang w:eastAsia="en-US"/>
        </w:rPr>
      </w:pPr>
      <w:r w:rsidRPr="006534F5">
        <w:t xml:space="preserve">Annual appropriations </w:t>
      </w:r>
      <w:r>
        <w:t>for 2025</w:t>
      </w:r>
    </w:p>
    <w:tbl>
      <w:tblPr>
        <w:tblStyle w:val="AOFMTablemain"/>
        <w:tblW w:w="4982" w:type="pct"/>
        <w:tblLayout w:type="fixed"/>
        <w:tblLook w:val="06A0" w:firstRow="1" w:lastRow="0" w:firstColumn="1" w:lastColumn="0" w:noHBand="1" w:noVBand="1"/>
      </w:tblPr>
      <w:tblGrid>
        <w:gridCol w:w="1648"/>
        <w:gridCol w:w="1246"/>
        <w:gridCol w:w="1240"/>
        <w:gridCol w:w="1238"/>
        <w:gridCol w:w="1240"/>
        <w:gridCol w:w="1071"/>
      </w:tblGrid>
      <w:tr w:rsidR="00A9226C" w:rsidRPr="008651A2" w14:paraId="68CC3E4A" w14:textId="77777777" w:rsidTr="00FD3EDB">
        <w:trPr>
          <w:cnfStyle w:val="100000000000" w:firstRow="1" w:lastRow="0" w:firstColumn="0" w:lastColumn="0" w:oddVBand="0" w:evenVBand="0" w:oddHBand="0" w:evenHBand="0" w:firstRowFirstColumn="0" w:firstRowLastColumn="0" w:lastRowFirstColumn="0" w:lastRowLastColumn="0"/>
          <w:trHeight w:hRule="exact" w:val="794"/>
        </w:trPr>
        <w:tc>
          <w:tcPr>
            <w:tcW w:w="1072" w:type="pct"/>
            <w:noWrap/>
            <w:vAlign w:val="bottom"/>
            <w:hideMark/>
          </w:tcPr>
          <w:p w14:paraId="39998F98" w14:textId="77777777" w:rsidR="00A9226C" w:rsidRPr="008651A2" w:rsidRDefault="00A9226C" w:rsidP="00FD3EDB">
            <w:pPr>
              <w:pStyle w:val="TableColumnHeadingRight"/>
            </w:pPr>
            <w:r w:rsidRPr="008651A2">
              <w:t> </w:t>
            </w:r>
          </w:p>
        </w:tc>
        <w:tc>
          <w:tcPr>
            <w:tcW w:w="811" w:type="pct"/>
            <w:noWrap/>
            <w:vAlign w:val="bottom"/>
            <w:hideMark/>
          </w:tcPr>
          <w:p w14:paraId="53267D0E" w14:textId="77777777" w:rsidR="00A9226C" w:rsidRPr="008651A2" w:rsidRDefault="00A9226C" w:rsidP="00FD3EDB">
            <w:pPr>
              <w:pStyle w:val="TableColumnHeadingRight"/>
              <w:rPr>
                <w:bCs/>
                <w:sz w:val="14"/>
                <w:szCs w:val="14"/>
              </w:rPr>
            </w:pPr>
            <w:r w:rsidRPr="008651A2">
              <w:rPr>
                <w:bCs/>
                <w:sz w:val="14"/>
                <w:szCs w:val="14"/>
              </w:rPr>
              <w:t xml:space="preserve">Annual </w:t>
            </w:r>
          </w:p>
          <w:p w14:paraId="06985CD4" w14:textId="77777777" w:rsidR="00A9226C" w:rsidRPr="008651A2" w:rsidRDefault="00A9226C" w:rsidP="00FD3EDB">
            <w:pPr>
              <w:pStyle w:val="TableColumnHeadingRight"/>
              <w:rPr>
                <w:bCs/>
                <w:sz w:val="14"/>
                <w:szCs w:val="14"/>
              </w:rPr>
            </w:pPr>
            <w:r w:rsidRPr="008651A2">
              <w:rPr>
                <w:bCs/>
                <w:sz w:val="14"/>
                <w:szCs w:val="14"/>
              </w:rPr>
              <w:t>Appropriation $’000</w:t>
            </w:r>
          </w:p>
        </w:tc>
        <w:tc>
          <w:tcPr>
            <w:tcW w:w="807" w:type="pct"/>
            <w:noWrap/>
            <w:vAlign w:val="bottom"/>
            <w:hideMark/>
          </w:tcPr>
          <w:p w14:paraId="1E2DE338" w14:textId="068D18B3" w:rsidR="00A9226C" w:rsidRPr="008651A2" w:rsidRDefault="00A9226C" w:rsidP="00FD3EDB">
            <w:pPr>
              <w:pStyle w:val="TableColumnHeadingRight"/>
              <w:rPr>
                <w:sz w:val="14"/>
                <w:szCs w:val="14"/>
              </w:rPr>
            </w:pPr>
            <w:r w:rsidRPr="008651A2">
              <w:rPr>
                <w:sz w:val="14"/>
                <w:szCs w:val="14"/>
              </w:rPr>
              <w:t>Adjustments to</w:t>
            </w:r>
            <w:r w:rsidRPr="008651A2">
              <w:rPr>
                <w:sz w:val="14"/>
                <w:szCs w:val="14"/>
              </w:rPr>
              <w:br/>
              <w:t>appropriation</w:t>
            </w:r>
            <w:r w:rsidRPr="008651A2">
              <w:rPr>
                <w:sz w:val="14"/>
                <w:szCs w:val="14"/>
                <w:vertAlign w:val="superscript"/>
              </w:rPr>
              <w:t xml:space="preserve"> </w:t>
            </w:r>
            <w:r w:rsidRPr="008651A2">
              <w:rPr>
                <w:sz w:val="14"/>
                <w:szCs w:val="14"/>
              </w:rPr>
              <w:t>$’000</w:t>
            </w:r>
          </w:p>
        </w:tc>
        <w:tc>
          <w:tcPr>
            <w:tcW w:w="806" w:type="pct"/>
            <w:vAlign w:val="bottom"/>
          </w:tcPr>
          <w:p w14:paraId="6172A9A4" w14:textId="77777777" w:rsidR="00A9226C" w:rsidRPr="008651A2" w:rsidRDefault="00A9226C" w:rsidP="00FD3EDB">
            <w:pPr>
              <w:pStyle w:val="TableColumnHeadingRight"/>
              <w:rPr>
                <w:sz w:val="14"/>
                <w:szCs w:val="14"/>
              </w:rPr>
            </w:pPr>
            <w:r w:rsidRPr="008651A2">
              <w:rPr>
                <w:sz w:val="14"/>
                <w:szCs w:val="14"/>
              </w:rPr>
              <w:t>Total appropriation $’000</w:t>
            </w:r>
          </w:p>
        </w:tc>
        <w:tc>
          <w:tcPr>
            <w:tcW w:w="807" w:type="pct"/>
            <w:vAlign w:val="bottom"/>
          </w:tcPr>
          <w:p w14:paraId="06E2F1AB" w14:textId="77777777" w:rsidR="00A9226C" w:rsidRPr="008651A2" w:rsidRDefault="00A9226C" w:rsidP="00FD3EDB">
            <w:pPr>
              <w:pStyle w:val="TableColumnHeadingRight"/>
              <w:rPr>
                <w:sz w:val="14"/>
                <w:szCs w:val="14"/>
              </w:rPr>
            </w:pPr>
            <w:r w:rsidRPr="008651A2">
              <w:rPr>
                <w:sz w:val="14"/>
                <w:szCs w:val="14"/>
              </w:rPr>
              <w:t>Appropriation applied in 2025 (current and prior years) $’000</w:t>
            </w:r>
          </w:p>
        </w:tc>
        <w:tc>
          <w:tcPr>
            <w:tcW w:w="697" w:type="pct"/>
            <w:vAlign w:val="bottom"/>
          </w:tcPr>
          <w:p w14:paraId="4B5DCE9D" w14:textId="77777777" w:rsidR="00A9226C" w:rsidRPr="008651A2" w:rsidRDefault="00A9226C" w:rsidP="00FD3EDB">
            <w:pPr>
              <w:pStyle w:val="TableColumnHeadingRight"/>
              <w:rPr>
                <w:sz w:val="14"/>
                <w:szCs w:val="14"/>
              </w:rPr>
            </w:pPr>
            <w:r w:rsidRPr="008651A2">
              <w:rPr>
                <w:sz w:val="14"/>
                <w:szCs w:val="14"/>
              </w:rPr>
              <w:t>Variance</w:t>
            </w:r>
            <w:r w:rsidRPr="008651A2">
              <w:rPr>
                <w:sz w:val="14"/>
                <w:szCs w:val="14"/>
                <w:vertAlign w:val="superscript"/>
              </w:rPr>
              <w:t>2</w:t>
            </w:r>
            <w:r w:rsidRPr="008651A2">
              <w:rPr>
                <w:sz w:val="14"/>
                <w:szCs w:val="14"/>
              </w:rPr>
              <w:t xml:space="preserve"> $’000</w:t>
            </w:r>
          </w:p>
        </w:tc>
      </w:tr>
      <w:tr w:rsidR="00A9226C" w:rsidRPr="008651A2" w14:paraId="2B3C80F3" w14:textId="77777777" w:rsidTr="00FD3EDB">
        <w:trPr>
          <w:trHeight w:hRule="exact" w:val="300"/>
        </w:trPr>
        <w:tc>
          <w:tcPr>
            <w:tcW w:w="1072" w:type="pct"/>
            <w:noWrap/>
            <w:hideMark/>
          </w:tcPr>
          <w:p w14:paraId="7E7E943D" w14:textId="77777777" w:rsidR="00A9226C" w:rsidRPr="008651A2" w:rsidRDefault="00A9226C" w:rsidP="00FD3EDB">
            <w:pPr>
              <w:pStyle w:val="TableTextLeft"/>
              <w:rPr>
                <w:b/>
                <w:bCs/>
              </w:rPr>
            </w:pPr>
            <w:r w:rsidRPr="008651A2">
              <w:rPr>
                <w:b/>
                <w:bCs/>
              </w:rPr>
              <w:t>Annual appropriations:</w:t>
            </w:r>
          </w:p>
        </w:tc>
        <w:tc>
          <w:tcPr>
            <w:tcW w:w="811" w:type="pct"/>
            <w:noWrap/>
            <w:hideMark/>
          </w:tcPr>
          <w:p w14:paraId="5909F5EC" w14:textId="77777777" w:rsidR="00A9226C" w:rsidRPr="008651A2" w:rsidRDefault="00A9226C" w:rsidP="00FD3EDB">
            <w:pPr>
              <w:pStyle w:val="TableTextRight"/>
            </w:pPr>
            <w:r w:rsidRPr="008651A2">
              <w:t> </w:t>
            </w:r>
          </w:p>
        </w:tc>
        <w:tc>
          <w:tcPr>
            <w:tcW w:w="807" w:type="pct"/>
            <w:noWrap/>
            <w:hideMark/>
          </w:tcPr>
          <w:p w14:paraId="6E2C520C" w14:textId="77777777" w:rsidR="00A9226C" w:rsidRPr="008651A2" w:rsidRDefault="00A9226C" w:rsidP="00FD3EDB">
            <w:pPr>
              <w:pStyle w:val="TableTextRight"/>
            </w:pPr>
          </w:p>
        </w:tc>
        <w:tc>
          <w:tcPr>
            <w:tcW w:w="806" w:type="pct"/>
          </w:tcPr>
          <w:p w14:paraId="3554851B" w14:textId="77777777" w:rsidR="00A9226C" w:rsidRPr="008651A2" w:rsidRDefault="00A9226C" w:rsidP="00FD3EDB">
            <w:pPr>
              <w:pStyle w:val="TableTextRight"/>
            </w:pPr>
          </w:p>
        </w:tc>
        <w:tc>
          <w:tcPr>
            <w:tcW w:w="807" w:type="pct"/>
          </w:tcPr>
          <w:p w14:paraId="06832245" w14:textId="77777777" w:rsidR="00A9226C" w:rsidRPr="008651A2" w:rsidRDefault="00A9226C" w:rsidP="00FD3EDB">
            <w:pPr>
              <w:pStyle w:val="TableTextRight"/>
            </w:pPr>
          </w:p>
        </w:tc>
        <w:tc>
          <w:tcPr>
            <w:tcW w:w="697" w:type="pct"/>
          </w:tcPr>
          <w:p w14:paraId="6FC67327" w14:textId="77777777" w:rsidR="00A9226C" w:rsidRPr="008651A2" w:rsidRDefault="00A9226C" w:rsidP="00FD3EDB">
            <w:pPr>
              <w:pStyle w:val="TableTextRight"/>
            </w:pPr>
          </w:p>
        </w:tc>
      </w:tr>
      <w:tr w:rsidR="00A9226C" w:rsidRPr="008651A2" w14:paraId="71D01292" w14:textId="77777777" w:rsidTr="00FD3EDB">
        <w:trPr>
          <w:trHeight w:hRule="exact" w:val="510"/>
        </w:trPr>
        <w:tc>
          <w:tcPr>
            <w:tcW w:w="1072" w:type="pct"/>
            <w:noWrap/>
            <w:hideMark/>
          </w:tcPr>
          <w:p w14:paraId="4B2BC5C4" w14:textId="77777777" w:rsidR="00A9226C" w:rsidRPr="008651A2" w:rsidRDefault="00A9226C" w:rsidP="00FD3EDB">
            <w:pPr>
              <w:pStyle w:val="TableTextLeft"/>
            </w:pPr>
            <w:r w:rsidRPr="008651A2">
              <w:t>Ordinary annual services</w:t>
            </w:r>
          </w:p>
        </w:tc>
        <w:tc>
          <w:tcPr>
            <w:tcW w:w="811" w:type="pct"/>
            <w:noWrap/>
          </w:tcPr>
          <w:p w14:paraId="694EC1B9" w14:textId="77777777" w:rsidR="00A9226C" w:rsidRPr="008651A2" w:rsidRDefault="00A9226C" w:rsidP="00FD3EDB">
            <w:pPr>
              <w:pStyle w:val="TableTextRight"/>
            </w:pPr>
            <w:r w:rsidRPr="008651A2">
              <w:t>16,357</w:t>
            </w:r>
          </w:p>
        </w:tc>
        <w:tc>
          <w:tcPr>
            <w:tcW w:w="807" w:type="pct"/>
            <w:noWrap/>
            <w:hideMark/>
          </w:tcPr>
          <w:p w14:paraId="0D6AC807" w14:textId="6DF93AFB" w:rsidR="00A9226C" w:rsidRPr="008651A2" w:rsidRDefault="00A9226C" w:rsidP="00FD3EDB">
            <w:pPr>
              <w:pStyle w:val="TableTextRight"/>
            </w:pPr>
            <w:r w:rsidRPr="008651A2">
              <w:t>532</w:t>
            </w:r>
            <w:r w:rsidR="007901E7" w:rsidRPr="008651A2">
              <w:rPr>
                <w:vertAlign w:val="superscript"/>
              </w:rPr>
              <w:t>1</w:t>
            </w:r>
          </w:p>
        </w:tc>
        <w:tc>
          <w:tcPr>
            <w:tcW w:w="806" w:type="pct"/>
          </w:tcPr>
          <w:p w14:paraId="548864A5" w14:textId="77777777" w:rsidR="00A9226C" w:rsidRPr="008651A2" w:rsidRDefault="00A9226C" w:rsidP="00FD3EDB">
            <w:pPr>
              <w:pStyle w:val="TableTextRight"/>
            </w:pPr>
            <w:r w:rsidRPr="008651A2">
              <w:t>16,889</w:t>
            </w:r>
          </w:p>
        </w:tc>
        <w:tc>
          <w:tcPr>
            <w:tcW w:w="807" w:type="pct"/>
          </w:tcPr>
          <w:p w14:paraId="0F89FF50" w14:textId="77777777" w:rsidR="00A9226C" w:rsidRPr="008651A2" w:rsidRDefault="00A9226C" w:rsidP="00FD3EDB">
            <w:pPr>
              <w:pStyle w:val="TableTextRight"/>
            </w:pPr>
            <w:r w:rsidRPr="008651A2">
              <w:t>17,285</w:t>
            </w:r>
          </w:p>
        </w:tc>
        <w:tc>
          <w:tcPr>
            <w:tcW w:w="697" w:type="pct"/>
          </w:tcPr>
          <w:p w14:paraId="3C144CB8" w14:textId="77777777" w:rsidR="00A9226C" w:rsidRPr="008651A2" w:rsidRDefault="00A9226C" w:rsidP="00FD3EDB">
            <w:pPr>
              <w:pStyle w:val="TableTextRight"/>
            </w:pPr>
            <w:r w:rsidRPr="008651A2">
              <w:t>(396)</w:t>
            </w:r>
          </w:p>
        </w:tc>
      </w:tr>
      <w:tr w:rsidR="00A9226C" w:rsidRPr="008651A2" w14:paraId="0610946D" w14:textId="77777777" w:rsidTr="00FD3EDB">
        <w:trPr>
          <w:trHeight w:hRule="exact" w:val="300"/>
        </w:trPr>
        <w:tc>
          <w:tcPr>
            <w:tcW w:w="1072" w:type="pct"/>
            <w:noWrap/>
            <w:hideMark/>
          </w:tcPr>
          <w:p w14:paraId="5665622D" w14:textId="77777777" w:rsidR="00A9226C" w:rsidRPr="008651A2" w:rsidRDefault="00A9226C" w:rsidP="00FD3EDB">
            <w:pPr>
              <w:pStyle w:val="TableTextLeft"/>
            </w:pPr>
            <w:r w:rsidRPr="008651A2">
              <w:t>Capital budget</w:t>
            </w:r>
            <w:r w:rsidRPr="008651A2">
              <w:rPr>
                <w:vertAlign w:val="superscript"/>
              </w:rPr>
              <w:t>3</w:t>
            </w:r>
          </w:p>
        </w:tc>
        <w:tc>
          <w:tcPr>
            <w:tcW w:w="811" w:type="pct"/>
            <w:noWrap/>
          </w:tcPr>
          <w:p w14:paraId="0A742AFF" w14:textId="77777777" w:rsidR="00A9226C" w:rsidRPr="008651A2" w:rsidRDefault="00A9226C" w:rsidP="00FD3EDB">
            <w:pPr>
              <w:pStyle w:val="TableTextRight"/>
            </w:pPr>
            <w:r w:rsidRPr="008651A2">
              <w:t>405</w:t>
            </w:r>
          </w:p>
        </w:tc>
        <w:tc>
          <w:tcPr>
            <w:tcW w:w="807" w:type="pct"/>
            <w:noWrap/>
            <w:hideMark/>
          </w:tcPr>
          <w:p w14:paraId="25A23987" w14:textId="77777777" w:rsidR="00A9226C" w:rsidRPr="008651A2" w:rsidRDefault="00A9226C" w:rsidP="00FD3EDB">
            <w:pPr>
              <w:pStyle w:val="TableTextRight"/>
            </w:pPr>
            <w:r w:rsidRPr="008651A2">
              <w:noBreakHyphen/>
            </w:r>
          </w:p>
        </w:tc>
        <w:tc>
          <w:tcPr>
            <w:tcW w:w="806" w:type="pct"/>
          </w:tcPr>
          <w:p w14:paraId="5B85AF0E" w14:textId="77777777" w:rsidR="00A9226C" w:rsidRPr="008651A2" w:rsidRDefault="00A9226C" w:rsidP="00FD3EDB">
            <w:pPr>
              <w:pStyle w:val="TableTextRight"/>
            </w:pPr>
            <w:r w:rsidRPr="008651A2">
              <w:t>405</w:t>
            </w:r>
          </w:p>
        </w:tc>
        <w:tc>
          <w:tcPr>
            <w:tcW w:w="807" w:type="pct"/>
          </w:tcPr>
          <w:p w14:paraId="3299A313" w14:textId="77777777" w:rsidR="00A9226C" w:rsidRPr="008651A2" w:rsidRDefault="00A9226C" w:rsidP="00FD3EDB">
            <w:pPr>
              <w:pStyle w:val="TableTextRight"/>
            </w:pPr>
            <w:r w:rsidRPr="008651A2">
              <w:t>318</w:t>
            </w:r>
          </w:p>
        </w:tc>
        <w:tc>
          <w:tcPr>
            <w:tcW w:w="697" w:type="pct"/>
          </w:tcPr>
          <w:p w14:paraId="4B11D476" w14:textId="77777777" w:rsidR="00A9226C" w:rsidRPr="008651A2" w:rsidRDefault="00A9226C" w:rsidP="00FD3EDB">
            <w:pPr>
              <w:pStyle w:val="TableTextRight"/>
            </w:pPr>
            <w:r w:rsidRPr="008651A2">
              <w:t>87</w:t>
            </w:r>
          </w:p>
        </w:tc>
      </w:tr>
      <w:tr w:rsidR="00A9226C" w:rsidRPr="008651A2" w14:paraId="7F862654" w14:textId="77777777" w:rsidTr="00FD3EDB">
        <w:trPr>
          <w:trHeight w:hRule="exact" w:val="300"/>
        </w:trPr>
        <w:tc>
          <w:tcPr>
            <w:tcW w:w="1072" w:type="pct"/>
            <w:noWrap/>
            <w:hideMark/>
          </w:tcPr>
          <w:p w14:paraId="451AE01B" w14:textId="77777777" w:rsidR="00A9226C" w:rsidRPr="008651A2" w:rsidRDefault="00A9226C" w:rsidP="00FD3EDB">
            <w:pPr>
              <w:pStyle w:val="TableTextLeft"/>
              <w:rPr>
                <w:b/>
                <w:bCs/>
              </w:rPr>
            </w:pPr>
            <w:r w:rsidRPr="008651A2">
              <w:rPr>
                <w:b/>
                <w:bCs/>
              </w:rPr>
              <w:t>Total</w:t>
            </w:r>
          </w:p>
        </w:tc>
        <w:tc>
          <w:tcPr>
            <w:tcW w:w="811" w:type="pct"/>
            <w:noWrap/>
          </w:tcPr>
          <w:p w14:paraId="331442BA" w14:textId="77777777" w:rsidR="00A9226C" w:rsidRPr="008651A2" w:rsidRDefault="00A9226C" w:rsidP="00FD3EDB">
            <w:pPr>
              <w:pStyle w:val="TableTextRight"/>
              <w:rPr>
                <w:b/>
                <w:bCs/>
              </w:rPr>
            </w:pPr>
            <w:r w:rsidRPr="008651A2">
              <w:rPr>
                <w:b/>
                <w:bCs/>
              </w:rPr>
              <w:t>16,762</w:t>
            </w:r>
          </w:p>
        </w:tc>
        <w:tc>
          <w:tcPr>
            <w:tcW w:w="807" w:type="pct"/>
            <w:noWrap/>
            <w:hideMark/>
          </w:tcPr>
          <w:p w14:paraId="2B50A806" w14:textId="77777777" w:rsidR="00A9226C" w:rsidRPr="008651A2" w:rsidRDefault="00A9226C" w:rsidP="00FD3EDB">
            <w:pPr>
              <w:pStyle w:val="TableTextRight"/>
              <w:rPr>
                <w:b/>
                <w:bCs/>
              </w:rPr>
            </w:pPr>
            <w:r w:rsidRPr="008651A2">
              <w:rPr>
                <w:b/>
                <w:bCs/>
              </w:rPr>
              <w:t>532</w:t>
            </w:r>
          </w:p>
        </w:tc>
        <w:tc>
          <w:tcPr>
            <w:tcW w:w="806" w:type="pct"/>
          </w:tcPr>
          <w:p w14:paraId="504AA879" w14:textId="77777777" w:rsidR="00A9226C" w:rsidRPr="008651A2" w:rsidRDefault="00A9226C" w:rsidP="00FD3EDB">
            <w:pPr>
              <w:pStyle w:val="TableTextRight"/>
              <w:rPr>
                <w:b/>
                <w:bCs/>
              </w:rPr>
            </w:pPr>
            <w:r w:rsidRPr="008651A2">
              <w:rPr>
                <w:b/>
                <w:bCs/>
              </w:rPr>
              <w:t>17,294</w:t>
            </w:r>
          </w:p>
        </w:tc>
        <w:tc>
          <w:tcPr>
            <w:tcW w:w="807" w:type="pct"/>
          </w:tcPr>
          <w:p w14:paraId="5B2E0FEF" w14:textId="77777777" w:rsidR="00A9226C" w:rsidRPr="008651A2" w:rsidRDefault="00A9226C" w:rsidP="00FD3EDB">
            <w:pPr>
              <w:pStyle w:val="TableTextRight"/>
              <w:rPr>
                <w:b/>
                <w:bCs/>
              </w:rPr>
            </w:pPr>
            <w:r w:rsidRPr="008651A2">
              <w:rPr>
                <w:b/>
                <w:bCs/>
              </w:rPr>
              <w:t>17,603</w:t>
            </w:r>
          </w:p>
        </w:tc>
        <w:tc>
          <w:tcPr>
            <w:tcW w:w="697" w:type="pct"/>
          </w:tcPr>
          <w:p w14:paraId="112625D5" w14:textId="77777777" w:rsidR="00A9226C" w:rsidRPr="008651A2" w:rsidRDefault="00A9226C" w:rsidP="00FD3EDB">
            <w:pPr>
              <w:pStyle w:val="TableTextRight"/>
              <w:rPr>
                <w:b/>
                <w:bCs/>
              </w:rPr>
            </w:pPr>
            <w:r w:rsidRPr="008651A2">
              <w:rPr>
                <w:b/>
                <w:bCs/>
              </w:rPr>
              <w:t>(309)</w:t>
            </w:r>
          </w:p>
        </w:tc>
      </w:tr>
    </w:tbl>
    <w:p w14:paraId="58796F6E" w14:textId="77777777" w:rsidR="00A9226C" w:rsidRPr="00217163" w:rsidRDefault="00A9226C" w:rsidP="00217163">
      <w:pPr>
        <w:pStyle w:val="ChartandTableFootnoteAlpha"/>
      </w:pPr>
      <w:r w:rsidRPr="00217163">
        <w:t>1</w:t>
      </w:r>
      <w:r w:rsidRPr="00217163">
        <w:tab/>
        <w:t>Current year annual appropriations adjustments include PGPA Act section 74 receipts.</w:t>
      </w:r>
    </w:p>
    <w:p w14:paraId="45B4C62C" w14:textId="77777777" w:rsidR="00A9226C" w:rsidRPr="00217163" w:rsidRDefault="00A9226C" w:rsidP="00217163">
      <w:pPr>
        <w:pStyle w:val="ChartandTableFootnoteAlpha"/>
      </w:pPr>
      <w:r w:rsidRPr="00217163">
        <w:t xml:space="preserve">2 </w:t>
      </w:r>
      <w:r w:rsidRPr="00217163">
        <w:tab/>
        <w:t>The variances were due to higher than planned staff costs including redundancies and terminations.</w:t>
      </w:r>
    </w:p>
    <w:p w14:paraId="43235F73" w14:textId="77777777" w:rsidR="00A9226C" w:rsidRPr="00217163" w:rsidRDefault="00A9226C" w:rsidP="00217163">
      <w:pPr>
        <w:pStyle w:val="ChartandTableFootnoteAlpha"/>
      </w:pPr>
      <w:r w:rsidRPr="00217163">
        <w:t xml:space="preserve">3 </w:t>
      </w:r>
      <w:r w:rsidRPr="00217163">
        <w:tab/>
        <w:t>Capital budgets are appropriated through Appropriation Act No. 1. They form part of ordinary annual services and are not separately identified in the Appropriation Acts.</w:t>
      </w:r>
    </w:p>
    <w:p w14:paraId="3F1193F9" w14:textId="77777777" w:rsidR="00A9226C" w:rsidRDefault="00A9226C" w:rsidP="00A9226C">
      <w:pPr>
        <w:spacing w:after="0" w:line="240" w:lineRule="auto"/>
      </w:pPr>
      <w:r>
        <w:br w:type="page"/>
      </w:r>
    </w:p>
    <w:p w14:paraId="20667F17" w14:textId="77777777" w:rsidR="00A9226C" w:rsidRDefault="00A9226C" w:rsidP="00A9226C">
      <w:pPr>
        <w:pStyle w:val="TableMainHeading"/>
        <w:keepLines/>
      </w:pPr>
      <w:r w:rsidRPr="006534F5">
        <w:lastRenderedPageBreak/>
        <w:t xml:space="preserve">Unspent </w:t>
      </w:r>
      <w:r>
        <w:t xml:space="preserve">annual appropriations </w:t>
      </w:r>
    </w:p>
    <w:tbl>
      <w:tblPr>
        <w:tblStyle w:val="AOFMTablemain"/>
        <w:tblW w:w="5000" w:type="pct"/>
        <w:tblLook w:val="06A0" w:firstRow="1" w:lastRow="0" w:firstColumn="1" w:lastColumn="0" w:noHBand="1" w:noVBand="1"/>
      </w:tblPr>
      <w:tblGrid>
        <w:gridCol w:w="5203"/>
        <w:gridCol w:w="1254"/>
        <w:gridCol w:w="1254"/>
      </w:tblGrid>
      <w:tr w:rsidR="00A9226C" w:rsidRPr="008651A2" w14:paraId="63AE9335" w14:textId="77777777" w:rsidTr="00FD3EDB">
        <w:trPr>
          <w:cnfStyle w:val="100000000000" w:firstRow="1" w:lastRow="0" w:firstColumn="0" w:lastColumn="0" w:oddVBand="0" w:evenVBand="0" w:oddHBand="0" w:evenHBand="0" w:firstRowFirstColumn="0" w:firstRowLastColumn="0" w:lastRowFirstColumn="0" w:lastRowLastColumn="0"/>
          <w:trHeight w:hRule="exact" w:val="552"/>
        </w:trPr>
        <w:tc>
          <w:tcPr>
            <w:tcW w:w="3374" w:type="pct"/>
            <w:noWrap/>
            <w:hideMark/>
          </w:tcPr>
          <w:p w14:paraId="172661B6" w14:textId="77777777" w:rsidR="00A9226C" w:rsidRPr="008651A2" w:rsidRDefault="00A9226C" w:rsidP="00FD3EDB">
            <w:pPr>
              <w:pStyle w:val="TableTextLeft"/>
              <w:rPr>
                <w:color w:val="FFFFFF" w:themeColor="background1"/>
              </w:rPr>
            </w:pPr>
            <w:r w:rsidRPr="008651A2">
              <w:rPr>
                <w:color w:val="FFFFFF" w:themeColor="background1"/>
              </w:rPr>
              <w:t> </w:t>
            </w:r>
          </w:p>
        </w:tc>
        <w:tc>
          <w:tcPr>
            <w:tcW w:w="813" w:type="pct"/>
            <w:noWrap/>
            <w:vAlign w:val="bottom"/>
            <w:hideMark/>
          </w:tcPr>
          <w:p w14:paraId="367F3A1E" w14:textId="77777777" w:rsidR="00A9226C" w:rsidRPr="008651A2" w:rsidRDefault="00A9226C" w:rsidP="00FD3EDB">
            <w:pPr>
              <w:pStyle w:val="TableColumnHeadingRight"/>
              <w:rPr>
                <w:bCs/>
              </w:rPr>
            </w:pPr>
            <w:r w:rsidRPr="008651A2">
              <w:rPr>
                <w:bCs/>
              </w:rPr>
              <w:t>2026</w:t>
            </w:r>
          </w:p>
          <w:p w14:paraId="49E550D0" w14:textId="77777777" w:rsidR="00A9226C" w:rsidRPr="008651A2" w:rsidRDefault="00A9226C" w:rsidP="00FD3EDB">
            <w:pPr>
              <w:pStyle w:val="TableColumnHeadingRight"/>
            </w:pPr>
            <w:r w:rsidRPr="008651A2">
              <w:rPr>
                <w:bCs/>
              </w:rPr>
              <w:t xml:space="preserve">$’000 </w:t>
            </w:r>
          </w:p>
        </w:tc>
        <w:tc>
          <w:tcPr>
            <w:tcW w:w="813" w:type="pct"/>
            <w:noWrap/>
            <w:vAlign w:val="bottom"/>
            <w:hideMark/>
          </w:tcPr>
          <w:p w14:paraId="7D5A1313" w14:textId="77777777" w:rsidR="00A9226C" w:rsidRPr="008651A2" w:rsidRDefault="00A9226C" w:rsidP="00FD3EDB">
            <w:pPr>
              <w:pStyle w:val="TableColumnHeadingRight"/>
            </w:pPr>
            <w:r w:rsidRPr="008651A2">
              <w:t>2025</w:t>
            </w:r>
          </w:p>
          <w:p w14:paraId="039AC61A" w14:textId="77777777" w:rsidR="00A9226C" w:rsidRPr="008651A2" w:rsidRDefault="00A9226C" w:rsidP="00FD3EDB">
            <w:pPr>
              <w:pStyle w:val="TableColumnHeadingRight"/>
            </w:pPr>
            <w:r w:rsidRPr="008651A2">
              <w:t xml:space="preserve">$’000 </w:t>
            </w:r>
          </w:p>
        </w:tc>
      </w:tr>
      <w:tr w:rsidR="00A9226C" w:rsidRPr="008651A2" w14:paraId="6CA361E2" w14:textId="77777777" w:rsidTr="000E3A50">
        <w:trPr>
          <w:trHeight w:hRule="exact" w:val="300"/>
        </w:trPr>
        <w:tc>
          <w:tcPr>
            <w:tcW w:w="3374" w:type="pct"/>
            <w:noWrap/>
          </w:tcPr>
          <w:p w14:paraId="3B524833" w14:textId="77777777" w:rsidR="00A9226C" w:rsidRPr="008651A2" w:rsidRDefault="00A9226C" w:rsidP="00FD3EDB">
            <w:pPr>
              <w:pStyle w:val="TableTextLeft"/>
              <w:rPr>
                <w:vertAlign w:val="superscript"/>
              </w:rPr>
            </w:pPr>
            <w:r w:rsidRPr="008651A2">
              <w:t>Supply Act (No. 3) 2022–23 – DCB</w:t>
            </w:r>
            <w:r w:rsidRPr="008651A2">
              <w:rPr>
                <w:vertAlign w:val="superscript"/>
              </w:rPr>
              <w:t>1</w:t>
            </w:r>
          </w:p>
        </w:tc>
        <w:tc>
          <w:tcPr>
            <w:tcW w:w="813" w:type="pct"/>
            <w:shd w:val="clear" w:color="auto" w:fill="E7DCF7" w:themeFill="text2" w:themeFillTint="1A"/>
            <w:noWrap/>
          </w:tcPr>
          <w:p w14:paraId="5EA88E3D" w14:textId="77777777" w:rsidR="00A9226C" w:rsidRPr="008651A2" w:rsidRDefault="00A9226C" w:rsidP="00FD3EDB">
            <w:pPr>
              <w:pStyle w:val="TableTextRight"/>
            </w:pPr>
            <w:r w:rsidRPr="008651A2">
              <w:t>-</w:t>
            </w:r>
          </w:p>
        </w:tc>
        <w:tc>
          <w:tcPr>
            <w:tcW w:w="813" w:type="pct"/>
            <w:noWrap/>
          </w:tcPr>
          <w:p w14:paraId="03659F78" w14:textId="77777777" w:rsidR="00A9226C" w:rsidRPr="008651A2" w:rsidRDefault="00A9226C" w:rsidP="00FD3EDB">
            <w:pPr>
              <w:pStyle w:val="TableTextRight"/>
            </w:pPr>
            <w:r w:rsidRPr="008651A2">
              <w:t>58</w:t>
            </w:r>
          </w:p>
        </w:tc>
      </w:tr>
      <w:tr w:rsidR="00A9226C" w:rsidRPr="008651A2" w14:paraId="54C0C978" w14:textId="77777777" w:rsidTr="000E3A50">
        <w:trPr>
          <w:trHeight w:hRule="exact" w:val="300"/>
        </w:trPr>
        <w:tc>
          <w:tcPr>
            <w:tcW w:w="3374" w:type="pct"/>
            <w:noWrap/>
          </w:tcPr>
          <w:p w14:paraId="52EF0A25" w14:textId="652A39EF" w:rsidR="00A9226C" w:rsidRPr="008651A2" w:rsidRDefault="00A9226C" w:rsidP="00FD3EDB">
            <w:pPr>
              <w:pStyle w:val="TableTextLeft"/>
            </w:pPr>
            <w:r w:rsidRPr="008651A2">
              <w:t>Appropriation Act (No.</w:t>
            </w:r>
            <w:r w:rsidR="005A531C">
              <w:t xml:space="preserve"> </w:t>
            </w:r>
            <w:r w:rsidRPr="008651A2">
              <w:t>1) 2023–24</w:t>
            </w:r>
            <w:r w:rsidRPr="008651A2">
              <w:rPr>
                <w:vertAlign w:val="superscript"/>
              </w:rPr>
              <w:t>2</w:t>
            </w:r>
          </w:p>
        </w:tc>
        <w:tc>
          <w:tcPr>
            <w:tcW w:w="813" w:type="pct"/>
            <w:shd w:val="clear" w:color="auto" w:fill="E7DCF7" w:themeFill="text2" w:themeFillTint="1A"/>
            <w:noWrap/>
          </w:tcPr>
          <w:p w14:paraId="37650EC6" w14:textId="77777777" w:rsidR="00A9226C" w:rsidRPr="008651A2" w:rsidRDefault="00A9226C" w:rsidP="00FD3EDB">
            <w:pPr>
              <w:pStyle w:val="TableTextRight"/>
            </w:pPr>
            <w:r w:rsidRPr="008651A2">
              <w:t>2,225</w:t>
            </w:r>
          </w:p>
        </w:tc>
        <w:tc>
          <w:tcPr>
            <w:tcW w:w="813" w:type="pct"/>
            <w:noWrap/>
          </w:tcPr>
          <w:p w14:paraId="3AF499E5" w14:textId="77777777" w:rsidR="00A9226C" w:rsidRPr="008651A2" w:rsidRDefault="00A9226C" w:rsidP="00FD3EDB">
            <w:pPr>
              <w:pStyle w:val="TableTextRight"/>
            </w:pPr>
            <w:r w:rsidRPr="008651A2">
              <w:t>18,493</w:t>
            </w:r>
          </w:p>
        </w:tc>
      </w:tr>
      <w:tr w:rsidR="00A9226C" w:rsidRPr="008651A2" w14:paraId="140B02EC" w14:textId="77777777" w:rsidTr="000E3A50">
        <w:trPr>
          <w:trHeight w:hRule="exact" w:val="300"/>
        </w:trPr>
        <w:tc>
          <w:tcPr>
            <w:tcW w:w="3374" w:type="pct"/>
            <w:noWrap/>
          </w:tcPr>
          <w:p w14:paraId="63915960" w14:textId="1FFD601D" w:rsidR="00A9226C" w:rsidRPr="008651A2" w:rsidRDefault="00A9226C" w:rsidP="005A531C">
            <w:pPr>
              <w:pStyle w:val="TableTextRight"/>
              <w:jc w:val="left"/>
            </w:pPr>
            <w:r w:rsidRPr="008651A2">
              <w:t>Appropriation Act (No.</w:t>
            </w:r>
            <w:r w:rsidR="005A531C">
              <w:t xml:space="preserve"> </w:t>
            </w:r>
            <w:r w:rsidRPr="008651A2">
              <w:t>1) 2023–24 – DCB</w:t>
            </w:r>
            <w:r w:rsidRPr="008651A2">
              <w:rPr>
                <w:vertAlign w:val="superscript"/>
              </w:rPr>
              <w:t>2</w:t>
            </w:r>
          </w:p>
        </w:tc>
        <w:tc>
          <w:tcPr>
            <w:tcW w:w="813" w:type="pct"/>
            <w:shd w:val="clear" w:color="auto" w:fill="E7DCF7" w:themeFill="text2" w:themeFillTint="1A"/>
            <w:noWrap/>
          </w:tcPr>
          <w:p w14:paraId="5A1EB54E" w14:textId="77777777" w:rsidR="00A9226C" w:rsidRPr="008651A2" w:rsidRDefault="00A9226C" w:rsidP="00FD3EDB">
            <w:pPr>
              <w:pStyle w:val="TableTextRight"/>
            </w:pPr>
            <w:r w:rsidRPr="008651A2">
              <w:t>335</w:t>
            </w:r>
          </w:p>
        </w:tc>
        <w:tc>
          <w:tcPr>
            <w:tcW w:w="813" w:type="pct"/>
            <w:noWrap/>
          </w:tcPr>
          <w:p w14:paraId="671E64B9" w14:textId="77777777" w:rsidR="00A9226C" w:rsidRPr="008651A2" w:rsidRDefault="00A9226C" w:rsidP="00FD3EDB">
            <w:pPr>
              <w:pStyle w:val="TableTextRight"/>
            </w:pPr>
            <w:r w:rsidRPr="008651A2">
              <w:t>395</w:t>
            </w:r>
          </w:p>
        </w:tc>
      </w:tr>
      <w:tr w:rsidR="00A9226C" w:rsidRPr="008651A2" w14:paraId="0969B8C4" w14:textId="77777777" w:rsidTr="000E3A50">
        <w:trPr>
          <w:trHeight w:hRule="exact" w:val="300"/>
        </w:trPr>
        <w:tc>
          <w:tcPr>
            <w:tcW w:w="3374" w:type="pct"/>
            <w:noWrap/>
          </w:tcPr>
          <w:p w14:paraId="057BD8ED" w14:textId="77777777" w:rsidR="00A9226C" w:rsidRPr="008651A2" w:rsidRDefault="00A9226C" w:rsidP="00FD3EDB">
            <w:pPr>
              <w:pStyle w:val="TableTextLeft"/>
            </w:pPr>
            <w:r w:rsidRPr="008651A2">
              <w:t>Appropriation Act (No. 1) 2024–25</w:t>
            </w:r>
          </w:p>
        </w:tc>
        <w:tc>
          <w:tcPr>
            <w:tcW w:w="813" w:type="pct"/>
            <w:shd w:val="clear" w:color="auto" w:fill="E7DCF7" w:themeFill="text2" w:themeFillTint="1A"/>
            <w:noWrap/>
          </w:tcPr>
          <w:p w14:paraId="7B3DB09E" w14:textId="77777777" w:rsidR="00A9226C" w:rsidRPr="008651A2" w:rsidRDefault="00A9226C" w:rsidP="00FD3EDB">
            <w:pPr>
              <w:pStyle w:val="TableTextRight"/>
            </w:pPr>
            <w:r w:rsidRPr="008651A2">
              <w:t>16,889</w:t>
            </w:r>
          </w:p>
        </w:tc>
        <w:tc>
          <w:tcPr>
            <w:tcW w:w="813" w:type="pct"/>
            <w:noWrap/>
          </w:tcPr>
          <w:p w14:paraId="08ADAA44" w14:textId="77777777" w:rsidR="00A9226C" w:rsidRPr="008651A2" w:rsidRDefault="00A9226C" w:rsidP="00FD3EDB">
            <w:pPr>
              <w:pStyle w:val="TableTextRight"/>
            </w:pPr>
            <w:r w:rsidRPr="008651A2">
              <w:t>16,889</w:t>
            </w:r>
          </w:p>
        </w:tc>
      </w:tr>
      <w:tr w:rsidR="00A9226C" w:rsidRPr="008651A2" w14:paraId="6A021FC3" w14:textId="77777777" w:rsidTr="000E3A50">
        <w:trPr>
          <w:trHeight w:hRule="exact" w:val="300"/>
        </w:trPr>
        <w:tc>
          <w:tcPr>
            <w:tcW w:w="3374" w:type="pct"/>
            <w:noWrap/>
          </w:tcPr>
          <w:p w14:paraId="37E1E450" w14:textId="77777777" w:rsidR="00A9226C" w:rsidRPr="008651A2" w:rsidRDefault="00A9226C" w:rsidP="00FD3EDB">
            <w:pPr>
              <w:pStyle w:val="TableTextLeft"/>
            </w:pPr>
            <w:r w:rsidRPr="008651A2">
              <w:t>Appropriation Act (No. 1) 2024–25 – DCB</w:t>
            </w:r>
          </w:p>
        </w:tc>
        <w:tc>
          <w:tcPr>
            <w:tcW w:w="813" w:type="pct"/>
            <w:shd w:val="clear" w:color="auto" w:fill="E7DCF7" w:themeFill="text2" w:themeFillTint="1A"/>
            <w:noWrap/>
          </w:tcPr>
          <w:p w14:paraId="700091DF" w14:textId="77777777" w:rsidR="00A9226C" w:rsidRPr="008651A2" w:rsidRDefault="00A9226C" w:rsidP="00FD3EDB">
            <w:pPr>
              <w:pStyle w:val="TableTextRight"/>
            </w:pPr>
            <w:r w:rsidRPr="008651A2">
              <w:t>405</w:t>
            </w:r>
          </w:p>
        </w:tc>
        <w:tc>
          <w:tcPr>
            <w:tcW w:w="813" w:type="pct"/>
            <w:noWrap/>
          </w:tcPr>
          <w:p w14:paraId="60E91CC8" w14:textId="77777777" w:rsidR="00A9226C" w:rsidRPr="008651A2" w:rsidRDefault="00A9226C" w:rsidP="00FD3EDB">
            <w:pPr>
              <w:pStyle w:val="TableTextRight"/>
            </w:pPr>
            <w:r w:rsidRPr="008651A2">
              <w:t>405</w:t>
            </w:r>
          </w:p>
        </w:tc>
      </w:tr>
      <w:tr w:rsidR="00A9226C" w:rsidRPr="008651A2" w14:paraId="6FB29515" w14:textId="77777777" w:rsidTr="000E3A50">
        <w:trPr>
          <w:trHeight w:hRule="exact" w:val="300"/>
        </w:trPr>
        <w:tc>
          <w:tcPr>
            <w:tcW w:w="3374" w:type="pct"/>
            <w:noWrap/>
          </w:tcPr>
          <w:p w14:paraId="6E896663" w14:textId="77777777" w:rsidR="00A9226C" w:rsidRPr="008651A2" w:rsidRDefault="00A9226C" w:rsidP="00FD3EDB">
            <w:pPr>
              <w:pStyle w:val="TableTextLeft"/>
            </w:pPr>
            <w:r w:rsidRPr="008651A2">
              <w:t>Appropriation Act (No. 1) 2025–26</w:t>
            </w:r>
          </w:p>
        </w:tc>
        <w:tc>
          <w:tcPr>
            <w:tcW w:w="813" w:type="pct"/>
            <w:shd w:val="clear" w:color="auto" w:fill="E7DCF7" w:themeFill="text2" w:themeFillTint="1A"/>
            <w:noWrap/>
          </w:tcPr>
          <w:p w14:paraId="2829C90B" w14:textId="77777777" w:rsidR="00A9226C" w:rsidRPr="008651A2" w:rsidRDefault="00A9226C" w:rsidP="00FD3EDB">
            <w:pPr>
              <w:pStyle w:val="TableTextRight"/>
            </w:pPr>
            <w:r w:rsidRPr="008651A2">
              <w:t>9,351</w:t>
            </w:r>
          </w:p>
        </w:tc>
        <w:tc>
          <w:tcPr>
            <w:tcW w:w="813" w:type="pct"/>
            <w:noWrap/>
          </w:tcPr>
          <w:p w14:paraId="6612862F" w14:textId="77777777" w:rsidR="00A9226C" w:rsidRPr="008651A2" w:rsidRDefault="00A9226C" w:rsidP="00FD3EDB">
            <w:pPr>
              <w:pStyle w:val="TableTextRight"/>
            </w:pPr>
            <w:r w:rsidRPr="008651A2">
              <w:t>-</w:t>
            </w:r>
          </w:p>
        </w:tc>
      </w:tr>
      <w:tr w:rsidR="00A9226C" w:rsidRPr="008651A2" w14:paraId="1AF93555" w14:textId="77777777" w:rsidTr="000E3A50">
        <w:trPr>
          <w:trHeight w:hRule="exact" w:val="300"/>
        </w:trPr>
        <w:tc>
          <w:tcPr>
            <w:tcW w:w="3374" w:type="pct"/>
            <w:noWrap/>
          </w:tcPr>
          <w:p w14:paraId="310E48EE" w14:textId="77777777" w:rsidR="00A9226C" w:rsidRPr="008651A2" w:rsidRDefault="00A9226C" w:rsidP="00FD3EDB">
            <w:pPr>
              <w:pStyle w:val="TableTextLeft"/>
            </w:pPr>
            <w:r w:rsidRPr="008651A2">
              <w:t>Supply Act (No. 1) 2025–26</w:t>
            </w:r>
          </w:p>
        </w:tc>
        <w:tc>
          <w:tcPr>
            <w:tcW w:w="813" w:type="pct"/>
            <w:shd w:val="clear" w:color="auto" w:fill="E7DCF7" w:themeFill="text2" w:themeFillTint="1A"/>
            <w:noWrap/>
          </w:tcPr>
          <w:p w14:paraId="0C10A782" w14:textId="77777777" w:rsidR="00A9226C" w:rsidRPr="008651A2" w:rsidRDefault="00A9226C" w:rsidP="00FD3EDB">
            <w:pPr>
              <w:pStyle w:val="TableTextRight"/>
            </w:pPr>
            <w:r w:rsidRPr="008651A2">
              <w:t>6,950</w:t>
            </w:r>
          </w:p>
        </w:tc>
        <w:tc>
          <w:tcPr>
            <w:tcW w:w="813" w:type="pct"/>
            <w:noWrap/>
          </w:tcPr>
          <w:p w14:paraId="75F6DFEB" w14:textId="77777777" w:rsidR="00A9226C" w:rsidRPr="008651A2" w:rsidRDefault="00A9226C" w:rsidP="00FD3EDB">
            <w:pPr>
              <w:pStyle w:val="TableTextRight"/>
            </w:pPr>
            <w:r w:rsidRPr="008651A2">
              <w:t>-</w:t>
            </w:r>
          </w:p>
        </w:tc>
      </w:tr>
      <w:tr w:rsidR="00A9226C" w:rsidRPr="008651A2" w14:paraId="038FB229" w14:textId="77777777" w:rsidTr="000E3A50">
        <w:trPr>
          <w:trHeight w:hRule="exact" w:val="300"/>
        </w:trPr>
        <w:tc>
          <w:tcPr>
            <w:tcW w:w="3374" w:type="pct"/>
            <w:noWrap/>
          </w:tcPr>
          <w:p w14:paraId="657FB433" w14:textId="77777777" w:rsidR="00A9226C" w:rsidRPr="008651A2" w:rsidRDefault="00A9226C" w:rsidP="00FD3EDB">
            <w:pPr>
              <w:pStyle w:val="TableTextRight"/>
              <w:jc w:val="left"/>
              <w:rPr>
                <w:b/>
                <w:bCs/>
              </w:rPr>
            </w:pPr>
            <w:r w:rsidRPr="008651A2">
              <w:t>Appropriation Act (No. 1) 2025–26 – DCB</w:t>
            </w:r>
            <w:r w:rsidRPr="008651A2">
              <w:rPr>
                <w:vertAlign w:val="superscript"/>
              </w:rPr>
              <w:t>3</w:t>
            </w:r>
          </w:p>
        </w:tc>
        <w:tc>
          <w:tcPr>
            <w:tcW w:w="813" w:type="pct"/>
            <w:shd w:val="clear" w:color="auto" w:fill="E7DCF7" w:themeFill="text2" w:themeFillTint="1A"/>
            <w:noWrap/>
          </w:tcPr>
          <w:p w14:paraId="6F30FCD0" w14:textId="77777777" w:rsidR="00A9226C" w:rsidRPr="008651A2" w:rsidRDefault="00A9226C" w:rsidP="00FD3EDB">
            <w:pPr>
              <w:pStyle w:val="TableTextRight"/>
            </w:pPr>
            <w:r w:rsidRPr="008651A2">
              <w:t>239</w:t>
            </w:r>
          </w:p>
        </w:tc>
        <w:tc>
          <w:tcPr>
            <w:tcW w:w="813" w:type="pct"/>
            <w:noWrap/>
          </w:tcPr>
          <w:p w14:paraId="455FB42B" w14:textId="77777777" w:rsidR="00A9226C" w:rsidRPr="008651A2" w:rsidRDefault="00A9226C" w:rsidP="00FD3EDB">
            <w:pPr>
              <w:pStyle w:val="TableTextRight"/>
            </w:pPr>
            <w:r w:rsidRPr="008651A2">
              <w:t>-</w:t>
            </w:r>
          </w:p>
        </w:tc>
      </w:tr>
      <w:tr w:rsidR="00A9226C" w:rsidRPr="008651A2" w14:paraId="00995152" w14:textId="77777777" w:rsidTr="000E3A50">
        <w:trPr>
          <w:trHeight w:hRule="exact" w:val="300"/>
        </w:trPr>
        <w:tc>
          <w:tcPr>
            <w:tcW w:w="3374" w:type="pct"/>
            <w:noWrap/>
          </w:tcPr>
          <w:p w14:paraId="3AB28EE2" w14:textId="77777777" w:rsidR="00A9226C" w:rsidRPr="008651A2" w:rsidRDefault="00A9226C" w:rsidP="00FD3EDB">
            <w:pPr>
              <w:pStyle w:val="TableTextRight"/>
              <w:jc w:val="left"/>
            </w:pPr>
            <w:r w:rsidRPr="008651A2">
              <w:t>Supply Act (No. 1) 2025–26 – DCB</w:t>
            </w:r>
            <w:r w:rsidRPr="008651A2">
              <w:rPr>
                <w:vertAlign w:val="superscript"/>
              </w:rPr>
              <w:t>3</w:t>
            </w:r>
          </w:p>
        </w:tc>
        <w:tc>
          <w:tcPr>
            <w:tcW w:w="813" w:type="pct"/>
            <w:shd w:val="clear" w:color="auto" w:fill="E7DCF7" w:themeFill="text2" w:themeFillTint="1A"/>
            <w:noWrap/>
          </w:tcPr>
          <w:p w14:paraId="6F205295" w14:textId="77777777" w:rsidR="00A9226C" w:rsidRPr="008651A2" w:rsidRDefault="00A9226C" w:rsidP="00FD3EDB">
            <w:pPr>
              <w:pStyle w:val="TableTextRight"/>
            </w:pPr>
            <w:r w:rsidRPr="008651A2">
              <w:t>172</w:t>
            </w:r>
          </w:p>
        </w:tc>
        <w:tc>
          <w:tcPr>
            <w:tcW w:w="813" w:type="pct"/>
            <w:noWrap/>
          </w:tcPr>
          <w:p w14:paraId="460D2034" w14:textId="77777777" w:rsidR="00A9226C" w:rsidRPr="008651A2" w:rsidRDefault="00A9226C" w:rsidP="00FD3EDB">
            <w:pPr>
              <w:pStyle w:val="TableTextRight"/>
            </w:pPr>
            <w:r w:rsidRPr="008651A2">
              <w:t>-</w:t>
            </w:r>
          </w:p>
        </w:tc>
      </w:tr>
      <w:tr w:rsidR="00A9226C" w:rsidRPr="008651A2" w14:paraId="20433A78" w14:textId="77777777" w:rsidTr="000E3A50">
        <w:trPr>
          <w:trHeight w:hRule="exact" w:val="300"/>
        </w:trPr>
        <w:tc>
          <w:tcPr>
            <w:tcW w:w="3374" w:type="pct"/>
            <w:noWrap/>
          </w:tcPr>
          <w:p w14:paraId="14D175E2" w14:textId="77777777" w:rsidR="00A9226C" w:rsidRPr="008651A2" w:rsidRDefault="00A9226C" w:rsidP="00FD3EDB">
            <w:pPr>
              <w:pStyle w:val="TableTextRight"/>
              <w:jc w:val="left"/>
            </w:pPr>
            <w:r w:rsidRPr="008651A2">
              <w:t>Appropriation Act (No. 3) 2025–26</w:t>
            </w:r>
          </w:p>
        </w:tc>
        <w:tc>
          <w:tcPr>
            <w:tcW w:w="813" w:type="pct"/>
            <w:shd w:val="clear" w:color="auto" w:fill="E7DCF7" w:themeFill="text2" w:themeFillTint="1A"/>
            <w:noWrap/>
          </w:tcPr>
          <w:p w14:paraId="42A41055" w14:textId="77777777" w:rsidR="00A9226C" w:rsidRPr="008651A2" w:rsidRDefault="00A9226C" w:rsidP="00FD3EDB">
            <w:pPr>
              <w:pStyle w:val="TableTextRight"/>
            </w:pPr>
            <w:r w:rsidRPr="008651A2">
              <w:t>464</w:t>
            </w:r>
          </w:p>
        </w:tc>
        <w:tc>
          <w:tcPr>
            <w:tcW w:w="813" w:type="pct"/>
            <w:noWrap/>
          </w:tcPr>
          <w:p w14:paraId="2B1358D2" w14:textId="77777777" w:rsidR="00A9226C" w:rsidRPr="008651A2" w:rsidRDefault="00A9226C" w:rsidP="00FD3EDB">
            <w:pPr>
              <w:pStyle w:val="TableTextRight"/>
            </w:pPr>
            <w:r w:rsidRPr="008651A2">
              <w:t>-</w:t>
            </w:r>
          </w:p>
        </w:tc>
      </w:tr>
      <w:tr w:rsidR="00A9226C" w:rsidRPr="008651A2" w14:paraId="0D674686" w14:textId="77777777" w:rsidTr="000E3A50">
        <w:trPr>
          <w:trHeight w:hRule="exact" w:val="300"/>
        </w:trPr>
        <w:tc>
          <w:tcPr>
            <w:tcW w:w="3374" w:type="pct"/>
            <w:noWrap/>
            <w:hideMark/>
          </w:tcPr>
          <w:p w14:paraId="4E26E0B0" w14:textId="77777777" w:rsidR="00A9226C" w:rsidRPr="008651A2" w:rsidRDefault="00A9226C" w:rsidP="00FD3EDB">
            <w:pPr>
              <w:pStyle w:val="TableTextLeft"/>
              <w:rPr>
                <w:b/>
                <w:bCs/>
              </w:rPr>
            </w:pPr>
            <w:r w:rsidRPr="008651A2">
              <w:rPr>
                <w:b/>
                <w:bCs/>
              </w:rPr>
              <w:t>Total</w:t>
            </w:r>
          </w:p>
        </w:tc>
        <w:tc>
          <w:tcPr>
            <w:tcW w:w="813" w:type="pct"/>
            <w:shd w:val="clear" w:color="auto" w:fill="E7DCF7" w:themeFill="text2" w:themeFillTint="1A"/>
            <w:noWrap/>
          </w:tcPr>
          <w:p w14:paraId="4486AAA3" w14:textId="77777777" w:rsidR="00A9226C" w:rsidRPr="008651A2" w:rsidRDefault="00A9226C" w:rsidP="00FD3EDB">
            <w:pPr>
              <w:pStyle w:val="TableTextRight"/>
              <w:rPr>
                <w:b/>
                <w:bCs/>
              </w:rPr>
            </w:pPr>
            <w:r w:rsidRPr="008651A2">
              <w:rPr>
                <w:b/>
                <w:bCs/>
              </w:rPr>
              <w:t>37,030</w:t>
            </w:r>
          </w:p>
        </w:tc>
        <w:tc>
          <w:tcPr>
            <w:tcW w:w="813" w:type="pct"/>
            <w:noWrap/>
            <w:hideMark/>
          </w:tcPr>
          <w:p w14:paraId="7D4CFBDD" w14:textId="77777777" w:rsidR="00A9226C" w:rsidRPr="008651A2" w:rsidRDefault="00A9226C" w:rsidP="00FD3EDB">
            <w:pPr>
              <w:pStyle w:val="TableTextRight"/>
              <w:rPr>
                <w:b/>
                <w:bCs/>
              </w:rPr>
            </w:pPr>
            <w:r w:rsidRPr="008651A2">
              <w:rPr>
                <w:b/>
                <w:bCs/>
              </w:rPr>
              <w:t>36,240</w:t>
            </w:r>
          </w:p>
        </w:tc>
      </w:tr>
    </w:tbl>
    <w:p w14:paraId="58FA46E0" w14:textId="059C5909" w:rsidR="00604AA6" w:rsidRPr="00217163" w:rsidRDefault="00604AA6" w:rsidP="00604AA6">
      <w:pPr>
        <w:pStyle w:val="ChartandTableFootnoteAlpha"/>
        <w:numPr>
          <w:ilvl w:val="0"/>
          <w:numId w:val="51"/>
        </w:numPr>
        <w:ind w:left="284" w:hanging="284"/>
        <w:jc w:val="left"/>
      </w:pPr>
      <w:r w:rsidRPr="0023495C">
        <w:t>Supply Act (No. 3) 2022</w:t>
      </w:r>
      <w:r w:rsidR="00C9528B">
        <w:t>–</w:t>
      </w:r>
      <w:r w:rsidRPr="0023495C">
        <w:t xml:space="preserve">23 </w:t>
      </w:r>
      <w:r w:rsidRPr="00217163">
        <w:t xml:space="preserve">lapsed on 1 July 2025 in accordance with the repeal clause of the </w:t>
      </w:r>
      <w:r>
        <w:t>Supply</w:t>
      </w:r>
      <w:r w:rsidR="005A531C">
        <w:t> </w:t>
      </w:r>
      <w:r w:rsidRPr="00217163">
        <w:t>Act.</w:t>
      </w:r>
    </w:p>
    <w:p w14:paraId="51D9F4ED" w14:textId="77777777" w:rsidR="00A9226C" w:rsidRPr="00217163" w:rsidRDefault="00A9226C" w:rsidP="00E8630F">
      <w:pPr>
        <w:pStyle w:val="ChartandTableFootnoteAlpha"/>
        <w:numPr>
          <w:ilvl w:val="0"/>
          <w:numId w:val="51"/>
        </w:numPr>
        <w:ind w:left="284" w:hanging="284"/>
        <w:jc w:val="left"/>
      </w:pPr>
      <w:r w:rsidRPr="00217163">
        <w:t>Appropriation Act (No. 1) 2023–24 will lapse on 1 July 2026 in accordance with the repeal clause of the Appropriation Act.</w:t>
      </w:r>
    </w:p>
    <w:p w14:paraId="319617F8" w14:textId="77777777" w:rsidR="00A9226C" w:rsidRPr="00217163" w:rsidRDefault="00A9226C" w:rsidP="00E8630F">
      <w:pPr>
        <w:pStyle w:val="ChartandTableFootnoteAlpha"/>
        <w:numPr>
          <w:ilvl w:val="0"/>
          <w:numId w:val="51"/>
        </w:numPr>
        <w:ind w:left="284" w:hanging="284"/>
        <w:jc w:val="left"/>
      </w:pPr>
      <w:r w:rsidRPr="00217163">
        <w:t>Amounts withheld under section 51 of the PGPA Act due to the reclassification of DCB to operating appropriation.</w:t>
      </w:r>
    </w:p>
    <w:p w14:paraId="2212E0E7" w14:textId="77777777" w:rsidR="00A9226C" w:rsidRDefault="00A9226C" w:rsidP="00A9226C">
      <w:pPr>
        <w:pStyle w:val="TableMainHeading"/>
        <w:keepLines/>
      </w:pPr>
      <w:r>
        <w:t>Net cash appropriation arrangements</w:t>
      </w:r>
    </w:p>
    <w:tbl>
      <w:tblPr>
        <w:tblStyle w:val="AOFMTablemain"/>
        <w:tblW w:w="5000" w:type="pct"/>
        <w:tblLook w:val="06A0" w:firstRow="1" w:lastRow="0" w:firstColumn="1" w:lastColumn="0" w:noHBand="1" w:noVBand="1"/>
      </w:tblPr>
      <w:tblGrid>
        <w:gridCol w:w="5203"/>
        <w:gridCol w:w="1254"/>
        <w:gridCol w:w="1254"/>
      </w:tblGrid>
      <w:tr w:rsidR="00A9226C" w:rsidRPr="008651A2" w14:paraId="1D40A61A" w14:textId="77777777" w:rsidTr="00FD3EDB">
        <w:trPr>
          <w:cnfStyle w:val="100000000000" w:firstRow="1" w:lastRow="0" w:firstColumn="0" w:lastColumn="0" w:oddVBand="0" w:evenVBand="0" w:oddHBand="0" w:evenHBand="0" w:firstRowFirstColumn="0" w:firstRowLastColumn="0" w:lastRowFirstColumn="0" w:lastRowLastColumn="0"/>
          <w:trHeight w:hRule="exact" w:val="552"/>
        </w:trPr>
        <w:tc>
          <w:tcPr>
            <w:tcW w:w="3374" w:type="pct"/>
            <w:noWrap/>
            <w:hideMark/>
          </w:tcPr>
          <w:p w14:paraId="494ACA1F" w14:textId="77777777" w:rsidR="00A9226C" w:rsidRPr="008651A2" w:rsidRDefault="00A9226C" w:rsidP="00FD3EDB">
            <w:pPr>
              <w:pStyle w:val="TableTextLeft"/>
              <w:rPr>
                <w:color w:val="FFFFFF" w:themeColor="background1"/>
              </w:rPr>
            </w:pPr>
            <w:r w:rsidRPr="008651A2">
              <w:rPr>
                <w:color w:val="FFFFFF" w:themeColor="background1"/>
              </w:rPr>
              <w:t> </w:t>
            </w:r>
          </w:p>
        </w:tc>
        <w:tc>
          <w:tcPr>
            <w:tcW w:w="813" w:type="pct"/>
            <w:noWrap/>
            <w:vAlign w:val="bottom"/>
            <w:hideMark/>
          </w:tcPr>
          <w:p w14:paraId="5538D6AF" w14:textId="77777777" w:rsidR="00A9226C" w:rsidRPr="008651A2" w:rsidRDefault="00A9226C" w:rsidP="00FD3EDB">
            <w:pPr>
              <w:pStyle w:val="TableColumnHeadingRight"/>
              <w:rPr>
                <w:bCs/>
              </w:rPr>
            </w:pPr>
            <w:r w:rsidRPr="008651A2">
              <w:rPr>
                <w:bCs/>
              </w:rPr>
              <w:t>2026</w:t>
            </w:r>
          </w:p>
          <w:p w14:paraId="0090E619" w14:textId="77777777" w:rsidR="00A9226C" w:rsidRPr="008651A2" w:rsidRDefault="00A9226C" w:rsidP="00FD3EDB">
            <w:pPr>
              <w:pStyle w:val="TableColumnHeadingRight"/>
            </w:pPr>
            <w:r w:rsidRPr="008651A2">
              <w:rPr>
                <w:bCs/>
              </w:rPr>
              <w:t xml:space="preserve">$’000 </w:t>
            </w:r>
          </w:p>
        </w:tc>
        <w:tc>
          <w:tcPr>
            <w:tcW w:w="813" w:type="pct"/>
            <w:noWrap/>
            <w:vAlign w:val="bottom"/>
            <w:hideMark/>
          </w:tcPr>
          <w:p w14:paraId="51D7FD7C" w14:textId="77777777" w:rsidR="00A9226C" w:rsidRPr="008651A2" w:rsidRDefault="00A9226C" w:rsidP="00FD3EDB">
            <w:pPr>
              <w:pStyle w:val="TableColumnHeadingRight"/>
            </w:pPr>
            <w:r w:rsidRPr="008651A2">
              <w:t>2025</w:t>
            </w:r>
          </w:p>
          <w:p w14:paraId="662464EC" w14:textId="77777777" w:rsidR="00A9226C" w:rsidRPr="008651A2" w:rsidRDefault="00A9226C" w:rsidP="00FD3EDB">
            <w:pPr>
              <w:pStyle w:val="TableColumnHeadingRight"/>
            </w:pPr>
            <w:r w:rsidRPr="008651A2">
              <w:t xml:space="preserve">$’000 </w:t>
            </w:r>
          </w:p>
        </w:tc>
      </w:tr>
      <w:tr w:rsidR="00A9226C" w:rsidRPr="008651A2" w14:paraId="26F564B8" w14:textId="77777777" w:rsidTr="000E3A50">
        <w:trPr>
          <w:trHeight w:hRule="exact" w:val="534"/>
        </w:trPr>
        <w:tc>
          <w:tcPr>
            <w:tcW w:w="3374" w:type="pct"/>
            <w:noWrap/>
          </w:tcPr>
          <w:p w14:paraId="5430EA4B" w14:textId="77777777" w:rsidR="00A9226C" w:rsidRPr="008651A2" w:rsidRDefault="00A9226C" w:rsidP="00FD3EDB">
            <w:pPr>
              <w:pStyle w:val="TableTextLeft"/>
              <w:rPr>
                <w:b/>
                <w:bCs/>
              </w:rPr>
            </w:pPr>
            <w:r w:rsidRPr="008651A2">
              <w:rPr>
                <w:b/>
                <w:bCs/>
              </w:rPr>
              <w:t xml:space="preserve">Total comprehensive income as per </w:t>
            </w:r>
          </w:p>
          <w:p w14:paraId="73991795" w14:textId="77777777" w:rsidR="00A9226C" w:rsidRPr="008651A2" w:rsidRDefault="00A9226C" w:rsidP="00FD3EDB">
            <w:pPr>
              <w:pStyle w:val="TableTextLeft"/>
              <w:rPr>
                <w:b/>
                <w:bCs/>
              </w:rPr>
            </w:pPr>
            <w:r w:rsidRPr="008651A2">
              <w:rPr>
                <w:b/>
                <w:bCs/>
              </w:rPr>
              <w:t>Statement of comprehensive income</w:t>
            </w:r>
          </w:p>
        </w:tc>
        <w:tc>
          <w:tcPr>
            <w:tcW w:w="813" w:type="pct"/>
            <w:shd w:val="clear" w:color="auto" w:fill="E7DCF7" w:themeFill="text2" w:themeFillTint="1A"/>
            <w:noWrap/>
          </w:tcPr>
          <w:p w14:paraId="532AB540" w14:textId="77777777" w:rsidR="00A9226C" w:rsidRPr="008651A2" w:rsidRDefault="00A9226C" w:rsidP="00FD3EDB">
            <w:pPr>
              <w:pStyle w:val="TableTextRight"/>
            </w:pPr>
            <w:r w:rsidRPr="008651A2">
              <w:t>874</w:t>
            </w:r>
          </w:p>
        </w:tc>
        <w:tc>
          <w:tcPr>
            <w:tcW w:w="813" w:type="pct"/>
            <w:noWrap/>
          </w:tcPr>
          <w:p w14:paraId="2878377C" w14:textId="77777777" w:rsidR="00A9226C" w:rsidRPr="008651A2" w:rsidRDefault="00A9226C" w:rsidP="00FD3EDB">
            <w:pPr>
              <w:pStyle w:val="TableTextRight"/>
            </w:pPr>
            <w:r w:rsidRPr="008651A2">
              <w:t>(238)</w:t>
            </w:r>
          </w:p>
        </w:tc>
      </w:tr>
      <w:tr w:rsidR="00A9226C" w:rsidRPr="008651A2" w14:paraId="400BA79D" w14:textId="77777777" w:rsidTr="000E3A50">
        <w:trPr>
          <w:trHeight w:hRule="exact" w:val="514"/>
        </w:trPr>
        <w:tc>
          <w:tcPr>
            <w:tcW w:w="3374" w:type="pct"/>
            <w:noWrap/>
          </w:tcPr>
          <w:p w14:paraId="2F25A410" w14:textId="77777777" w:rsidR="00A9226C" w:rsidRPr="008651A2" w:rsidRDefault="00A9226C" w:rsidP="00FD3EDB">
            <w:pPr>
              <w:pStyle w:val="TableTextLeft"/>
            </w:pPr>
            <w:r w:rsidRPr="008651A2">
              <w:rPr>
                <w:b/>
                <w:bCs/>
              </w:rPr>
              <w:t xml:space="preserve">Plus: </w:t>
            </w:r>
            <w:r w:rsidRPr="008651A2">
              <w:t xml:space="preserve">depreciation/amortisation of assets funded </w:t>
            </w:r>
          </w:p>
          <w:p w14:paraId="5213BCA6" w14:textId="77777777" w:rsidR="00A9226C" w:rsidRPr="008651A2" w:rsidRDefault="00A9226C" w:rsidP="00FD3EDB">
            <w:pPr>
              <w:pStyle w:val="TableTextLeft"/>
              <w:rPr>
                <w:vertAlign w:val="superscript"/>
              </w:rPr>
            </w:pPr>
            <w:r w:rsidRPr="008651A2">
              <w:t>through appropriations</w:t>
            </w:r>
            <w:r w:rsidRPr="008651A2">
              <w:rPr>
                <w:vertAlign w:val="superscript"/>
              </w:rPr>
              <w:t>1</w:t>
            </w:r>
          </w:p>
        </w:tc>
        <w:tc>
          <w:tcPr>
            <w:tcW w:w="813" w:type="pct"/>
            <w:shd w:val="clear" w:color="auto" w:fill="E7DCF7" w:themeFill="text2" w:themeFillTint="1A"/>
            <w:noWrap/>
          </w:tcPr>
          <w:p w14:paraId="5A39070B" w14:textId="77777777" w:rsidR="00A9226C" w:rsidRPr="008651A2" w:rsidRDefault="00A9226C" w:rsidP="00FD3EDB">
            <w:pPr>
              <w:pStyle w:val="TableTextRight"/>
            </w:pPr>
            <w:r w:rsidRPr="008651A2">
              <w:t>255</w:t>
            </w:r>
          </w:p>
        </w:tc>
        <w:tc>
          <w:tcPr>
            <w:tcW w:w="813" w:type="pct"/>
            <w:noWrap/>
          </w:tcPr>
          <w:p w14:paraId="58D0098F" w14:textId="77777777" w:rsidR="00A9226C" w:rsidRPr="008651A2" w:rsidRDefault="00A9226C" w:rsidP="00FD3EDB">
            <w:pPr>
              <w:pStyle w:val="TableTextRight"/>
            </w:pPr>
            <w:r w:rsidRPr="008651A2">
              <w:t>287</w:t>
            </w:r>
          </w:p>
        </w:tc>
      </w:tr>
      <w:tr w:rsidR="00A9226C" w:rsidRPr="008651A2" w14:paraId="4294B3B6" w14:textId="77777777" w:rsidTr="000E3A50">
        <w:trPr>
          <w:trHeight w:hRule="exact" w:val="300"/>
        </w:trPr>
        <w:tc>
          <w:tcPr>
            <w:tcW w:w="3374" w:type="pct"/>
            <w:noWrap/>
          </w:tcPr>
          <w:p w14:paraId="1A2A04C2" w14:textId="55F44CBB" w:rsidR="00A9226C" w:rsidRPr="008651A2" w:rsidRDefault="00A9226C" w:rsidP="00FD3EDB">
            <w:pPr>
              <w:pStyle w:val="TableTextLeft"/>
            </w:pPr>
            <w:r w:rsidRPr="008651A2">
              <w:rPr>
                <w:b/>
                <w:bCs/>
              </w:rPr>
              <w:t xml:space="preserve">Plus: </w:t>
            </w:r>
            <w:r w:rsidRPr="008651A2">
              <w:t xml:space="preserve">depreciation of right-of-use assets </w:t>
            </w:r>
            <w:r w:rsidR="00240BFF" w:rsidRPr="008651A2">
              <w:rPr>
                <w:vertAlign w:val="superscript"/>
              </w:rPr>
              <w:t>2</w:t>
            </w:r>
          </w:p>
        </w:tc>
        <w:tc>
          <w:tcPr>
            <w:tcW w:w="813" w:type="pct"/>
            <w:shd w:val="clear" w:color="auto" w:fill="E7DCF7" w:themeFill="text2" w:themeFillTint="1A"/>
            <w:noWrap/>
          </w:tcPr>
          <w:p w14:paraId="59054E55" w14:textId="77777777" w:rsidR="00A9226C" w:rsidRPr="008651A2" w:rsidRDefault="00A9226C" w:rsidP="00FD3EDB">
            <w:pPr>
              <w:pStyle w:val="TableTextRight"/>
            </w:pPr>
            <w:r w:rsidRPr="008651A2">
              <w:t>309</w:t>
            </w:r>
          </w:p>
        </w:tc>
        <w:tc>
          <w:tcPr>
            <w:tcW w:w="813" w:type="pct"/>
            <w:noWrap/>
          </w:tcPr>
          <w:p w14:paraId="3B9AF423" w14:textId="77777777" w:rsidR="00A9226C" w:rsidRPr="008651A2" w:rsidRDefault="00A9226C" w:rsidP="00FD3EDB">
            <w:pPr>
              <w:pStyle w:val="TableTextRight"/>
            </w:pPr>
            <w:r w:rsidRPr="008651A2">
              <w:t>299</w:t>
            </w:r>
          </w:p>
        </w:tc>
      </w:tr>
      <w:tr w:rsidR="00A9226C" w:rsidRPr="008651A2" w14:paraId="6E3C1B15" w14:textId="77777777" w:rsidTr="000E3A50">
        <w:trPr>
          <w:trHeight w:hRule="exact" w:val="300"/>
        </w:trPr>
        <w:tc>
          <w:tcPr>
            <w:tcW w:w="3374" w:type="pct"/>
            <w:noWrap/>
          </w:tcPr>
          <w:p w14:paraId="5DBF3484" w14:textId="0D8A3FEC" w:rsidR="00A9226C" w:rsidRPr="008651A2" w:rsidRDefault="00A9226C" w:rsidP="00FD3EDB">
            <w:pPr>
              <w:pStyle w:val="TableTextRight"/>
              <w:jc w:val="left"/>
              <w:rPr>
                <w:rStyle w:val="Strong"/>
              </w:rPr>
            </w:pPr>
            <w:r w:rsidRPr="008651A2">
              <w:rPr>
                <w:b/>
                <w:bCs/>
              </w:rPr>
              <w:t xml:space="preserve">Less: </w:t>
            </w:r>
            <w:r w:rsidRPr="008651A2">
              <w:t xml:space="preserve">lease principal repayments </w:t>
            </w:r>
            <w:r w:rsidR="000C5982" w:rsidRPr="008651A2">
              <w:rPr>
                <w:vertAlign w:val="superscript"/>
              </w:rPr>
              <w:t>2</w:t>
            </w:r>
          </w:p>
        </w:tc>
        <w:tc>
          <w:tcPr>
            <w:tcW w:w="813" w:type="pct"/>
            <w:shd w:val="clear" w:color="auto" w:fill="E7DCF7" w:themeFill="text2" w:themeFillTint="1A"/>
            <w:noWrap/>
          </w:tcPr>
          <w:p w14:paraId="0B4E9F45" w14:textId="77777777" w:rsidR="00A9226C" w:rsidRPr="008651A2" w:rsidRDefault="00A9226C" w:rsidP="00FD3EDB">
            <w:pPr>
              <w:pStyle w:val="TableTextRight"/>
            </w:pPr>
            <w:r w:rsidRPr="008651A2">
              <w:t>(275)</w:t>
            </w:r>
          </w:p>
        </w:tc>
        <w:tc>
          <w:tcPr>
            <w:tcW w:w="813" w:type="pct"/>
            <w:noWrap/>
          </w:tcPr>
          <w:p w14:paraId="6240E272" w14:textId="77777777" w:rsidR="00A9226C" w:rsidRPr="008651A2" w:rsidRDefault="00A9226C" w:rsidP="00FD3EDB">
            <w:pPr>
              <w:pStyle w:val="TableTextRight"/>
            </w:pPr>
            <w:r w:rsidRPr="008651A2">
              <w:t>(265)</w:t>
            </w:r>
          </w:p>
        </w:tc>
      </w:tr>
      <w:tr w:rsidR="00A9226C" w:rsidRPr="008651A2" w14:paraId="51393D96" w14:textId="77777777" w:rsidTr="000E3A50">
        <w:trPr>
          <w:trHeight w:hRule="exact" w:val="300"/>
        </w:trPr>
        <w:tc>
          <w:tcPr>
            <w:tcW w:w="3374" w:type="pct"/>
            <w:noWrap/>
            <w:hideMark/>
          </w:tcPr>
          <w:p w14:paraId="12E7F582" w14:textId="77777777" w:rsidR="00A9226C" w:rsidRPr="008651A2" w:rsidRDefault="00A9226C" w:rsidP="00FD3EDB">
            <w:pPr>
              <w:pStyle w:val="TableTextLeft"/>
              <w:spacing w:before="0"/>
              <w:rPr>
                <w:b/>
                <w:bCs/>
              </w:rPr>
            </w:pPr>
            <w:r w:rsidRPr="008651A2">
              <w:rPr>
                <w:b/>
                <w:bCs/>
              </w:rPr>
              <w:t>Net cash operating surplus</w:t>
            </w:r>
          </w:p>
        </w:tc>
        <w:tc>
          <w:tcPr>
            <w:tcW w:w="813" w:type="pct"/>
            <w:shd w:val="clear" w:color="auto" w:fill="E7DCF7" w:themeFill="text2" w:themeFillTint="1A"/>
            <w:noWrap/>
          </w:tcPr>
          <w:p w14:paraId="67C23FE2" w14:textId="77777777" w:rsidR="00A9226C" w:rsidRPr="008651A2" w:rsidRDefault="00A9226C" w:rsidP="00FD3EDB">
            <w:pPr>
              <w:pStyle w:val="TableTextRight"/>
              <w:spacing w:before="0"/>
              <w:rPr>
                <w:b/>
                <w:bCs/>
              </w:rPr>
            </w:pPr>
            <w:r w:rsidRPr="008651A2">
              <w:rPr>
                <w:b/>
                <w:bCs/>
              </w:rPr>
              <w:t>1,163</w:t>
            </w:r>
          </w:p>
        </w:tc>
        <w:tc>
          <w:tcPr>
            <w:tcW w:w="813" w:type="pct"/>
            <w:noWrap/>
            <w:hideMark/>
          </w:tcPr>
          <w:p w14:paraId="2219C221" w14:textId="77777777" w:rsidR="00A9226C" w:rsidRPr="008651A2" w:rsidRDefault="00A9226C" w:rsidP="00FD3EDB">
            <w:pPr>
              <w:pStyle w:val="TableTextRight"/>
              <w:spacing w:before="0"/>
              <w:rPr>
                <w:b/>
                <w:bCs/>
              </w:rPr>
            </w:pPr>
            <w:r w:rsidRPr="008651A2">
              <w:rPr>
                <w:b/>
                <w:bCs/>
              </w:rPr>
              <w:t>83</w:t>
            </w:r>
          </w:p>
        </w:tc>
      </w:tr>
    </w:tbl>
    <w:p w14:paraId="1BFC75EA" w14:textId="444E8574" w:rsidR="00A9226C" w:rsidRPr="000E3A50" w:rsidRDefault="00A9226C" w:rsidP="000E3A50">
      <w:pPr>
        <w:pStyle w:val="ChartandTableFootnoteAlpha"/>
        <w:jc w:val="left"/>
      </w:pPr>
      <w:r w:rsidRPr="000E3A50">
        <w:t>1</w:t>
      </w:r>
      <w:r w:rsidRPr="000E3A50">
        <w:tab/>
        <w:t>From 2010–11, the Australian Government introduced net cash appropriation arrangements where revenue appropriations for depreciation/amortisation expenses of non</w:t>
      </w:r>
      <w:r w:rsidR="005A531C">
        <w:t>-</w:t>
      </w:r>
      <w:r w:rsidRPr="000E3A50">
        <w:t>corporate Commonwealth entities and selected corporate Commonwealth entities were replaced with a separate capital budget provided through equity appropriations. Capital budgets are to be appropriated in the period when cash payment for capital expenditure is required.</w:t>
      </w:r>
    </w:p>
    <w:p w14:paraId="3F44645B" w14:textId="77777777" w:rsidR="00A9226C" w:rsidRPr="000E3A50" w:rsidRDefault="00A9226C" w:rsidP="000E3A50">
      <w:pPr>
        <w:pStyle w:val="ChartandTableFootnoteAlpha"/>
        <w:jc w:val="left"/>
      </w:pPr>
      <w:r w:rsidRPr="000E3A50">
        <w:t xml:space="preserve">2 </w:t>
      </w:r>
      <w:r w:rsidRPr="000E3A50">
        <w:tab/>
        <w:t>The inclusion of depreciation expenses related to ROU leased assets and the lease liability principal repayment amount reflects the impact of AASB16 Leases, which does not directly reflect a change in appropriation arrangements.</w:t>
      </w:r>
      <w:r w:rsidRPr="000E3A50">
        <w:br w:type="page"/>
      </w:r>
    </w:p>
    <w:p w14:paraId="4A81AEF7" w14:textId="77777777" w:rsidR="00A9226C" w:rsidRPr="006534F5" w:rsidRDefault="00A9226C" w:rsidP="00A9226C">
      <w:pPr>
        <w:pStyle w:val="Heading2"/>
      </w:pPr>
      <w:bookmarkStart w:id="1850" w:name="_Toc146112290"/>
      <w:bookmarkStart w:id="1851" w:name="_Toc239867875"/>
      <w:bookmarkStart w:id="1852" w:name="_Toc239867979"/>
      <w:bookmarkStart w:id="1853" w:name="_Toc239868208"/>
      <w:bookmarkStart w:id="1854" w:name="_Toc239868467"/>
      <w:bookmarkStart w:id="1855" w:name="_Toc241064774"/>
      <w:bookmarkStart w:id="1856" w:name="_Toc243049980"/>
      <w:bookmarkStart w:id="1857" w:name="_Toc243050174"/>
      <w:bookmarkStart w:id="1858" w:name="_Toc243050281"/>
      <w:bookmarkStart w:id="1859" w:name="_Toc243050429"/>
      <w:bookmarkStart w:id="1860" w:name="_Toc243050581"/>
      <w:r w:rsidRPr="006534F5">
        <w:lastRenderedPageBreak/>
        <w:t xml:space="preserve">Note </w:t>
      </w:r>
      <w:r>
        <w:t>I</w:t>
      </w:r>
      <w:r w:rsidRPr="006534F5">
        <w:t xml:space="preserve">: </w:t>
      </w:r>
      <w:r>
        <w:t xml:space="preserve">Departmental </w:t>
      </w:r>
      <w:bookmarkEnd w:id="1850"/>
      <w:r>
        <w:t>budget variances</w:t>
      </w:r>
      <w:bookmarkEnd w:id="1851"/>
      <w:bookmarkEnd w:id="1852"/>
      <w:bookmarkEnd w:id="1853"/>
      <w:bookmarkEnd w:id="1854"/>
      <w:bookmarkEnd w:id="1855"/>
      <w:bookmarkEnd w:id="1856"/>
      <w:bookmarkEnd w:id="1857"/>
      <w:bookmarkEnd w:id="1858"/>
      <w:bookmarkEnd w:id="1859"/>
      <w:bookmarkEnd w:id="1860"/>
    </w:p>
    <w:p w14:paraId="6C22137E" w14:textId="4DB99348" w:rsidR="00A9226C" w:rsidRDefault="00A9226C" w:rsidP="00A9226C">
      <w:r w:rsidRPr="003C7137">
        <w:t xml:space="preserve">The </w:t>
      </w:r>
      <w:r>
        <w:t>following table provides explanations for significant variances between the AOFM</w:t>
      </w:r>
      <w:r w:rsidR="008651A2">
        <w:t>’</w:t>
      </w:r>
      <w:r>
        <w:t>s original budget estimates, as published in the 2025–26 Portfolio Budget Statements, and the actual financial performance and position for the year. The budget is not audited.</w:t>
      </w:r>
    </w:p>
    <w:tbl>
      <w:tblPr>
        <w:tblStyle w:val="AOFMTablemain"/>
        <w:tblW w:w="0" w:type="auto"/>
        <w:tblLook w:val="06A0" w:firstRow="1" w:lastRow="0" w:firstColumn="1" w:lastColumn="0" w:noHBand="1" w:noVBand="1"/>
      </w:tblPr>
      <w:tblGrid>
        <w:gridCol w:w="3841"/>
        <w:gridCol w:w="3839"/>
      </w:tblGrid>
      <w:tr w:rsidR="00A9226C" w:rsidRPr="008651A2" w14:paraId="70EE7948" w14:textId="77777777" w:rsidTr="00FD3EDB">
        <w:trPr>
          <w:cnfStyle w:val="100000000000" w:firstRow="1" w:lastRow="0" w:firstColumn="0" w:lastColumn="0" w:oddVBand="0" w:evenVBand="0" w:oddHBand="0" w:evenHBand="0" w:firstRowFirstColumn="0" w:firstRowLastColumn="0" w:lastRowFirstColumn="0" w:lastRowLastColumn="0"/>
        </w:trPr>
        <w:tc>
          <w:tcPr>
            <w:tcW w:w="3841" w:type="dxa"/>
          </w:tcPr>
          <w:p w14:paraId="6AB04AB0" w14:textId="77777777" w:rsidR="00A9226C" w:rsidRPr="008651A2" w:rsidRDefault="00A9226C" w:rsidP="000E3A50">
            <w:pPr>
              <w:pStyle w:val="TableColumnHeadingLeft"/>
            </w:pPr>
            <w:r w:rsidRPr="008651A2">
              <w:t>Explanations of major variances</w:t>
            </w:r>
          </w:p>
        </w:tc>
        <w:tc>
          <w:tcPr>
            <w:tcW w:w="3839" w:type="dxa"/>
          </w:tcPr>
          <w:p w14:paraId="082E3D33" w14:textId="77777777" w:rsidR="00A9226C" w:rsidRPr="008651A2" w:rsidRDefault="00A9226C" w:rsidP="000E3A50">
            <w:pPr>
              <w:pStyle w:val="TableColumnHeadingLeft"/>
            </w:pPr>
            <w:r w:rsidRPr="008651A2">
              <w:t>Affected line items</w:t>
            </w:r>
          </w:p>
        </w:tc>
      </w:tr>
      <w:tr w:rsidR="00A9226C" w:rsidRPr="008651A2" w14:paraId="6BC0239A" w14:textId="77777777" w:rsidTr="000E3A50">
        <w:trPr>
          <w:trHeight w:val="850"/>
        </w:trPr>
        <w:tc>
          <w:tcPr>
            <w:tcW w:w="3841" w:type="dxa"/>
            <w:shd w:val="clear" w:color="auto" w:fill="E7DCF7" w:themeFill="text2" w:themeFillTint="1A"/>
          </w:tcPr>
          <w:p w14:paraId="07AFC25C" w14:textId="77777777" w:rsidR="00A9226C" w:rsidRPr="008651A2" w:rsidRDefault="00A9226C" w:rsidP="000E3A50">
            <w:pPr>
              <w:pStyle w:val="TableTextLeft"/>
            </w:pPr>
            <w:r w:rsidRPr="008651A2">
              <w:t>Employee expenses were $0.4 million higher than forecast at the 2025–26 Budget due to staff termination costs.</w:t>
            </w:r>
          </w:p>
        </w:tc>
        <w:tc>
          <w:tcPr>
            <w:tcW w:w="3839" w:type="dxa"/>
          </w:tcPr>
          <w:p w14:paraId="7CBFF8FE" w14:textId="77777777" w:rsidR="00A9226C" w:rsidRPr="008651A2" w:rsidRDefault="00A9226C" w:rsidP="000E3A50">
            <w:pPr>
              <w:pStyle w:val="TableTextLeft"/>
            </w:pPr>
            <w:r w:rsidRPr="008651A2">
              <w:t>Employee benefits – Departmental statement of comprehensive income</w:t>
            </w:r>
          </w:p>
        </w:tc>
      </w:tr>
      <w:tr w:rsidR="00A9226C" w:rsidRPr="008651A2" w14:paraId="2B4AAC75" w14:textId="77777777" w:rsidTr="000E3A50">
        <w:tc>
          <w:tcPr>
            <w:tcW w:w="3841" w:type="dxa"/>
            <w:shd w:val="clear" w:color="auto" w:fill="E7DCF7" w:themeFill="text2" w:themeFillTint="1A"/>
          </w:tcPr>
          <w:p w14:paraId="4522CA8C" w14:textId="77777777" w:rsidR="00A9226C" w:rsidRPr="008651A2" w:rsidRDefault="00A9226C" w:rsidP="000E3A50">
            <w:pPr>
              <w:pStyle w:val="TableTextLeft"/>
              <w:rPr>
                <w:highlight w:val="yellow"/>
              </w:rPr>
            </w:pPr>
            <w:r w:rsidRPr="008651A2">
              <w:t>Supplier expenses were $1.5 million less than forecast at the 2025–26 Budget due to efficiencies identified and travel unable to be undertaken for geopolitical reasons.</w:t>
            </w:r>
          </w:p>
        </w:tc>
        <w:tc>
          <w:tcPr>
            <w:tcW w:w="3839" w:type="dxa"/>
          </w:tcPr>
          <w:p w14:paraId="62C14396" w14:textId="77777777" w:rsidR="00A9226C" w:rsidRPr="008651A2" w:rsidRDefault="00A9226C" w:rsidP="000E3A50">
            <w:pPr>
              <w:pStyle w:val="TableTextLeft"/>
              <w:rPr>
                <w:highlight w:val="yellow"/>
              </w:rPr>
            </w:pPr>
            <w:r w:rsidRPr="008651A2">
              <w:t>Supplier expenses – Departmental statement of comprehensive income</w:t>
            </w:r>
          </w:p>
        </w:tc>
      </w:tr>
      <w:tr w:rsidR="00A9226C" w:rsidRPr="008651A2" w14:paraId="0E12EA4C" w14:textId="77777777" w:rsidTr="000E3A50">
        <w:tc>
          <w:tcPr>
            <w:tcW w:w="3841" w:type="dxa"/>
            <w:shd w:val="clear" w:color="auto" w:fill="E7DCF7" w:themeFill="text2" w:themeFillTint="1A"/>
          </w:tcPr>
          <w:p w14:paraId="6AC6CB9C" w14:textId="77777777" w:rsidR="00A9226C" w:rsidRPr="008651A2" w:rsidRDefault="00A9226C" w:rsidP="000E3A50">
            <w:pPr>
              <w:pStyle w:val="TableTextLeft"/>
            </w:pPr>
            <w:r w:rsidRPr="008651A2">
              <w:t xml:space="preserve">Receivables were $2.5 million less than forecast at the 2025–26 Budget due to $2.6 million of unspent 2023-24 operating and capital appropriation lapsing on 1 July 2026.   </w:t>
            </w:r>
          </w:p>
        </w:tc>
        <w:tc>
          <w:tcPr>
            <w:tcW w:w="3839" w:type="dxa"/>
          </w:tcPr>
          <w:p w14:paraId="677E07F8" w14:textId="77777777" w:rsidR="00A9226C" w:rsidRPr="008651A2" w:rsidRDefault="00A9226C" w:rsidP="000E3A50">
            <w:pPr>
              <w:pStyle w:val="TableTextLeft"/>
            </w:pPr>
            <w:r w:rsidRPr="008651A2">
              <w:t>Receivables – Departmental statement of financial position</w:t>
            </w:r>
          </w:p>
          <w:p w14:paraId="73C600A0" w14:textId="77777777" w:rsidR="00A9226C" w:rsidRPr="008651A2" w:rsidRDefault="00A9226C" w:rsidP="000E3A50">
            <w:pPr>
              <w:pStyle w:val="TableTextLeft"/>
              <w:spacing w:before="120"/>
            </w:pPr>
            <w:r w:rsidRPr="008651A2">
              <w:t>Appropriations extinguished – Departmental statement of changes in equity</w:t>
            </w:r>
          </w:p>
        </w:tc>
      </w:tr>
      <w:tr w:rsidR="00A9226C" w:rsidRPr="008651A2" w14:paraId="5FD51DBD" w14:textId="77777777" w:rsidTr="000E3A50">
        <w:tc>
          <w:tcPr>
            <w:tcW w:w="3841" w:type="dxa"/>
            <w:shd w:val="clear" w:color="auto" w:fill="E7DCF7" w:themeFill="text2" w:themeFillTint="1A"/>
          </w:tcPr>
          <w:p w14:paraId="06B315F1" w14:textId="77777777" w:rsidR="00A9226C" w:rsidRPr="008651A2" w:rsidRDefault="00A9226C" w:rsidP="000E3A50">
            <w:pPr>
              <w:pStyle w:val="TableTextLeft"/>
            </w:pPr>
            <w:r w:rsidRPr="008651A2">
              <w:t xml:space="preserve">Salary and superannuation liabilities were $0.6 million less than forecast at the 2025–26 Budget due to lower staffing levels. </w:t>
            </w:r>
          </w:p>
        </w:tc>
        <w:tc>
          <w:tcPr>
            <w:tcW w:w="3839" w:type="dxa"/>
          </w:tcPr>
          <w:p w14:paraId="1F5D7819" w14:textId="77777777" w:rsidR="00A9226C" w:rsidRPr="008651A2" w:rsidRDefault="00A9226C" w:rsidP="000E3A50">
            <w:pPr>
              <w:pStyle w:val="TableTextLeft"/>
            </w:pPr>
            <w:r w:rsidRPr="008651A2">
              <w:t>Salary and superannuation liabilities – Departmental statement of financial position</w:t>
            </w:r>
          </w:p>
        </w:tc>
      </w:tr>
    </w:tbl>
    <w:p w14:paraId="0DE2C084" w14:textId="77777777" w:rsidR="00A9226C" w:rsidRPr="006534F5" w:rsidRDefault="00A9226C" w:rsidP="00A9226C">
      <w:pPr>
        <w:keepLines/>
        <w:spacing w:after="0" w:line="240" w:lineRule="auto"/>
      </w:pPr>
      <w:r w:rsidRPr="006534F5">
        <w:br w:type="page"/>
      </w:r>
    </w:p>
    <w:p w14:paraId="4F004E29" w14:textId="77777777" w:rsidR="00A9226C" w:rsidRDefault="00A9226C" w:rsidP="00A9226C">
      <w:pPr>
        <w:pStyle w:val="Heading1"/>
      </w:pPr>
      <w:bookmarkStart w:id="1861" w:name="_Toc204874169"/>
      <w:bookmarkStart w:id="1862" w:name="_Toc239867876"/>
      <w:bookmarkStart w:id="1863" w:name="_Toc239867980"/>
      <w:bookmarkStart w:id="1864" w:name="_Toc239868060"/>
      <w:bookmarkStart w:id="1865" w:name="_Toc239868209"/>
      <w:bookmarkStart w:id="1866" w:name="_Toc239868468"/>
      <w:bookmarkStart w:id="1867" w:name="_Toc241064775"/>
      <w:bookmarkStart w:id="1868" w:name="_Toc241066123"/>
      <w:bookmarkStart w:id="1869" w:name="_Toc243049981"/>
      <w:bookmarkStart w:id="1870" w:name="_Toc243050175"/>
      <w:bookmarkStart w:id="1871" w:name="_Toc243050282"/>
      <w:bookmarkStart w:id="1872" w:name="_Toc243050326"/>
      <w:bookmarkStart w:id="1873" w:name="_Toc243050430"/>
      <w:bookmarkStart w:id="1874" w:name="_Toc243050474"/>
      <w:bookmarkStart w:id="1875" w:name="_Toc243050582"/>
      <w:bookmarkStart w:id="1876" w:name="_Toc146112292"/>
      <w:r>
        <w:lastRenderedPageBreak/>
        <w:t>Overview</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14:paraId="59C35C4D" w14:textId="634F44E0" w:rsidR="00A9226C" w:rsidRDefault="00A9226C" w:rsidP="006670A7">
      <w:pPr>
        <w:rPr>
          <w:i/>
        </w:rPr>
      </w:pPr>
      <w:r>
        <w:t>The AOFM is an Australian Government controlled, not</w:t>
      </w:r>
      <w:r w:rsidR="008651A2">
        <w:noBreakHyphen/>
      </w:r>
      <w:r>
        <w:t>for</w:t>
      </w:r>
      <w:r w:rsidR="008651A2">
        <w:noBreakHyphen/>
      </w:r>
      <w:r>
        <w:t xml:space="preserve">profit entity. The AOFM is a listed entity under the </w:t>
      </w:r>
      <w:r w:rsidRPr="00A90388">
        <w:rPr>
          <w:i/>
        </w:rPr>
        <w:t>Public Governance, Performance and Accountability Rule 201</w:t>
      </w:r>
      <w:r>
        <w:rPr>
          <w:i/>
        </w:rPr>
        <w:t xml:space="preserve">4. </w:t>
      </w:r>
    </w:p>
    <w:p w14:paraId="36B8D4E8" w14:textId="77777777" w:rsidR="00A9226C" w:rsidRDefault="00A9226C" w:rsidP="006670A7">
      <w:r>
        <w:t>The outcome of the AOFM is t</w:t>
      </w:r>
      <w:r w:rsidRPr="0038258E">
        <w:t>he advancement of macroeconomic growth and stability, and the effective operation of financial markets, through issuing debt, investing in financial assets and managing debt, investments and cash for the Australian Government</w:t>
      </w:r>
      <w:r>
        <w:t xml:space="preserve">. The AOFM is structured to achieve this outcome. </w:t>
      </w:r>
    </w:p>
    <w:p w14:paraId="6BCCA770" w14:textId="2B05A100" w:rsidR="00A9226C" w:rsidRDefault="00A9226C" w:rsidP="006670A7">
      <w:r>
        <w:t>The continued existence of the AOFM in its present form and with its present program is dependent on Government policy and on continuing funding by Parliament for the AOFM</w:t>
      </w:r>
      <w:r w:rsidR="008651A2">
        <w:t>’</w:t>
      </w:r>
      <w:r>
        <w:t>s administration and activities.</w:t>
      </w:r>
    </w:p>
    <w:p w14:paraId="254067C1" w14:textId="77777777" w:rsidR="00A9226C" w:rsidRPr="000F7B37" w:rsidRDefault="00A9226C" w:rsidP="006670A7">
      <w:r w:rsidRPr="005620E2">
        <w:t>Entity activities contributing toward the outcome are classified as either departmental or administered.</w:t>
      </w:r>
      <w:r>
        <w:t xml:space="preserve"> </w:t>
      </w:r>
      <w:r w:rsidRPr="005620E2">
        <w:t xml:space="preserve">Departmental activities involve the use of assets, liabilities, income and expenses controlled or incurred by the </w:t>
      </w:r>
      <w:proofErr w:type="gramStart"/>
      <w:r w:rsidRPr="005620E2">
        <w:t>entity</w:t>
      </w:r>
      <w:r>
        <w:t xml:space="preserve"> </w:t>
      </w:r>
      <w:r w:rsidRPr="005620E2">
        <w:t>in its own right</w:t>
      </w:r>
      <w:proofErr w:type="gramEnd"/>
      <w:r w:rsidRPr="005620E2">
        <w:t>. Administered activities involve the management or oversight by the entity, on behalf of the</w:t>
      </w:r>
      <w:r>
        <w:t xml:space="preserve"> </w:t>
      </w:r>
      <w:r w:rsidRPr="005620E2">
        <w:t>Government, of items controlled or incurred by the Government.</w:t>
      </w:r>
    </w:p>
    <w:p w14:paraId="32D91887" w14:textId="77777777" w:rsidR="00A9226C" w:rsidRPr="008F0E39" w:rsidRDefault="00A9226C" w:rsidP="00A9226C">
      <w:pPr>
        <w:pStyle w:val="Heading2"/>
      </w:pPr>
      <w:bookmarkStart w:id="1877" w:name="_Toc239867877"/>
      <w:bookmarkStart w:id="1878" w:name="_Toc239867981"/>
      <w:bookmarkStart w:id="1879" w:name="_Toc239868210"/>
      <w:bookmarkStart w:id="1880" w:name="_Toc239868469"/>
      <w:bookmarkStart w:id="1881" w:name="_Toc241064776"/>
      <w:bookmarkStart w:id="1882" w:name="_Toc243049982"/>
      <w:bookmarkStart w:id="1883" w:name="_Toc243050176"/>
      <w:bookmarkStart w:id="1884" w:name="_Toc243050283"/>
      <w:bookmarkStart w:id="1885" w:name="_Toc243050431"/>
      <w:bookmarkStart w:id="1886" w:name="_Toc243050583"/>
      <w:r w:rsidRPr="008F0E39">
        <w:t>Basis of preparation of the financial statements</w:t>
      </w:r>
      <w:bookmarkEnd w:id="1876"/>
      <w:bookmarkEnd w:id="1877"/>
      <w:bookmarkEnd w:id="1878"/>
      <w:bookmarkEnd w:id="1879"/>
      <w:bookmarkEnd w:id="1880"/>
      <w:bookmarkEnd w:id="1881"/>
      <w:bookmarkEnd w:id="1882"/>
      <w:bookmarkEnd w:id="1883"/>
      <w:bookmarkEnd w:id="1884"/>
      <w:bookmarkEnd w:id="1885"/>
      <w:bookmarkEnd w:id="1886"/>
    </w:p>
    <w:p w14:paraId="4D8EBC79" w14:textId="77777777" w:rsidR="00A9226C" w:rsidRPr="00F0720A" w:rsidRDefault="00A9226C" w:rsidP="006670A7">
      <w:pPr>
        <w:rPr>
          <w:i/>
        </w:rPr>
      </w:pPr>
      <w:r>
        <w:t xml:space="preserve">The financial statements are general purpose financial statements and are required by </w:t>
      </w:r>
      <w:r w:rsidRPr="00F0720A">
        <w:t>section 42 of the</w:t>
      </w:r>
      <w:r w:rsidRPr="00F0720A">
        <w:rPr>
          <w:i/>
          <w:iCs/>
        </w:rPr>
        <w:t xml:space="preserve"> </w:t>
      </w:r>
      <w:r w:rsidRPr="00F0720A">
        <w:rPr>
          <w:i/>
        </w:rPr>
        <w:t>Public Governance, Performance and Accountability Act 2013</w:t>
      </w:r>
      <w:r>
        <w:rPr>
          <w:i/>
        </w:rPr>
        <w:t>.</w:t>
      </w:r>
    </w:p>
    <w:p w14:paraId="77E14818" w14:textId="77777777" w:rsidR="00A9226C" w:rsidRDefault="00A9226C" w:rsidP="006670A7">
      <w:r w:rsidRPr="00F0720A">
        <w:t xml:space="preserve">The financial statements have been prepared </w:t>
      </w:r>
      <w:r>
        <w:t>in accordance with:</w:t>
      </w:r>
    </w:p>
    <w:p w14:paraId="1897AE44" w14:textId="73B669C1" w:rsidR="00A9226C" w:rsidRPr="00A05DE4" w:rsidRDefault="00A9226C" w:rsidP="006670A7">
      <w:pPr>
        <w:pStyle w:val="OutlineNumbered1"/>
      </w:pPr>
      <w:r w:rsidRPr="005A531C">
        <w:rPr>
          <w:i/>
          <w:iCs/>
        </w:rPr>
        <w:t>Public Governance, Performance and Accountability (Financial Reporting) Rule</w:t>
      </w:r>
      <w:r w:rsidR="000E3A50" w:rsidRPr="005A531C">
        <w:rPr>
          <w:i/>
          <w:iCs/>
        </w:rPr>
        <w:t> </w:t>
      </w:r>
      <w:r w:rsidRPr="005A531C">
        <w:rPr>
          <w:i/>
          <w:iCs/>
        </w:rPr>
        <w:t xml:space="preserve">2015 </w:t>
      </w:r>
      <w:r>
        <w:rPr>
          <w:iCs/>
        </w:rPr>
        <w:t>(FRR); and</w:t>
      </w:r>
    </w:p>
    <w:p w14:paraId="0E052FC3" w14:textId="77777777" w:rsidR="00A9226C" w:rsidRPr="000F7B37" w:rsidRDefault="00A9226C" w:rsidP="006670A7">
      <w:pPr>
        <w:pStyle w:val="OutlineNumbered1"/>
      </w:pPr>
      <w:r w:rsidRPr="00BC3886">
        <w:rPr>
          <w:iCs/>
        </w:rPr>
        <w:t>Australian Accounting Standards and Interpretations issued by the Australian Accounting Standards Board (AASB)</w:t>
      </w:r>
      <w:r>
        <w:rPr>
          <w:iCs/>
        </w:rPr>
        <w:t xml:space="preserve"> that apply for the reporting period.</w:t>
      </w:r>
    </w:p>
    <w:p w14:paraId="78060322" w14:textId="77777777" w:rsidR="00A9226C" w:rsidRDefault="00A9226C" w:rsidP="006670A7">
      <w:pPr>
        <w:rPr>
          <w:iCs/>
        </w:rPr>
      </w:pPr>
      <w:r>
        <w:rPr>
          <w:iCs/>
        </w:rPr>
        <w:t xml:space="preserve">The financial statements have been prepared on an accrual basis and in accordance with the historical cost convention, except for certain assets and liabilities at fair value or on a discounted cash flow basis. Except where stated, no allowance is made for the effect of changing prices on the results or the financial position. The financial statements are presented in Australian dollars. </w:t>
      </w:r>
    </w:p>
    <w:p w14:paraId="19B33181" w14:textId="77777777" w:rsidR="00A9226C" w:rsidRPr="006534F5" w:rsidRDefault="00A9226C" w:rsidP="00A9226C">
      <w:pPr>
        <w:pStyle w:val="Heading3"/>
      </w:pPr>
      <w:bookmarkStart w:id="1887" w:name="_Toc146112293"/>
      <w:r w:rsidRPr="006534F5">
        <w:lastRenderedPageBreak/>
        <w:t xml:space="preserve">New Australian Accounting Standards </w:t>
      </w:r>
      <w:bookmarkEnd w:id="1887"/>
    </w:p>
    <w:p w14:paraId="0A7EE8F9" w14:textId="610C392E" w:rsidR="00A9226C" w:rsidRDefault="00A9226C" w:rsidP="00A9226C">
      <w:r>
        <w:t>D</w:t>
      </w:r>
      <w:r w:rsidRPr="00A90388">
        <w:t>uring 202</w:t>
      </w:r>
      <w:r>
        <w:t>5–26</w:t>
      </w:r>
      <w:r w:rsidRPr="00A90388">
        <w:t xml:space="preserve"> the AOFM adopted all applicable Australian Accounting Standards that became effective during the reporting period. These did not have a material impact on the AOFM</w:t>
      </w:r>
      <w:r w:rsidR="008651A2">
        <w:t>’</w:t>
      </w:r>
      <w:r w:rsidRPr="00A90388">
        <w:t>s accounts.</w:t>
      </w:r>
    </w:p>
    <w:p w14:paraId="1592F360" w14:textId="77777777" w:rsidR="006670A7" w:rsidRDefault="006670A7" w:rsidP="006670A7">
      <w:pPr>
        <w:pStyle w:val="Heading3"/>
      </w:pPr>
      <w:r w:rsidRPr="00BC5A4B">
        <w:t>Taxation</w:t>
      </w:r>
    </w:p>
    <w:p w14:paraId="418F71E2" w14:textId="77777777" w:rsidR="006670A7" w:rsidRDefault="006670A7" w:rsidP="006670A7">
      <w:r>
        <w:t xml:space="preserve">The </w:t>
      </w:r>
      <w:r w:rsidRPr="0043171C">
        <w:t>AOFM is exempt from all forms of taxation except Fringe Benefits Tax (FBT) and Goods and Services Tax (GST).</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6670A7" w:rsidRPr="008651A2" w14:paraId="35553E48" w14:textId="77777777" w:rsidTr="00FD3EDB">
        <w:tc>
          <w:tcPr>
            <w:tcW w:w="7700" w:type="dxa"/>
            <w:tcBorders>
              <w:bottom w:val="single" w:sz="24" w:space="0" w:color="472978" w:themeColor="accent1"/>
            </w:tcBorders>
            <w:shd w:val="clear" w:color="auto" w:fill="E7DCF7" w:themeFill="text2" w:themeFillTint="1A"/>
          </w:tcPr>
          <w:p w14:paraId="3710B3EF" w14:textId="77777777" w:rsidR="006670A7" w:rsidRPr="008651A2" w:rsidRDefault="006670A7" w:rsidP="00FD3EDB">
            <w:pPr>
              <w:pStyle w:val="Boxheading"/>
            </w:pPr>
            <w:r w:rsidRPr="008651A2">
              <w:t>Reporting of administered activities</w:t>
            </w:r>
          </w:p>
          <w:p w14:paraId="16D3A095" w14:textId="77777777" w:rsidR="006670A7" w:rsidRPr="008651A2" w:rsidRDefault="006670A7" w:rsidP="00FD3EDB">
            <w:pPr>
              <w:pStyle w:val="BoxText"/>
            </w:pPr>
            <w:r w:rsidRPr="008651A2">
              <w:t>Administered revenue, expenses, assets, liabilities and cash flows are disclosed in the administered schedules and related notes.</w:t>
            </w:r>
          </w:p>
          <w:p w14:paraId="4FC435EA" w14:textId="77777777" w:rsidR="006670A7" w:rsidRPr="008651A2" w:rsidRDefault="006670A7" w:rsidP="00FD3EDB">
            <w:pPr>
              <w:pStyle w:val="BoxText"/>
            </w:pPr>
            <w:r w:rsidRPr="008651A2">
              <w:t>Except where otherwise stated, administered items are accounted for on the same basis and using the same policies as for departmental items, including the application of Australian Accounting Standards.</w:t>
            </w:r>
          </w:p>
        </w:tc>
      </w:tr>
    </w:tbl>
    <w:p w14:paraId="224315B1" w14:textId="77777777" w:rsidR="006670A7" w:rsidRPr="00F96003" w:rsidRDefault="006670A7" w:rsidP="006670A7">
      <w:pPr>
        <w:pStyle w:val="Heading3"/>
      </w:pPr>
      <w:bookmarkStart w:id="1888" w:name="_Toc146112295"/>
      <w:r w:rsidRPr="00F96003">
        <w:t xml:space="preserve">Events </w:t>
      </w:r>
      <w:r>
        <w:t>a</w:t>
      </w:r>
      <w:r w:rsidRPr="00F96003">
        <w:t xml:space="preserve">fter the </w:t>
      </w:r>
      <w:bookmarkEnd w:id="1888"/>
      <w:r>
        <w:t>r</w:t>
      </w:r>
      <w:r w:rsidRPr="00F96003">
        <w:t xml:space="preserve">eporting </w:t>
      </w:r>
      <w:r>
        <w:t>p</w:t>
      </w:r>
      <w:r w:rsidRPr="00F96003">
        <w:t>eriod</w:t>
      </w:r>
    </w:p>
    <w:p w14:paraId="4B900930" w14:textId="404E0ED7" w:rsidR="006670A7" w:rsidRDefault="006670A7" w:rsidP="006670A7">
      <w:r>
        <w:t>There were no events occurring after 30 June 2026 that would have a material impact on the departmental financial statements.</w:t>
      </w:r>
    </w:p>
    <w:p w14:paraId="3BA0F5FB" w14:textId="29097EEB" w:rsidR="006670A7" w:rsidRDefault="006670A7">
      <w:pPr>
        <w:spacing w:after="0" w:line="240" w:lineRule="auto"/>
      </w:pPr>
      <w:r>
        <w:br w:type="page"/>
      </w:r>
    </w:p>
    <w:p w14:paraId="0DB05EA3" w14:textId="75EACB8E" w:rsidR="006670A7" w:rsidRDefault="006670A7" w:rsidP="006670A7">
      <w:pPr>
        <w:pStyle w:val="Heading2"/>
      </w:pPr>
      <w:bookmarkStart w:id="1889" w:name="_Toc239867878"/>
      <w:bookmarkStart w:id="1890" w:name="_Toc239867982"/>
      <w:bookmarkStart w:id="1891" w:name="_Toc239868211"/>
      <w:bookmarkStart w:id="1892" w:name="_Toc239868470"/>
      <w:bookmarkStart w:id="1893" w:name="_Toc241064777"/>
      <w:bookmarkStart w:id="1894" w:name="_Toc243049983"/>
      <w:bookmarkStart w:id="1895" w:name="_Toc243050177"/>
      <w:bookmarkStart w:id="1896" w:name="_Toc243050284"/>
      <w:bookmarkStart w:id="1897" w:name="_Toc243050432"/>
      <w:bookmarkStart w:id="1898" w:name="_Toc243050584"/>
      <w:r>
        <w:lastRenderedPageBreak/>
        <w:t>Managing uncertainties</w:t>
      </w:r>
      <w:bookmarkEnd w:id="1889"/>
      <w:bookmarkEnd w:id="1890"/>
      <w:bookmarkEnd w:id="1891"/>
      <w:bookmarkEnd w:id="1892"/>
      <w:bookmarkEnd w:id="1893"/>
      <w:bookmarkEnd w:id="1894"/>
      <w:bookmarkEnd w:id="1895"/>
      <w:bookmarkEnd w:id="1896"/>
      <w:bookmarkEnd w:id="1897"/>
      <w:bookmarkEnd w:id="1898"/>
    </w:p>
    <w:p w14:paraId="422B4AE3" w14:textId="77777777" w:rsidR="006670A7" w:rsidRPr="003B046E" w:rsidRDefault="006670A7" w:rsidP="006670A7">
      <w:pPr>
        <w:pStyle w:val="Heading3"/>
      </w:pPr>
      <w:r>
        <w:t>Contingent assets and liabilities</w:t>
      </w:r>
    </w:p>
    <w:p w14:paraId="11E4BEBC" w14:textId="0D4A5713" w:rsidR="006670A7" w:rsidRPr="00CE759F" w:rsidRDefault="006670A7" w:rsidP="006670A7">
      <w:proofErr w:type="gramStart"/>
      <w:r w:rsidRPr="00CE759F">
        <w:t>At</w:t>
      </w:r>
      <w:proofErr w:type="gramEnd"/>
      <w:r w:rsidRPr="00CE759F">
        <w:t xml:space="preserve"> 30 June 2026, the AOFM had no departmental contingent assets or liabilities (2025:</w:t>
      </w:r>
      <w:r w:rsidR="000E3A50">
        <w:t> </w:t>
      </w:r>
      <w:r w:rsidRPr="00CE759F">
        <w:t>nil).</w:t>
      </w:r>
    </w:p>
    <w:tbl>
      <w:tblPr>
        <w:tblW w:w="0" w:type="auto"/>
        <w:tblBorders>
          <w:bottom w:val="single" w:sz="24" w:space="0" w:color="295B7F"/>
        </w:tblBorders>
        <w:shd w:val="clear" w:color="auto" w:fill="EEEEF2"/>
        <w:tblCellMar>
          <w:top w:w="284" w:type="dxa"/>
          <w:left w:w="284" w:type="dxa"/>
          <w:bottom w:w="142" w:type="dxa"/>
          <w:right w:w="284" w:type="dxa"/>
        </w:tblCellMar>
        <w:tblLook w:val="04A0" w:firstRow="1" w:lastRow="0" w:firstColumn="1" w:lastColumn="0" w:noHBand="0" w:noVBand="1"/>
      </w:tblPr>
      <w:tblGrid>
        <w:gridCol w:w="7700"/>
      </w:tblGrid>
      <w:tr w:rsidR="006670A7" w:rsidRPr="008651A2" w14:paraId="48E958DE" w14:textId="77777777" w:rsidTr="00FD3EDB">
        <w:tc>
          <w:tcPr>
            <w:tcW w:w="7700" w:type="dxa"/>
            <w:tcBorders>
              <w:bottom w:val="single" w:sz="24" w:space="0" w:color="472978" w:themeColor="accent1"/>
            </w:tcBorders>
            <w:shd w:val="clear" w:color="auto" w:fill="E7DCF7" w:themeFill="text2" w:themeFillTint="1A"/>
          </w:tcPr>
          <w:p w14:paraId="0F75E4BA" w14:textId="77777777" w:rsidR="006670A7" w:rsidRPr="008651A2" w:rsidRDefault="006670A7" w:rsidP="00FD3EDB">
            <w:pPr>
              <w:pStyle w:val="Boxheading"/>
            </w:pPr>
            <w:r w:rsidRPr="008651A2">
              <w:t xml:space="preserve">Accounting Policy </w:t>
            </w:r>
          </w:p>
          <w:p w14:paraId="38D4706A" w14:textId="77777777" w:rsidR="006670A7" w:rsidRPr="008651A2" w:rsidRDefault="006670A7" w:rsidP="00FD3EDB">
            <w:pPr>
              <w:pStyle w:val="BoxText"/>
            </w:pPr>
            <w:r w:rsidRPr="008651A2">
              <w:t>Contingent liabilities and contingent assets are not recognised in the statement of financial position but are reported in the notes. They may arise from uncertainty as to the existence of a liability or asset or represent an asset or liability in respect of which the amount cannot be reliably measured. Contingent assets are disclosed when settlement is probable but not virtually certain and contingent liabilities are disclosed when settlement is greater than remote.</w:t>
            </w:r>
          </w:p>
        </w:tc>
      </w:tr>
    </w:tbl>
    <w:p w14:paraId="69AE8B19" w14:textId="77777777" w:rsidR="006670A7" w:rsidRDefault="006670A7" w:rsidP="00FC5EAD">
      <w:pPr>
        <w:pStyle w:val="Heading3"/>
      </w:pPr>
      <w:r>
        <w:t>Financial instruments</w:t>
      </w:r>
    </w:p>
    <w:tbl>
      <w:tblPr>
        <w:tblStyle w:val="AOFMTablemain"/>
        <w:tblW w:w="5000" w:type="pct"/>
        <w:tblLook w:val="06A0" w:firstRow="1" w:lastRow="0" w:firstColumn="1" w:lastColumn="0" w:noHBand="1" w:noVBand="1"/>
      </w:tblPr>
      <w:tblGrid>
        <w:gridCol w:w="5203"/>
        <w:gridCol w:w="1254"/>
        <w:gridCol w:w="1254"/>
      </w:tblGrid>
      <w:tr w:rsidR="006670A7" w:rsidRPr="008651A2" w14:paraId="1AE74203" w14:textId="77777777" w:rsidTr="00775F06">
        <w:trPr>
          <w:cnfStyle w:val="100000000000" w:firstRow="1" w:lastRow="0" w:firstColumn="0" w:lastColumn="0" w:oddVBand="0" w:evenVBand="0" w:oddHBand="0" w:evenHBand="0" w:firstRowFirstColumn="0" w:firstRowLastColumn="0" w:lastRowFirstColumn="0" w:lastRowLastColumn="0"/>
          <w:trHeight w:hRule="exact" w:val="571"/>
        </w:trPr>
        <w:tc>
          <w:tcPr>
            <w:tcW w:w="3374" w:type="pct"/>
            <w:noWrap/>
            <w:tcMar>
              <w:top w:w="28" w:type="dxa"/>
              <w:bottom w:w="28" w:type="dxa"/>
            </w:tcMar>
            <w:hideMark/>
          </w:tcPr>
          <w:p w14:paraId="681B31D8" w14:textId="77777777" w:rsidR="006670A7" w:rsidRPr="008651A2" w:rsidRDefault="006670A7" w:rsidP="00FD3EDB">
            <w:pPr>
              <w:pStyle w:val="TableColumnHeadingRight"/>
            </w:pPr>
            <w:r w:rsidRPr="008651A2">
              <w:t> </w:t>
            </w:r>
          </w:p>
        </w:tc>
        <w:tc>
          <w:tcPr>
            <w:tcW w:w="813" w:type="pct"/>
            <w:noWrap/>
            <w:tcMar>
              <w:top w:w="28" w:type="dxa"/>
              <w:bottom w:w="28" w:type="dxa"/>
            </w:tcMar>
            <w:vAlign w:val="bottom"/>
            <w:hideMark/>
          </w:tcPr>
          <w:p w14:paraId="76541DA8" w14:textId="77777777" w:rsidR="006670A7" w:rsidRPr="008651A2" w:rsidRDefault="006670A7" w:rsidP="00FD3EDB">
            <w:pPr>
              <w:pStyle w:val="TableColumnHeadingRight"/>
              <w:rPr>
                <w:bCs/>
              </w:rPr>
            </w:pPr>
            <w:r w:rsidRPr="008651A2">
              <w:rPr>
                <w:bCs/>
              </w:rPr>
              <w:t>2026</w:t>
            </w:r>
          </w:p>
          <w:p w14:paraId="1402AF58" w14:textId="77777777" w:rsidR="006670A7" w:rsidRPr="008651A2" w:rsidRDefault="006670A7" w:rsidP="00FD3EDB">
            <w:pPr>
              <w:pStyle w:val="TableColumnHeadingRight"/>
              <w:rPr>
                <w:bCs/>
              </w:rPr>
            </w:pPr>
            <w:r w:rsidRPr="008651A2">
              <w:rPr>
                <w:bCs/>
              </w:rPr>
              <w:t xml:space="preserve">$’000 </w:t>
            </w:r>
          </w:p>
        </w:tc>
        <w:tc>
          <w:tcPr>
            <w:tcW w:w="813" w:type="pct"/>
            <w:noWrap/>
            <w:tcMar>
              <w:top w:w="28" w:type="dxa"/>
              <w:bottom w:w="28" w:type="dxa"/>
            </w:tcMar>
            <w:vAlign w:val="bottom"/>
            <w:hideMark/>
          </w:tcPr>
          <w:p w14:paraId="460D7971" w14:textId="77777777" w:rsidR="006670A7" w:rsidRPr="008651A2" w:rsidRDefault="006670A7" w:rsidP="00FD3EDB">
            <w:pPr>
              <w:pStyle w:val="TableColumnHeadingRight"/>
            </w:pPr>
            <w:r w:rsidRPr="008651A2">
              <w:t>2025</w:t>
            </w:r>
          </w:p>
          <w:p w14:paraId="0DF8BFEB" w14:textId="77777777" w:rsidR="006670A7" w:rsidRPr="008651A2" w:rsidRDefault="006670A7" w:rsidP="00FD3EDB">
            <w:pPr>
              <w:pStyle w:val="TableColumnHeadingRight"/>
            </w:pPr>
            <w:r w:rsidRPr="008651A2">
              <w:t xml:space="preserve">$’000 </w:t>
            </w:r>
          </w:p>
        </w:tc>
      </w:tr>
      <w:tr w:rsidR="006670A7" w:rsidRPr="008651A2" w14:paraId="0FD83FB6" w14:textId="77777777" w:rsidTr="00775F06">
        <w:trPr>
          <w:trHeight w:hRule="exact" w:val="295"/>
        </w:trPr>
        <w:tc>
          <w:tcPr>
            <w:tcW w:w="3374" w:type="pct"/>
            <w:noWrap/>
            <w:tcMar>
              <w:top w:w="28" w:type="dxa"/>
              <w:bottom w:w="28" w:type="dxa"/>
            </w:tcMar>
            <w:hideMark/>
          </w:tcPr>
          <w:p w14:paraId="34DC23F0" w14:textId="77777777" w:rsidR="006670A7" w:rsidRPr="008651A2" w:rsidRDefault="006670A7" w:rsidP="00FD3EDB">
            <w:pPr>
              <w:pStyle w:val="TableTextLeft"/>
              <w:rPr>
                <w:b/>
                <w:bCs/>
                <w:color w:val="auto"/>
              </w:rPr>
            </w:pPr>
            <w:r w:rsidRPr="008651A2">
              <w:rPr>
                <w:b/>
                <w:bCs/>
                <w:color w:val="auto"/>
              </w:rPr>
              <w:t xml:space="preserve">Financial assets </w:t>
            </w:r>
          </w:p>
        </w:tc>
        <w:tc>
          <w:tcPr>
            <w:tcW w:w="813" w:type="pct"/>
            <w:shd w:val="clear" w:color="auto" w:fill="E7DCF7" w:themeFill="text2" w:themeFillTint="1A"/>
            <w:noWrap/>
            <w:tcMar>
              <w:top w:w="28" w:type="dxa"/>
              <w:bottom w:w="28" w:type="dxa"/>
            </w:tcMar>
          </w:tcPr>
          <w:p w14:paraId="7C5B8686" w14:textId="77777777" w:rsidR="006670A7" w:rsidRPr="008651A2" w:rsidRDefault="006670A7" w:rsidP="00FD3EDB">
            <w:pPr>
              <w:pStyle w:val="TableTextRight"/>
              <w:rPr>
                <w:color w:val="auto"/>
              </w:rPr>
            </w:pPr>
          </w:p>
        </w:tc>
        <w:tc>
          <w:tcPr>
            <w:tcW w:w="813" w:type="pct"/>
            <w:noWrap/>
            <w:tcMar>
              <w:top w:w="28" w:type="dxa"/>
              <w:bottom w:w="28" w:type="dxa"/>
            </w:tcMar>
            <w:hideMark/>
          </w:tcPr>
          <w:p w14:paraId="5E44C8CD" w14:textId="77777777" w:rsidR="006670A7" w:rsidRPr="008651A2" w:rsidRDefault="006670A7" w:rsidP="00FD3EDB">
            <w:pPr>
              <w:pStyle w:val="TableTextRight"/>
              <w:rPr>
                <w:color w:val="auto"/>
              </w:rPr>
            </w:pPr>
          </w:p>
        </w:tc>
      </w:tr>
      <w:tr w:rsidR="006670A7" w:rsidRPr="008651A2" w14:paraId="5E918C86" w14:textId="77777777" w:rsidTr="00775F06">
        <w:trPr>
          <w:trHeight w:hRule="exact" w:val="295"/>
        </w:trPr>
        <w:tc>
          <w:tcPr>
            <w:tcW w:w="3374" w:type="pct"/>
            <w:noWrap/>
            <w:tcMar>
              <w:top w:w="28" w:type="dxa"/>
              <w:bottom w:w="28" w:type="dxa"/>
            </w:tcMar>
          </w:tcPr>
          <w:p w14:paraId="7610D76B" w14:textId="77777777" w:rsidR="006670A7" w:rsidRPr="008651A2" w:rsidRDefault="006670A7" w:rsidP="00FD3EDB">
            <w:pPr>
              <w:pStyle w:val="TableTextLeft"/>
              <w:rPr>
                <w:color w:val="auto"/>
              </w:rPr>
            </w:pPr>
            <w:r w:rsidRPr="008651A2">
              <w:rPr>
                <w:color w:val="auto"/>
              </w:rPr>
              <w:t>Cash</w:t>
            </w:r>
          </w:p>
        </w:tc>
        <w:tc>
          <w:tcPr>
            <w:tcW w:w="813" w:type="pct"/>
            <w:shd w:val="clear" w:color="auto" w:fill="E7DCF7" w:themeFill="text2" w:themeFillTint="1A"/>
            <w:noWrap/>
            <w:tcMar>
              <w:top w:w="28" w:type="dxa"/>
              <w:bottom w:w="28" w:type="dxa"/>
            </w:tcMar>
          </w:tcPr>
          <w:p w14:paraId="7F252DD0" w14:textId="77777777" w:rsidR="006670A7" w:rsidRPr="008651A2" w:rsidRDefault="006670A7" w:rsidP="00FD3EDB">
            <w:pPr>
              <w:pStyle w:val="TableTextRight"/>
              <w:rPr>
                <w:color w:val="auto"/>
              </w:rPr>
            </w:pPr>
            <w:r w:rsidRPr="008651A2">
              <w:rPr>
                <w:color w:val="auto"/>
              </w:rPr>
              <w:t>577</w:t>
            </w:r>
          </w:p>
        </w:tc>
        <w:tc>
          <w:tcPr>
            <w:tcW w:w="813" w:type="pct"/>
            <w:noWrap/>
            <w:tcMar>
              <w:top w:w="28" w:type="dxa"/>
              <w:bottom w:w="28" w:type="dxa"/>
            </w:tcMar>
          </w:tcPr>
          <w:p w14:paraId="505B6DD6" w14:textId="77777777" w:rsidR="006670A7" w:rsidRPr="008651A2" w:rsidRDefault="006670A7" w:rsidP="00FD3EDB">
            <w:pPr>
              <w:pStyle w:val="TableTextRight"/>
              <w:rPr>
                <w:color w:val="auto"/>
              </w:rPr>
            </w:pPr>
            <w:r w:rsidRPr="008651A2">
              <w:rPr>
                <w:color w:val="auto"/>
              </w:rPr>
              <w:t>207</w:t>
            </w:r>
          </w:p>
        </w:tc>
      </w:tr>
      <w:tr w:rsidR="006670A7" w:rsidRPr="008651A2" w14:paraId="7532AC75" w14:textId="77777777" w:rsidTr="00775F06">
        <w:trPr>
          <w:trHeight w:hRule="exact" w:val="295"/>
        </w:trPr>
        <w:tc>
          <w:tcPr>
            <w:tcW w:w="3374" w:type="pct"/>
            <w:noWrap/>
            <w:tcMar>
              <w:top w:w="28" w:type="dxa"/>
              <w:bottom w:w="28" w:type="dxa"/>
            </w:tcMar>
          </w:tcPr>
          <w:p w14:paraId="10C8CC18" w14:textId="77777777" w:rsidR="006670A7" w:rsidRPr="008651A2" w:rsidRDefault="006670A7" w:rsidP="00FD3EDB">
            <w:pPr>
              <w:pStyle w:val="TableTextLeft"/>
              <w:rPr>
                <w:color w:val="auto"/>
              </w:rPr>
            </w:pPr>
            <w:r w:rsidRPr="008651A2">
              <w:rPr>
                <w:color w:val="auto"/>
              </w:rPr>
              <w:t>Goods and services receivable</w:t>
            </w:r>
          </w:p>
        </w:tc>
        <w:tc>
          <w:tcPr>
            <w:tcW w:w="813" w:type="pct"/>
            <w:shd w:val="clear" w:color="auto" w:fill="E7DCF7" w:themeFill="text2" w:themeFillTint="1A"/>
            <w:noWrap/>
            <w:tcMar>
              <w:top w:w="28" w:type="dxa"/>
              <w:bottom w:w="28" w:type="dxa"/>
            </w:tcMar>
          </w:tcPr>
          <w:p w14:paraId="024A7F47" w14:textId="77777777" w:rsidR="006670A7" w:rsidRPr="008651A2" w:rsidRDefault="006670A7" w:rsidP="00FD3EDB">
            <w:pPr>
              <w:pStyle w:val="TableTextRight"/>
              <w:rPr>
                <w:color w:val="auto"/>
              </w:rPr>
            </w:pPr>
            <w:r w:rsidRPr="008651A2">
              <w:rPr>
                <w:color w:val="auto"/>
              </w:rPr>
              <w:t>6</w:t>
            </w:r>
          </w:p>
        </w:tc>
        <w:tc>
          <w:tcPr>
            <w:tcW w:w="813" w:type="pct"/>
            <w:noWrap/>
            <w:tcMar>
              <w:top w:w="28" w:type="dxa"/>
              <w:bottom w:w="28" w:type="dxa"/>
            </w:tcMar>
          </w:tcPr>
          <w:p w14:paraId="7F017000" w14:textId="77777777" w:rsidR="006670A7" w:rsidRPr="008651A2" w:rsidRDefault="006670A7" w:rsidP="00FD3EDB">
            <w:pPr>
              <w:pStyle w:val="TableTextRight"/>
              <w:rPr>
                <w:color w:val="auto"/>
              </w:rPr>
            </w:pPr>
            <w:r w:rsidRPr="008651A2">
              <w:rPr>
                <w:color w:val="auto"/>
              </w:rPr>
              <w:t>15</w:t>
            </w:r>
          </w:p>
        </w:tc>
      </w:tr>
      <w:tr w:rsidR="006670A7" w:rsidRPr="008651A2" w14:paraId="4B7B9CD7" w14:textId="77777777" w:rsidTr="00775F06">
        <w:trPr>
          <w:trHeight w:hRule="exact" w:val="295"/>
        </w:trPr>
        <w:tc>
          <w:tcPr>
            <w:tcW w:w="3374" w:type="pct"/>
            <w:noWrap/>
            <w:tcMar>
              <w:top w:w="28" w:type="dxa"/>
              <w:bottom w:w="28" w:type="dxa"/>
            </w:tcMar>
          </w:tcPr>
          <w:p w14:paraId="340EEA08" w14:textId="77777777" w:rsidR="006670A7" w:rsidRPr="008651A2" w:rsidRDefault="006670A7" w:rsidP="00FD3EDB">
            <w:pPr>
              <w:pStyle w:val="TableTextLeft"/>
              <w:rPr>
                <w:b/>
                <w:bCs/>
                <w:color w:val="auto"/>
              </w:rPr>
            </w:pPr>
            <w:r w:rsidRPr="008651A2">
              <w:rPr>
                <w:b/>
                <w:bCs/>
                <w:color w:val="auto"/>
              </w:rPr>
              <w:t>Total financial assets</w:t>
            </w:r>
          </w:p>
        </w:tc>
        <w:tc>
          <w:tcPr>
            <w:tcW w:w="813" w:type="pct"/>
            <w:shd w:val="clear" w:color="auto" w:fill="E7DCF7" w:themeFill="text2" w:themeFillTint="1A"/>
            <w:noWrap/>
            <w:tcMar>
              <w:top w:w="28" w:type="dxa"/>
              <w:bottom w:w="28" w:type="dxa"/>
            </w:tcMar>
          </w:tcPr>
          <w:p w14:paraId="3B35138B" w14:textId="77777777" w:rsidR="006670A7" w:rsidRPr="008651A2" w:rsidRDefault="006670A7" w:rsidP="00FD3EDB">
            <w:pPr>
              <w:pStyle w:val="TableTextRight"/>
              <w:rPr>
                <w:b/>
                <w:bCs/>
                <w:color w:val="auto"/>
              </w:rPr>
            </w:pPr>
            <w:r w:rsidRPr="008651A2">
              <w:rPr>
                <w:b/>
                <w:bCs/>
                <w:color w:val="auto"/>
              </w:rPr>
              <w:t>583</w:t>
            </w:r>
          </w:p>
        </w:tc>
        <w:tc>
          <w:tcPr>
            <w:tcW w:w="813" w:type="pct"/>
            <w:noWrap/>
            <w:tcMar>
              <w:top w:w="28" w:type="dxa"/>
              <w:bottom w:w="28" w:type="dxa"/>
            </w:tcMar>
          </w:tcPr>
          <w:p w14:paraId="7E3B7EC7" w14:textId="77777777" w:rsidR="006670A7" w:rsidRPr="008651A2" w:rsidRDefault="006670A7" w:rsidP="00FD3EDB">
            <w:pPr>
              <w:pStyle w:val="TableTextRight"/>
              <w:rPr>
                <w:b/>
                <w:bCs/>
                <w:color w:val="auto"/>
              </w:rPr>
            </w:pPr>
            <w:r w:rsidRPr="008651A2">
              <w:rPr>
                <w:b/>
                <w:bCs/>
                <w:color w:val="auto"/>
              </w:rPr>
              <w:t>222</w:t>
            </w:r>
          </w:p>
        </w:tc>
      </w:tr>
      <w:tr w:rsidR="006670A7" w:rsidRPr="008651A2" w14:paraId="35B402FD" w14:textId="77777777" w:rsidTr="00775F06">
        <w:trPr>
          <w:trHeight w:hRule="exact" w:val="295"/>
        </w:trPr>
        <w:tc>
          <w:tcPr>
            <w:tcW w:w="3374" w:type="pct"/>
            <w:noWrap/>
            <w:tcMar>
              <w:top w:w="28" w:type="dxa"/>
              <w:bottom w:w="28" w:type="dxa"/>
            </w:tcMar>
          </w:tcPr>
          <w:p w14:paraId="603CCA62" w14:textId="77777777" w:rsidR="006670A7" w:rsidRPr="008651A2" w:rsidRDefault="006670A7" w:rsidP="00FD3EDB">
            <w:pPr>
              <w:pStyle w:val="TableTextLeft"/>
              <w:rPr>
                <w:color w:val="auto"/>
              </w:rPr>
            </w:pPr>
          </w:p>
        </w:tc>
        <w:tc>
          <w:tcPr>
            <w:tcW w:w="813" w:type="pct"/>
            <w:shd w:val="clear" w:color="auto" w:fill="E7DCF7" w:themeFill="text2" w:themeFillTint="1A"/>
            <w:noWrap/>
            <w:tcMar>
              <w:top w:w="28" w:type="dxa"/>
              <w:bottom w:w="28" w:type="dxa"/>
            </w:tcMar>
          </w:tcPr>
          <w:p w14:paraId="172CE91F" w14:textId="77777777" w:rsidR="006670A7" w:rsidRPr="008651A2" w:rsidRDefault="006670A7" w:rsidP="00FD3EDB">
            <w:pPr>
              <w:pStyle w:val="TableTextRight"/>
              <w:rPr>
                <w:color w:val="auto"/>
              </w:rPr>
            </w:pPr>
          </w:p>
        </w:tc>
        <w:tc>
          <w:tcPr>
            <w:tcW w:w="813" w:type="pct"/>
            <w:noWrap/>
            <w:tcMar>
              <w:top w:w="28" w:type="dxa"/>
              <w:bottom w:w="28" w:type="dxa"/>
            </w:tcMar>
          </w:tcPr>
          <w:p w14:paraId="30F803BC" w14:textId="77777777" w:rsidR="006670A7" w:rsidRPr="008651A2" w:rsidRDefault="006670A7" w:rsidP="00FD3EDB">
            <w:pPr>
              <w:pStyle w:val="TableTextRight"/>
              <w:rPr>
                <w:color w:val="auto"/>
              </w:rPr>
            </w:pPr>
          </w:p>
        </w:tc>
      </w:tr>
      <w:tr w:rsidR="006670A7" w:rsidRPr="008651A2" w14:paraId="64B3917E" w14:textId="77777777" w:rsidTr="00775F06">
        <w:trPr>
          <w:trHeight w:hRule="exact" w:val="295"/>
        </w:trPr>
        <w:tc>
          <w:tcPr>
            <w:tcW w:w="3374" w:type="pct"/>
            <w:noWrap/>
            <w:tcMar>
              <w:top w:w="28" w:type="dxa"/>
              <w:bottom w:w="28" w:type="dxa"/>
            </w:tcMar>
          </w:tcPr>
          <w:p w14:paraId="55E36685" w14:textId="77777777" w:rsidR="006670A7" w:rsidRPr="008651A2" w:rsidRDefault="006670A7" w:rsidP="00FD3EDB">
            <w:pPr>
              <w:pStyle w:val="TableTextLeft"/>
              <w:rPr>
                <w:b/>
                <w:bCs/>
                <w:color w:val="auto"/>
              </w:rPr>
            </w:pPr>
            <w:r w:rsidRPr="008651A2">
              <w:rPr>
                <w:b/>
                <w:bCs/>
                <w:color w:val="auto"/>
              </w:rPr>
              <w:t>Financial liabilities</w:t>
            </w:r>
          </w:p>
        </w:tc>
        <w:tc>
          <w:tcPr>
            <w:tcW w:w="813" w:type="pct"/>
            <w:shd w:val="clear" w:color="auto" w:fill="E7DCF7" w:themeFill="text2" w:themeFillTint="1A"/>
            <w:noWrap/>
            <w:tcMar>
              <w:top w:w="28" w:type="dxa"/>
              <w:bottom w:w="28" w:type="dxa"/>
            </w:tcMar>
          </w:tcPr>
          <w:p w14:paraId="0FE0E884" w14:textId="77777777" w:rsidR="006670A7" w:rsidRPr="008651A2" w:rsidRDefault="006670A7" w:rsidP="00FD3EDB">
            <w:pPr>
              <w:pStyle w:val="TableTextRight"/>
              <w:rPr>
                <w:color w:val="auto"/>
              </w:rPr>
            </w:pPr>
          </w:p>
        </w:tc>
        <w:tc>
          <w:tcPr>
            <w:tcW w:w="813" w:type="pct"/>
            <w:noWrap/>
            <w:tcMar>
              <w:top w:w="28" w:type="dxa"/>
              <w:bottom w:w="28" w:type="dxa"/>
            </w:tcMar>
          </w:tcPr>
          <w:p w14:paraId="4244CE85" w14:textId="77777777" w:rsidR="006670A7" w:rsidRPr="008651A2" w:rsidRDefault="006670A7" w:rsidP="00FD3EDB">
            <w:pPr>
              <w:pStyle w:val="TableTextRight"/>
              <w:rPr>
                <w:color w:val="auto"/>
              </w:rPr>
            </w:pPr>
          </w:p>
        </w:tc>
      </w:tr>
      <w:tr w:rsidR="006670A7" w:rsidRPr="008651A2" w14:paraId="546C5811" w14:textId="77777777" w:rsidTr="00775F06">
        <w:trPr>
          <w:trHeight w:hRule="exact" w:val="295"/>
        </w:trPr>
        <w:tc>
          <w:tcPr>
            <w:tcW w:w="3374" w:type="pct"/>
            <w:noWrap/>
            <w:tcMar>
              <w:top w:w="28" w:type="dxa"/>
              <w:bottom w:w="28" w:type="dxa"/>
            </w:tcMar>
          </w:tcPr>
          <w:p w14:paraId="57E16C0F" w14:textId="77777777" w:rsidR="006670A7" w:rsidRPr="008651A2" w:rsidRDefault="006670A7" w:rsidP="00FD3EDB">
            <w:pPr>
              <w:pStyle w:val="TableTextLeft"/>
              <w:rPr>
                <w:color w:val="auto"/>
              </w:rPr>
            </w:pPr>
            <w:r w:rsidRPr="008651A2">
              <w:rPr>
                <w:color w:val="auto"/>
              </w:rPr>
              <w:t>Trade creditors and accruals</w:t>
            </w:r>
          </w:p>
        </w:tc>
        <w:tc>
          <w:tcPr>
            <w:tcW w:w="813" w:type="pct"/>
            <w:shd w:val="clear" w:color="auto" w:fill="E7DCF7" w:themeFill="text2" w:themeFillTint="1A"/>
            <w:noWrap/>
            <w:tcMar>
              <w:top w:w="28" w:type="dxa"/>
              <w:bottom w:w="28" w:type="dxa"/>
            </w:tcMar>
          </w:tcPr>
          <w:p w14:paraId="7DFB5AC1" w14:textId="77777777" w:rsidR="006670A7" w:rsidRPr="008651A2" w:rsidRDefault="006670A7" w:rsidP="00FD3EDB">
            <w:pPr>
              <w:pStyle w:val="TableTextRight"/>
              <w:rPr>
                <w:color w:val="auto"/>
              </w:rPr>
            </w:pPr>
            <w:r w:rsidRPr="008651A2">
              <w:rPr>
                <w:color w:val="auto"/>
              </w:rPr>
              <w:t>851</w:t>
            </w:r>
          </w:p>
        </w:tc>
        <w:tc>
          <w:tcPr>
            <w:tcW w:w="813" w:type="pct"/>
            <w:noWrap/>
            <w:tcMar>
              <w:top w:w="28" w:type="dxa"/>
              <w:bottom w:w="28" w:type="dxa"/>
            </w:tcMar>
          </w:tcPr>
          <w:p w14:paraId="2ED5A01E" w14:textId="77777777" w:rsidR="006670A7" w:rsidRPr="008651A2" w:rsidRDefault="006670A7" w:rsidP="00FD3EDB">
            <w:pPr>
              <w:pStyle w:val="TableTextRight"/>
              <w:rPr>
                <w:color w:val="auto"/>
              </w:rPr>
            </w:pPr>
            <w:r w:rsidRPr="008651A2">
              <w:rPr>
                <w:color w:val="auto"/>
              </w:rPr>
              <w:t>778</w:t>
            </w:r>
          </w:p>
        </w:tc>
      </w:tr>
      <w:tr w:rsidR="006670A7" w:rsidRPr="008651A2" w14:paraId="15A81F1F" w14:textId="77777777" w:rsidTr="00775F06">
        <w:trPr>
          <w:trHeight w:hRule="exact" w:val="295"/>
        </w:trPr>
        <w:tc>
          <w:tcPr>
            <w:tcW w:w="3374" w:type="pct"/>
            <w:noWrap/>
            <w:tcMar>
              <w:top w:w="28" w:type="dxa"/>
              <w:bottom w:w="28" w:type="dxa"/>
            </w:tcMar>
            <w:hideMark/>
          </w:tcPr>
          <w:p w14:paraId="5B7B74B7" w14:textId="77777777" w:rsidR="006670A7" w:rsidRPr="008651A2" w:rsidRDefault="006670A7" w:rsidP="00FD3EDB">
            <w:pPr>
              <w:pStyle w:val="TableTextLeft"/>
              <w:rPr>
                <w:b/>
                <w:bCs/>
                <w:color w:val="auto"/>
              </w:rPr>
            </w:pPr>
            <w:r w:rsidRPr="008651A2">
              <w:rPr>
                <w:b/>
                <w:bCs/>
                <w:color w:val="auto"/>
              </w:rPr>
              <w:t>Total financial liabilities</w:t>
            </w:r>
          </w:p>
        </w:tc>
        <w:tc>
          <w:tcPr>
            <w:tcW w:w="813" w:type="pct"/>
            <w:shd w:val="clear" w:color="auto" w:fill="E7DCF7" w:themeFill="text2" w:themeFillTint="1A"/>
            <w:noWrap/>
            <w:tcMar>
              <w:top w:w="28" w:type="dxa"/>
              <w:bottom w:w="28" w:type="dxa"/>
            </w:tcMar>
          </w:tcPr>
          <w:p w14:paraId="2A3989F1" w14:textId="77777777" w:rsidR="006670A7" w:rsidRPr="008651A2" w:rsidRDefault="006670A7" w:rsidP="00FD3EDB">
            <w:pPr>
              <w:pStyle w:val="TableTextRight"/>
              <w:rPr>
                <w:b/>
                <w:bCs/>
                <w:color w:val="auto"/>
              </w:rPr>
            </w:pPr>
            <w:r w:rsidRPr="008651A2">
              <w:rPr>
                <w:b/>
                <w:bCs/>
                <w:color w:val="auto"/>
              </w:rPr>
              <w:t>851</w:t>
            </w:r>
          </w:p>
        </w:tc>
        <w:tc>
          <w:tcPr>
            <w:tcW w:w="813" w:type="pct"/>
            <w:noWrap/>
            <w:tcMar>
              <w:top w:w="28" w:type="dxa"/>
              <w:bottom w:w="28" w:type="dxa"/>
            </w:tcMar>
            <w:hideMark/>
          </w:tcPr>
          <w:p w14:paraId="7C6DA6E2" w14:textId="77777777" w:rsidR="006670A7" w:rsidRPr="008651A2" w:rsidRDefault="006670A7" w:rsidP="00FD3EDB">
            <w:pPr>
              <w:pStyle w:val="TableTextRight"/>
              <w:rPr>
                <w:b/>
                <w:bCs/>
                <w:color w:val="auto"/>
              </w:rPr>
            </w:pPr>
            <w:r w:rsidRPr="008651A2">
              <w:rPr>
                <w:b/>
                <w:bCs/>
                <w:color w:val="auto"/>
              </w:rPr>
              <w:t>778</w:t>
            </w:r>
          </w:p>
        </w:tc>
      </w:tr>
    </w:tbl>
    <w:p w14:paraId="6DBE94D7" w14:textId="38DB3ECC" w:rsidR="00FC5EAD" w:rsidRDefault="00FC5EAD" w:rsidP="000E3A50">
      <w:pPr>
        <w:pStyle w:val="NoSpacing"/>
        <w:rPr>
          <w:rFonts w:eastAsiaTheme="majorEastAsia"/>
        </w:rPr>
      </w:pPr>
    </w:p>
    <w:p w14:paraId="4E04E3A3" w14:textId="77777777" w:rsidR="00FC5EAD" w:rsidRDefault="00FC5EAD">
      <w:pPr>
        <w:spacing w:after="0" w:line="240" w:lineRule="auto"/>
        <w:rPr>
          <w:rFonts w:eastAsiaTheme="majorEastAsia" w:cs="Times New Roman"/>
          <w:color w:val="000000"/>
          <w:sz w:val="16"/>
          <w:szCs w:val="18"/>
          <w:lang w:eastAsia="en-AU"/>
        </w:rPr>
      </w:pPr>
      <w:r>
        <w:rPr>
          <w:rFonts w:eastAsiaTheme="majorEastAsia"/>
        </w:rPr>
        <w:br w:type="page"/>
      </w:r>
    </w:p>
    <w:tbl>
      <w:tblPr>
        <w:tblW w:w="5000" w:type="pct"/>
        <w:tblBorders>
          <w:bottom w:val="single" w:sz="24" w:space="0" w:color="472978" w:themeColor="accent1"/>
        </w:tblBorders>
        <w:shd w:val="clear" w:color="auto" w:fill="EEEEF2"/>
        <w:tblCellMar>
          <w:top w:w="284" w:type="dxa"/>
          <w:left w:w="284" w:type="dxa"/>
          <w:bottom w:w="142" w:type="dxa"/>
          <w:right w:w="284" w:type="dxa"/>
        </w:tblCellMar>
        <w:tblLook w:val="04A0" w:firstRow="1" w:lastRow="0" w:firstColumn="1" w:lastColumn="0" w:noHBand="0" w:noVBand="1"/>
      </w:tblPr>
      <w:tblGrid>
        <w:gridCol w:w="7711"/>
      </w:tblGrid>
      <w:tr w:rsidR="006670A7" w:rsidRPr="008651A2" w14:paraId="5AAB0E3A" w14:textId="77777777" w:rsidTr="002F024F">
        <w:tc>
          <w:tcPr>
            <w:tcW w:w="7711" w:type="dxa"/>
            <w:shd w:val="clear" w:color="auto" w:fill="E7DCF7" w:themeFill="text2" w:themeFillTint="1A"/>
          </w:tcPr>
          <w:p w14:paraId="4360FF3B" w14:textId="77777777" w:rsidR="006670A7" w:rsidRPr="008651A2" w:rsidRDefault="006670A7" w:rsidP="00FD3EDB">
            <w:pPr>
              <w:pStyle w:val="Boxheading"/>
            </w:pPr>
            <w:r w:rsidRPr="008651A2">
              <w:lastRenderedPageBreak/>
              <w:t xml:space="preserve">Accounting Policy </w:t>
            </w:r>
          </w:p>
          <w:p w14:paraId="7B2C4F79" w14:textId="77777777" w:rsidR="006670A7" w:rsidRPr="008651A2" w:rsidRDefault="006670A7" w:rsidP="00FD3EDB">
            <w:pPr>
              <w:pStyle w:val="BoxText"/>
            </w:pPr>
            <w:r w:rsidRPr="008651A2">
              <w:t xml:space="preserve">In accordance with AASB9 Financial Instruments, the AOFM classifies its financial assets in the following categories: </w:t>
            </w:r>
          </w:p>
          <w:p w14:paraId="6DF1DB60" w14:textId="77777777" w:rsidR="006670A7" w:rsidRPr="008651A2" w:rsidRDefault="006670A7" w:rsidP="00E8630F">
            <w:pPr>
              <w:pStyle w:val="Boxbullet0"/>
              <w:numPr>
                <w:ilvl w:val="0"/>
                <w:numId w:val="31"/>
              </w:numPr>
              <w:spacing w:after="0"/>
            </w:pPr>
            <w:r w:rsidRPr="008651A2">
              <w:t xml:space="preserve">financial assets at fair value through profit or loss; </w:t>
            </w:r>
          </w:p>
          <w:p w14:paraId="7279ECFB" w14:textId="77777777" w:rsidR="006670A7" w:rsidRPr="008651A2" w:rsidRDefault="006670A7" w:rsidP="00E8630F">
            <w:pPr>
              <w:pStyle w:val="Boxbullet0"/>
              <w:numPr>
                <w:ilvl w:val="0"/>
                <w:numId w:val="31"/>
              </w:numPr>
              <w:spacing w:after="0"/>
            </w:pPr>
            <w:r w:rsidRPr="008651A2">
              <w:t xml:space="preserve">financial assets at fair value through other comprehensive income; and </w:t>
            </w:r>
          </w:p>
          <w:p w14:paraId="4A8543CE" w14:textId="77777777" w:rsidR="006670A7" w:rsidRPr="008651A2" w:rsidRDefault="006670A7" w:rsidP="00E8630F">
            <w:pPr>
              <w:pStyle w:val="Boxbullet0"/>
              <w:numPr>
                <w:ilvl w:val="0"/>
                <w:numId w:val="31"/>
              </w:numPr>
              <w:spacing w:after="0"/>
            </w:pPr>
            <w:r w:rsidRPr="008651A2">
              <w:t xml:space="preserve">financial assets measured at amortised cost. </w:t>
            </w:r>
          </w:p>
          <w:p w14:paraId="5C2E91F6" w14:textId="77777777" w:rsidR="006670A7" w:rsidRPr="008651A2" w:rsidRDefault="006670A7" w:rsidP="000E3A50">
            <w:pPr>
              <w:pStyle w:val="BoxText"/>
              <w:spacing w:before="120"/>
              <w:ind w:right="-149"/>
            </w:pPr>
            <w:r w:rsidRPr="008651A2">
              <w:t xml:space="preserve">The classification depends on both the AOFM’s business model for managing the financial assets and contractual cash flow characteristics at the time of initial recognition. Financial assets are recognised when the AOFM becomes a party to the contract and, </w:t>
            </w:r>
            <w:proofErr w:type="gramStart"/>
            <w:r w:rsidRPr="008651A2">
              <w:t>as a consequence</w:t>
            </w:r>
            <w:proofErr w:type="gramEnd"/>
            <w:r w:rsidRPr="008651A2">
              <w:t xml:space="preserve">, has a legal right to receive or a legal obligation to pay cash and derecognised when the contractual rights to the cash flows from the financial asset expire or are transferred upon trade date. </w:t>
            </w:r>
          </w:p>
          <w:p w14:paraId="01A2822F" w14:textId="77777777" w:rsidR="006670A7" w:rsidRPr="008651A2" w:rsidRDefault="006670A7" w:rsidP="00FD3EDB">
            <w:pPr>
              <w:pStyle w:val="Boxheading"/>
            </w:pPr>
            <w:r w:rsidRPr="008651A2">
              <w:t xml:space="preserve">Impairment of Financial Assets </w:t>
            </w:r>
          </w:p>
          <w:p w14:paraId="5268E332" w14:textId="77777777" w:rsidR="006670A7" w:rsidRPr="008651A2" w:rsidRDefault="006670A7" w:rsidP="00FD3EDB">
            <w:pPr>
              <w:pStyle w:val="BoxText"/>
            </w:pPr>
            <w:r w:rsidRPr="008651A2">
              <w:t>Financial assets are assessed for impairment at the end of each reporting period based on Expected Credit Losses, using the general approach which measures the loss allowance based on an amount equal to lifetime expected credit losses where risk has significantly increased, or an amount equal to 12</w:t>
            </w:r>
            <w:r w:rsidRPr="008651A2">
              <w:rPr>
                <w:rFonts w:ascii="Cambria Math" w:hAnsi="Cambria Math" w:cs="Cambria Math"/>
              </w:rPr>
              <w:t>‐</w:t>
            </w:r>
            <w:r w:rsidRPr="008651A2">
              <w:t xml:space="preserve">month expected credit losses if risk has not increased. </w:t>
            </w:r>
          </w:p>
          <w:p w14:paraId="1CE0CFC2" w14:textId="77777777" w:rsidR="006670A7" w:rsidRPr="008651A2" w:rsidRDefault="006670A7" w:rsidP="002F024F">
            <w:pPr>
              <w:pStyle w:val="BoxText"/>
              <w:keepNext/>
              <w:keepLines/>
            </w:pPr>
            <w:r w:rsidRPr="008651A2">
              <w:t xml:space="preserve">The simplified approach for trade, contract and lease receivables is used. This approach always measures the loss allowance as the amount equal to the lifetime expected credit losses. </w:t>
            </w:r>
          </w:p>
          <w:p w14:paraId="51DFFBBF" w14:textId="77777777" w:rsidR="006670A7" w:rsidRPr="008651A2" w:rsidRDefault="006670A7" w:rsidP="00FD3EDB">
            <w:pPr>
              <w:pStyle w:val="BoxText"/>
            </w:pPr>
            <w:r w:rsidRPr="008651A2">
              <w:t xml:space="preserve">A write–off constitutes a derecognition event where the write–off directly reduces the gross carrying amount of the financial asset. </w:t>
            </w:r>
          </w:p>
          <w:p w14:paraId="5780EA3A" w14:textId="77777777" w:rsidR="002F024F" w:rsidRPr="008651A2" w:rsidRDefault="002F024F" w:rsidP="002F024F">
            <w:pPr>
              <w:pStyle w:val="Boxheading"/>
            </w:pPr>
            <w:r w:rsidRPr="008651A2">
              <w:t xml:space="preserve">Financial liabilities </w:t>
            </w:r>
          </w:p>
          <w:p w14:paraId="3B2D79EB" w14:textId="07A6A7D0" w:rsidR="002F024F" w:rsidRPr="008651A2" w:rsidRDefault="002F024F" w:rsidP="002F024F">
            <w:pPr>
              <w:pStyle w:val="BoxText"/>
            </w:pPr>
            <w:r w:rsidRPr="008651A2">
              <w:t>Financial liabilities are classified as either financial liabilities ‘at fair value through profit or loss’ or other financial liabilities. Financial liabilities are recognised and derecognised upon ‘trade date’. Supplier payables are recognised at amortised cost. Liabilities are recognised to the extent that the goods or service have been received (and irrespective of having been invoiced).</w:t>
            </w:r>
          </w:p>
        </w:tc>
      </w:tr>
    </w:tbl>
    <w:p w14:paraId="2A801602" w14:textId="77777777" w:rsidR="006670A7" w:rsidRDefault="006670A7" w:rsidP="000E3A50">
      <w:r>
        <w:br w:type="page"/>
      </w:r>
    </w:p>
    <w:p w14:paraId="0728A9A7" w14:textId="03673C47" w:rsidR="006670A7" w:rsidRDefault="006670A7" w:rsidP="006670A7">
      <w:pPr>
        <w:pStyle w:val="Heading2"/>
      </w:pPr>
      <w:bookmarkStart w:id="1899" w:name="_Toc239867879"/>
      <w:bookmarkStart w:id="1900" w:name="_Toc239867983"/>
      <w:bookmarkStart w:id="1901" w:name="_Toc239868212"/>
      <w:bookmarkStart w:id="1902" w:name="_Toc239868471"/>
      <w:bookmarkStart w:id="1903" w:name="_Toc241064778"/>
      <w:bookmarkStart w:id="1904" w:name="_Toc243049984"/>
      <w:bookmarkStart w:id="1905" w:name="_Toc243050178"/>
      <w:bookmarkStart w:id="1906" w:name="_Toc243050285"/>
      <w:bookmarkStart w:id="1907" w:name="_Toc243050433"/>
      <w:bookmarkStart w:id="1908" w:name="_Toc243050585"/>
      <w:r>
        <w:lastRenderedPageBreak/>
        <w:t>Other information</w:t>
      </w:r>
      <w:bookmarkEnd w:id="1899"/>
      <w:bookmarkEnd w:id="1900"/>
      <w:bookmarkEnd w:id="1901"/>
      <w:bookmarkEnd w:id="1902"/>
      <w:bookmarkEnd w:id="1903"/>
      <w:bookmarkEnd w:id="1904"/>
      <w:bookmarkEnd w:id="1905"/>
      <w:bookmarkEnd w:id="1906"/>
      <w:bookmarkEnd w:id="1907"/>
      <w:bookmarkEnd w:id="1908"/>
    </w:p>
    <w:p w14:paraId="3E01140E" w14:textId="1D6BE2CE" w:rsidR="006670A7" w:rsidRPr="00366DA3" w:rsidRDefault="006670A7" w:rsidP="006670A7">
      <w:pPr>
        <w:pStyle w:val="TableMainHeading"/>
      </w:pPr>
      <w:r w:rsidRPr="00366DA3">
        <w:t>Current/</w:t>
      </w:r>
      <w:r>
        <w:t>n</w:t>
      </w:r>
      <w:r w:rsidRPr="00366DA3">
        <w:t>on</w:t>
      </w:r>
      <w:r w:rsidR="008651A2">
        <w:noBreakHyphen/>
      </w:r>
      <w:r>
        <w:t>c</w:t>
      </w:r>
      <w:r w:rsidRPr="00366DA3">
        <w:t xml:space="preserve">urrent </w:t>
      </w:r>
      <w:r>
        <w:t>d</w:t>
      </w:r>
      <w:r w:rsidRPr="00366DA3">
        <w:t xml:space="preserve">istinction for </w:t>
      </w:r>
      <w:r>
        <w:t>a</w:t>
      </w:r>
      <w:r w:rsidRPr="00366DA3">
        <w:t xml:space="preserve">ssets and </w:t>
      </w:r>
      <w:r>
        <w:t>l</w:t>
      </w:r>
      <w:r w:rsidRPr="00366DA3">
        <w:t>iabilities</w:t>
      </w:r>
    </w:p>
    <w:tbl>
      <w:tblPr>
        <w:tblStyle w:val="AOFMTablemain"/>
        <w:tblW w:w="5000" w:type="pct"/>
        <w:tblLayout w:type="fixed"/>
        <w:tblLook w:val="06A0" w:firstRow="1" w:lastRow="0" w:firstColumn="1" w:lastColumn="0" w:noHBand="1" w:noVBand="1"/>
      </w:tblPr>
      <w:tblGrid>
        <w:gridCol w:w="5105"/>
        <w:gridCol w:w="1277"/>
        <w:gridCol w:w="1329"/>
      </w:tblGrid>
      <w:tr w:rsidR="006670A7" w:rsidRPr="008651A2" w14:paraId="2579EBDF" w14:textId="77777777" w:rsidTr="00775F06">
        <w:trPr>
          <w:cnfStyle w:val="100000000000" w:firstRow="1" w:lastRow="0" w:firstColumn="0" w:lastColumn="0" w:oddVBand="0" w:evenVBand="0" w:oddHBand="0" w:evenHBand="0" w:firstRowFirstColumn="0" w:firstRowLastColumn="0" w:lastRowFirstColumn="0" w:lastRowLastColumn="0"/>
          <w:trHeight w:hRule="exact" w:val="535"/>
        </w:trPr>
        <w:tc>
          <w:tcPr>
            <w:tcW w:w="3310" w:type="pct"/>
            <w:noWrap/>
            <w:tcMar>
              <w:top w:w="28" w:type="dxa"/>
              <w:bottom w:w="28" w:type="dxa"/>
            </w:tcMar>
            <w:hideMark/>
          </w:tcPr>
          <w:p w14:paraId="4A6B3341" w14:textId="77777777" w:rsidR="006670A7" w:rsidRPr="008651A2" w:rsidRDefault="006670A7" w:rsidP="00FD3EDB">
            <w:pPr>
              <w:pStyle w:val="TableColumnHeadingRight"/>
              <w:rPr>
                <w:bCs/>
                <w:szCs w:val="16"/>
              </w:rPr>
            </w:pPr>
          </w:p>
        </w:tc>
        <w:tc>
          <w:tcPr>
            <w:tcW w:w="828" w:type="pct"/>
            <w:noWrap/>
            <w:tcMar>
              <w:top w:w="28" w:type="dxa"/>
              <w:bottom w:w="28" w:type="dxa"/>
            </w:tcMar>
            <w:vAlign w:val="bottom"/>
            <w:hideMark/>
          </w:tcPr>
          <w:p w14:paraId="0D9A1A1C" w14:textId="77777777" w:rsidR="006670A7" w:rsidRPr="008651A2" w:rsidRDefault="006670A7" w:rsidP="00FD3EDB">
            <w:pPr>
              <w:pStyle w:val="TableColumnHeadingRight"/>
              <w:rPr>
                <w:bCs/>
              </w:rPr>
            </w:pPr>
            <w:r w:rsidRPr="008651A2">
              <w:rPr>
                <w:bCs/>
              </w:rPr>
              <w:t>2026</w:t>
            </w:r>
          </w:p>
          <w:p w14:paraId="6BE86150" w14:textId="77777777" w:rsidR="006670A7" w:rsidRPr="008651A2" w:rsidRDefault="006670A7" w:rsidP="00FD3EDB">
            <w:pPr>
              <w:pStyle w:val="TableColumnHeadingRight"/>
              <w:rPr>
                <w:szCs w:val="16"/>
              </w:rPr>
            </w:pPr>
            <w:r w:rsidRPr="008651A2">
              <w:rPr>
                <w:bCs/>
              </w:rPr>
              <w:t xml:space="preserve">$’000 </w:t>
            </w:r>
          </w:p>
        </w:tc>
        <w:tc>
          <w:tcPr>
            <w:tcW w:w="862" w:type="pct"/>
            <w:noWrap/>
            <w:tcMar>
              <w:top w:w="28" w:type="dxa"/>
              <w:bottom w:w="28" w:type="dxa"/>
            </w:tcMar>
            <w:vAlign w:val="bottom"/>
            <w:hideMark/>
          </w:tcPr>
          <w:p w14:paraId="4CEA1C4B" w14:textId="77777777" w:rsidR="006670A7" w:rsidRPr="008651A2" w:rsidRDefault="006670A7" w:rsidP="00FD3EDB">
            <w:pPr>
              <w:pStyle w:val="TableColumnHeadingRight"/>
            </w:pPr>
            <w:r w:rsidRPr="008651A2">
              <w:t>2025</w:t>
            </w:r>
          </w:p>
          <w:p w14:paraId="4C4C482E" w14:textId="77777777" w:rsidR="006670A7" w:rsidRPr="008651A2" w:rsidRDefault="006670A7" w:rsidP="00FD3EDB">
            <w:pPr>
              <w:pStyle w:val="TableColumnHeadingRight"/>
              <w:rPr>
                <w:szCs w:val="16"/>
              </w:rPr>
            </w:pPr>
            <w:r w:rsidRPr="008651A2">
              <w:t xml:space="preserve">$’000 </w:t>
            </w:r>
          </w:p>
        </w:tc>
      </w:tr>
      <w:tr w:rsidR="006670A7" w:rsidRPr="008651A2" w14:paraId="6B57FE02" w14:textId="77777777" w:rsidTr="00775F06">
        <w:trPr>
          <w:trHeight w:hRule="exact" w:val="340"/>
        </w:trPr>
        <w:tc>
          <w:tcPr>
            <w:tcW w:w="3310" w:type="pct"/>
            <w:noWrap/>
            <w:tcMar>
              <w:top w:w="28" w:type="dxa"/>
              <w:bottom w:w="28" w:type="dxa"/>
            </w:tcMar>
            <w:hideMark/>
          </w:tcPr>
          <w:p w14:paraId="515A97B6" w14:textId="77777777" w:rsidR="006670A7" w:rsidRPr="008651A2" w:rsidRDefault="006670A7" w:rsidP="00FD3EDB">
            <w:pPr>
              <w:pStyle w:val="TableColumnHeadingLeft"/>
              <w:rPr>
                <w:color w:val="472978" w:themeColor="accent1"/>
              </w:rPr>
            </w:pPr>
            <w:r w:rsidRPr="008651A2">
              <w:rPr>
                <w:color w:val="472978" w:themeColor="accent1"/>
              </w:rPr>
              <w:t>Assets expected to be recovered in:</w:t>
            </w:r>
          </w:p>
        </w:tc>
        <w:tc>
          <w:tcPr>
            <w:tcW w:w="828" w:type="pct"/>
            <w:shd w:val="clear" w:color="auto" w:fill="E7DCF7" w:themeFill="text2" w:themeFillTint="1A"/>
            <w:noWrap/>
            <w:tcMar>
              <w:top w:w="28" w:type="dxa"/>
              <w:bottom w:w="28" w:type="dxa"/>
            </w:tcMar>
            <w:hideMark/>
          </w:tcPr>
          <w:p w14:paraId="1B7B08D2" w14:textId="77777777" w:rsidR="006670A7" w:rsidRPr="008651A2" w:rsidRDefault="006670A7" w:rsidP="00FD3EDB">
            <w:pPr>
              <w:pStyle w:val="TableMainHeading"/>
              <w:rPr>
                <w:color w:val="472978" w:themeColor="accent1"/>
              </w:rPr>
            </w:pPr>
            <w:r w:rsidRPr="008651A2">
              <w:rPr>
                <w:color w:val="472978" w:themeColor="accent1"/>
              </w:rPr>
              <w:t> </w:t>
            </w:r>
          </w:p>
        </w:tc>
        <w:tc>
          <w:tcPr>
            <w:tcW w:w="862" w:type="pct"/>
            <w:noWrap/>
            <w:tcMar>
              <w:top w:w="28" w:type="dxa"/>
              <w:bottom w:w="28" w:type="dxa"/>
            </w:tcMar>
            <w:hideMark/>
          </w:tcPr>
          <w:p w14:paraId="5A0E22C0" w14:textId="77777777" w:rsidR="006670A7" w:rsidRPr="008651A2" w:rsidRDefault="006670A7" w:rsidP="00FD3EDB">
            <w:pPr>
              <w:pStyle w:val="TableMainHeading"/>
              <w:rPr>
                <w:color w:val="472978" w:themeColor="accent1"/>
              </w:rPr>
            </w:pPr>
            <w:r w:rsidRPr="008651A2">
              <w:rPr>
                <w:color w:val="472978" w:themeColor="accent1"/>
              </w:rPr>
              <w:t> </w:t>
            </w:r>
          </w:p>
        </w:tc>
      </w:tr>
      <w:tr w:rsidR="006670A7" w:rsidRPr="008651A2" w14:paraId="0611387A" w14:textId="77777777" w:rsidTr="00775F06">
        <w:trPr>
          <w:trHeight w:hRule="exact" w:val="295"/>
        </w:trPr>
        <w:tc>
          <w:tcPr>
            <w:tcW w:w="3310" w:type="pct"/>
            <w:noWrap/>
            <w:tcMar>
              <w:top w:w="28" w:type="dxa"/>
              <w:bottom w:w="28" w:type="dxa"/>
            </w:tcMar>
            <w:hideMark/>
          </w:tcPr>
          <w:p w14:paraId="29B87FE6" w14:textId="77777777" w:rsidR="006670A7" w:rsidRPr="008651A2" w:rsidRDefault="006670A7" w:rsidP="00D61F54">
            <w:pPr>
              <w:pStyle w:val="TableColumnHeadingLeft"/>
              <w:rPr>
                <w:color w:val="auto"/>
              </w:rPr>
            </w:pPr>
            <w:r w:rsidRPr="008651A2">
              <w:rPr>
                <w:color w:val="auto"/>
              </w:rPr>
              <w:t>No more than 12 months</w:t>
            </w:r>
          </w:p>
          <w:p w14:paraId="260F670F" w14:textId="77777777" w:rsidR="006670A7" w:rsidRPr="008651A2" w:rsidRDefault="006670A7" w:rsidP="009D3240">
            <w:pPr>
              <w:pStyle w:val="TableTextLeft"/>
              <w:rPr>
                <w:b/>
                <w:bCs/>
              </w:rPr>
            </w:pPr>
            <w:r w:rsidRPr="008651A2">
              <w:rPr>
                <w:b/>
                <w:bCs/>
              </w:rPr>
              <w:t> </w:t>
            </w:r>
          </w:p>
        </w:tc>
        <w:tc>
          <w:tcPr>
            <w:tcW w:w="828" w:type="pct"/>
            <w:shd w:val="clear" w:color="auto" w:fill="E7DCF7" w:themeFill="text2" w:themeFillTint="1A"/>
            <w:noWrap/>
            <w:tcMar>
              <w:top w:w="28" w:type="dxa"/>
              <w:bottom w:w="28" w:type="dxa"/>
            </w:tcMar>
            <w:hideMark/>
          </w:tcPr>
          <w:p w14:paraId="37F16F62" w14:textId="77777777" w:rsidR="006670A7" w:rsidRPr="008651A2" w:rsidRDefault="006670A7" w:rsidP="00FD3EDB">
            <w:pPr>
              <w:pStyle w:val="TableTextRight"/>
            </w:pPr>
            <w:r w:rsidRPr="008651A2">
              <w:t> </w:t>
            </w:r>
          </w:p>
        </w:tc>
        <w:tc>
          <w:tcPr>
            <w:tcW w:w="862" w:type="pct"/>
            <w:noWrap/>
            <w:tcMar>
              <w:top w:w="28" w:type="dxa"/>
              <w:bottom w:w="28" w:type="dxa"/>
            </w:tcMar>
            <w:hideMark/>
          </w:tcPr>
          <w:p w14:paraId="444AE0A3" w14:textId="77777777" w:rsidR="006670A7" w:rsidRPr="008651A2" w:rsidRDefault="006670A7" w:rsidP="00FD3EDB">
            <w:pPr>
              <w:pStyle w:val="TableTextRight"/>
            </w:pPr>
            <w:r w:rsidRPr="008651A2">
              <w:t> </w:t>
            </w:r>
          </w:p>
          <w:p w14:paraId="0798A57C" w14:textId="77777777" w:rsidR="006670A7" w:rsidRPr="008651A2" w:rsidRDefault="006670A7" w:rsidP="00FD3EDB">
            <w:pPr>
              <w:pStyle w:val="TableTextRight"/>
            </w:pPr>
            <w:r w:rsidRPr="008651A2">
              <w:t> </w:t>
            </w:r>
          </w:p>
        </w:tc>
      </w:tr>
      <w:tr w:rsidR="006670A7" w:rsidRPr="008651A2" w14:paraId="4B08F572" w14:textId="77777777" w:rsidTr="00775F06">
        <w:trPr>
          <w:trHeight w:hRule="exact" w:val="295"/>
        </w:trPr>
        <w:tc>
          <w:tcPr>
            <w:tcW w:w="3310" w:type="pct"/>
            <w:noWrap/>
            <w:tcMar>
              <w:top w:w="28" w:type="dxa"/>
              <w:bottom w:w="28" w:type="dxa"/>
            </w:tcMar>
            <w:hideMark/>
          </w:tcPr>
          <w:p w14:paraId="5DB05D29" w14:textId="77777777" w:rsidR="006670A7" w:rsidRPr="008651A2" w:rsidRDefault="006670A7" w:rsidP="00FD3EDB">
            <w:pPr>
              <w:pStyle w:val="TableTextLeft"/>
            </w:pPr>
            <w:r w:rsidRPr="008651A2">
              <w:t xml:space="preserve">Cash and cash equivalents </w:t>
            </w:r>
          </w:p>
          <w:p w14:paraId="51F2DA9D" w14:textId="77777777" w:rsidR="006670A7" w:rsidRPr="008651A2" w:rsidRDefault="006670A7" w:rsidP="00FD3EDB">
            <w:pPr>
              <w:pStyle w:val="TableTextLeft"/>
            </w:pPr>
            <w:r w:rsidRPr="008651A2">
              <w:t> </w:t>
            </w:r>
          </w:p>
        </w:tc>
        <w:tc>
          <w:tcPr>
            <w:tcW w:w="828" w:type="pct"/>
            <w:shd w:val="clear" w:color="auto" w:fill="E7DCF7" w:themeFill="text2" w:themeFillTint="1A"/>
            <w:noWrap/>
            <w:tcMar>
              <w:top w:w="28" w:type="dxa"/>
              <w:bottom w:w="28" w:type="dxa"/>
            </w:tcMar>
          </w:tcPr>
          <w:p w14:paraId="6CB9A860" w14:textId="77777777" w:rsidR="006670A7" w:rsidRPr="008651A2" w:rsidRDefault="006670A7" w:rsidP="00FD3EDB">
            <w:pPr>
              <w:pStyle w:val="TableTextRight"/>
            </w:pPr>
            <w:r w:rsidRPr="008651A2">
              <w:t>577</w:t>
            </w:r>
          </w:p>
        </w:tc>
        <w:tc>
          <w:tcPr>
            <w:tcW w:w="862" w:type="pct"/>
            <w:noWrap/>
            <w:tcMar>
              <w:top w:w="28" w:type="dxa"/>
              <w:bottom w:w="28" w:type="dxa"/>
            </w:tcMar>
          </w:tcPr>
          <w:p w14:paraId="297D67EF" w14:textId="77777777" w:rsidR="006670A7" w:rsidRPr="008651A2" w:rsidRDefault="006670A7" w:rsidP="00FD3EDB">
            <w:pPr>
              <w:pStyle w:val="TableTextRight"/>
            </w:pPr>
            <w:r w:rsidRPr="008651A2">
              <w:t>207</w:t>
            </w:r>
          </w:p>
        </w:tc>
      </w:tr>
      <w:tr w:rsidR="006670A7" w:rsidRPr="008651A2" w14:paraId="4875799E" w14:textId="77777777" w:rsidTr="00775F06">
        <w:trPr>
          <w:trHeight w:hRule="exact" w:val="295"/>
        </w:trPr>
        <w:tc>
          <w:tcPr>
            <w:tcW w:w="3310" w:type="pct"/>
            <w:noWrap/>
            <w:tcMar>
              <w:top w:w="28" w:type="dxa"/>
              <w:bottom w:w="28" w:type="dxa"/>
            </w:tcMar>
            <w:hideMark/>
          </w:tcPr>
          <w:p w14:paraId="31BCE40A" w14:textId="77777777" w:rsidR="006670A7" w:rsidRPr="008651A2" w:rsidRDefault="006670A7" w:rsidP="00FD3EDB">
            <w:pPr>
              <w:pStyle w:val="TableTextLeft"/>
            </w:pPr>
            <w:r w:rsidRPr="008651A2">
              <w:t>Receivables</w:t>
            </w:r>
          </w:p>
          <w:p w14:paraId="3685345E" w14:textId="77777777" w:rsidR="006670A7" w:rsidRPr="008651A2" w:rsidRDefault="006670A7" w:rsidP="00FD3EDB">
            <w:pPr>
              <w:pStyle w:val="TableTextLeft"/>
            </w:pPr>
            <w:r w:rsidRPr="008651A2">
              <w:t> </w:t>
            </w:r>
          </w:p>
        </w:tc>
        <w:tc>
          <w:tcPr>
            <w:tcW w:w="828" w:type="pct"/>
            <w:shd w:val="clear" w:color="auto" w:fill="E7DCF7" w:themeFill="text2" w:themeFillTint="1A"/>
            <w:noWrap/>
            <w:tcMar>
              <w:top w:w="28" w:type="dxa"/>
              <w:bottom w:w="28" w:type="dxa"/>
            </w:tcMar>
          </w:tcPr>
          <w:p w14:paraId="2F36C0BB" w14:textId="77777777" w:rsidR="006670A7" w:rsidRPr="008651A2" w:rsidRDefault="006670A7" w:rsidP="00FD3EDB">
            <w:pPr>
              <w:pStyle w:val="TableTextRight"/>
            </w:pPr>
            <w:r w:rsidRPr="008651A2">
              <w:t>17,301</w:t>
            </w:r>
          </w:p>
        </w:tc>
        <w:tc>
          <w:tcPr>
            <w:tcW w:w="862" w:type="pct"/>
            <w:noWrap/>
            <w:tcMar>
              <w:top w:w="28" w:type="dxa"/>
              <w:bottom w:w="28" w:type="dxa"/>
            </w:tcMar>
          </w:tcPr>
          <w:p w14:paraId="628CA3D1" w14:textId="77777777" w:rsidR="006670A7" w:rsidRPr="008651A2" w:rsidRDefault="006670A7" w:rsidP="00FD3EDB">
            <w:pPr>
              <w:pStyle w:val="TableTextRight"/>
            </w:pPr>
            <w:r w:rsidRPr="008651A2">
              <w:t>18,962</w:t>
            </w:r>
          </w:p>
        </w:tc>
      </w:tr>
      <w:tr w:rsidR="006670A7" w:rsidRPr="008651A2" w14:paraId="03076443" w14:textId="77777777" w:rsidTr="00775F06">
        <w:trPr>
          <w:trHeight w:hRule="exact" w:val="295"/>
        </w:trPr>
        <w:tc>
          <w:tcPr>
            <w:tcW w:w="3310" w:type="pct"/>
            <w:noWrap/>
            <w:tcMar>
              <w:top w:w="28" w:type="dxa"/>
              <w:bottom w:w="28" w:type="dxa"/>
            </w:tcMar>
          </w:tcPr>
          <w:p w14:paraId="5DC7836E" w14:textId="77777777" w:rsidR="006670A7" w:rsidRPr="008651A2" w:rsidRDefault="006670A7" w:rsidP="00FD3EDB">
            <w:pPr>
              <w:pStyle w:val="TableTextLeft"/>
            </w:pPr>
            <w:r w:rsidRPr="008651A2">
              <w:t>Prepayments</w:t>
            </w:r>
          </w:p>
        </w:tc>
        <w:tc>
          <w:tcPr>
            <w:tcW w:w="828" w:type="pct"/>
            <w:shd w:val="clear" w:color="auto" w:fill="E7DCF7" w:themeFill="text2" w:themeFillTint="1A"/>
            <w:noWrap/>
            <w:tcMar>
              <w:top w:w="28" w:type="dxa"/>
              <w:bottom w:w="28" w:type="dxa"/>
            </w:tcMar>
          </w:tcPr>
          <w:p w14:paraId="4A09F56B" w14:textId="77777777" w:rsidR="006670A7" w:rsidRPr="008651A2" w:rsidRDefault="006670A7" w:rsidP="00FD3EDB">
            <w:pPr>
              <w:pStyle w:val="TableTextRight"/>
            </w:pPr>
            <w:r w:rsidRPr="008651A2">
              <w:t>464</w:t>
            </w:r>
          </w:p>
        </w:tc>
        <w:tc>
          <w:tcPr>
            <w:tcW w:w="862" w:type="pct"/>
            <w:noWrap/>
            <w:tcMar>
              <w:top w:w="28" w:type="dxa"/>
              <w:bottom w:w="28" w:type="dxa"/>
            </w:tcMar>
          </w:tcPr>
          <w:p w14:paraId="7B18D745" w14:textId="77777777" w:rsidR="006670A7" w:rsidRPr="008651A2" w:rsidRDefault="006670A7" w:rsidP="00FD3EDB">
            <w:pPr>
              <w:pStyle w:val="TableTextRight"/>
            </w:pPr>
            <w:r w:rsidRPr="008651A2">
              <w:t>230</w:t>
            </w:r>
          </w:p>
        </w:tc>
      </w:tr>
      <w:tr w:rsidR="006670A7" w:rsidRPr="008651A2" w14:paraId="2ECF87D0" w14:textId="77777777" w:rsidTr="00775F06">
        <w:trPr>
          <w:trHeight w:hRule="exact" w:val="295"/>
        </w:trPr>
        <w:tc>
          <w:tcPr>
            <w:tcW w:w="3310" w:type="pct"/>
            <w:noWrap/>
            <w:tcMar>
              <w:top w:w="28" w:type="dxa"/>
              <w:bottom w:w="28" w:type="dxa"/>
            </w:tcMar>
            <w:hideMark/>
          </w:tcPr>
          <w:p w14:paraId="4D9E0AEC" w14:textId="77777777" w:rsidR="006670A7" w:rsidRPr="008651A2" w:rsidRDefault="006670A7" w:rsidP="00FD3EDB">
            <w:pPr>
              <w:pStyle w:val="TableTextLeft"/>
            </w:pPr>
            <w:r w:rsidRPr="008651A2">
              <w:rPr>
                <w:b/>
                <w:bCs/>
              </w:rPr>
              <w:t>Total no more than 12 months</w:t>
            </w:r>
          </w:p>
          <w:p w14:paraId="4315DC80" w14:textId="77777777" w:rsidR="006670A7" w:rsidRPr="008651A2" w:rsidRDefault="006670A7" w:rsidP="00FD3EDB">
            <w:pPr>
              <w:pStyle w:val="TableTextLeft"/>
            </w:pPr>
            <w:r w:rsidRPr="008651A2">
              <w:t> </w:t>
            </w:r>
          </w:p>
        </w:tc>
        <w:tc>
          <w:tcPr>
            <w:tcW w:w="828" w:type="pct"/>
            <w:shd w:val="clear" w:color="auto" w:fill="E7DCF7" w:themeFill="text2" w:themeFillTint="1A"/>
            <w:noWrap/>
            <w:tcMar>
              <w:top w:w="28" w:type="dxa"/>
              <w:bottom w:w="28" w:type="dxa"/>
            </w:tcMar>
          </w:tcPr>
          <w:p w14:paraId="38B8E009" w14:textId="77777777" w:rsidR="006670A7" w:rsidRPr="008651A2" w:rsidRDefault="006670A7" w:rsidP="00FD3EDB">
            <w:pPr>
              <w:pStyle w:val="TableTextRight"/>
              <w:rPr>
                <w:b/>
                <w:bCs/>
              </w:rPr>
            </w:pPr>
            <w:r w:rsidRPr="008651A2">
              <w:rPr>
                <w:b/>
                <w:bCs/>
              </w:rPr>
              <w:t>18,342</w:t>
            </w:r>
          </w:p>
        </w:tc>
        <w:tc>
          <w:tcPr>
            <w:tcW w:w="862" w:type="pct"/>
            <w:noWrap/>
            <w:tcMar>
              <w:top w:w="28" w:type="dxa"/>
              <w:bottom w:w="28" w:type="dxa"/>
            </w:tcMar>
          </w:tcPr>
          <w:p w14:paraId="27778254" w14:textId="77777777" w:rsidR="006670A7" w:rsidRPr="008651A2" w:rsidRDefault="006670A7" w:rsidP="00FD3EDB">
            <w:pPr>
              <w:pStyle w:val="TableTextRight"/>
              <w:rPr>
                <w:b/>
                <w:bCs/>
              </w:rPr>
            </w:pPr>
            <w:r w:rsidRPr="008651A2">
              <w:rPr>
                <w:b/>
                <w:bCs/>
              </w:rPr>
              <w:t> 19,399</w:t>
            </w:r>
          </w:p>
        </w:tc>
      </w:tr>
      <w:tr w:rsidR="006670A7" w:rsidRPr="008651A2" w14:paraId="396B0362" w14:textId="77777777" w:rsidTr="00775F06">
        <w:trPr>
          <w:trHeight w:hRule="exact" w:val="340"/>
        </w:trPr>
        <w:tc>
          <w:tcPr>
            <w:tcW w:w="3310" w:type="pct"/>
            <w:noWrap/>
            <w:tcMar>
              <w:top w:w="28" w:type="dxa"/>
              <w:bottom w:w="28" w:type="dxa"/>
            </w:tcMar>
          </w:tcPr>
          <w:p w14:paraId="6A9A1259" w14:textId="77777777" w:rsidR="006670A7" w:rsidRPr="008651A2" w:rsidRDefault="006670A7" w:rsidP="00FD3EDB">
            <w:pPr>
              <w:pStyle w:val="TableColumnHeadingLeft"/>
              <w:rPr>
                <w:bCs/>
                <w:color w:val="000000" w:themeColor="text1"/>
                <w:sz w:val="16"/>
                <w:lang w:eastAsia="en-US"/>
              </w:rPr>
            </w:pPr>
            <w:r w:rsidRPr="008651A2">
              <w:rPr>
                <w:bCs/>
                <w:color w:val="000000" w:themeColor="text1"/>
                <w:sz w:val="16"/>
                <w:lang w:eastAsia="en-US"/>
              </w:rPr>
              <w:t>More than 12 months</w:t>
            </w:r>
          </w:p>
          <w:p w14:paraId="33BECDBA" w14:textId="77777777" w:rsidR="006670A7" w:rsidRPr="008651A2" w:rsidRDefault="006670A7" w:rsidP="00FD3EDB">
            <w:pPr>
              <w:pStyle w:val="TableTextLeft"/>
              <w:rPr>
                <w:rStyle w:val="Strong"/>
              </w:rPr>
            </w:pPr>
          </w:p>
        </w:tc>
        <w:tc>
          <w:tcPr>
            <w:tcW w:w="828" w:type="pct"/>
            <w:shd w:val="clear" w:color="auto" w:fill="E7DCF7" w:themeFill="text2" w:themeFillTint="1A"/>
            <w:noWrap/>
            <w:tcMar>
              <w:top w:w="28" w:type="dxa"/>
              <w:bottom w:w="28" w:type="dxa"/>
            </w:tcMar>
          </w:tcPr>
          <w:p w14:paraId="39E739E7" w14:textId="77777777" w:rsidR="006670A7" w:rsidRPr="008651A2" w:rsidRDefault="006670A7" w:rsidP="00FD3EDB">
            <w:pPr>
              <w:pStyle w:val="TableTextRight"/>
            </w:pPr>
          </w:p>
        </w:tc>
        <w:tc>
          <w:tcPr>
            <w:tcW w:w="862" w:type="pct"/>
            <w:noWrap/>
            <w:tcMar>
              <w:top w:w="28" w:type="dxa"/>
              <w:bottom w:w="28" w:type="dxa"/>
            </w:tcMar>
          </w:tcPr>
          <w:p w14:paraId="76A52AE1" w14:textId="77777777" w:rsidR="006670A7" w:rsidRPr="008651A2" w:rsidRDefault="006670A7" w:rsidP="00FD3EDB">
            <w:pPr>
              <w:pStyle w:val="TableTextRight"/>
            </w:pPr>
          </w:p>
        </w:tc>
      </w:tr>
      <w:tr w:rsidR="006670A7" w:rsidRPr="008651A2" w14:paraId="2050A426" w14:textId="77777777" w:rsidTr="00775F06">
        <w:trPr>
          <w:trHeight w:hRule="exact" w:val="340"/>
        </w:trPr>
        <w:tc>
          <w:tcPr>
            <w:tcW w:w="3310" w:type="pct"/>
            <w:noWrap/>
            <w:tcMar>
              <w:top w:w="28" w:type="dxa"/>
              <w:bottom w:w="28" w:type="dxa"/>
            </w:tcMar>
          </w:tcPr>
          <w:p w14:paraId="596D9400" w14:textId="77777777" w:rsidR="006670A7" w:rsidRPr="008651A2" w:rsidRDefault="006670A7" w:rsidP="00FD3EDB">
            <w:pPr>
              <w:pStyle w:val="TableColumnHeadingLeft"/>
            </w:pPr>
            <w:r w:rsidRPr="008651A2">
              <w:rPr>
                <w:b w:val="0"/>
                <w:color w:val="000000" w:themeColor="text1"/>
                <w:sz w:val="16"/>
              </w:rPr>
              <w:t>Receivables</w:t>
            </w:r>
          </w:p>
        </w:tc>
        <w:tc>
          <w:tcPr>
            <w:tcW w:w="828" w:type="pct"/>
            <w:shd w:val="clear" w:color="auto" w:fill="E7DCF7" w:themeFill="text2" w:themeFillTint="1A"/>
            <w:noWrap/>
            <w:tcMar>
              <w:top w:w="28" w:type="dxa"/>
              <w:bottom w:w="28" w:type="dxa"/>
            </w:tcMar>
          </w:tcPr>
          <w:p w14:paraId="5BD3B630" w14:textId="77777777" w:rsidR="006670A7" w:rsidRPr="008651A2" w:rsidRDefault="006670A7" w:rsidP="00FD3EDB">
            <w:pPr>
              <w:pStyle w:val="TableTextRight"/>
            </w:pPr>
            <w:r w:rsidRPr="008651A2">
              <w:t>16,766</w:t>
            </w:r>
          </w:p>
        </w:tc>
        <w:tc>
          <w:tcPr>
            <w:tcW w:w="862" w:type="pct"/>
            <w:noWrap/>
            <w:tcMar>
              <w:top w:w="28" w:type="dxa"/>
              <w:bottom w:w="28" w:type="dxa"/>
            </w:tcMar>
          </w:tcPr>
          <w:p w14:paraId="640148BF" w14:textId="77777777" w:rsidR="006670A7" w:rsidRPr="008651A2" w:rsidRDefault="006670A7" w:rsidP="00FD3EDB">
            <w:pPr>
              <w:pStyle w:val="TableTextRight"/>
            </w:pPr>
            <w:r w:rsidRPr="008651A2">
              <w:t>17,294</w:t>
            </w:r>
          </w:p>
        </w:tc>
      </w:tr>
      <w:tr w:rsidR="006670A7" w:rsidRPr="008651A2" w14:paraId="29C71484" w14:textId="77777777" w:rsidTr="00775F06">
        <w:trPr>
          <w:trHeight w:hRule="exact" w:val="329"/>
        </w:trPr>
        <w:tc>
          <w:tcPr>
            <w:tcW w:w="3310" w:type="pct"/>
            <w:noWrap/>
            <w:tcMar>
              <w:top w:w="28" w:type="dxa"/>
              <w:bottom w:w="28" w:type="dxa"/>
            </w:tcMar>
            <w:hideMark/>
          </w:tcPr>
          <w:p w14:paraId="50B61AB3" w14:textId="77777777" w:rsidR="006670A7" w:rsidRPr="008651A2" w:rsidRDefault="006670A7" w:rsidP="00FD3EDB">
            <w:pPr>
              <w:pStyle w:val="TableTextLeft"/>
            </w:pPr>
            <w:r w:rsidRPr="008651A2">
              <w:t>Property, plant, and equipment</w:t>
            </w:r>
          </w:p>
        </w:tc>
        <w:tc>
          <w:tcPr>
            <w:tcW w:w="828" w:type="pct"/>
            <w:shd w:val="clear" w:color="auto" w:fill="E7DCF7" w:themeFill="text2" w:themeFillTint="1A"/>
            <w:noWrap/>
            <w:tcMar>
              <w:top w:w="28" w:type="dxa"/>
              <w:bottom w:w="28" w:type="dxa"/>
            </w:tcMar>
          </w:tcPr>
          <w:p w14:paraId="752B1725" w14:textId="77777777" w:rsidR="006670A7" w:rsidRPr="008651A2" w:rsidRDefault="006670A7" w:rsidP="00FD3EDB">
            <w:pPr>
              <w:pStyle w:val="TableTextRight"/>
            </w:pPr>
            <w:r w:rsidRPr="008651A2">
              <w:t>4,741</w:t>
            </w:r>
          </w:p>
        </w:tc>
        <w:tc>
          <w:tcPr>
            <w:tcW w:w="862" w:type="pct"/>
            <w:noWrap/>
            <w:tcMar>
              <w:top w:w="28" w:type="dxa"/>
              <w:bottom w:w="28" w:type="dxa"/>
            </w:tcMar>
          </w:tcPr>
          <w:p w14:paraId="1123E9A5" w14:textId="77777777" w:rsidR="006670A7" w:rsidRPr="008651A2" w:rsidRDefault="006670A7" w:rsidP="00FD3EDB">
            <w:pPr>
              <w:pStyle w:val="TableTextRight"/>
            </w:pPr>
            <w:r w:rsidRPr="008651A2">
              <w:t>5,281</w:t>
            </w:r>
          </w:p>
        </w:tc>
      </w:tr>
      <w:tr w:rsidR="006670A7" w:rsidRPr="008651A2" w14:paraId="5717F5D4" w14:textId="77777777" w:rsidTr="00775F06">
        <w:trPr>
          <w:trHeight w:hRule="exact" w:val="300"/>
        </w:trPr>
        <w:tc>
          <w:tcPr>
            <w:tcW w:w="3310" w:type="pct"/>
            <w:noWrap/>
            <w:tcMar>
              <w:top w:w="28" w:type="dxa"/>
              <w:bottom w:w="28" w:type="dxa"/>
            </w:tcMar>
            <w:hideMark/>
          </w:tcPr>
          <w:p w14:paraId="556AE0EC" w14:textId="77777777" w:rsidR="006670A7" w:rsidRPr="008651A2" w:rsidRDefault="006670A7" w:rsidP="00FD3EDB">
            <w:pPr>
              <w:pStyle w:val="TableTextLeft"/>
            </w:pPr>
            <w:r w:rsidRPr="008651A2">
              <w:rPr>
                <w:b/>
                <w:bCs/>
              </w:rPr>
              <w:t>Total more than 12 months</w:t>
            </w:r>
          </w:p>
          <w:p w14:paraId="004396D4" w14:textId="77777777" w:rsidR="006670A7" w:rsidRPr="008651A2" w:rsidRDefault="006670A7" w:rsidP="00FD3EDB">
            <w:pPr>
              <w:pStyle w:val="TableTextLeft"/>
            </w:pPr>
            <w:r w:rsidRPr="008651A2">
              <w:t> </w:t>
            </w:r>
          </w:p>
        </w:tc>
        <w:tc>
          <w:tcPr>
            <w:tcW w:w="828" w:type="pct"/>
            <w:shd w:val="clear" w:color="auto" w:fill="E7DCF7" w:themeFill="text2" w:themeFillTint="1A"/>
            <w:noWrap/>
            <w:tcMar>
              <w:top w:w="28" w:type="dxa"/>
              <w:bottom w:w="28" w:type="dxa"/>
            </w:tcMar>
          </w:tcPr>
          <w:p w14:paraId="3BFDF55E" w14:textId="77777777" w:rsidR="006670A7" w:rsidRPr="008651A2" w:rsidRDefault="006670A7" w:rsidP="00FD3EDB">
            <w:pPr>
              <w:pStyle w:val="TableTextRight"/>
              <w:rPr>
                <w:b/>
                <w:bCs/>
              </w:rPr>
            </w:pPr>
            <w:r w:rsidRPr="008651A2">
              <w:rPr>
                <w:b/>
                <w:bCs/>
              </w:rPr>
              <w:t>21,507</w:t>
            </w:r>
          </w:p>
        </w:tc>
        <w:tc>
          <w:tcPr>
            <w:tcW w:w="862" w:type="pct"/>
            <w:noWrap/>
            <w:tcMar>
              <w:top w:w="28" w:type="dxa"/>
              <w:bottom w:w="28" w:type="dxa"/>
            </w:tcMar>
          </w:tcPr>
          <w:p w14:paraId="18BAF364" w14:textId="77777777" w:rsidR="006670A7" w:rsidRPr="008651A2" w:rsidRDefault="006670A7" w:rsidP="00FD3EDB">
            <w:pPr>
              <w:pStyle w:val="TableTextRight"/>
              <w:rPr>
                <w:b/>
                <w:bCs/>
              </w:rPr>
            </w:pPr>
            <w:r w:rsidRPr="008651A2">
              <w:rPr>
                <w:b/>
                <w:bCs/>
              </w:rPr>
              <w:t>22,575</w:t>
            </w:r>
          </w:p>
        </w:tc>
      </w:tr>
      <w:tr w:rsidR="006670A7" w:rsidRPr="008651A2" w14:paraId="19C6BF28" w14:textId="77777777" w:rsidTr="00775F06">
        <w:trPr>
          <w:trHeight w:hRule="exact" w:val="300"/>
        </w:trPr>
        <w:tc>
          <w:tcPr>
            <w:tcW w:w="3310" w:type="pct"/>
            <w:noWrap/>
            <w:tcMar>
              <w:top w:w="28" w:type="dxa"/>
              <w:bottom w:w="28" w:type="dxa"/>
            </w:tcMar>
          </w:tcPr>
          <w:p w14:paraId="4D3EB030" w14:textId="77777777" w:rsidR="006670A7" w:rsidRPr="008651A2" w:rsidRDefault="006670A7" w:rsidP="00FD3EDB">
            <w:pPr>
              <w:pStyle w:val="TableTextLeft"/>
              <w:rPr>
                <w:rStyle w:val="Strong"/>
                <w:b w:val="0"/>
              </w:rPr>
            </w:pPr>
            <w:r w:rsidRPr="008651A2">
              <w:rPr>
                <w:b/>
                <w:bCs/>
                <w:lang w:eastAsia="en-US"/>
              </w:rPr>
              <w:t>Total assets</w:t>
            </w:r>
          </w:p>
        </w:tc>
        <w:tc>
          <w:tcPr>
            <w:tcW w:w="828" w:type="pct"/>
            <w:shd w:val="clear" w:color="auto" w:fill="E7DCF7" w:themeFill="text2" w:themeFillTint="1A"/>
            <w:noWrap/>
            <w:tcMar>
              <w:top w:w="28" w:type="dxa"/>
              <w:bottom w:w="28" w:type="dxa"/>
            </w:tcMar>
          </w:tcPr>
          <w:p w14:paraId="78FA0A09" w14:textId="77777777" w:rsidR="006670A7" w:rsidRPr="008651A2" w:rsidRDefault="006670A7" w:rsidP="00FD3EDB">
            <w:pPr>
              <w:pStyle w:val="TableTextRight"/>
              <w:rPr>
                <w:b/>
                <w:bCs/>
              </w:rPr>
            </w:pPr>
            <w:r w:rsidRPr="008651A2">
              <w:rPr>
                <w:b/>
                <w:bCs/>
              </w:rPr>
              <w:t>39,849</w:t>
            </w:r>
          </w:p>
        </w:tc>
        <w:tc>
          <w:tcPr>
            <w:tcW w:w="862" w:type="pct"/>
            <w:noWrap/>
            <w:tcMar>
              <w:top w:w="28" w:type="dxa"/>
              <w:bottom w:w="28" w:type="dxa"/>
            </w:tcMar>
          </w:tcPr>
          <w:p w14:paraId="2B5FEAFD" w14:textId="77777777" w:rsidR="006670A7" w:rsidRPr="008651A2" w:rsidRDefault="006670A7" w:rsidP="00FD3EDB">
            <w:pPr>
              <w:pStyle w:val="TableTextRight"/>
              <w:rPr>
                <w:b/>
                <w:bCs/>
              </w:rPr>
            </w:pPr>
            <w:r w:rsidRPr="008651A2">
              <w:rPr>
                <w:b/>
                <w:bCs/>
              </w:rPr>
              <w:t>41,974</w:t>
            </w:r>
          </w:p>
        </w:tc>
      </w:tr>
      <w:tr w:rsidR="006670A7" w:rsidRPr="008651A2" w14:paraId="21D29AAF" w14:textId="77777777" w:rsidTr="00775F06">
        <w:trPr>
          <w:trHeight w:hRule="exact" w:val="300"/>
        </w:trPr>
        <w:tc>
          <w:tcPr>
            <w:tcW w:w="3310" w:type="pct"/>
            <w:noWrap/>
            <w:tcMar>
              <w:top w:w="28" w:type="dxa"/>
              <w:bottom w:w="28" w:type="dxa"/>
            </w:tcMar>
            <w:hideMark/>
          </w:tcPr>
          <w:p w14:paraId="78A033CD" w14:textId="77777777" w:rsidR="006670A7" w:rsidRPr="008651A2" w:rsidRDefault="006670A7" w:rsidP="00FD3EDB">
            <w:pPr>
              <w:pStyle w:val="TableTextLeft"/>
              <w:rPr>
                <w:b/>
                <w:color w:val="472978" w:themeColor="accent1"/>
                <w:sz w:val="18"/>
              </w:rPr>
            </w:pPr>
            <w:r w:rsidRPr="008651A2">
              <w:rPr>
                <w:b/>
                <w:color w:val="472978" w:themeColor="accent1"/>
                <w:sz w:val="18"/>
              </w:rPr>
              <w:t>Liabilities expected to be recovered in:</w:t>
            </w:r>
          </w:p>
          <w:p w14:paraId="34F02A3F" w14:textId="77777777" w:rsidR="006670A7" w:rsidRPr="008651A2" w:rsidRDefault="006670A7" w:rsidP="00FD3EDB">
            <w:pPr>
              <w:pStyle w:val="TableTextLeft"/>
            </w:pPr>
            <w:r w:rsidRPr="008651A2">
              <w:t> </w:t>
            </w:r>
          </w:p>
        </w:tc>
        <w:tc>
          <w:tcPr>
            <w:tcW w:w="828" w:type="pct"/>
            <w:shd w:val="clear" w:color="auto" w:fill="E7DCF7" w:themeFill="text2" w:themeFillTint="1A"/>
            <w:noWrap/>
            <w:tcMar>
              <w:top w:w="28" w:type="dxa"/>
              <w:bottom w:w="28" w:type="dxa"/>
            </w:tcMar>
          </w:tcPr>
          <w:p w14:paraId="7C918694" w14:textId="77777777" w:rsidR="006670A7" w:rsidRPr="008651A2" w:rsidRDefault="006670A7" w:rsidP="00FD3EDB">
            <w:pPr>
              <w:pStyle w:val="TableTextRight"/>
            </w:pPr>
          </w:p>
        </w:tc>
        <w:tc>
          <w:tcPr>
            <w:tcW w:w="862" w:type="pct"/>
            <w:noWrap/>
            <w:tcMar>
              <w:top w:w="28" w:type="dxa"/>
              <w:bottom w:w="28" w:type="dxa"/>
            </w:tcMar>
          </w:tcPr>
          <w:p w14:paraId="75E4D7D8" w14:textId="77777777" w:rsidR="006670A7" w:rsidRPr="008651A2" w:rsidRDefault="006670A7" w:rsidP="00FD3EDB">
            <w:pPr>
              <w:pStyle w:val="TableTextRight"/>
            </w:pPr>
            <w:r w:rsidRPr="008651A2">
              <w:t> </w:t>
            </w:r>
          </w:p>
          <w:p w14:paraId="673971E0" w14:textId="77777777" w:rsidR="006670A7" w:rsidRPr="008651A2" w:rsidRDefault="006670A7" w:rsidP="00FD3EDB">
            <w:pPr>
              <w:pStyle w:val="TableTextRight"/>
            </w:pPr>
            <w:r w:rsidRPr="008651A2">
              <w:t> </w:t>
            </w:r>
          </w:p>
        </w:tc>
      </w:tr>
      <w:tr w:rsidR="006670A7" w:rsidRPr="008651A2" w14:paraId="6CE9BCAA" w14:textId="77777777" w:rsidTr="00775F06">
        <w:trPr>
          <w:trHeight w:hRule="exact" w:val="300"/>
        </w:trPr>
        <w:tc>
          <w:tcPr>
            <w:tcW w:w="3310" w:type="pct"/>
            <w:noWrap/>
            <w:tcMar>
              <w:top w:w="28" w:type="dxa"/>
              <w:bottom w:w="28" w:type="dxa"/>
            </w:tcMar>
            <w:hideMark/>
          </w:tcPr>
          <w:p w14:paraId="2784EC2A" w14:textId="77777777" w:rsidR="006670A7" w:rsidRPr="008651A2" w:rsidRDefault="006670A7" w:rsidP="00FD3EDB">
            <w:pPr>
              <w:pStyle w:val="TableTextLeft"/>
              <w:rPr>
                <w:rStyle w:val="Strong"/>
              </w:rPr>
            </w:pPr>
            <w:r w:rsidRPr="008651A2">
              <w:rPr>
                <w:rStyle w:val="Strong"/>
              </w:rPr>
              <w:t>No more than 12 months</w:t>
            </w:r>
          </w:p>
          <w:p w14:paraId="3164D0C4" w14:textId="77777777" w:rsidR="006670A7" w:rsidRPr="008651A2" w:rsidRDefault="006670A7" w:rsidP="00FD3EDB">
            <w:pPr>
              <w:pStyle w:val="TableTextLeft"/>
              <w:rPr>
                <w:rStyle w:val="Strong"/>
              </w:rPr>
            </w:pPr>
            <w:r w:rsidRPr="008651A2">
              <w:t> </w:t>
            </w:r>
          </w:p>
        </w:tc>
        <w:tc>
          <w:tcPr>
            <w:tcW w:w="828" w:type="pct"/>
            <w:shd w:val="clear" w:color="auto" w:fill="E7DCF7" w:themeFill="text2" w:themeFillTint="1A"/>
            <w:noWrap/>
            <w:tcMar>
              <w:top w:w="28" w:type="dxa"/>
              <w:bottom w:w="28" w:type="dxa"/>
            </w:tcMar>
          </w:tcPr>
          <w:p w14:paraId="03A9A9F3" w14:textId="77777777" w:rsidR="006670A7" w:rsidRPr="008651A2" w:rsidRDefault="006670A7" w:rsidP="00FD3EDB">
            <w:pPr>
              <w:pStyle w:val="TableTextRight"/>
            </w:pPr>
          </w:p>
        </w:tc>
        <w:tc>
          <w:tcPr>
            <w:tcW w:w="862" w:type="pct"/>
            <w:noWrap/>
            <w:tcMar>
              <w:top w:w="28" w:type="dxa"/>
              <w:bottom w:w="28" w:type="dxa"/>
            </w:tcMar>
          </w:tcPr>
          <w:p w14:paraId="1EE99257" w14:textId="77777777" w:rsidR="006670A7" w:rsidRPr="008651A2" w:rsidRDefault="006670A7" w:rsidP="00FD3EDB">
            <w:pPr>
              <w:pStyle w:val="TableTextRight"/>
            </w:pPr>
            <w:r w:rsidRPr="008651A2">
              <w:t> </w:t>
            </w:r>
          </w:p>
          <w:p w14:paraId="019FDCE4" w14:textId="77777777" w:rsidR="006670A7" w:rsidRPr="008651A2" w:rsidRDefault="006670A7" w:rsidP="00FD3EDB">
            <w:pPr>
              <w:pStyle w:val="TableTextRight"/>
            </w:pPr>
            <w:r w:rsidRPr="008651A2">
              <w:t> </w:t>
            </w:r>
          </w:p>
        </w:tc>
      </w:tr>
      <w:tr w:rsidR="006670A7" w:rsidRPr="008651A2" w14:paraId="34963578" w14:textId="77777777" w:rsidTr="00775F06">
        <w:trPr>
          <w:trHeight w:hRule="exact" w:val="295"/>
        </w:trPr>
        <w:tc>
          <w:tcPr>
            <w:tcW w:w="3310" w:type="pct"/>
            <w:noWrap/>
            <w:tcMar>
              <w:top w:w="28" w:type="dxa"/>
              <w:bottom w:w="28" w:type="dxa"/>
            </w:tcMar>
            <w:hideMark/>
          </w:tcPr>
          <w:p w14:paraId="5DF7BB8B" w14:textId="77777777" w:rsidR="006670A7" w:rsidRPr="008651A2" w:rsidRDefault="006670A7" w:rsidP="00FD3EDB">
            <w:pPr>
              <w:pStyle w:val="TableTextLeft"/>
            </w:pPr>
            <w:r w:rsidRPr="008651A2">
              <w:t>Supplier payables</w:t>
            </w:r>
          </w:p>
          <w:p w14:paraId="03E2BD8F" w14:textId="77777777" w:rsidR="006670A7" w:rsidRPr="008651A2" w:rsidRDefault="006670A7" w:rsidP="00FD3EDB">
            <w:pPr>
              <w:pStyle w:val="TableTextLeft"/>
            </w:pPr>
            <w:r w:rsidRPr="008651A2">
              <w:t> </w:t>
            </w:r>
          </w:p>
        </w:tc>
        <w:tc>
          <w:tcPr>
            <w:tcW w:w="828" w:type="pct"/>
            <w:shd w:val="clear" w:color="auto" w:fill="E7DCF7" w:themeFill="text2" w:themeFillTint="1A"/>
            <w:noWrap/>
            <w:tcMar>
              <w:top w:w="28" w:type="dxa"/>
              <w:bottom w:w="28" w:type="dxa"/>
            </w:tcMar>
          </w:tcPr>
          <w:p w14:paraId="2C8EC64E" w14:textId="77777777" w:rsidR="006670A7" w:rsidRPr="008651A2" w:rsidRDefault="006670A7" w:rsidP="00FD3EDB">
            <w:pPr>
              <w:pStyle w:val="TableTextRight"/>
            </w:pPr>
            <w:r w:rsidRPr="008651A2">
              <w:t>851</w:t>
            </w:r>
          </w:p>
        </w:tc>
        <w:tc>
          <w:tcPr>
            <w:tcW w:w="862" w:type="pct"/>
            <w:noWrap/>
            <w:tcMar>
              <w:top w:w="28" w:type="dxa"/>
              <w:bottom w:w="28" w:type="dxa"/>
            </w:tcMar>
          </w:tcPr>
          <w:p w14:paraId="7C5A7061" w14:textId="77777777" w:rsidR="006670A7" w:rsidRPr="008651A2" w:rsidRDefault="006670A7" w:rsidP="00FD3EDB">
            <w:pPr>
              <w:pStyle w:val="TableTextRight"/>
            </w:pPr>
            <w:r w:rsidRPr="008651A2">
              <w:t>778</w:t>
            </w:r>
          </w:p>
        </w:tc>
      </w:tr>
      <w:tr w:rsidR="006670A7" w:rsidRPr="008651A2" w14:paraId="2C39BF87" w14:textId="77777777" w:rsidTr="00775F06">
        <w:trPr>
          <w:trHeight w:hRule="exact" w:val="295"/>
        </w:trPr>
        <w:tc>
          <w:tcPr>
            <w:tcW w:w="3310" w:type="pct"/>
            <w:noWrap/>
            <w:tcMar>
              <w:top w:w="28" w:type="dxa"/>
              <w:bottom w:w="28" w:type="dxa"/>
            </w:tcMar>
            <w:hideMark/>
          </w:tcPr>
          <w:p w14:paraId="018E1CBB" w14:textId="77777777" w:rsidR="006670A7" w:rsidRPr="008651A2" w:rsidRDefault="006670A7" w:rsidP="00FD3EDB">
            <w:pPr>
              <w:pStyle w:val="TableTextLeft"/>
            </w:pPr>
            <w:r w:rsidRPr="008651A2">
              <w:t>Employee payables</w:t>
            </w:r>
          </w:p>
          <w:p w14:paraId="43F0E722" w14:textId="77777777" w:rsidR="006670A7" w:rsidRPr="008651A2" w:rsidRDefault="006670A7" w:rsidP="00FD3EDB">
            <w:pPr>
              <w:pStyle w:val="TableTextLeft"/>
            </w:pPr>
            <w:r w:rsidRPr="008651A2">
              <w:t> </w:t>
            </w:r>
          </w:p>
        </w:tc>
        <w:tc>
          <w:tcPr>
            <w:tcW w:w="828" w:type="pct"/>
            <w:shd w:val="clear" w:color="auto" w:fill="E7DCF7" w:themeFill="text2" w:themeFillTint="1A"/>
            <w:noWrap/>
            <w:tcMar>
              <w:top w:w="28" w:type="dxa"/>
              <w:bottom w:w="28" w:type="dxa"/>
            </w:tcMar>
          </w:tcPr>
          <w:p w14:paraId="0BDFDBD9" w14:textId="77777777" w:rsidR="006670A7" w:rsidRPr="008651A2" w:rsidRDefault="006670A7" w:rsidP="00FD3EDB">
            <w:pPr>
              <w:pStyle w:val="TableTextRight"/>
            </w:pPr>
            <w:r w:rsidRPr="008651A2">
              <w:t>302</w:t>
            </w:r>
          </w:p>
        </w:tc>
        <w:tc>
          <w:tcPr>
            <w:tcW w:w="862" w:type="pct"/>
            <w:noWrap/>
            <w:tcMar>
              <w:top w:w="28" w:type="dxa"/>
              <w:bottom w:w="28" w:type="dxa"/>
            </w:tcMar>
          </w:tcPr>
          <w:p w14:paraId="2601C044" w14:textId="77777777" w:rsidR="006670A7" w:rsidRPr="008651A2" w:rsidRDefault="006670A7" w:rsidP="00FD3EDB">
            <w:pPr>
              <w:pStyle w:val="TableTextRight"/>
            </w:pPr>
            <w:r w:rsidRPr="008651A2">
              <w:t>292</w:t>
            </w:r>
          </w:p>
        </w:tc>
      </w:tr>
      <w:tr w:rsidR="006670A7" w:rsidRPr="008651A2" w14:paraId="4C84EBEF" w14:textId="77777777" w:rsidTr="00775F06">
        <w:trPr>
          <w:trHeight w:hRule="exact" w:val="295"/>
        </w:trPr>
        <w:tc>
          <w:tcPr>
            <w:tcW w:w="3310" w:type="pct"/>
            <w:noWrap/>
            <w:tcMar>
              <w:top w:w="28" w:type="dxa"/>
              <w:bottom w:w="28" w:type="dxa"/>
            </w:tcMar>
          </w:tcPr>
          <w:p w14:paraId="3E757B2E" w14:textId="77777777" w:rsidR="006670A7" w:rsidRPr="008651A2" w:rsidRDefault="006670A7" w:rsidP="00FD3EDB">
            <w:pPr>
              <w:pStyle w:val="TableTextLeft"/>
              <w:rPr>
                <w:b/>
                <w:bCs/>
              </w:rPr>
            </w:pPr>
            <w:r w:rsidRPr="008651A2">
              <w:rPr>
                <w:rStyle w:val="Strong"/>
                <w:b w:val="0"/>
                <w:bCs w:val="0"/>
              </w:rPr>
              <w:t>Employee provisions</w:t>
            </w:r>
          </w:p>
        </w:tc>
        <w:tc>
          <w:tcPr>
            <w:tcW w:w="828" w:type="pct"/>
            <w:shd w:val="clear" w:color="auto" w:fill="E7DCF7" w:themeFill="text2" w:themeFillTint="1A"/>
            <w:noWrap/>
            <w:tcMar>
              <w:top w:w="28" w:type="dxa"/>
              <w:bottom w:w="28" w:type="dxa"/>
            </w:tcMar>
          </w:tcPr>
          <w:p w14:paraId="3C036515" w14:textId="77777777" w:rsidR="006670A7" w:rsidRPr="008651A2" w:rsidRDefault="006670A7" w:rsidP="00FD3EDB">
            <w:pPr>
              <w:pStyle w:val="TableTextRight"/>
            </w:pPr>
            <w:r w:rsidRPr="008651A2">
              <w:t>864</w:t>
            </w:r>
          </w:p>
        </w:tc>
        <w:tc>
          <w:tcPr>
            <w:tcW w:w="862" w:type="pct"/>
            <w:noWrap/>
            <w:tcMar>
              <w:top w:w="28" w:type="dxa"/>
              <w:bottom w:w="28" w:type="dxa"/>
            </w:tcMar>
          </w:tcPr>
          <w:p w14:paraId="6949BA82" w14:textId="77777777" w:rsidR="006670A7" w:rsidRPr="008651A2" w:rsidRDefault="006670A7" w:rsidP="00FD3EDB">
            <w:pPr>
              <w:pStyle w:val="TableTextRight"/>
            </w:pPr>
            <w:r w:rsidRPr="008651A2">
              <w:t>1,018</w:t>
            </w:r>
          </w:p>
        </w:tc>
      </w:tr>
      <w:tr w:rsidR="006670A7" w:rsidRPr="008651A2" w14:paraId="43437990" w14:textId="77777777" w:rsidTr="00775F06">
        <w:trPr>
          <w:trHeight w:hRule="exact" w:val="295"/>
        </w:trPr>
        <w:tc>
          <w:tcPr>
            <w:tcW w:w="3310" w:type="pct"/>
            <w:noWrap/>
            <w:tcMar>
              <w:top w:w="28" w:type="dxa"/>
              <w:bottom w:w="28" w:type="dxa"/>
            </w:tcMar>
          </w:tcPr>
          <w:p w14:paraId="225C2072" w14:textId="77777777" w:rsidR="006670A7" w:rsidRPr="008651A2" w:rsidRDefault="006670A7" w:rsidP="00FD3EDB">
            <w:pPr>
              <w:pStyle w:val="TableTextLeft"/>
            </w:pPr>
            <w:r w:rsidRPr="008651A2">
              <w:t>Lease liabilities</w:t>
            </w:r>
          </w:p>
        </w:tc>
        <w:tc>
          <w:tcPr>
            <w:tcW w:w="828" w:type="pct"/>
            <w:shd w:val="clear" w:color="auto" w:fill="E7DCF7" w:themeFill="text2" w:themeFillTint="1A"/>
            <w:noWrap/>
            <w:tcMar>
              <w:top w:w="28" w:type="dxa"/>
              <w:bottom w:w="28" w:type="dxa"/>
            </w:tcMar>
          </w:tcPr>
          <w:p w14:paraId="4355691D" w14:textId="77777777" w:rsidR="006670A7" w:rsidRPr="008651A2" w:rsidRDefault="006670A7" w:rsidP="00FD3EDB">
            <w:pPr>
              <w:pStyle w:val="TableTextRight"/>
            </w:pPr>
            <w:r w:rsidRPr="008651A2">
              <w:t>328</w:t>
            </w:r>
          </w:p>
        </w:tc>
        <w:tc>
          <w:tcPr>
            <w:tcW w:w="862" w:type="pct"/>
            <w:noWrap/>
            <w:tcMar>
              <w:top w:w="28" w:type="dxa"/>
              <w:bottom w:w="28" w:type="dxa"/>
            </w:tcMar>
          </w:tcPr>
          <w:p w14:paraId="3EAE641D" w14:textId="77777777" w:rsidR="006670A7" w:rsidRPr="008651A2" w:rsidRDefault="006670A7" w:rsidP="00FD3EDB">
            <w:pPr>
              <w:pStyle w:val="TableTextRight"/>
            </w:pPr>
            <w:r w:rsidRPr="008651A2">
              <w:t>323</w:t>
            </w:r>
          </w:p>
        </w:tc>
      </w:tr>
      <w:tr w:rsidR="006670A7" w:rsidRPr="008651A2" w14:paraId="12820AD4" w14:textId="77777777" w:rsidTr="00775F06">
        <w:trPr>
          <w:trHeight w:hRule="exact" w:val="300"/>
        </w:trPr>
        <w:tc>
          <w:tcPr>
            <w:tcW w:w="3310" w:type="pct"/>
            <w:noWrap/>
            <w:tcMar>
              <w:top w:w="28" w:type="dxa"/>
              <w:bottom w:w="28" w:type="dxa"/>
            </w:tcMar>
          </w:tcPr>
          <w:p w14:paraId="0E9B58AA" w14:textId="77777777" w:rsidR="006670A7" w:rsidRPr="008651A2" w:rsidRDefault="006670A7" w:rsidP="00FD3EDB">
            <w:pPr>
              <w:pStyle w:val="TableTextLeft"/>
            </w:pPr>
            <w:r w:rsidRPr="008651A2">
              <w:rPr>
                <w:b/>
                <w:bCs/>
              </w:rPr>
              <w:t>Total no more than 12 months</w:t>
            </w:r>
          </w:p>
          <w:p w14:paraId="78A532F1" w14:textId="77777777" w:rsidR="006670A7" w:rsidRPr="008651A2" w:rsidRDefault="006670A7" w:rsidP="00FD3EDB">
            <w:pPr>
              <w:pStyle w:val="TableTextLeft"/>
            </w:pPr>
            <w:r w:rsidRPr="008651A2">
              <w:t> </w:t>
            </w:r>
          </w:p>
        </w:tc>
        <w:tc>
          <w:tcPr>
            <w:tcW w:w="828" w:type="pct"/>
            <w:shd w:val="clear" w:color="auto" w:fill="E7DCF7" w:themeFill="text2" w:themeFillTint="1A"/>
            <w:noWrap/>
            <w:tcMar>
              <w:top w:w="28" w:type="dxa"/>
              <w:bottom w:w="28" w:type="dxa"/>
            </w:tcMar>
          </w:tcPr>
          <w:p w14:paraId="74A048CD" w14:textId="77777777" w:rsidR="006670A7" w:rsidRPr="008651A2" w:rsidRDefault="006670A7" w:rsidP="00FD3EDB">
            <w:pPr>
              <w:pStyle w:val="TableTextRight"/>
              <w:rPr>
                <w:b/>
                <w:bCs/>
              </w:rPr>
            </w:pPr>
            <w:r w:rsidRPr="008651A2">
              <w:rPr>
                <w:b/>
                <w:bCs/>
              </w:rPr>
              <w:t>2,345</w:t>
            </w:r>
          </w:p>
        </w:tc>
        <w:tc>
          <w:tcPr>
            <w:tcW w:w="862" w:type="pct"/>
            <w:noWrap/>
            <w:tcMar>
              <w:top w:w="28" w:type="dxa"/>
              <w:bottom w:w="28" w:type="dxa"/>
            </w:tcMar>
          </w:tcPr>
          <w:p w14:paraId="4415C70D" w14:textId="77777777" w:rsidR="006670A7" w:rsidRPr="008651A2" w:rsidRDefault="006670A7" w:rsidP="00FD3EDB">
            <w:pPr>
              <w:pStyle w:val="TableTextRight"/>
            </w:pPr>
            <w:r w:rsidRPr="008651A2">
              <w:rPr>
                <w:b/>
                <w:bCs/>
              </w:rPr>
              <w:t>2,411 </w:t>
            </w:r>
          </w:p>
        </w:tc>
      </w:tr>
      <w:tr w:rsidR="006670A7" w:rsidRPr="008651A2" w14:paraId="0911173A" w14:textId="77777777" w:rsidTr="00775F06">
        <w:trPr>
          <w:trHeight w:hRule="exact" w:val="340"/>
        </w:trPr>
        <w:tc>
          <w:tcPr>
            <w:tcW w:w="3310" w:type="pct"/>
            <w:noWrap/>
            <w:tcMar>
              <w:top w:w="28" w:type="dxa"/>
              <w:bottom w:w="28" w:type="dxa"/>
            </w:tcMar>
            <w:hideMark/>
          </w:tcPr>
          <w:p w14:paraId="21E616F9" w14:textId="77777777" w:rsidR="006670A7" w:rsidRPr="008651A2" w:rsidRDefault="006670A7" w:rsidP="00FD3EDB">
            <w:pPr>
              <w:pStyle w:val="TableColumnHeadingLeft"/>
              <w:rPr>
                <w:rStyle w:val="Strong"/>
                <w:b/>
                <w:bCs w:val="0"/>
                <w:color w:val="000000" w:themeColor="text1"/>
                <w:sz w:val="16"/>
              </w:rPr>
            </w:pPr>
            <w:r w:rsidRPr="008651A2">
              <w:rPr>
                <w:rStyle w:val="Strong"/>
                <w:b/>
                <w:bCs w:val="0"/>
                <w:color w:val="000000" w:themeColor="text1"/>
                <w:sz w:val="16"/>
              </w:rPr>
              <w:t>More than 12 months</w:t>
            </w:r>
          </w:p>
          <w:p w14:paraId="130C0B87" w14:textId="77777777" w:rsidR="006670A7" w:rsidRPr="008651A2" w:rsidRDefault="006670A7" w:rsidP="00FD3EDB">
            <w:pPr>
              <w:pStyle w:val="TableMainHeading"/>
              <w:rPr>
                <w:rStyle w:val="Strong"/>
                <w:b/>
                <w:bCs w:val="0"/>
              </w:rPr>
            </w:pPr>
          </w:p>
        </w:tc>
        <w:tc>
          <w:tcPr>
            <w:tcW w:w="828" w:type="pct"/>
            <w:shd w:val="clear" w:color="auto" w:fill="E7DCF7" w:themeFill="text2" w:themeFillTint="1A"/>
            <w:noWrap/>
            <w:tcMar>
              <w:top w:w="28" w:type="dxa"/>
              <w:bottom w:w="28" w:type="dxa"/>
            </w:tcMar>
          </w:tcPr>
          <w:p w14:paraId="5022EEF1" w14:textId="77777777" w:rsidR="006670A7" w:rsidRPr="008651A2" w:rsidRDefault="006670A7" w:rsidP="00FD3EDB">
            <w:pPr>
              <w:pStyle w:val="TableMainHeading"/>
              <w:jc w:val="right"/>
            </w:pPr>
          </w:p>
        </w:tc>
        <w:tc>
          <w:tcPr>
            <w:tcW w:w="862" w:type="pct"/>
            <w:noWrap/>
            <w:tcMar>
              <w:top w:w="28" w:type="dxa"/>
              <w:bottom w:w="28" w:type="dxa"/>
            </w:tcMar>
          </w:tcPr>
          <w:p w14:paraId="67357687" w14:textId="77777777" w:rsidR="006670A7" w:rsidRPr="008651A2" w:rsidRDefault="006670A7" w:rsidP="00FD3EDB">
            <w:pPr>
              <w:pStyle w:val="TableMainHeading"/>
            </w:pPr>
          </w:p>
        </w:tc>
      </w:tr>
      <w:tr w:rsidR="006670A7" w:rsidRPr="008651A2" w14:paraId="64E14CE8" w14:textId="77777777" w:rsidTr="00775F06">
        <w:trPr>
          <w:trHeight w:hRule="exact" w:val="295"/>
        </w:trPr>
        <w:tc>
          <w:tcPr>
            <w:tcW w:w="3310" w:type="pct"/>
            <w:noWrap/>
            <w:tcMar>
              <w:top w:w="28" w:type="dxa"/>
              <w:bottom w:w="28" w:type="dxa"/>
            </w:tcMar>
          </w:tcPr>
          <w:p w14:paraId="6FB4BB0C" w14:textId="77777777" w:rsidR="006670A7" w:rsidRPr="008651A2" w:rsidRDefault="006670A7" w:rsidP="00FD3EDB">
            <w:pPr>
              <w:pStyle w:val="TableTextLeft"/>
              <w:rPr>
                <w:rStyle w:val="Strong"/>
                <w:b w:val="0"/>
                <w:bCs w:val="0"/>
              </w:rPr>
            </w:pPr>
            <w:r w:rsidRPr="008651A2">
              <w:rPr>
                <w:rStyle w:val="Strong"/>
                <w:b w:val="0"/>
                <w:bCs w:val="0"/>
              </w:rPr>
              <w:t>Employee provisions</w:t>
            </w:r>
          </w:p>
        </w:tc>
        <w:tc>
          <w:tcPr>
            <w:tcW w:w="828" w:type="pct"/>
            <w:shd w:val="clear" w:color="auto" w:fill="E7DCF7" w:themeFill="text2" w:themeFillTint="1A"/>
            <w:noWrap/>
            <w:tcMar>
              <w:top w:w="28" w:type="dxa"/>
              <w:bottom w:w="28" w:type="dxa"/>
            </w:tcMar>
          </w:tcPr>
          <w:p w14:paraId="0378B74B" w14:textId="77777777" w:rsidR="006670A7" w:rsidRPr="008651A2" w:rsidRDefault="006670A7" w:rsidP="00FD3EDB">
            <w:pPr>
              <w:pStyle w:val="TableTextRight"/>
              <w:rPr>
                <w:rStyle w:val="Strong"/>
                <w:b w:val="0"/>
                <w:bCs w:val="0"/>
              </w:rPr>
            </w:pPr>
            <w:r w:rsidRPr="008651A2">
              <w:rPr>
                <w:rStyle w:val="Strong"/>
                <w:b w:val="0"/>
                <w:bCs w:val="0"/>
              </w:rPr>
              <w:t>1,624</w:t>
            </w:r>
          </w:p>
        </w:tc>
        <w:tc>
          <w:tcPr>
            <w:tcW w:w="862" w:type="pct"/>
            <w:noWrap/>
            <w:tcMar>
              <w:top w:w="28" w:type="dxa"/>
              <w:bottom w:w="28" w:type="dxa"/>
            </w:tcMar>
          </w:tcPr>
          <w:p w14:paraId="491C7C81" w14:textId="77777777" w:rsidR="006670A7" w:rsidRPr="008651A2" w:rsidRDefault="006670A7" w:rsidP="00FD3EDB">
            <w:pPr>
              <w:pStyle w:val="TableTextRight"/>
            </w:pPr>
            <w:r w:rsidRPr="008651A2">
              <w:rPr>
                <w:rStyle w:val="Strong"/>
                <w:b w:val="0"/>
                <w:bCs w:val="0"/>
              </w:rPr>
              <w:t>1,649</w:t>
            </w:r>
          </w:p>
        </w:tc>
      </w:tr>
      <w:tr w:rsidR="006670A7" w:rsidRPr="008651A2" w14:paraId="76001650" w14:textId="77777777" w:rsidTr="00775F06">
        <w:trPr>
          <w:trHeight w:hRule="exact" w:val="295"/>
        </w:trPr>
        <w:tc>
          <w:tcPr>
            <w:tcW w:w="3310" w:type="pct"/>
            <w:noWrap/>
            <w:tcMar>
              <w:top w:w="28" w:type="dxa"/>
              <w:bottom w:w="28" w:type="dxa"/>
            </w:tcMar>
            <w:hideMark/>
          </w:tcPr>
          <w:p w14:paraId="32505DA3" w14:textId="77777777" w:rsidR="006670A7" w:rsidRPr="008651A2" w:rsidRDefault="006670A7" w:rsidP="00FD3EDB">
            <w:pPr>
              <w:pStyle w:val="TableTextLeft"/>
            </w:pPr>
            <w:r w:rsidRPr="008651A2">
              <w:t>Lease liabilities</w:t>
            </w:r>
          </w:p>
        </w:tc>
        <w:tc>
          <w:tcPr>
            <w:tcW w:w="828" w:type="pct"/>
            <w:shd w:val="clear" w:color="auto" w:fill="E7DCF7" w:themeFill="text2" w:themeFillTint="1A"/>
            <w:noWrap/>
            <w:tcMar>
              <w:top w:w="28" w:type="dxa"/>
              <w:bottom w:w="28" w:type="dxa"/>
            </w:tcMar>
          </w:tcPr>
          <w:p w14:paraId="50250BA2" w14:textId="77777777" w:rsidR="006670A7" w:rsidRPr="008651A2" w:rsidRDefault="006670A7" w:rsidP="00FD3EDB">
            <w:pPr>
              <w:pStyle w:val="TableTextRight"/>
            </w:pPr>
            <w:r w:rsidRPr="008651A2">
              <w:t>2,916</w:t>
            </w:r>
          </w:p>
        </w:tc>
        <w:tc>
          <w:tcPr>
            <w:tcW w:w="862" w:type="pct"/>
            <w:noWrap/>
            <w:tcMar>
              <w:top w:w="28" w:type="dxa"/>
              <w:bottom w:w="28" w:type="dxa"/>
            </w:tcMar>
          </w:tcPr>
          <w:p w14:paraId="383C2264" w14:textId="77777777" w:rsidR="006670A7" w:rsidRPr="008651A2" w:rsidRDefault="006670A7" w:rsidP="00FD3EDB">
            <w:pPr>
              <w:pStyle w:val="TableTextRight"/>
            </w:pPr>
            <w:r w:rsidRPr="008651A2">
              <w:t>3,196</w:t>
            </w:r>
          </w:p>
        </w:tc>
      </w:tr>
      <w:tr w:rsidR="006670A7" w:rsidRPr="008651A2" w14:paraId="46E4B02F" w14:textId="77777777" w:rsidTr="00775F06">
        <w:trPr>
          <w:trHeight w:hRule="exact" w:val="295"/>
        </w:trPr>
        <w:tc>
          <w:tcPr>
            <w:tcW w:w="3310" w:type="pct"/>
            <w:noWrap/>
            <w:tcMar>
              <w:top w:w="28" w:type="dxa"/>
              <w:bottom w:w="28" w:type="dxa"/>
            </w:tcMar>
            <w:hideMark/>
          </w:tcPr>
          <w:p w14:paraId="7C64FFE8" w14:textId="77777777" w:rsidR="006670A7" w:rsidRPr="008651A2" w:rsidRDefault="006670A7" w:rsidP="00FD3EDB">
            <w:pPr>
              <w:pStyle w:val="TableTextLeft"/>
            </w:pPr>
            <w:r w:rsidRPr="008651A2">
              <w:t>Other provisions</w:t>
            </w:r>
          </w:p>
          <w:p w14:paraId="49BA696E" w14:textId="77777777" w:rsidR="006670A7" w:rsidRPr="008651A2" w:rsidRDefault="006670A7" w:rsidP="00FD3EDB">
            <w:pPr>
              <w:pStyle w:val="TableTextLeft"/>
            </w:pPr>
            <w:r w:rsidRPr="008651A2">
              <w:t> </w:t>
            </w:r>
          </w:p>
        </w:tc>
        <w:tc>
          <w:tcPr>
            <w:tcW w:w="828" w:type="pct"/>
            <w:shd w:val="clear" w:color="auto" w:fill="E7DCF7" w:themeFill="text2" w:themeFillTint="1A"/>
            <w:noWrap/>
            <w:tcMar>
              <w:top w:w="28" w:type="dxa"/>
              <w:bottom w:w="28" w:type="dxa"/>
            </w:tcMar>
          </w:tcPr>
          <w:p w14:paraId="0F6B8E6F" w14:textId="77777777" w:rsidR="006670A7" w:rsidRPr="008651A2" w:rsidRDefault="006670A7" w:rsidP="00FD3EDB">
            <w:pPr>
              <w:pStyle w:val="TableTextRight"/>
            </w:pPr>
            <w:r w:rsidRPr="008651A2">
              <w:t>204</w:t>
            </w:r>
          </w:p>
        </w:tc>
        <w:tc>
          <w:tcPr>
            <w:tcW w:w="862" w:type="pct"/>
            <w:noWrap/>
            <w:tcMar>
              <w:top w:w="28" w:type="dxa"/>
              <w:bottom w:w="28" w:type="dxa"/>
            </w:tcMar>
          </w:tcPr>
          <w:p w14:paraId="2C43FA43" w14:textId="77777777" w:rsidR="006670A7" w:rsidRPr="008651A2" w:rsidRDefault="006670A7" w:rsidP="00FD3EDB">
            <w:pPr>
              <w:pStyle w:val="TableTextRight"/>
            </w:pPr>
            <w:r w:rsidRPr="008651A2">
              <w:t>623</w:t>
            </w:r>
          </w:p>
        </w:tc>
      </w:tr>
      <w:tr w:rsidR="006670A7" w:rsidRPr="008651A2" w14:paraId="56317D13" w14:textId="77777777" w:rsidTr="00775F06">
        <w:trPr>
          <w:trHeight w:hRule="exact" w:val="300"/>
        </w:trPr>
        <w:tc>
          <w:tcPr>
            <w:tcW w:w="3310" w:type="pct"/>
            <w:noWrap/>
            <w:tcMar>
              <w:top w:w="28" w:type="dxa"/>
              <w:bottom w:w="28" w:type="dxa"/>
            </w:tcMar>
            <w:hideMark/>
          </w:tcPr>
          <w:p w14:paraId="4E47DEBA" w14:textId="77777777" w:rsidR="006670A7" w:rsidRPr="008651A2" w:rsidRDefault="006670A7" w:rsidP="00FD3EDB">
            <w:pPr>
              <w:pStyle w:val="TableTextLeft"/>
            </w:pPr>
            <w:r w:rsidRPr="008651A2">
              <w:rPr>
                <w:b/>
                <w:bCs/>
              </w:rPr>
              <w:t>Total more than 12 months</w:t>
            </w:r>
          </w:p>
          <w:p w14:paraId="363875BD" w14:textId="77777777" w:rsidR="006670A7" w:rsidRPr="008651A2" w:rsidRDefault="006670A7" w:rsidP="00FD3EDB">
            <w:pPr>
              <w:pStyle w:val="TableTextLeft"/>
            </w:pPr>
            <w:r w:rsidRPr="008651A2">
              <w:t> </w:t>
            </w:r>
          </w:p>
        </w:tc>
        <w:tc>
          <w:tcPr>
            <w:tcW w:w="828" w:type="pct"/>
            <w:shd w:val="clear" w:color="auto" w:fill="E7DCF7" w:themeFill="text2" w:themeFillTint="1A"/>
            <w:noWrap/>
            <w:tcMar>
              <w:top w:w="28" w:type="dxa"/>
              <w:bottom w:w="28" w:type="dxa"/>
            </w:tcMar>
          </w:tcPr>
          <w:p w14:paraId="2F09AA47" w14:textId="77777777" w:rsidR="006670A7" w:rsidRPr="008651A2" w:rsidRDefault="006670A7" w:rsidP="00FD3EDB">
            <w:pPr>
              <w:pStyle w:val="TableTextRight"/>
              <w:rPr>
                <w:b/>
                <w:bCs/>
              </w:rPr>
            </w:pPr>
            <w:r w:rsidRPr="008651A2">
              <w:rPr>
                <w:b/>
                <w:bCs/>
              </w:rPr>
              <w:t>4,744</w:t>
            </w:r>
          </w:p>
        </w:tc>
        <w:tc>
          <w:tcPr>
            <w:tcW w:w="862" w:type="pct"/>
            <w:noWrap/>
            <w:tcMar>
              <w:top w:w="28" w:type="dxa"/>
              <w:bottom w:w="28" w:type="dxa"/>
            </w:tcMar>
          </w:tcPr>
          <w:p w14:paraId="20D63EBC" w14:textId="77777777" w:rsidR="006670A7" w:rsidRPr="008651A2" w:rsidRDefault="006670A7" w:rsidP="00FD3EDB">
            <w:pPr>
              <w:pStyle w:val="TableTextRight"/>
            </w:pPr>
            <w:r w:rsidRPr="008651A2">
              <w:rPr>
                <w:b/>
                <w:bCs/>
              </w:rPr>
              <w:t>5,468</w:t>
            </w:r>
          </w:p>
        </w:tc>
      </w:tr>
      <w:tr w:rsidR="006670A7" w:rsidRPr="008651A2" w14:paraId="17C0B31B" w14:textId="77777777" w:rsidTr="00775F06">
        <w:trPr>
          <w:trHeight w:hRule="exact" w:val="300"/>
        </w:trPr>
        <w:tc>
          <w:tcPr>
            <w:tcW w:w="3310" w:type="pct"/>
            <w:noWrap/>
            <w:tcMar>
              <w:top w:w="28" w:type="dxa"/>
              <w:bottom w:w="28" w:type="dxa"/>
            </w:tcMar>
            <w:hideMark/>
          </w:tcPr>
          <w:p w14:paraId="43982662" w14:textId="77777777" w:rsidR="006670A7" w:rsidRPr="008651A2" w:rsidRDefault="006670A7" w:rsidP="00FD3EDB">
            <w:pPr>
              <w:pStyle w:val="TableTextLeft"/>
              <w:rPr>
                <w:rStyle w:val="Strong"/>
                <w:b w:val="0"/>
              </w:rPr>
            </w:pPr>
            <w:r w:rsidRPr="008651A2">
              <w:rPr>
                <w:b/>
                <w:bCs/>
                <w:lang w:eastAsia="en-US"/>
              </w:rPr>
              <w:t>Total liabilities</w:t>
            </w:r>
          </w:p>
        </w:tc>
        <w:tc>
          <w:tcPr>
            <w:tcW w:w="828" w:type="pct"/>
            <w:shd w:val="clear" w:color="auto" w:fill="E7DCF7" w:themeFill="text2" w:themeFillTint="1A"/>
            <w:noWrap/>
            <w:tcMar>
              <w:top w:w="28" w:type="dxa"/>
              <w:bottom w:w="28" w:type="dxa"/>
            </w:tcMar>
          </w:tcPr>
          <w:p w14:paraId="3F054755" w14:textId="77777777" w:rsidR="006670A7" w:rsidRPr="008651A2" w:rsidRDefault="006670A7" w:rsidP="00FD3EDB">
            <w:pPr>
              <w:pStyle w:val="TableTextRight"/>
              <w:rPr>
                <w:b/>
                <w:bCs/>
              </w:rPr>
            </w:pPr>
            <w:r w:rsidRPr="008651A2">
              <w:rPr>
                <w:b/>
                <w:bCs/>
              </w:rPr>
              <w:t>7,089</w:t>
            </w:r>
          </w:p>
        </w:tc>
        <w:tc>
          <w:tcPr>
            <w:tcW w:w="862" w:type="pct"/>
            <w:noWrap/>
            <w:tcMar>
              <w:top w:w="28" w:type="dxa"/>
              <w:bottom w:w="28" w:type="dxa"/>
            </w:tcMar>
          </w:tcPr>
          <w:p w14:paraId="488E5787" w14:textId="77777777" w:rsidR="006670A7" w:rsidRPr="008651A2" w:rsidRDefault="006670A7" w:rsidP="00FD3EDB">
            <w:pPr>
              <w:pStyle w:val="TableTextRight"/>
              <w:rPr>
                <w:b/>
                <w:bCs/>
              </w:rPr>
            </w:pPr>
            <w:r w:rsidRPr="008651A2">
              <w:rPr>
                <w:b/>
                <w:bCs/>
              </w:rPr>
              <w:t>7,879</w:t>
            </w:r>
          </w:p>
        </w:tc>
      </w:tr>
    </w:tbl>
    <w:p w14:paraId="73444712" w14:textId="77777777" w:rsidR="00D61F54" w:rsidRPr="00D61F54" w:rsidRDefault="00D61F54" w:rsidP="00D61F54">
      <w:r w:rsidRPr="00D61F54">
        <w:br w:type="page"/>
      </w:r>
    </w:p>
    <w:p w14:paraId="703EBB10" w14:textId="5DFAA2CC" w:rsidR="00DE785F" w:rsidRDefault="0074662C" w:rsidP="00DA2752">
      <w:pPr>
        <w:pStyle w:val="PartTitle"/>
      </w:pPr>
      <w:bookmarkStart w:id="1909" w:name="_Toc239867880"/>
      <w:bookmarkStart w:id="1910" w:name="_Toc241064779"/>
      <w:bookmarkStart w:id="1911" w:name="_Toc243049985"/>
      <w:bookmarkStart w:id="1912" w:name="_Toc243050179"/>
      <w:bookmarkStart w:id="1913" w:name="_Toc243050286"/>
      <w:bookmarkStart w:id="1914" w:name="_Toc243050327"/>
      <w:bookmarkStart w:id="1915" w:name="_Toc243050434"/>
      <w:bookmarkStart w:id="1916" w:name="_Toc243050475"/>
      <w:bookmarkStart w:id="1917" w:name="_Toc243050586"/>
      <w:r>
        <w:lastRenderedPageBreak/>
        <w:t>ANAO Audit opinion</w:t>
      </w:r>
      <w:bookmarkEnd w:id="1909"/>
      <w:bookmarkEnd w:id="1910"/>
      <w:bookmarkEnd w:id="1911"/>
      <w:bookmarkEnd w:id="1912"/>
      <w:bookmarkEnd w:id="1913"/>
      <w:bookmarkEnd w:id="1914"/>
      <w:bookmarkEnd w:id="1915"/>
      <w:bookmarkEnd w:id="1916"/>
      <w:bookmarkEnd w:id="1917"/>
    </w:p>
    <w:p w14:paraId="3CA62ED0" w14:textId="768FB284" w:rsidR="00C968D8" w:rsidRDefault="00B913AC" w:rsidP="005B511E">
      <w:pPr>
        <w:jc w:val="center"/>
      </w:pPr>
      <w:r w:rsidRPr="005B511E">
        <w:rPr>
          <w:noProof/>
        </w:rPr>
        <w:drawing>
          <wp:inline distT="0" distB="0" distL="0" distR="0" wp14:anchorId="37E03142" wp14:editId="0A43E625">
            <wp:extent cx="4500000" cy="6600186"/>
            <wp:effectExtent l="0" t="0" r="0" b="0"/>
            <wp:docPr id="727162321" name="Picture 12" descr="Independent Auditor's Report from the Australian National Audit Office stating AOFM's financial statements comply with PGPA (Financial Reporting) Rule 2015 and provide a fair reflection of AOFM's financial position as at 30 June 2026 and its financial performance and cash flows for the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62321" name="Picture 12" descr="Independent Auditor's Report from the Australian National Audit Office stating AOFM's financial statements comply with PGPA (Financial Reporting) Rule 2015 and provide a fair reflection of AOFM's financial position as at 30 June 2026 and its financial performance and cash flows for the yea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500000" cy="6600186"/>
                    </a:xfrm>
                    <a:prstGeom prst="rect">
                      <a:avLst/>
                    </a:prstGeom>
                    <a:noFill/>
                    <a:ln>
                      <a:noFill/>
                    </a:ln>
                  </pic:spPr>
                </pic:pic>
              </a:graphicData>
            </a:graphic>
          </wp:inline>
        </w:drawing>
      </w:r>
    </w:p>
    <w:p w14:paraId="0B20B22B" w14:textId="1363A113" w:rsidR="00B913AC" w:rsidRDefault="00230EF5" w:rsidP="00477DED">
      <w:r w:rsidRPr="00230EF5">
        <w:rPr>
          <w:noProof/>
        </w:rPr>
        <w:lastRenderedPageBreak/>
        <w:drawing>
          <wp:inline distT="0" distB="0" distL="0" distR="0" wp14:anchorId="0D705525" wp14:editId="598B916F">
            <wp:extent cx="4896000" cy="2923210"/>
            <wp:effectExtent l="0" t="0" r="0" b="0"/>
            <wp:docPr id="1863550494" name="Picture 13" descr="Independent Auditor's Report from the Australian National Audit Office stating AOFM's financial statements comply with PGPA (Financial Reporting) Rule 2015 and provide a fair reflection of AOFM's financial position as at 30 June 2026 and its financial performance and cash flows for the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50494" name="Picture 13" descr="Independent Auditor's Report from the Australian National Audit Office stating AOFM's financial statements comply with PGPA (Financial Reporting) Rule 2015 and provide a fair reflection of AOFM's financial position as at 30 June 2026 and its financial performance and cash flows for the yea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896000" cy="2923210"/>
                    </a:xfrm>
                    <a:prstGeom prst="rect">
                      <a:avLst/>
                    </a:prstGeom>
                    <a:noFill/>
                    <a:ln>
                      <a:noFill/>
                    </a:ln>
                  </pic:spPr>
                </pic:pic>
              </a:graphicData>
            </a:graphic>
          </wp:inline>
        </w:drawing>
      </w:r>
    </w:p>
    <w:p w14:paraId="473F3CF0" w14:textId="5B65C4E9" w:rsidR="00230EF5" w:rsidRDefault="00F25798" w:rsidP="00477DED">
      <w:r w:rsidRPr="00F25798">
        <w:rPr>
          <w:noProof/>
        </w:rPr>
        <w:drawing>
          <wp:inline distT="0" distB="0" distL="0" distR="0" wp14:anchorId="6B46CF24" wp14:editId="37AC5237">
            <wp:extent cx="4896000" cy="3277973"/>
            <wp:effectExtent l="0" t="0" r="0" b="0"/>
            <wp:docPr id="1770897017" name="Picture 14" descr="Independent Auditor's Report from the Australian National Audit Office stating AOFM's financial statements comply with PGPA (Financial Reporting) Rule 2015 and provide a fair reflection of AOFM's financial position as at 30 June 2026 and its financial performance and cash flows for the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97017" name="Picture 14" descr="Independent Auditor's Report from the Australian National Audit Office stating AOFM's financial statements comply with PGPA (Financial Reporting) Rule 2015 and provide a fair reflection of AOFM's financial position as at 30 June 2026 and its financial performance and cash flows for the yea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896000" cy="3277973"/>
                    </a:xfrm>
                    <a:prstGeom prst="rect">
                      <a:avLst/>
                    </a:prstGeom>
                    <a:noFill/>
                    <a:ln>
                      <a:noFill/>
                    </a:ln>
                  </pic:spPr>
                </pic:pic>
              </a:graphicData>
            </a:graphic>
          </wp:inline>
        </w:drawing>
      </w:r>
    </w:p>
    <w:p w14:paraId="5E9C6421" w14:textId="4DEE3D57" w:rsidR="00470336" w:rsidRDefault="00470336" w:rsidP="00477DED">
      <w:r w:rsidRPr="00470336">
        <w:rPr>
          <w:noProof/>
        </w:rPr>
        <w:lastRenderedPageBreak/>
        <w:drawing>
          <wp:inline distT="0" distB="0" distL="0" distR="0" wp14:anchorId="7FDB5C2B" wp14:editId="3AC6033F">
            <wp:extent cx="4896000" cy="5342740"/>
            <wp:effectExtent l="0" t="0" r="0" b="0"/>
            <wp:docPr id="282309751" name="Picture 15" descr="Independent Auditor's Report from the Australian National Audit Office stating AOFM's financial statements comply with PGPA (Financial Reporting) Rule 2015 and provide a fair reflection of AOFM's financial position as at 30 June 2026 and its financial performance and cash flows for the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09751" name="Picture 15" descr="Independent Auditor's Report from the Australian National Audit Office stating AOFM's financial statements comply with PGPA (Financial Reporting) Rule 2015 and provide a fair reflection of AOFM's financial position as at 30 June 2026 and its financial performance and cash flows for the yea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896000" cy="5342740"/>
                    </a:xfrm>
                    <a:prstGeom prst="rect">
                      <a:avLst/>
                    </a:prstGeom>
                    <a:noFill/>
                    <a:ln>
                      <a:noFill/>
                    </a:ln>
                  </pic:spPr>
                </pic:pic>
              </a:graphicData>
            </a:graphic>
          </wp:inline>
        </w:drawing>
      </w:r>
    </w:p>
    <w:p w14:paraId="06D59BB8" w14:textId="77777777" w:rsidR="003A56EE" w:rsidRDefault="003A56EE" w:rsidP="00477DED">
      <w:pPr>
        <w:sectPr w:rsidR="003A56EE" w:rsidSect="003A56EE">
          <w:headerReference w:type="even" r:id="rId130"/>
          <w:headerReference w:type="default" r:id="rId131"/>
          <w:footerReference w:type="even" r:id="rId132"/>
          <w:footerReference w:type="default" r:id="rId133"/>
          <w:type w:val="evenPage"/>
          <w:pgSz w:w="11907" w:h="16840" w:code="9"/>
          <w:pgMar w:top="2835" w:right="2098" w:bottom="2466" w:left="2098" w:header="1814" w:footer="1814" w:gutter="0"/>
          <w:cols w:space="708"/>
          <w:docGrid w:linePitch="360"/>
        </w:sectPr>
      </w:pPr>
    </w:p>
    <w:p w14:paraId="03951FF0" w14:textId="77777777" w:rsidR="00F368C8" w:rsidRDefault="001D7610" w:rsidP="00DA2752">
      <w:pPr>
        <w:pStyle w:val="PartTitle"/>
      </w:pPr>
      <w:bookmarkStart w:id="1918" w:name="_Toc243049986"/>
      <w:bookmarkStart w:id="1919" w:name="_Toc243050180"/>
      <w:bookmarkStart w:id="1920" w:name="_Toc243050287"/>
      <w:bookmarkStart w:id="1921" w:name="_Toc243050328"/>
      <w:bookmarkStart w:id="1922" w:name="_Toc243050435"/>
      <w:bookmarkStart w:id="1923" w:name="_Toc243050476"/>
      <w:bookmarkStart w:id="1924" w:name="_Toc243050587"/>
      <w:r w:rsidRPr="008436C6">
        <w:rPr>
          <w:lang w:eastAsia="en-AU"/>
        </w:rPr>
        <w:lastRenderedPageBreak/>
        <w:t xml:space="preserve">Part 5: Aids to </w:t>
      </w:r>
      <w:r w:rsidR="00A8553A" w:rsidRPr="008436C6">
        <w:rPr>
          <w:lang w:eastAsia="en-AU"/>
        </w:rPr>
        <w:t>a</w:t>
      </w:r>
      <w:r w:rsidRPr="008436C6">
        <w:rPr>
          <w:lang w:eastAsia="en-AU"/>
        </w:rPr>
        <w:t>ccess</w:t>
      </w:r>
      <w:bookmarkEnd w:id="1790"/>
      <w:bookmarkEnd w:id="1791"/>
      <w:bookmarkEnd w:id="1792"/>
      <w:bookmarkEnd w:id="1793"/>
      <w:bookmarkEnd w:id="1918"/>
      <w:bookmarkEnd w:id="1919"/>
      <w:bookmarkEnd w:id="1920"/>
      <w:bookmarkEnd w:id="1921"/>
      <w:bookmarkEnd w:id="1922"/>
      <w:bookmarkEnd w:id="1923"/>
      <w:bookmarkEnd w:id="1924"/>
      <w:r w:rsidR="001E4C7A" w:rsidRPr="008436C6">
        <w:rPr>
          <w:rFonts w:ascii="Open Sans" w:hAnsi="Open Sans"/>
        </w:rPr>
        <w:fldChar w:fldCharType="begin"/>
      </w:r>
      <w:r w:rsidR="001E4C7A" w:rsidRPr="008436C6">
        <w:rPr>
          <w:rFonts w:ascii="Open Sans" w:hAnsi="Open Sans"/>
        </w:rPr>
        <w:instrText xml:space="preserve"> TOC \o "1-2" \h \z </w:instrText>
      </w:r>
      <w:r w:rsidR="001E4C7A" w:rsidRPr="008436C6">
        <w:rPr>
          <w:rFonts w:ascii="Open Sans" w:hAnsi="Open Sans"/>
        </w:rPr>
        <w:fldChar w:fldCharType="separate"/>
      </w:r>
    </w:p>
    <w:p w14:paraId="241B8F99" w14:textId="0DF48619" w:rsidR="00F368C8" w:rsidRDefault="00F368C8">
      <w:pPr>
        <w:pStyle w:val="TOC1"/>
        <w:rPr>
          <w:rFonts w:asciiTheme="minorHAnsi" w:hAnsiTheme="minorHAnsi" w:cstheme="minorBidi"/>
          <w:b w:val="0"/>
          <w:color w:val="auto"/>
          <w:kern w:val="2"/>
          <w:sz w:val="24"/>
          <w:szCs w:val="24"/>
          <w14:ligatures w14:val="standardContextual"/>
        </w:rPr>
      </w:pPr>
      <w:hyperlink w:anchor="_Toc243050588" w:history="1">
        <w:r w:rsidRPr="00033801">
          <w:rPr>
            <w:rStyle w:val="Hyperlink"/>
          </w:rPr>
          <w:t>Glossary of abbreviations</w:t>
        </w:r>
        <w:r>
          <w:rPr>
            <w:webHidden/>
          </w:rPr>
          <w:tab/>
        </w:r>
        <w:r>
          <w:rPr>
            <w:webHidden/>
          </w:rPr>
          <w:fldChar w:fldCharType="begin"/>
        </w:r>
        <w:r>
          <w:rPr>
            <w:webHidden/>
          </w:rPr>
          <w:instrText xml:space="preserve"> PAGEREF _Toc243050588 \h </w:instrText>
        </w:r>
        <w:r>
          <w:rPr>
            <w:webHidden/>
          </w:rPr>
        </w:r>
        <w:r>
          <w:rPr>
            <w:webHidden/>
          </w:rPr>
          <w:fldChar w:fldCharType="separate"/>
        </w:r>
        <w:r>
          <w:rPr>
            <w:webHidden/>
          </w:rPr>
          <w:t>185</w:t>
        </w:r>
        <w:r>
          <w:rPr>
            <w:webHidden/>
          </w:rPr>
          <w:fldChar w:fldCharType="end"/>
        </w:r>
      </w:hyperlink>
    </w:p>
    <w:p w14:paraId="5060A0A5" w14:textId="595FC3AF" w:rsidR="00F368C8" w:rsidRDefault="00F368C8">
      <w:pPr>
        <w:pStyle w:val="TOC1"/>
        <w:rPr>
          <w:rFonts w:asciiTheme="minorHAnsi" w:hAnsiTheme="minorHAnsi" w:cstheme="minorBidi"/>
          <w:b w:val="0"/>
          <w:color w:val="auto"/>
          <w:kern w:val="2"/>
          <w:sz w:val="24"/>
          <w:szCs w:val="24"/>
          <w14:ligatures w14:val="standardContextual"/>
        </w:rPr>
      </w:pPr>
      <w:hyperlink w:anchor="_Toc243050589" w:history="1">
        <w:r w:rsidRPr="00033801">
          <w:rPr>
            <w:rStyle w:val="Hyperlink"/>
          </w:rPr>
          <w:t>Compliance with annual report requirements</w:t>
        </w:r>
        <w:r>
          <w:rPr>
            <w:webHidden/>
          </w:rPr>
          <w:tab/>
        </w:r>
        <w:r>
          <w:rPr>
            <w:webHidden/>
          </w:rPr>
          <w:fldChar w:fldCharType="begin"/>
        </w:r>
        <w:r>
          <w:rPr>
            <w:webHidden/>
          </w:rPr>
          <w:instrText xml:space="preserve"> PAGEREF _Toc243050589 \h </w:instrText>
        </w:r>
        <w:r>
          <w:rPr>
            <w:webHidden/>
          </w:rPr>
        </w:r>
        <w:r>
          <w:rPr>
            <w:webHidden/>
          </w:rPr>
          <w:fldChar w:fldCharType="separate"/>
        </w:r>
        <w:r>
          <w:rPr>
            <w:webHidden/>
          </w:rPr>
          <w:t>188</w:t>
        </w:r>
        <w:r>
          <w:rPr>
            <w:webHidden/>
          </w:rPr>
          <w:fldChar w:fldCharType="end"/>
        </w:r>
      </w:hyperlink>
    </w:p>
    <w:p w14:paraId="25FFBF65" w14:textId="25D101EF" w:rsidR="00F368C8" w:rsidRDefault="00F368C8">
      <w:pPr>
        <w:pStyle w:val="TOC1"/>
        <w:rPr>
          <w:rFonts w:asciiTheme="minorHAnsi" w:hAnsiTheme="minorHAnsi" w:cstheme="minorBidi"/>
          <w:b w:val="0"/>
          <w:color w:val="auto"/>
          <w:kern w:val="2"/>
          <w:sz w:val="24"/>
          <w:szCs w:val="24"/>
          <w14:ligatures w14:val="standardContextual"/>
        </w:rPr>
      </w:pPr>
      <w:hyperlink w:anchor="_Toc243050590" w:history="1">
        <w:r w:rsidRPr="00033801">
          <w:rPr>
            <w:rStyle w:val="Hyperlink"/>
          </w:rPr>
          <w:t>Alphabetical index</w:t>
        </w:r>
        <w:r>
          <w:rPr>
            <w:webHidden/>
          </w:rPr>
          <w:tab/>
        </w:r>
        <w:r>
          <w:rPr>
            <w:webHidden/>
          </w:rPr>
          <w:fldChar w:fldCharType="begin"/>
        </w:r>
        <w:r>
          <w:rPr>
            <w:webHidden/>
          </w:rPr>
          <w:instrText xml:space="preserve"> PAGEREF _Toc243050590 \h </w:instrText>
        </w:r>
        <w:r>
          <w:rPr>
            <w:webHidden/>
          </w:rPr>
        </w:r>
        <w:r>
          <w:rPr>
            <w:webHidden/>
          </w:rPr>
          <w:fldChar w:fldCharType="separate"/>
        </w:r>
        <w:r>
          <w:rPr>
            <w:webHidden/>
          </w:rPr>
          <w:t>195</w:t>
        </w:r>
        <w:r>
          <w:rPr>
            <w:webHidden/>
          </w:rPr>
          <w:fldChar w:fldCharType="end"/>
        </w:r>
      </w:hyperlink>
    </w:p>
    <w:p w14:paraId="2A3F68B3" w14:textId="27E6433C" w:rsidR="001E4C7A" w:rsidRPr="008436C6" w:rsidRDefault="001E4C7A" w:rsidP="00DA2752">
      <w:r w:rsidRPr="008436C6">
        <w:fldChar w:fldCharType="end"/>
      </w:r>
    </w:p>
    <w:p w14:paraId="4546D11F" w14:textId="77777777" w:rsidR="00DA2752" w:rsidRPr="008436C6" w:rsidRDefault="00DA2752" w:rsidP="00DA2752">
      <w:pPr>
        <w:pStyle w:val="Heading1"/>
        <w:sectPr w:rsidR="00DA2752" w:rsidRPr="008436C6" w:rsidSect="003A56EE">
          <w:type w:val="oddPage"/>
          <w:pgSz w:w="11907" w:h="16840" w:code="9"/>
          <w:pgMar w:top="2835" w:right="2098" w:bottom="2466" w:left="2098" w:header="1814" w:footer="1814" w:gutter="0"/>
          <w:cols w:space="708"/>
          <w:docGrid w:linePitch="360"/>
        </w:sectPr>
      </w:pPr>
      <w:bookmarkStart w:id="1925" w:name="_Glossary__"/>
      <w:bookmarkEnd w:id="1925"/>
    </w:p>
    <w:p w14:paraId="6C4A75BB" w14:textId="48D172D8" w:rsidR="001D7610" w:rsidRPr="008436C6" w:rsidRDefault="001D7610" w:rsidP="00556097">
      <w:pPr>
        <w:pStyle w:val="Heading1"/>
      </w:pPr>
      <w:bookmarkStart w:id="1926" w:name="_Toc233887123"/>
      <w:bookmarkStart w:id="1927" w:name="_Toc233897193"/>
      <w:bookmarkStart w:id="1928" w:name="_Toc233897650"/>
      <w:bookmarkStart w:id="1929" w:name="_Toc233965429"/>
      <w:bookmarkStart w:id="1930" w:name="_Toc236142500"/>
      <w:bookmarkStart w:id="1931" w:name="_Toc236147035"/>
      <w:bookmarkStart w:id="1932" w:name="_Toc236147211"/>
      <w:bookmarkStart w:id="1933" w:name="_Toc236147456"/>
      <w:bookmarkStart w:id="1934" w:name="_Toc239769165"/>
      <w:bookmarkStart w:id="1935" w:name="_Toc239867882"/>
      <w:bookmarkStart w:id="1936" w:name="_Toc239867984"/>
      <w:bookmarkStart w:id="1937" w:name="_Toc239868061"/>
      <w:bookmarkStart w:id="1938" w:name="_Toc239868213"/>
      <w:bookmarkStart w:id="1939" w:name="_Toc239868343"/>
      <w:bookmarkStart w:id="1940" w:name="_Toc239868472"/>
      <w:bookmarkStart w:id="1941" w:name="_Toc241064781"/>
      <w:bookmarkStart w:id="1942" w:name="_Toc241066124"/>
      <w:bookmarkStart w:id="1943" w:name="_Toc243049987"/>
      <w:bookmarkStart w:id="1944" w:name="_Toc243050181"/>
      <w:bookmarkStart w:id="1945" w:name="_Toc243050288"/>
      <w:bookmarkStart w:id="1946" w:name="_Toc243050329"/>
      <w:bookmarkStart w:id="1947" w:name="_Toc243050436"/>
      <w:bookmarkStart w:id="1948" w:name="_Toc243050477"/>
      <w:bookmarkStart w:id="1949" w:name="_Toc243050588"/>
      <w:r w:rsidRPr="008436C6">
        <w:lastRenderedPageBreak/>
        <w:t>Glossary of abbreviations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r w:rsidRPr="008436C6">
        <w:t xml:space="preserve"> </w:t>
      </w:r>
    </w:p>
    <w:tbl>
      <w:tblPr>
        <w:tblStyle w:val="AOFMTablemain"/>
        <w:tblW w:w="5000" w:type="pct"/>
        <w:tblLook w:val="04A0" w:firstRow="1" w:lastRow="0" w:firstColumn="1" w:lastColumn="0" w:noHBand="0" w:noVBand="1"/>
      </w:tblPr>
      <w:tblGrid>
        <w:gridCol w:w="1985"/>
        <w:gridCol w:w="5726"/>
      </w:tblGrid>
      <w:tr w:rsidR="009D3240" w:rsidRPr="008651A2" w14:paraId="4C62F600" w14:textId="77777777" w:rsidTr="009D3240">
        <w:trPr>
          <w:cnfStyle w:val="100000000000" w:firstRow="1" w:lastRow="0" w:firstColumn="0" w:lastColumn="0" w:oddVBand="0" w:evenVBand="0" w:oddHBand="0" w:evenHBand="0" w:firstRowFirstColumn="0" w:firstRowLastColumn="0" w:lastRowFirstColumn="0" w:lastRowLastColumn="0"/>
          <w:trHeight w:val="24"/>
          <w:tblHeader/>
        </w:trPr>
        <w:tc>
          <w:tcPr>
            <w:tcW w:w="1287" w:type="pct"/>
          </w:tcPr>
          <w:p w14:paraId="0777E7A7" w14:textId="40BEE346" w:rsidR="009D3240" w:rsidRPr="008651A2" w:rsidRDefault="009D3240" w:rsidP="009D3240">
            <w:pPr>
              <w:pStyle w:val="TableColumnHeadingLeft"/>
            </w:pPr>
            <w:r w:rsidRPr="008651A2">
              <w:t>Acronym</w:t>
            </w:r>
          </w:p>
        </w:tc>
        <w:tc>
          <w:tcPr>
            <w:tcW w:w="3713" w:type="pct"/>
          </w:tcPr>
          <w:p w14:paraId="1DFEA093" w14:textId="498A0D12" w:rsidR="009D3240" w:rsidRPr="008651A2" w:rsidRDefault="009D3240" w:rsidP="009D3240">
            <w:pPr>
              <w:pStyle w:val="TableColumnHeadingLeft"/>
            </w:pPr>
            <w:r w:rsidRPr="008651A2">
              <w:t>Definition</w:t>
            </w:r>
          </w:p>
        </w:tc>
      </w:tr>
      <w:tr w:rsidR="00B67508" w:rsidRPr="008651A2" w14:paraId="0634FAB0" w14:textId="77777777" w:rsidTr="009D3240">
        <w:trPr>
          <w:trHeight w:val="24"/>
        </w:trPr>
        <w:tc>
          <w:tcPr>
            <w:tcW w:w="1287" w:type="pct"/>
          </w:tcPr>
          <w:p w14:paraId="61F9DEB5" w14:textId="1A6059F6" w:rsidR="00B67508" w:rsidRPr="008651A2" w:rsidRDefault="00B67508" w:rsidP="00DA2752">
            <w:pPr>
              <w:pStyle w:val="TableTextLeft"/>
              <w:rPr>
                <w:b/>
                <w:bCs/>
              </w:rPr>
            </w:pPr>
            <w:r w:rsidRPr="008651A2">
              <w:rPr>
                <w:b/>
                <w:bCs/>
              </w:rPr>
              <w:t>AASB</w:t>
            </w:r>
          </w:p>
        </w:tc>
        <w:tc>
          <w:tcPr>
            <w:tcW w:w="3713" w:type="pct"/>
          </w:tcPr>
          <w:p w14:paraId="49E1BCBD" w14:textId="7D67E910" w:rsidR="00B67508" w:rsidRPr="008651A2" w:rsidRDefault="00B67508" w:rsidP="00DA2752">
            <w:pPr>
              <w:pStyle w:val="TableTextLeft"/>
              <w:rPr>
                <w:b/>
              </w:rPr>
            </w:pPr>
            <w:r w:rsidRPr="008651A2">
              <w:t>Australian Accounting Standards Board</w:t>
            </w:r>
          </w:p>
        </w:tc>
      </w:tr>
      <w:tr w:rsidR="64AFC5E3" w:rsidRPr="008651A2" w14:paraId="4AC7A0BE"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68DC4949" w14:textId="7DD4A79A" w:rsidR="64AFC5E3" w:rsidRPr="008651A2" w:rsidRDefault="64AFC5E3" w:rsidP="00C83DD7">
            <w:pPr>
              <w:pStyle w:val="TableTextLeft"/>
              <w:rPr>
                <w:b/>
                <w:bCs/>
              </w:rPr>
            </w:pPr>
            <w:r w:rsidRPr="008651A2">
              <w:rPr>
                <w:b/>
                <w:bCs/>
              </w:rPr>
              <w:t>ABN</w:t>
            </w:r>
          </w:p>
        </w:tc>
        <w:tc>
          <w:tcPr>
            <w:tcW w:w="3713" w:type="pct"/>
            <w:shd w:val="clear" w:color="auto" w:fill="E7DCF7" w:themeFill="text2" w:themeFillTint="1A"/>
          </w:tcPr>
          <w:p w14:paraId="5B813B1B" w14:textId="29E81041" w:rsidR="64AFC5E3" w:rsidRPr="008651A2" w:rsidRDefault="64AFC5E3" w:rsidP="00C83DD7">
            <w:pPr>
              <w:pStyle w:val="TableTextLeft"/>
            </w:pPr>
            <w:r w:rsidRPr="008651A2">
              <w:t>Australian Business Number</w:t>
            </w:r>
          </w:p>
        </w:tc>
      </w:tr>
      <w:tr w:rsidR="00B67508" w:rsidRPr="008651A2" w14:paraId="4B9FBA94" w14:textId="77777777" w:rsidTr="009D3240">
        <w:trPr>
          <w:trHeight w:val="24"/>
        </w:trPr>
        <w:tc>
          <w:tcPr>
            <w:tcW w:w="1287" w:type="pct"/>
          </w:tcPr>
          <w:p w14:paraId="3981F898" w14:textId="1664FB95" w:rsidR="00B67508" w:rsidRPr="008651A2" w:rsidRDefault="00B67508" w:rsidP="00DA2752">
            <w:pPr>
              <w:pStyle w:val="TableTextLeft"/>
              <w:rPr>
                <w:b/>
                <w:bCs/>
              </w:rPr>
            </w:pPr>
            <w:r w:rsidRPr="008651A2">
              <w:rPr>
                <w:b/>
                <w:bCs/>
              </w:rPr>
              <w:t>ABS</w:t>
            </w:r>
          </w:p>
        </w:tc>
        <w:tc>
          <w:tcPr>
            <w:tcW w:w="3713" w:type="pct"/>
          </w:tcPr>
          <w:p w14:paraId="4A2AC412" w14:textId="6DF95D97" w:rsidR="00B67508" w:rsidRPr="008651A2" w:rsidRDefault="00B67508" w:rsidP="00DA2752">
            <w:pPr>
              <w:pStyle w:val="TableTextLeft"/>
              <w:rPr>
                <w:b/>
              </w:rPr>
            </w:pPr>
            <w:r w:rsidRPr="008651A2">
              <w:t>asset</w:t>
            </w:r>
            <w:r w:rsidR="00866463" w:rsidRPr="008651A2">
              <w:t>-</w:t>
            </w:r>
            <w:r w:rsidRPr="008651A2">
              <w:t>backed securities</w:t>
            </w:r>
          </w:p>
        </w:tc>
      </w:tr>
      <w:tr w:rsidR="00B67508" w:rsidRPr="008651A2" w14:paraId="439CC324"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10BAB724" w14:textId="13A1D169" w:rsidR="00B67508" w:rsidRPr="008651A2" w:rsidRDefault="00B67508" w:rsidP="00DA2752">
            <w:pPr>
              <w:pStyle w:val="TableTextLeft"/>
              <w:rPr>
                <w:b/>
                <w:bCs/>
              </w:rPr>
            </w:pPr>
            <w:r w:rsidRPr="008651A2">
              <w:rPr>
                <w:b/>
                <w:bCs/>
              </w:rPr>
              <w:t>ABSF</w:t>
            </w:r>
          </w:p>
        </w:tc>
        <w:tc>
          <w:tcPr>
            <w:tcW w:w="3713" w:type="pct"/>
            <w:shd w:val="clear" w:color="auto" w:fill="E7DCF7" w:themeFill="text2" w:themeFillTint="1A"/>
          </w:tcPr>
          <w:p w14:paraId="6610A16A" w14:textId="41EB72CD" w:rsidR="00B67508" w:rsidRPr="008651A2" w:rsidRDefault="00B67508" w:rsidP="00DA2752">
            <w:pPr>
              <w:pStyle w:val="TableTextLeft"/>
              <w:rPr>
                <w:b/>
              </w:rPr>
            </w:pPr>
            <w:r w:rsidRPr="008651A2">
              <w:t>Australian Business Securitisation Fund</w:t>
            </w:r>
          </w:p>
        </w:tc>
      </w:tr>
      <w:tr w:rsidR="00B67508" w:rsidRPr="008651A2" w14:paraId="5E19ADC3" w14:textId="77777777" w:rsidTr="009D3240">
        <w:trPr>
          <w:trHeight w:val="24"/>
        </w:trPr>
        <w:tc>
          <w:tcPr>
            <w:tcW w:w="1287" w:type="pct"/>
          </w:tcPr>
          <w:p w14:paraId="6FF702E2" w14:textId="009FEB28" w:rsidR="00B67508" w:rsidRPr="008651A2" w:rsidRDefault="00B67508" w:rsidP="00DA2752">
            <w:pPr>
              <w:pStyle w:val="TableTextLeft"/>
              <w:rPr>
                <w:b/>
                <w:bCs/>
              </w:rPr>
            </w:pPr>
            <w:r w:rsidRPr="008651A2">
              <w:rPr>
                <w:b/>
                <w:bCs/>
              </w:rPr>
              <w:t>ACT</w:t>
            </w:r>
          </w:p>
        </w:tc>
        <w:tc>
          <w:tcPr>
            <w:tcW w:w="3713" w:type="pct"/>
          </w:tcPr>
          <w:p w14:paraId="72368AE4" w14:textId="120D185A" w:rsidR="00B67508" w:rsidRPr="008651A2" w:rsidRDefault="00B67508" w:rsidP="00DA2752">
            <w:pPr>
              <w:pStyle w:val="TableTextLeft"/>
              <w:rPr>
                <w:b/>
              </w:rPr>
            </w:pPr>
            <w:r w:rsidRPr="008651A2">
              <w:t>Australian Capital Territory</w:t>
            </w:r>
          </w:p>
        </w:tc>
      </w:tr>
      <w:tr w:rsidR="00B67508" w:rsidRPr="008651A2" w14:paraId="6E8BC395"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1A2BF0B4" w14:textId="1B6BFEBA" w:rsidR="00B67508" w:rsidRPr="008651A2" w:rsidRDefault="00B67508" w:rsidP="00DA2752">
            <w:pPr>
              <w:pStyle w:val="TableTextLeft"/>
              <w:rPr>
                <w:b/>
                <w:bCs/>
              </w:rPr>
            </w:pPr>
            <w:r w:rsidRPr="008651A2">
              <w:rPr>
                <w:b/>
                <w:bCs/>
              </w:rPr>
              <w:t>ADB</w:t>
            </w:r>
          </w:p>
        </w:tc>
        <w:tc>
          <w:tcPr>
            <w:tcW w:w="3713" w:type="pct"/>
            <w:shd w:val="clear" w:color="auto" w:fill="E7DCF7" w:themeFill="text2" w:themeFillTint="1A"/>
          </w:tcPr>
          <w:p w14:paraId="22BDDB38" w14:textId="1917F63C" w:rsidR="00B67508" w:rsidRPr="008651A2" w:rsidRDefault="00B67508" w:rsidP="00DA2752">
            <w:pPr>
              <w:pStyle w:val="TableTextLeft"/>
              <w:rPr>
                <w:b/>
              </w:rPr>
            </w:pPr>
            <w:r w:rsidRPr="008651A2">
              <w:t>Asian Development Bank</w:t>
            </w:r>
          </w:p>
        </w:tc>
      </w:tr>
      <w:tr w:rsidR="00B67508" w:rsidRPr="008651A2" w14:paraId="43EC6150" w14:textId="77777777" w:rsidTr="009D3240">
        <w:trPr>
          <w:trHeight w:val="24"/>
        </w:trPr>
        <w:tc>
          <w:tcPr>
            <w:tcW w:w="1287" w:type="pct"/>
          </w:tcPr>
          <w:p w14:paraId="02DB177B" w14:textId="474E10A9" w:rsidR="00B67508" w:rsidRPr="008651A2" w:rsidRDefault="00B67508" w:rsidP="00DA2752">
            <w:pPr>
              <w:pStyle w:val="TableTextLeft"/>
              <w:rPr>
                <w:b/>
                <w:bCs/>
              </w:rPr>
            </w:pPr>
            <w:r w:rsidRPr="008651A2">
              <w:rPr>
                <w:b/>
                <w:bCs/>
              </w:rPr>
              <w:t>AGS</w:t>
            </w:r>
          </w:p>
        </w:tc>
        <w:tc>
          <w:tcPr>
            <w:tcW w:w="3713" w:type="pct"/>
          </w:tcPr>
          <w:p w14:paraId="2A206FF9" w14:textId="18E1EFB6" w:rsidR="00B67508" w:rsidRPr="008651A2" w:rsidRDefault="00B67508" w:rsidP="00DA2752">
            <w:pPr>
              <w:pStyle w:val="TableTextLeft"/>
              <w:rPr>
                <w:b/>
              </w:rPr>
            </w:pPr>
            <w:r w:rsidRPr="008651A2">
              <w:t>Australian Government Securities</w:t>
            </w:r>
          </w:p>
        </w:tc>
      </w:tr>
      <w:tr w:rsidR="00B67508" w:rsidRPr="008651A2" w14:paraId="359BBC59"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5E5E0A02" w14:textId="2EB5DFDA" w:rsidR="00B67508" w:rsidRPr="008651A2" w:rsidRDefault="00B67508" w:rsidP="00DA2752">
            <w:pPr>
              <w:pStyle w:val="TableTextLeft"/>
              <w:rPr>
                <w:b/>
                <w:bCs/>
              </w:rPr>
            </w:pPr>
            <w:r w:rsidRPr="008651A2">
              <w:rPr>
                <w:b/>
                <w:bCs/>
              </w:rPr>
              <w:t>ANAO</w:t>
            </w:r>
          </w:p>
        </w:tc>
        <w:tc>
          <w:tcPr>
            <w:tcW w:w="3713" w:type="pct"/>
            <w:shd w:val="clear" w:color="auto" w:fill="E7DCF7" w:themeFill="text2" w:themeFillTint="1A"/>
          </w:tcPr>
          <w:p w14:paraId="58B2E7A9" w14:textId="125973A8" w:rsidR="00B67508" w:rsidRPr="008651A2" w:rsidRDefault="00B67508" w:rsidP="00DA2752">
            <w:pPr>
              <w:pStyle w:val="TableTextLeft"/>
              <w:rPr>
                <w:b/>
              </w:rPr>
            </w:pPr>
            <w:r w:rsidRPr="008651A2">
              <w:t>Australian National Audit Office</w:t>
            </w:r>
          </w:p>
        </w:tc>
      </w:tr>
      <w:tr w:rsidR="00B67508" w:rsidRPr="008651A2" w14:paraId="041E2210" w14:textId="77777777" w:rsidTr="009D3240">
        <w:trPr>
          <w:trHeight w:val="24"/>
        </w:trPr>
        <w:tc>
          <w:tcPr>
            <w:tcW w:w="1287" w:type="pct"/>
          </w:tcPr>
          <w:p w14:paraId="2906A836" w14:textId="0CB6B61F" w:rsidR="00B67508" w:rsidRPr="008651A2" w:rsidRDefault="00B67508" w:rsidP="00DA2752">
            <w:pPr>
              <w:pStyle w:val="TableTextLeft"/>
              <w:rPr>
                <w:b/>
                <w:bCs/>
              </w:rPr>
            </w:pPr>
            <w:r w:rsidRPr="008651A2">
              <w:rPr>
                <w:b/>
                <w:bCs/>
              </w:rPr>
              <w:t>ANZ</w:t>
            </w:r>
          </w:p>
        </w:tc>
        <w:tc>
          <w:tcPr>
            <w:tcW w:w="3713" w:type="pct"/>
          </w:tcPr>
          <w:p w14:paraId="7F6FEE83" w14:textId="58757EAE" w:rsidR="00B67508" w:rsidRPr="008651A2" w:rsidRDefault="00B67508" w:rsidP="00DA2752">
            <w:pPr>
              <w:pStyle w:val="TableTextLeft"/>
              <w:rPr>
                <w:b/>
              </w:rPr>
            </w:pPr>
            <w:r w:rsidRPr="008651A2">
              <w:t>Australia and New Zealand Banking Group Limited</w:t>
            </w:r>
          </w:p>
        </w:tc>
      </w:tr>
      <w:tr w:rsidR="00B67508" w:rsidRPr="008651A2" w14:paraId="17BB196B"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1E6EB0AB" w14:textId="2E89B4A0" w:rsidR="00B67508" w:rsidRPr="008651A2" w:rsidRDefault="00B67508" w:rsidP="00DA2752">
            <w:pPr>
              <w:pStyle w:val="TableTextLeft"/>
              <w:rPr>
                <w:b/>
                <w:bCs/>
              </w:rPr>
            </w:pPr>
            <w:r w:rsidRPr="008651A2">
              <w:rPr>
                <w:b/>
                <w:bCs/>
              </w:rPr>
              <w:t>AOFM</w:t>
            </w:r>
          </w:p>
        </w:tc>
        <w:tc>
          <w:tcPr>
            <w:tcW w:w="3713" w:type="pct"/>
            <w:shd w:val="clear" w:color="auto" w:fill="E7DCF7" w:themeFill="text2" w:themeFillTint="1A"/>
          </w:tcPr>
          <w:p w14:paraId="177C544F" w14:textId="73E328AD" w:rsidR="00B67508" w:rsidRPr="008651A2" w:rsidRDefault="00B67508" w:rsidP="00DA2752">
            <w:pPr>
              <w:pStyle w:val="TableTextLeft"/>
              <w:rPr>
                <w:b/>
              </w:rPr>
            </w:pPr>
            <w:r w:rsidRPr="008651A2">
              <w:t>Australian Office of Financial Management</w:t>
            </w:r>
          </w:p>
        </w:tc>
      </w:tr>
      <w:tr w:rsidR="00B67508" w:rsidRPr="008651A2" w14:paraId="52F863EE" w14:textId="77777777" w:rsidTr="009D3240">
        <w:trPr>
          <w:trHeight w:val="24"/>
        </w:trPr>
        <w:tc>
          <w:tcPr>
            <w:tcW w:w="1287" w:type="pct"/>
          </w:tcPr>
          <w:p w14:paraId="1DB8BE86" w14:textId="6C9C6AC8" w:rsidR="00B67508" w:rsidRPr="008651A2" w:rsidRDefault="00B67508" w:rsidP="00DA2752">
            <w:pPr>
              <w:pStyle w:val="TableTextLeft"/>
              <w:rPr>
                <w:b/>
                <w:bCs/>
              </w:rPr>
            </w:pPr>
            <w:r w:rsidRPr="008651A2">
              <w:rPr>
                <w:b/>
                <w:bCs/>
              </w:rPr>
              <w:t>APS</w:t>
            </w:r>
          </w:p>
        </w:tc>
        <w:tc>
          <w:tcPr>
            <w:tcW w:w="3713" w:type="pct"/>
          </w:tcPr>
          <w:p w14:paraId="5371E203" w14:textId="47B97743" w:rsidR="00B67508" w:rsidRPr="008651A2" w:rsidRDefault="00B67508" w:rsidP="00DA2752">
            <w:pPr>
              <w:pStyle w:val="TableTextLeft"/>
              <w:rPr>
                <w:b/>
              </w:rPr>
            </w:pPr>
            <w:r w:rsidRPr="008651A2">
              <w:t>Australian Public Service</w:t>
            </w:r>
          </w:p>
        </w:tc>
      </w:tr>
      <w:tr w:rsidR="64AFC5E3" w:rsidRPr="008651A2" w14:paraId="02BD105B"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36E9BEE6" w14:textId="5BD32BDA" w:rsidR="64AFC5E3" w:rsidRPr="008651A2" w:rsidRDefault="64AFC5E3" w:rsidP="00C83DD7">
            <w:pPr>
              <w:pStyle w:val="TableTextLeft"/>
              <w:rPr>
                <w:b/>
                <w:bCs/>
              </w:rPr>
            </w:pPr>
            <w:r w:rsidRPr="008651A2">
              <w:rPr>
                <w:b/>
                <w:bCs/>
              </w:rPr>
              <w:t>ARC</w:t>
            </w:r>
          </w:p>
        </w:tc>
        <w:tc>
          <w:tcPr>
            <w:tcW w:w="3713" w:type="pct"/>
            <w:shd w:val="clear" w:color="auto" w:fill="E7DCF7" w:themeFill="text2" w:themeFillTint="1A"/>
          </w:tcPr>
          <w:p w14:paraId="0FC04331" w14:textId="09290572" w:rsidR="64AFC5E3" w:rsidRPr="008651A2" w:rsidRDefault="64AFC5E3" w:rsidP="00C83DD7">
            <w:pPr>
              <w:pStyle w:val="TableTextLeft"/>
            </w:pPr>
            <w:r w:rsidRPr="008651A2">
              <w:t>Audit and Risk Committee</w:t>
            </w:r>
          </w:p>
        </w:tc>
      </w:tr>
      <w:tr w:rsidR="00B67508" w:rsidRPr="008651A2" w14:paraId="18E775E6" w14:textId="77777777" w:rsidTr="009D3240">
        <w:trPr>
          <w:trHeight w:val="24"/>
        </w:trPr>
        <w:tc>
          <w:tcPr>
            <w:tcW w:w="1287" w:type="pct"/>
          </w:tcPr>
          <w:p w14:paraId="2CB39329" w14:textId="312121E1" w:rsidR="00B67508" w:rsidRPr="008651A2" w:rsidRDefault="00B67508" w:rsidP="00DA2752">
            <w:pPr>
              <w:pStyle w:val="TableTextLeft"/>
              <w:rPr>
                <w:b/>
                <w:bCs/>
              </w:rPr>
            </w:pPr>
            <w:r w:rsidRPr="008651A2">
              <w:rPr>
                <w:b/>
                <w:bCs/>
              </w:rPr>
              <w:t>ASF</w:t>
            </w:r>
          </w:p>
        </w:tc>
        <w:tc>
          <w:tcPr>
            <w:tcW w:w="3713" w:type="pct"/>
          </w:tcPr>
          <w:p w14:paraId="00214F2F" w14:textId="5F1D74BA" w:rsidR="00B67508" w:rsidRPr="008651A2" w:rsidRDefault="00B67508" w:rsidP="00DA2752">
            <w:pPr>
              <w:pStyle w:val="TableTextLeft"/>
              <w:rPr>
                <w:b/>
              </w:rPr>
            </w:pPr>
            <w:r w:rsidRPr="008651A2">
              <w:t>Australian Securitisation Forum</w:t>
            </w:r>
          </w:p>
        </w:tc>
      </w:tr>
      <w:tr w:rsidR="00B67508" w:rsidRPr="008651A2" w14:paraId="3DF40E1F"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20E10C43" w14:textId="0813E20F" w:rsidR="00B67508" w:rsidRPr="008651A2" w:rsidRDefault="00B67508" w:rsidP="00DA2752">
            <w:pPr>
              <w:pStyle w:val="TableTextLeft"/>
              <w:rPr>
                <w:b/>
                <w:bCs/>
              </w:rPr>
            </w:pPr>
            <w:r w:rsidRPr="008651A2">
              <w:rPr>
                <w:b/>
                <w:bCs/>
              </w:rPr>
              <w:t>ASX</w:t>
            </w:r>
          </w:p>
        </w:tc>
        <w:tc>
          <w:tcPr>
            <w:tcW w:w="3713" w:type="pct"/>
            <w:shd w:val="clear" w:color="auto" w:fill="E7DCF7" w:themeFill="text2" w:themeFillTint="1A"/>
          </w:tcPr>
          <w:p w14:paraId="74A01FE2" w14:textId="7DD40ECB" w:rsidR="00B67508" w:rsidRPr="008651A2" w:rsidRDefault="00B67508" w:rsidP="00DA2752">
            <w:pPr>
              <w:pStyle w:val="TableTextLeft"/>
              <w:rPr>
                <w:b/>
              </w:rPr>
            </w:pPr>
            <w:r w:rsidRPr="008651A2">
              <w:t>Australian Securities Exchange</w:t>
            </w:r>
          </w:p>
        </w:tc>
      </w:tr>
      <w:tr w:rsidR="30909CBD" w:rsidRPr="008651A2" w14:paraId="38534521" w14:textId="77777777" w:rsidTr="009D3240">
        <w:trPr>
          <w:trHeight w:val="24"/>
        </w:trPr>
        <w:tc>
          <w:tcPr>
            <w:tcW w:w="1287" w:type="pct"/>
          </w:tcPr>
          <w:p w14:paraId="62BEDB04" w14:textId="589330C6" w:rsidR="30909CBD" w:rsidRPr="008651A2" w:rsidRDefault="30909CBD" w:rsidP="00C83DD7">
            <w:pPr>
              <w:pStyle w:val="TableTextLeft"/>
              <w:rPr>
                <w:b/>
                <w:bCs/>
              </w:rPr>
            </w:pPr>
            <w:r w:rsidRPr="008651A2">
              <w:rPr>
                <w:b/>
                <w:bCs/>
              </w:rPr>
              <w:t>BBSW</w:t>
            </w:r>
          </w:p>
        </w:tc>
        <w:tc>
          <w:tcPr>
            <w:tcW w:w="3713" w:type="pct"/>
          </w:tcPr>
          <w:p w14:paraId="096E5FF6" w14:textId="2FF62F15" w:rsidR="30909CBD" w:rsidRPr="008651A2" w:rsidRDefault="30909CBD" w:rsidP="00C83DD7">
            <w:pPr>
              <w:pStyle w:val="TableTextLeft"/>
            </w:pPr>
            <w:r w:rsidRPr="008651A2">
              <w:t>Bank bill swap rate</w:t>
            </w:r>
          </w:p>
        </w:tc>
      </w:tr>
      <w:tr w:rsidR="00B67508" w:rsidRPr="008651A2" w14:paraId="591846F1"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1236018B" w14:textId="4B488E89" w:rsidR="00B67508" w:rsidRPr="008651A2" w:rsidRDefault="00B67508" w:rsidP="00DA2752">
            <w:pPr>
              <w:pStyle w:val="TableTextLeft"/>
              <w:rPr>
                <w:b/>
                <w:bCs/>
              </w:rPr>
            </w:pPr>
            <w:r w:rsidRPr="008651A2">
              <w:rPr>
                <w:b/>
                <w:bCs/>
              </w:rPr>
              <w:t>bps</w:t>
            </w:r>
          </w:p>
        </w:tc>
        <w:tc>
          <w:tcPr>
            <w:tcW w:w="3713" w:type="pct"/>
            <w:shd w:val="clear" w:color="auto" w:fill="E7DCF7" w:themeFill="text2" w:themeFillTint="1A"/>
          </w:tcPr>
          <w:p w14:paraId="3CE5DB3B" w14:textId="3991034C" w:rsidR="00B67508" w:rsidRPr="008651A2" w:rsidRDefault="00B67508" w:rsidP="00DA2752">
            <w:pPr>
              <w:pStyle w:val="TableTextLeft"/>
              <w:rPr>
                <w:b/>
              </w:rPr>
            </w:pPr>
            <w:r w:rsidRPr="008651A2">
              <w:t>basis points</w:t>
            </w:r>
          </w:p>
        </w:tc>
      </w:tr>
      <w:tr w:rsidR="00B67508" w:rsidRPr="008651A2" w14:paraId="16362B4F" w14:textId="77777777" w:rsidTr="009D3240">
        <w:trPr>
          <w:trHeight w:val="24"/>
        </w:trPr>
        <w:tc>
          <w:tcPr>
            <w:tcW w:w="1287" w:type="pct"/>
          </w:tcPr>
          <w:p w14:paraId="4924207B" w14:textId="0B38592C" w:rsidR="00B67508" w:rsidRPr="008651A2" w:rsidRDefault="00B67508" w:rsidP="00DA2752">
            <w:pPr>
              <w:pStyle w:val="TableTextLeft"/>
              <w:rPr>
                <w:b/>
                <w:bCs/>
              </w:rPr>
            </w:pPr>
            <w:r w:rsidRPr="008651A2">
              <w:rPr>
                <w:b/>
                <w:bCs/>
              </w:rPr>
              <w:t>CEO</w:t>
            </w:r>
          </w:p>
        </w:tc>
        <w:tc>
          <w:tcPr>
            <w:tcW w:w="3713" w:type="pct"/>
          </w:tcPr>
          <w:p w14:paraId="09FEFCD5" w14:textId="0BC1A94E" w:rsidR="00B67508" w:rsidRPr="008651A2" w:rsidRDefault="00B67508" w:rsidP="00DA2752">
            <w:pPr>
              <w:pStyle w:val="TableTextLeft"/>
              <w:rPr>
                <w:b/>
              </w:rPr>
            </w:pPr>
            <w:r w:rsidRPr="008651A2">
              <w:t>Chief Executive Officer</w:t>
            </w:r>
          </w:p>
        </w:tc>
      </w:tr>
      <w:tr w:rsidR="00B67508" w:rsidRPr="008651A2" w14:paraId="6C6899D5"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4084D1F2" w14:textId="1F88D148" w:rsidR="00B67508" w:rsidRPr="008651A2" w:rsidRDefault="00B67508" w:rsidP="00DA2752">
            <w:pPr>
              <w:pStyle w:val="TableTextLeft"/>
              <w:rPr>
                <w:b/>
                <w:bCs/>
              </w:rPr>
            </w:pPr>
            <w:r w:rsidRPr="008651A2">
              <w:rPr>
                <w:b/>
                <w:bCs/>
              </w:rPr>
              <w:t>CMA</w:t>
            </w:r>
          </w:p>
        </w:tc>
        <w:tc>
          <w:tcPr>
            <w:tcW w:w="3713" w:type="pct"/>
            <w:shd w:val="clear" w:color="auto" w:fill="E7DCF7" w:themeFill="text2" w:themeFillTint="1A"/>
          </w:tcPr>
          <w:p w14:paraId="42770E33" w14:textId="5ED1769E" w:rsidR="00B67508" w:rsidRPr="008651A2" w:rsidRDefault="00B67508" w:rsidP="00DA2752">
            <w:pPr>
              <w:pStyle w:val="TableTextLeft"/>
              <w:rPr>
                <w:b/>
              </w:rPr>
            </w:pPr>
            <w:r w:rsidRPr="008651A2">
              <w:t>cash management account</w:t>
            </w:r>
          </w:p>
        </w:tc>
      </w:tr>
      <w:tr w:rsidR="00C21B06" w:rsidRPr="008651A2" w14:paraId="657BBC66" w14:textId="77777777" w:rsidTr="009D3240">
        <w:trPr>
          <w:trHeight w:val="24"/>
        </w:trPr>
        <w:tc>
          <w:tcPr>
            <w:tcW w:w="1287" w:type="pct"/>
          </w:tcPr>
          <w:p w14:paraId="4A61501C" w14:textId="24C085D5" w:rsidR="00B67508" w:rsidRPr="008651A2" w:rsidRDefault="00B67508" w:rsidP="00DA2752">
            <w:pPr>
              <w:pStyle w:val="TableTextLeft"/>
              <w:rPr>
                <w:b/>
                <w:bCs/>
              </w:rPr>
            </w:pPr>
            <w:r w:rsidRPr="008651A2">
              <w:rPr>
                <w:b/>
                <w:bCs/>
              </w:rPr>
              <w:t>CMP</w:t>
            </w:r>
          </w:p>
        </w:tc>
        <w:tc>
          <w:tcPr>
            <w:tcW w:w="3713" w:type="pct"/>
          </w:tcPr>
          <w:p w14:paraId="124B1545" w14:textId="08DB0E94" w:rsidR="00B67508" w:rsidRPr="008651A2" w:rsidRDefault="00B67508" w:rsidP="00DA2752">
            <w:pPr>
              <w:pStyle w:val="TableTextLeft"/>
              <w:rPr>
                <w:b/>
              </w:rPr>
            </w:pPr>
            <w:r w:rsidRPr="008651A2">
              <w:t>Cash Management Portfolio</w:t>
            </w:r>
          </w:p>
        </w:tc>
      </w:tr>
      <w:tr w:rsidR="00B67508" w:rsidRPr="008651A2" w14:paraId="28318683"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3D3FAAF0" w14:textId="1BBCCFC3" w:rsidR="00B67508" w:rsidRPr="008651A2" w:rsidRDefault="6F45C049" w:rsidP="00DA2752">
            <w:pPr>
              <w:pStyle w:val="TableTextLeft"/>
              <w:rPr>
                <w:b/>
                <w:bCs/>
              </w:rPr>
            </w:pPr>
            <w:r w:rsidRPr="008651A2">
              <w:rPr>
                <w:b/>
                <w:bCs/>
              </w:rPr>
              <w:t>COO</w:t>
            </w:r>
          </w:p>
        </w:tc>
        <w:tc>
          <w:tcPr>
            <w:tcW w:w="3713" w:type="pct"/>
            <w:shd w:val="clear" w:color="auto" w:fill="E7DCF7" w:themeFill="text2" w:themeFillTint="1A"/>
          </w:tcPr>
          <w:p w14:paraId="4E8D9247" w14:textId="460F69D7" w:rsidR="00B67508" w:rsidRPr="008651A2" w:rsidRDefault="6F45C049" w:rsidP="6F45C049">
            <w:pPr>
              <w:pStyle w:val="TableTextLeft"/>
              <w:rPr>
                <w:b/>
                <w:bCs/>
              </w:rPr>
            </w:pPr>
            <w:r w:rsidRPr="008651A2">
              <w:t>Chief Operating Officer</w:t>
            </w:r>
          </w:p>
        </w:tc>
      </w:tr>
      <w:tr w:rsidR="00B67508" w:rsidRPr="008651A2" w14:paraId="59C2C178" w14:textId="77777777" w:rsidTr="009D3240">
        <w:trPr>
          <w:trHeight w:val="24"/>
        </w:trPr>
        <w:tc>
          <w:tcPr>
            <w:tcW w:w="1287" w:type="pct"/>
          </w:tcPr>
          <w:p w14:paraId="15F346C7" w14:textId="6DD1FE64" w:rsidR="00B67508" w:rsidRPr="008651A2" w:rsidRDefault="00B67508" w:rsidP="00DA2752">
            <w:pPr>
              <w:pStyle w:val="TableTextLeft"/>
              <w:rPr>
                <w:b/>
                <w:bCs/>
              </w:rPr>
            </w:pPr>
            <w:r w:rsidRPr="008651A2">
              <w:rPr>
                <w:b/>
                <w:bCs/>
              </w:rPr>
              <w:t>CPI</w:t>
            </w:r>
          </w:p>
        </w:tc>
        <w:tc>
          <w:tcPr>
            <w:tcW w:w="3713" w:type="pct"/>
          </w:tcPr>
          <w:p w14:paraId="30EEF1E6" w14:textId="2C1923F6" w:rsidR="00B67508" w:rsidRPr="008651A2" w:rsidRDefault="00B67508" w:rsidP="00DA2752">
            <w:pPr>
              <w:pStyle w:val="TableTextLeft"/>
              <w:rPr>
                <w:b/>
              </w:rPr>
            </w:pPr>
            <w:r w:rsidRPr="008651A2">
              <w:t>Consumer Price Index</w:t>
            </w:r>
          </w:p>
        </w:tc>
      </w:tr>
      <w:tr w:rsidR="00C21B06" w:rsidRPr="008651A2" w14:paraId="358B22A0"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64E88D4E" w14:textId="5B856F8E" w:rsidR="00B67508" w:rsidRPr="008651A2" w:rsidRDefault="00B67508" w:rsidP="00DA2752">
            <w:pPr>
              <w:pStyle w:val="TableTextLeft"/>
              <w:rPr>
                <w:b/>
                <w:bCs/>
              </w:rPr>
            </w:pPr>
            <w:r w:rsidRPr="008651A2">
              <w:rPr>
                <w:b/>
                <w:bCs/>
              </w:rPr>
              <w:t>CPRs</w:t>
            </w:r>
          </w:p>
        </w:tc>
        <w:tc>
          <w:tcPr>
            <w:tcW w:w="3713" w:type="pct"/>
            <w:shd w:val="clear" w:color="auto" w:fill="E7DCF7" w:themeFill="text2" w:themeFillTint="1A"/>
          </w:tcPr>
          <w:p w14:paraId="4881C5B9" w14:textId="29157699" w:rsidR="00B67508" w:rsidRPr="008651A2" w:rsidRDefault="00B67508" w:rsidP="00DA2752">
            <w:pPr>
              <w:pStyle w:val="TableTextLeft"/>
              <w:rPr>
                <w:b/>
              </w:rPr>
            </w:pPr>
            <w:r w:rsidRPr="008651A2">
              <w:t>Commonwealth Procurement Rules</w:t>
            </w:r>
          </w:p>
        </w:tc>
      </w:tr>
      <w:tr w:rsidR="0071260E" w:rsidRPr="008651A2" w14:paraId="19549115" w14:textId="77777777" w:rsidTr="009D3240">
        <w:trPr>
          <w:trHeight w:val="24"/>
        </w:trPr>
        <w:tc>
          <w:tcPr>
            <w:tcW w:w="1287" w:type="pct"/>
          </w:tcPr>
          <w:p w14:paraId="12284B24" w14:textId="50676ED7" w:rsidR="0071260E" w:rsidRPr="008651A2" w:rsidRDefault="0071260E" w:rsidP="00DA2752">
            <w:pPr>
              <w:pStyle w:val="TableTextLeft"/>
              <w:rPr>
                <w:b/>
                <w:bCs/>
              </w:rPr>
            </w:pPr>
            <w:r w:rsidRPr="008651A2">
              <w:rPr>
                <w:b/>
                <w:bCs/>
              </w:rPr>
              <w:t>CRAO</w:t>
            </w:r>
          </w:p>
        </w:tc>
        <w:tc>
          <w:tcPr>
            <w:tcW w:w="3713" w:type="pct"/>
          </w:tcPr>
          <w:p w14:paraId="2ED76BF0" w14:textId="10D16A9B" w:rsidR="0071260E" w:rsidRPr="008651A2" w:rsidRDefault="0071260E" w:rsidP="00DA2752">
            <w:pPr>
              <w:pStyle w:val="TableTextLeft"/>
            </w:pPr>
            <w:r w:rsidRPr="008651A2">
              <w:t>Chief Risk and Assurance Officer</w:t>
            </w:r>
          </w:p>
        </w:tc>
      </w:tr>
      <w:tr w:rsidR="00B67508" w:rsidRPr="008651A2" w14:paraId="4A362CE4"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1D485BFC" w14:textId="239502A5" w:rsidR="00B67508" w:rsidRPr="008651A2" w:rsidRDefault="00476D54" w:rsidP="00DA2752">
            <w:pPr>
              <w:pStyle w:val="TableTextLeft"/>
              <w:rPr>
                <w:b/>
                <w:bCs/>
              </w:rPr>
            </w:pPr>
            <w:r w:rsidRPr="008651A2">
              <w:rPr>
                <w:b/>
                <w:bCs/>
              </w:rPr>
              <w:t>CROMP</w:t>
            </w:r>
          </w:p>
        </w:tc>
        <w:tc>
          <w:tcPr>
            <w:tcW w:w="3713" w:type="pct"/>
            <w:shd w:val="clear" w:color="auto" w:fill="E7DCF7" w:themeFill="text2" w:themeFillTint="1A"/>
          </w:tcPr>
          <w:p w14:paraId="7BFD947B" w14:textId="1C04DDE9" w:rsidR="00B67508" w:rsidRPr="008651A2" w:rsidRDefault="00476D54" w:rsidP="00DA2752">
            <w:pPr>
              <w:pStyle w:val="TableTextLeft"/>
              <w:rPr>
                <w:b/>
              </w:rPr>
            </w:pPr>
            <w:r w:rsidRPr="008651A2">
              <w:t>Climate Risk and Opportunity Management Program</w:t>
            </w:r>
          </w:p>
        </w:tc>
      </w:tr>
      <w:tr w:rsidR="00C21B06" w:rsidRPr="008651A2" w14:paraId="7EDDB402" w14:textId="77777777" w:rsidTr="009D3240">
        <w:trPr>
          <w:trHeight w:val="24"/>
        </w:trPr>
        <w:tc>
          <w:tcPr>
            <w:tcW w:w="1287" w:type="pct"/>
          </w:tcPr>
          <w:p w14:paraId="1C83EBB5" w14:textId="2811151E" w:rsidR="00B67508" w:rsidRPr="008651A2" w:rsidRDefault="00476D54" w:rsidP="00DA2752">
            <w:pPr>
              <w:pStyle w:val="TableTextLeft"/>
              <w:rPr>
                <w:b/>
                <w:bCs/>
              </w:rPr>
            </w:pPr>
            <w:r w:rsidRPr="008651A2">
              <w:rPr>
                <w:b/>
                <w:bCs/>
              </w:rPr>
              <w:lastRenderedPageBreak/>
              <w:t>CSS</w:t>
            </w:r>
          </w:p>
        </w:tc>
        <w:tc>
          <w:tcPr>
            <w:tcW w:w="3713" w:type="pct"/>
          </w:tcPr>
          <w:p w14:paraId="0BF631B5" w14:textId="66EAD71F" w:rsidR="00B67508" w:rsidRPr="008651A2" w:rsidRDefault="00476D54" w:rsidP="00DA2752">
            <w:pPr>
              <w:pStyle w:val="TableTextLeft"/>
              <w:rPr>
                <w:b/>
              </w:rPr>
            </w:pPr>
            <w:r w:rsidRPr="008651A2">
              <w:t>Commonwealth Superannuation Scheme</w:t>
            </w:r>
          </w:p>
        </w:tc>
      </w:tr>
      <w:tr w:rsidR="00476D54" w:rsidRPr="008651A2" w14:paraId="75DBC78E"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772D89A5" w14:textId="79647784" w:rsidR="00476D54" w:rsidRPr="008651A2" w:rsidRDefault="004E2B3C" w:rsidP="00DA2752">
            <w:pPr>
              <w:pStyle w:val="TableTextLeft"/>
              <w:rPr>
                <w:b/>
                <w:bCs/>
              </w:rPr>
            </w:pPr>
            <w:r w:rsidRPr="008651A2">
              <w:rPr>
                <w:b/>
                <w:bCs/>
              </w:rPr>
              <w:t>DCB</w:t>
            </w:r>
          </w:p>
        </w:tc>
        <w:tc>
          <w:tcPr>
            <w:tcW w:w="3713" w:type="pct"/>
            <w:shd w:val="clear" w:color="auto" w:fill="E7DCF7" w:themeFill="text2" w:themeFillTint="1A"/>
          </w:tcPr>
          <w:p w14:paraId="2906684B" w14:textId="624FF8BF" w:rsidR="00476D54" w:rsidRPr="008651A2" w:rsidRDefault="004E2B3C" w:rsidP="00DA2752">
            <w:pPr>
              <w:pStyle w:val="TableTextLeft"/>
            </w:pPr>
            <w:r w:rsidRPr="008651A2">
              <w:t>departmental capital budget</w:t>
            </w:r>
          </w:p>
        </w:tc>
      </w:tr>
      <w:tr w:rsidR="004E2B3C" w:rsidRPr="008651A2" w14:paraId="74050860" w14:textId="77777777" w:rsidTr="009D3240">
        <w:trPr>
          <w:trHeight w:val="24"/>
        </w:trPr>
        <w:tc>
          <w:tcPr>
            <w:tcW w:w="1287" w:type="pct"/>
          </w:tcPr>
          <w:p w14:paraId="28EE1188" w14:textId="33A880B7" w:rsidR="004E2B3C" w:rsidRPr="008651A2" w:rsidRDefault="004E2B3C" w:rsidP="00DA2752">
            <w:pPr>
              <w:pStyle w:val="TableTextLeft"/>
              <w:rPr>
                <w:b/>
                <w:bCs/>
              </w:rPr>
            </w:pPr>
            <w:r w:rsidRPr="008651A2">
              <w:rPr>
                <w:b/>
                <w:bCs/>
              </w:rPr>
              <w:t>DRRTA</w:t>
            </w:r>
          </w:p>
        </w:tc>
        <w:tc>
          <w:tcPr>
            <w:tcW w:w="3713" w:type="pct"/>
          </w:tcPr>
          <w:p w14:paraId="5023446E" w14:textId="39A5D561" w:rsidR="004E2B3C" w:rsidRPr="008651A2" w:rsidRDefault="004E2B3C" w:rsidP="00DA2752">
            <w:pPr>
              <w:pStyle w:val="TableTextLeft"/>
            </w:pPr>
            <w:r w:rsidRPr="008651A2">
              <w:t>Debt Retirement Reserve Trust Account</w:t>
            </w:r>
          </w:p>
        </w:tc>
      </w:tr>
      <w:tr w:rsidR="004E2B3C" w:rsidRPr="008651A2" w14:paraId="2E69B78E"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2A7749DE" w14:textId="6ABB4953" w:rsidR="004E2B3C" w:rsidRPr="008651A2" w:rsidRDefault="004E2B3C" w:rsidP="00DA2752">
            <w:pPr>
              <w:pStyle w:val="TableTextLeft"/>
              <w:rPr>
                <w:b/>
                <w:bCs/>
              </w:rPr>
            </w:pPr>
            <w:r w:rsidRPr="008651A2">
              <w:rPr>
                <w:b/>
                <w:bCs/>
              </w:rPr>
              <w:t>EA</w:t>
            </w:r>
          </w:p>
        </w:tc>
        <w:tc>
          <w:tcPr>
            <w:tcW w:w="3713" w:type="pct"/>
            <w:shd w:val="clear" w:color="auto" w:fill="E7DCF7" w:themeFill="text2" w:themeFillTint="1A"/>
          </w:tcPr>
          <w:p w14:paraId="3D5985AB" w14:textId="54DB4805" w:rsidR="004E2B3C" w:rsidRPr="008651A2" w:rsidRDefault="004E2B3C" w:rsidP="00DA2752">
            <w:pPr>
              <w:pStyle w:val="TableTextLeft"/>
            </w:pPr>
            <w:r w:rsidRPr="008651A2">
              <w:t>Enterprise Agreement</w:t>
            </w:r>
          </w:p>
        </w:tc>
      </w:tr>
      <w:tr w:rsidR="00C21B06" w:rsidRPr="008651A2" w14:paraId="28811990" w14:textId="77777777" w:rsidTr="009D3240">
        <w:trPr>
          <w:trHeight w:val="24"/>
        </w:trPr>
        <w:tc>
          <w:tcPr>
            <w:tcW w:w="1287" w:type="pct"/>
          </w:tcPr>
          <w:p w14:paraId="33597B34" w14:textId="07334453" w:rsidR="00B67508" w:rsidRPr="008651A2" w:rsidRDefault="00B67508" w:rsidP="00DA2752">
            <w:pPr>
              <w:pStyle w:val="TableTextLeft"/>
              <w:rPr>
                <w:b/>
                <w:bCs/>
              </w:rPr>
            </w:pPr>
            <w:r w:rsidRPr="008651A2">
              <w:rPr>
                <w:b/>
                <w:bCs/>
              </w:rPr>
              <w:t>ECL</w:t>
            </w:r>
          </w:p>
        </w:tc>
        <w:tc>
          <w:tcPr>
            <w:tcW w:w="3713" w:type="pct"/>
          </w:tcPr>
          <w:p w14:paraId="0AD856A8" w14:textId="54D0D47B" w:rsidR="00B67508" w:rsidRPr="008651A2" w:rsidRDefault="00B67508" w:rsidP="00DA2752">
            <w:pPr>
              <w:pStyle w:val="TableTextLeft"/>
              <w:rPr>
                <w:b/>
              </w:rPr>
            </w:pPr>
            <w:r w:rsidRPr="008651A2">
              <w:t>expected credit losses</w:t>
            </w:r>
          </w:p>
        </w:tc>
      </w:tr>
      <w:tr w:rsidR="00B67508" w:rsidRPr="008651A2" w14:paraId="7D229C1D"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07213100" w14:textId="6A745297" w:rsidR="00B67508" w:rsidRPr="008651A2" w:rsidRDefault="00B67508" w:rsidP="00DA2752">
            <w:pPr>
              <w:pStyle w:val="TableTextLeft"/>
              <w:rPr>
                <w:b/>
                <w:bCs/>
              </w:rPr>
            </w:pPr>
            <w:r w:rsidRPr="008651A2">
              <w:rPr>
                <w:b/>
                <w:bCs/>
              </w:rPr>
              <w:t>ELG</w:t>
            </w:r>
          </w:p>
        </w:tc>
        <w:tc>
          <w:tcPr>
            <w:tcW w:w="3713" w:type="pct"/>
            <w:shd w:val="clear" w:color="auto" w:fill="E7DCF7" w:themeFill="text2" w:themeFillTint="1A"/>
          </w:tcPr>
          <w:p w14:paraId="1F6191C9" w14:textId="0B9157E1" w:rsidR="00B67508" w:rsidRPr="008651A2" w:rsidRDefault="00B67508" w:rsidP="00DA2752">
            <w:pPr>
              <w:pStyle w:val="TableTextLeft"/>
              <w:rPr>
                <w:b/>
              </w:rPr>
            </w:pPr>
            <w:r w:rsidRPr="008651A2">
              <w:t>Executive Leadership Group</w:t>
            </w:r>
          </w:p>
        </w:tc>
      </w:tr>
      <w:tr w:rsidR="000F1A52" w:rsidRPr="008651A2" w14:paraId="75DD52F4" w14:textId="77777777" w:rsidTr="009D3240">
        <w:trPr>
          <w:trHeight w:val="24"/>
        </w:trPr>
        <w:tc>
          <w:tcPr>
            <w:tcW w:w="1287" w:type="pct"/>
          </w:tcPr>
          <w:p w14:paraId="24AA8458" w14:textId="564A1BBF" w:rsidR="000F1A52" w:rsidRPr="008651A2" w:rsidRDefault="000F1A52" w:rsidP="00DA2752">
            <w:pPr>
              <w:pStyle w:val="TableTextLeft"/>
              <w:rPr>
                <w:b/>
                <w:bCs/>
              </w:rPr>
            </w:pPr>
            <w:r w:rsidRPr="008651A2">
              <w:rPr>
                <w:b/>
                <w:bCs/>
              </w:rPr>
              <w:t>ERP</w:t>
            </w:r>
          </w:p>
        </w:tc>
        <w:tc>
          <w:tcPr>
            <w:tcW w:w="3713" w:type="pct"/>
          </w:tcPr>
          <w:p w14:paraId="3CA3E036" w14:textId="17BC44C3" w:rsidR="000F1A52" w:rsidRPr="008651A2" w:rsidRDefault="000F1A52" w:rsidP="00DA2752">
            <w:pPr>
              <w:pStyle w:val="TableTextLeft"/>
            </w:pPr>
            <w:r w:rsidRPr="008651A2">
              <w:t>Emissions Reduction Plan</w:t>
            </w:r>
          </w:p>
        </w:tc>
      </w:tr>
      <w:tr w:rsidR="00B67508" w:rsidRPr="008651A2" w14:paraId="79D99CA0"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3A75A65A" w14:textId="0BBAAA53" w:rsidR="00B67508" w:rsidRPr="008651A2" w:rsidRDefault="00B67508" w:rsidP="00DA2752">
            <w:pPr>
              <w:pStyle w:val="TableTextLeft"/>
              <w:rPr>
                <w:b/>
                <w:bCs/>
              </w:rPr>
            </w:pPr>
            <w:r w:rsidRPr="008651A2">
              <w:rPr>
                <w:b/>
                <w:bCs/>
              </w:rPr>
              <w:t>FOI Act</w:t>
            </w:r>
          </w:p>
        </w:tc>
        <w:tc>
          <w:tcPr>
            <w:tcW w:w="3713" w:type="pct"/>
            <w:shd w:val="clear" w:color="auto" w:fill="E7DCF7" w:themeFill="text2" w:themeFillTint="1A"/>
          </w:tcPr>
          <w:p w14:paraId="4E7BAE46" w14:textId="1324F49E" w:rsidR="00B67508" w:rsidRPr="008651A2" w:rsidRDefault="00B67508" w:rsidP="00DA2752">
            <w:pPr>
              <w:pStyle w:val="TableTextLeft"/>
              <w:rPr>
                <w:b/>
              </w:rPr>
            </w:pPr>
            <w:r w:rsidRPr="008651A2">
              <w:rPr>
                <w:i/>
              </w:rPr>
              <w:t>Freedom of Information Act 1982</w:t>
            </w:r>
          </w:p>
        </w:tc>
      </w:tr>
      <w:tr w:rsidR="00B67508" w:rsidRPr="008651A2" w14:paraId="55E63C86" w14:textId="77777777" w:rsidTr="009D3240">
        <w:trPr>
          <w:trHeight w:val="24"/>
        </w:trPr>
        <w:tc>
          <w:tcPr>
            <w:tcW w:w="1287" w:type="pct"/>
          </w:tcPr>
          <w:p w14:paraId="7D980FC4" w14:textId="7AD9351F" w:rsidR="00B67508" w:rsidRPr="008651A2" w:rsidRDefault="00B67508" w:rsidP="00DA2752">
            <w:pPr>
              <w:pStyle w:val="TableTextLeft"/>
              <w:rPr>
                <w:b/>
                <w:bCs/>
              </w:rPr>
            </w:pPr>
            <w:r w:rsidRPr="008651A2">
              <w:rPr>
                <w:b/>
                <w:bCs/>
              </w:rPr>
              <w:t>GST</w:t>
            </w:r>
          </w:p>
        </w:tc>
        <w:tc>
          <w:tcPr>
            <w:tcW w:w="3713" w:type="pct"/>
          </w:tcPr>
          <w:p w14:paraId="4DA1DE9E" w14:textId="79D7DE72" w:rsidR="00B67508" w:rsidRPr="008651A2" w:rsidRDefault="00B67508" w:rsidP="00DA2752">
            <w:pPr>
              <w:pStyle w:val="TableTextLeft"/>
              <w:rPr>
                <w:b/>
              </w:rPr>
            </w:pPr>
            <w:r w:rsidRPr="008651A2">
              <w:t>Goods and Services Tax</w:t>
            </w:r>
          </w:p>
        </w:tc>
      </w:tr>
      <w:tr w:rsidR="00B67508" w:rsidRPr="008651A2" w14:paraId="142F5A1C"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799B1173" w14:textId="324C72C7" w:rsidR="00B67508" w:rsidRPr="008651A2" w:rsidRDefault="000F1A52" w:rsidP="00DA2752">
            <w:pPr>
              <w:pStyle w:val="TableTextLeft"/>
              <w:rPr>
                <w:b/>
                <w:bCs/>
              </w:rPr>
            </w:pPr>
            <w:r w:rsidRPr="008651A2">
              <w:rPr>
                <w:b/>
                <w:bCs/>
              </w:rPr>
              <w:t>ISSN</w:t>
            </w:r>
          </w:p>
        </w:tc>
        <w:tc>
          <w:tcPr>
            <w:tcW w:w="3713" w:type="pct"/>
            <w:shd w:val="clear" w:color="auto" w:fill="E7DCF7" w:themeFill="text2" w:themeFillTint="1A"/>
          </w:tcPr>
          <w:p w14:paraId="4CF95499" w14:textId="4AF4AF04" w:rsidR="00B67508" w:rsidRPr="008651A2" w:rsidRDefault="00954A30" w:rsidP="00DA2752">
            <w:pPr>
              <w:pStyle w:val="TableTextLeft"/>
              <w:rPr>
                <w:b/>
              </w:rPr>
            </w:pPr>
            <w:r w:rsidRPr="008651A2">
              <w:t>International Standard Serial Number</w:t>
            </w:r>
          </w:p>
        </w:tc>
      </w:tr>
      <w:tr w:rsidR="00C21B06" w:rsidRPr="008651A2" w14:paraId="5481BB8B" w14:textId="77777777" w:rsidTr="009D3240">
        <w:trPr>
          <w:trHeight w:val="24"/>
        </w:trPr>
        <w:tc>
          <w:tcPr>
            <w:tcW w:w="1287" w:type="pct"/>
          </w:tcPr>
          <w:p w14:paraId="6E777C86" w14:textId="53EC0E63" w:rsidR="00B67508" w:rsidRPr="008651A2" w:rsidRDefault="00B67508" w:rsidP="00DA2752">
            <w:pPr>
              <w:pStyle w:val="TableTextLeft"/>
              <w:rPr>
                <w:b/>
                <w:bCs/>
              </w:rPr>
            </w:pPr>
            <w:r w:rsidRPr="008651A2">
              <w:rPr>
                <w:b/>
                <w:bCs/>
              </w:rPr>
              <w:t>IT</w:t>
            </w:r>
          </w:p>
        </w:tc>
        <w:tc>
          <w:tcPr>
            <w:tcW w:w="3713" w:type="pct"/>
          </w:tcPr>
          <w:p w14:paraId="78F11A0F" w14:textId="21F0C0B6" w:rsidR="00B67508" w:rsidRPr="008651A2" w:rsidRDefault="00B67508" w:rsidP="00DA2752">
            <w:pPr>
              <w:pStyle w:val="TableTextLeft"/>
              <w:rPr>
                <w:b/>
              </w:rPr>
            </w:pPr>
            <w:r w:rsidRPr="008651A2">
              <w:t>Information Technology</w:t>
            </w:r>
          </w:p>
        </w:tc>
      </w:tr>
      <w:tr w:rsidR="00B67508" w:rsidRPr="008651A2" w14:paraId="59C167A1"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31C4F085" w14:textId="2C1DCA4E" w:rsidR="00B67508" w:rsidRPr="008651A2" w:rsidRDefault="00B67508" w:rsidP="00DA2752">
            <w:pPr>
              <w:pStyle w:val="TableTextLeft"/>
              <w:rPr>
                <w:b/>
                <w:bCs/>
              </w:rPr>
            </w:pPr>
            <w:r w:rsidRPr="008651A2">
              <w:rPr>
                <w:b/>
                <w:bCs/>
              </w:rPr>
              <w:t>KMP</w:t>
            </w:r>
          </w:p>
        </w:tc>
        <w:tc>
          <w:tcPr>
            <w:tcW w:w="3713" w:type="pct"/>
            <w:shd w:val="clear" w:color="auto" w:fill="E7DCF7" w:themeFill="text2" w:themeFillTint="1A"/>
          </w:tcPr>
          <w:p w14:paraId="6B4BE5F2" w14:textId="0DE6D10E" w:rsidR="00B67508" w:rsidRPr="008651A2" w:rsidRDefault="00B67508" w:rsidP="00DA2752">
            <w:pPr>
              <w:pStyle w:val="TableTextLeft"/>
              <w:rPr>
                <w:b/>
              </w:rPr>
            </w:pPr>
            <w:r w:rsidRPr="008651A2">
              <w:t>Key management personnel</w:t>
            </w:r>
          </w:p>
        </w:tc>
      </w:tr>
      <w:tr w:rsidR="00C21B06" w:rsidRPr="008651A2" w14:paraId="3B2209C5" w14:textId="77777777" w:rsidTr="009D3240">
        <w:trPr>
          <w:trHeight w:val="24"/>
        </w:trPr>
        <w:tc>
          <w:tcPr>
            <w:tcW w:w="1287" w:type="pct"/>
          </w:tcPr>
          <w:p w14:paraId="46CBFABB" w14:textId="6AEEBAD5" w:rsidR="00B67508" w:rsidRPr="008651A2" w:rsidRDefault="00B67508" w:rsidP="00DA2752">
            <w:pPr>
              <w:pStyle w:val="TableTextLeft"/>
              <w:rPr>
                <w:b/>
                <w:bCs/>
              </w:rPr>
            </w:pPr>
            <w:r w:rsidRPr="008651A2">
              <w:rPr>
                <w:b/>
                <w:bCs/>
              </w:rPr>
              <w:t>LTDP</w:t>
            </w:r>
          </w:p>
        </w:tc>
        <w:tc>
          <w:tcPr>
            <w:tcW w:w="3713" w:type="pct"/>
          </w:tcPr>
          <w:p w14:paraId="1A5E9FB8" w14:textId="638278C9" w:rsidR="00B67508" w:rsidRPr="008651A2" w:rsidRDefault="00B67508" w:rsidP="00DA2752">
            <w:pPr>
              <w:pStyle w:val="TableTextLeft"/>
              <w:rPr>
                <w:b/>
              </w:rPr>
            </w:pPr>
            <w:r w:rsidRPr="008651A2">
              <w:t>Long</w:t>
            </w:r>
            <w:r w:rsidRPr="008651A2">
              <w:noBreakHyphen/>
              <w:t>Term Debt Portfolio</w:t>
            </w:r>
          </w:p>
        </w:tc>
      </w:tr>
      <w:tr w:rsidR="00B67508" w:rsidRPr="008651A2" w14:paraId="74D85F5B" w14:textId="458297FB"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2F7F5B6B" w14:textId="302E7F0C" w:rsidR="00B67508" w:rsidRPr="008651A2" w:rsidRDefault="00B67508" w:rsidP="00DA2752">
            <w:pPr>
              <w:pStyle w:val="TableTextLeft"/>
              <w:rPr>
                <w:b/>
                <w:bCs/>
              </w:rPr>
            </w:pPr>
            <w:r w:rsidRPr="008651A2">
              <w:rPr>
                <w:b/>
                <w:bCs/>
              </w:rPr>
              <w:t>MYEFO</w:t>
            </w:r>
          </w:p>
        </w:tc>
        <w:tc>
          <w:tcPr>
            <w:tcW w:w="3713" w:type="pct"/>
            <w:shd w:val="clear" w:color="auto" w:fill="E7DCF7" w:themeFill="text2" w:themeFillTint="1A"/>
          </w:tcPr>
          <w:p w14:paraId="43E2F4DB" w14:textId="04FEFED3" w:rsidR="00B67508" w:rsidRPr="008651A2" w:rsidRDefault="00B67508" w:rsidP="00DA2752">
            <w:pPr>
              <w:pStyle w:val="TableTextLeft"/>
              <w:rPr>
                <w:b/>
              </w:rPr>
            </w:pPr>
            <w:r w:rsidRPr="008651A2">
              <w:t>Mid</w:t>
            </w:r>
            <w:r w:rsidRPr="008651A2">
              <w:noBreakHyphen/>
              <w:t>Year Economic and Fiscal Outlook</w:t>
            </w:r>
          </w:p>
        </w:tc>
      </w:tr>
      <w:tr w:rsidR="00C21B06" w:rsidRPr="008651A2" w14:paraId="13CA3FB5" w14:textId="2BD6182E" w:rsidTr="009D3240">
        <w:trPr>
          <w:trHeight w:val="24"/>
        </w:trPr>
        <w:tc>
          <w:tcPr>
            <w:tcW w:w="1287" w:type="pct"/>
          </w:tcPr>
          <w:p w14:paraId="01F6F71B" w14:textId="59619D9D" w:rsidR="00B67508" w:rsidRPr="008651A2" w:rsidRDefault="00B67508" w:rsidP="00DA2752">
            <w:pPr>
              <w:pStyle w:val="TableTextLeft"/>
              <w:rPr>
                <w:b/>
                <w:bCs/>
              </w:rPr>
            </w:pPr>
            <w:r w:rsidRPr="008651A2">
              <w:rPr>
                <w:b/>
                <w:bCs/>
              </w:rPr>
              <w:t>NAB</w:t>
            </w:r>
          </w:p>
        </w:tc>
        <w:tc>
          <w:tcPr>
            <w:tcW w:w="3713" w:type="pct"/>
          </w:tcPr>
          <w:p w14:paraId="7A72739D" w14:textId="413510E6" w:rsidR="00B67508" w:rsidRPr="008651A2" w:rsidRDefault="00B67508" w:rsidP="00DA2752">
            <w:pPr>
              <w:pStyle w:val="TableTextLeft"/>
              <w:rPr>
                <w:b/>
              </w:rPr>
            </w:pPr>
            <w:r w:rsidRPr="008651A2">
              <w:t>National Australia Bank</w:t>
            </w:r>
          </w:p>
        </w:tc>
      </w:tr>
      <w:tr w:rsidR="00B67508" w:rsidRPr="008651A2" w14:paraId="00F4C1EA"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5D239FE3" w14:textId="6EB9C14D" w:rsidR="00B67508" w:rsidRPr="008651A2" w:rsidRDefault="00B67508" w:rsidP="00DA2752">
            <w:pPr>
              <w:pStyle w:val="TableTextLeft"/>
              <w:rPr>
                <w:b/>
                <w:bCs/>
              </w:rPr>
            </w:pPr>
            <w:r w:rsidRPr="008651A2">
              <w:rPr>
                <w:b/>
                <w:bCs/>
              </w:rPr>
              <w:t>NSW</w:t>
            </w:r>
          </w:p>
        </w:tc>
        <w:tc>
          <w:tcPr>
            <w:tcW w:w="3713" w:type="pct"/>
            <w:shd w:val="clear" w:color="auto" w:fill="E7DCF7" w:themeFill="text2" w:themeFillTint="1A"/>
          </w:tcPr>
          <w:p w14:paraId="3AB9B22A" w14:textId="673994D1" w:rsidR="00B67508" w:rsidRPr="008651A2" w:rsidRDefault="00B67508" w:rsidP="00DA2752">
            <w:pPr>
              <w:pStyle w:val="TableTextLeft"/>
              <w:rPr>
                <w:b/>
              </w:rPr>
            </w:pPr>
            <w:r w:rsidRPr="008651A2">
              <w:t>New South Wales</w:t>
            </w:r>
          </w:p>
        </w:tc>
      </w:tr>
      <w:tr w:rsidR="00C21B06" w:rsidRPr="008651A2" w14:paraId="45DB6BE4" w14:textId="77777777" w:rsidTr="009D3240">
        <w:trPr>
          <w:trHeight w:val="24"/>
        </w:trPr>
        <w:tc>
          <w:tcPr>
            <w:tcW w:w="1287" w:type="pct"/>
          </w:tcPr>
          <w:p w14:paraId="35E4B6DE" w14:textId="270EFADB" w:rsidR="00B67508" w:rsidRPr="008651A2" w:rsidRDefault="00B67508" w:rsidP="00DA2752">
            <w:pPr>
              <w:pStyle w:val="TableTextLeft"/>
              <w:rPr>
                <w:b/>
                <w:bCs/>
              </w:rPr>
            </w:pPr>
            <w:r w:rsidRPr="008651A2">
              <w:rPr>
                <w:b/>
                <w:bCs/>
              </w:rPr>
              <w:t>NT</w:t>
            </w:r>
          </w:p>
        </w:tc>
        <w:tc>
          <w:tcPr>
            <w:tcW w:w="3713" w:type="pct"/>
          </w:tcPr>
          <w:p w14:paraId="22482C62" w14:textId="04BA70BD" w:rsidR="00B67508" w:rsidRPr="008651A2" w:rsidRDefault="00B67508" w:rsidP="00DA2752">
            <w:pPr>
              <w:pStyle w:val="TableTextLeft"/>
              <w:rPr>
                <w:b/>
              </w:rPr>
            </w:pPr>
            <w:r w:rsidRPr="008651A2">
              <w:t>Northern Territory</w:t>
            </w:r>
          </w:p>
        </w:tc>
      </w:tr>
      <w:tr w:rsidR="00C21B06" w:rsidRPr="008651A2" w14:paraId="2E09BA17"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353BEF6F" w14:textId="157A6C54" w:rsidR="00B67508" w:rsidRPr="008651A2" w:rsidRDefault="00B67508" w:rsidP="00DA2752">
            <w:pPr>
              <w:pStyle w:val="TableTextLeft"/>
              <w:rPr>
                <w:b/>
                <w:bCs/>
              </w:rPr>
            </w:pPr>
            <w:r w:rsidRPr="008651A2">
              <w:rPr>
                <w:b/>
                <w:bCs/>
              </w:rPr>
              <w:t>OPA</w:t>
            </w:r>
          </w:p>
        </w:tc>
        <w:tc>
          <w:tcPr>
            <w:tcW w:w="3713" w:type="pct"/>
            <w:shd w:val="clear" w:color="auto" w:fill="E7DCF7" w:themeFill="text2" w:themeFillTint="1A"/>
          </w:tcPr>
          <w:p w14:paraId="575D36BC" w14:textId="149A8BB0" w:rsidR="00B67508" w:rsidRPr="008651A2" w:rsidRDefault="00B67508" w:rsidP="00DA2752">
            <w:pPr>
              <w:pStyle w:val="TableTextLeft"/>
              <w:rPr>
                <w:b/>
              </w:rPr>
            </w:pPr>
            <w:r w:rsidRPr="008651A2">
              <w:t>Official Public Account</w:t>
            </w:r>
          </w:p>
        </w:tc>
      </w:tr>
      <w:tr w:rsidR="00B67508" w:rsidRPr="008651A2" w14:paraId="60AA10F0" w14:textId="77777777" w:rsidTr="009D3240">
        <w:trPr>
          <w:trHeight w:val="24"/>
        </w:trPr>
        <w:tc>
          <w:tcPr>
            <w:tcW w:w="1287" w:type="pct"/>
          </w:tcPr>
          <w:p w14:paraId="77C993B1" w14:textId="07EDA91F" w:rsidR="00B67508" w:rsidRPr="008651A2" w:rsidRDefault="00B67508" w:rsidP="00DA2752">
            <w:pPr>
              <w:pStyle w:val="TableTextLeft"/>
              <w:rPr>
                <w:b/>
                <w:bCs/>
              </w:rPr>
            </w:pPr>
            <w:r w:rsidRPr="008651A2">
              <w:rPr>
                <w:b/>
                <w:bCs/>
              </w:rPr>
              <w:t>PGPA Act</w:t>
            </w:r>
          </w:p>
        </w:tc>
        <w:tc>
          <w:tcPr>
            <w:tcW w:w="3713" w:type="pct"/>
          </w:tcPr>
          <w:p w14:paraId="0B33E377" w14:textId="107B0989" w:rsidR="00B67508" w:rsidRPr="008651A2" w:rsidRDefault="00B67508" w:rsidP="00DA2752">
            <w:pPr>
              <w:pStyle w:val="TableTextLeft"/>
              <w:rPr>
                <w:b/>
              </w:rPr>
            </w:pPr>
            <w:r w:rsidRPr="008651A2">
              <w:rPr>
                <w:i/>
              </w:rPr>
              <w:t xml:space="preserve">Public Governance, Performance and Accountability </w:t>
            </w:r>
            <w:proofErr w:type="gramStart"/>
            <w:r w:rsidRPr="008651A2">
              <w:rPr>
                <w:i/>
              </w:rPr>
              <w:t>Act</w:t>
            </w:r>
            <w:r w:rsidR="479645E0" w:rsidRPr="008651A2">
              <w:rPr>
                <w:i/>
                <w:iCs/>
              </w:rPr>
              <w:t xml:space="preserve"> </w:t>
            </w:r>
            <w:r w:rsidRPr="008651A2">
              <w:rPr>
                <w:i/>
              </w:rPr>
              <w:t> 2013</w:t>
            </w:r>
            <w:proofErr w:type="gramEnd"/>
          </w:p>
        </w:tc>
      </w:tr>
      <w:tr w:rsidR="00954A30" w:rsidRPr="008651A2" w14:paraId="5BB4E2B9"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47E0B83E" w14:textId="08B94C5E" w:rsidR="00954A30" w:rsidRPr="008651A2" w:rsidRDefault="00954A30" w:rsidP="00DA2752">
            <w:pPr>
              <w:pStyle w:val="TableTextLeft"/>
              <w:rPr>
                <w:b/>
                <w:bCs/>
              </w:rPr>
            </w:pPr>
            <w:r w:rsidRPr="008651A2">
              <w:rPr>
                <w:b/>
                <w:bCs/>
              </w:rPr>
              <w:t>PGPA Rule</w:t>
            </w:r>
          </w:p>
        </w:tc>
        <w:tc>
          <w:tcPr>
            <w:tcW w:w="3713" w:type="pct"/>
            <w:shd w:val="clear" w:color="auto" w:fill="E7DCF7" w:themeFill="text2" w:themeFillTint="1A"/>
          </w:tcPr>
          <w:p w14:paraId="13090296" w14:textId="0DFE5460" w:rsidR="00954A30" w:rsidRPr="008651A2" w:rsidRDefault="002F7B69" w:rsidP="00DA2752">
            <w:pPr>
              <w:pStyle w:val="TableTextLeft"/>
              <w:rPr>
                <w:i/>
              </w:rPr>
            </w:pPr>
            <w:r w:rsidRPr="008651A2">
              <w:rPr>
                <w:i/>
              </w:rPr>
              <w:t>Public Governance, Performance and Accountability Rule 2014</w:t>
            </w:r>
          </w:p>
        </w:tc>
      </w:tr>
      <w:tr w:rsidR="00C21B06" w:rsidRPr="008651A2" w14:paraId="6EB321F1" w14:textId="77777777" w:rsidTr="009D3240">
        <w:trPr>
          <w:trHeight w:val="24"/>
        </w:trPr>
        <w:tc>
          <w:tcPr>
            <w:tcW w:w="1287" w:type="pct"/>
          </w:tcPr>
          <w:p w14:paraId="3E03B0D9" w14:textId="48E218F9" w:rsidR="00B67508" w:rsidRPr="008651A2" w:rsidRDefault="00B67508" w:rsidP="00DA2752">
            <w:pPr>
              <w:pStyle w:val="TableTextLeft"/>
              <w:rPr>
                <w:b/>
                <w:bCs/>
              </w:rPr>
            </w:pPr>
            <w:r w:rsidRPr="008651A2">
              <w:rPr>
                <w:b/>
                <w:bCs/>
              </w:rPr>
              <w:t>PS Act</w:t>
            </w:r>
          </w:p>
        </w:tc>
        <w:tc>
          <w:tcPr>
            <w:tcW w:w="3713" w:type="pct"/>
          </w:tcPr>
          <w:p w14:paraId="2EA44335" w14:textId="24E4D51C" w:rsidR="00B67508" w:rsidRPr="008651A2" w:rsidRDefault="00B67508" w:rsidP="00DA2752">
            <w:pPr>
              <w:pStyle w:val="TableTextLeft"/>
              <w:rPr>
                <w:b/>
              </w:rPr>
            </w:pPr>
            <w:r w:rsidRPr="008651A2">
              <w:rPr>
                <w:i/>
              </w:rPr>
              <w:t>Public Service Act 1999</w:t>
            </w:r>
          </w:p>
        </w:tc>
      </w:tr>
      <w:tr w:rsidR="00B67508" w:rsidRPr="008651A2" w14:paraId="19BF9F6A"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257F05AA" w14:textId="79D0660A" w:rsidR="00B67508" w:rsidRPr="008651A2" w:rsidRDefault="00B67508" w:rsidP="00DA2752">
            <w:pPr>
              <w:pStyle w:val="TableTextLeft"/>
              <w:rPr>
                <w:b/>
                <w:bCs/>
              </w:rPr>
            </w:pPr>
            <w:r w:rsidRPr="008651A2">
              <w:rPr>
                <w:b/>
                <w:bCs/>
              </w:rPr>
              <w:t>Qld</w:t>
            </w:r>
          </w:p>
        </w:tc>
        <w:tc>
          <w:tcPr>
            <w:tcW w:w="3713" w:type="pct"/>
            <w:shd w:val="clear" w:color="auto" w:fill="E7DCF7" w:themeFill="text2" w:themeFillTint="1A"/>
          </w:tcPr>
          <w:p w14:paraId="15091D8E" w14:textId="4AE789CA" w:rsidR="00B67508" w:rsidRPr="008651A2" w:rsidRDefault="00B67508" w:rsidP="00DA2752">
            <w:pPr>
              <w:pStyle w:val="TableTextLeft"/>
              <w:rPr>
                <w:b/>
              </w:rPr>
            </w:pPr>
            <w:r w:rsidRPr="008651A2">
              <w:t>Queensland</w:t>
            </w:r>
          </w:p>
        </w:tc>
      </w:tr>
      <w:tr w:rsidR="00C21B06" w:rsidRPr="008651A2" w14:paraId="65525CAB" w14:textId="77777777" w:rsidTr="009D3240">
        <w:trPr>
          <w:trHeight w:val="24"/>
        </w:trPr>
        <w:tc>
          <w:tcPr>
            <w:tcW w:w="1287" w:type="pct"/>
          </w:tcPr>
          <w:p w14:paraId="4315A9EC" w14:textId="2F9DE379" w:rsidR="00B67508" w:rsidRPr="008651A2" w:rsidRDefault="00B67508" w:rsidP="00DA2752">
            <w:pPr>
              <w:pStyle w:val="TableTextLeft"/>
              <w:rPr>
                <w:b/>
                <w:bCs/>
              </w:rPr>
            </w:pPr>
            <w:r w:rsidRPr="008651A2">
              <w:rPr>
                <w:b/>
                <w:bCs/>
              </w:rPr>
              <w:t>RBA</w:t>
            </w:r>
          </w:p>
        </w:tc>
        <w:tc>
          <w:tcPr>
            <w:tcW w:w="3713" w:type="pct"/>
          </w:tcPr>
          <w:p w14:paraId="3124A172" w14:textId="572C71AC" w:rsidR="00B67508" w:rsidRPr="008651A2" w:rsidRDefault="00B67508" w:rsidP="00DA2752">
            <w:pPr>
              <w:pStyle w:val="TableTextLeft"/>
              <w:rPr>
                <w:b/>
              </w:rPr>
            </w:pPr>
            <w:r w:rsidRPr="008651A2">
              <w:t>Reserve Bank of Australia</w:t>
            </w:r>
          </w:p>
        </w:tc>
      </w:tr>
      <w:tr w:rsidR="00B67508" w:rsidRPr="008651A2" w14:paraId="74418CA3"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4CEDF6B2" w14:textId="5F11AFB8" w:rsidR="00B67508" w:rsidRPr="008651A2" w:rsidRDefault="00B67508" w:rsidP="00DA2752">
            <w:pPr>
              <w:pStyle w:val="TableTextLeft"/>
              <w:rPr>
                <w:b/>
                <w:bCs/>
              </w:rPr>
            </w:pPr>
            <w:r w:rsidRPr="008651A2">
              <w:rPr>
                <w:b/>
                <w:bCs/>
              </w:rPr>
              <w:t>SA</w:t>
            </w:r>
          </w:p>
        </w:tc>
        <w:tc>
          <w:tcPr>
            <w:tcW w:w="3713" w:type="pct"/>
            <w:shd w:val="clear" w:color="auto" w:fill="E7DCF7" w:themeFill="text2" w:themeFillTint="1A"/>
          </w:tcPr>
          <w:p w14:paraId="601DDA03" w14:textId="448F16B0" w:rsidR="00B67508" w:rsidRPr="008651A2" w:rsidRDefault="00B67508" w:rsidP="00DA2752">
            <w:pPr>
              <w:pStyle w:val="TableTextLeft"/>
              <w:rPr>
                <w:b/>
              </w:rPr>
            </w:pPr>
            <w:r w:rsidRPr="008651A2">
              <w:t>South Australia</w:t>
            </w:r>
          </w:p>
        </w:tc>
      </w:tr>
      <w:tr w:rsidR="00C21B06" w:rsidRPr="008651A2" w14:paraId="0F5F636D" w14:textId="77777777" w:rsidTr="009D3240">
        <w:trPr>
          <w:trHeight w:val="24"/>
        </w:trPr>
        <w:tc>
          <w:tcPr>
            <w:tcW w:w="1287" w:type="pct"/>
          </w:tcPr>
          <w:p w14:paraId="6858DB39" w14:textId="4066268B" w:rsidR="00B67508" w:rsidRPr="008651A2" w:rsidRDefault="00B67508" w:rsidP="00DA2752">
            <w:pPr>
              <w:pStyle w:val="TableTextLeft"/>
              <w:rPr>
                <w:b/>
                <w:bCs/>
              </w:rPr>
            </w:pPr>
            <w:r w:rsidRPr="008651A2">
              <w:rPr>
                <w:b/>
                <w:bCs/>
              </w:rPr>
              <w:t>SES</w:t>
            </w:r>
          </w:p>
        </w:tc>
        <w:tc>
          <w:tcPr>
            <w:tcW w:w="3713" w:type="pct"/>
          </w:tcPr>
          <w:p w14:paraId="33DF0F6C" w14:textId="29E17CB6" w:rsidR="00B67508" w:rsidRPr="008651A2" w:rsidRDefault="00B67508" w:rsidP="00DA2752">
            <w:pPr>
              <w:pStyle w:val="TableTextLeft"/>
              <w:rPr>
                <w:b/>
              </w:rPr>
            </w:pPr>
            <w:r w:rsidRPr="008651A2">
              <w:t>Senior Executive Service</w:t>
            </w:r>
          </w:p>
        </w:tc>
      </w:tr>
      <w:tr w:rsidR="00B67508" w:rsidRPr="008651A2" w14:paraId="7390DFB9"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553239B7" w14:textId="4A7A2044" w:rsidR="00B67508" w:rsidRPr="008651A2" w:rsidRDefault="00B67508" w:rsidP="00DA2752">
            <w:pPr>
              <w:pStyle w:val="TableTextLeft"/>
              <w:rPr>
                <w:b/>
                <w:bCs/>
              </w:rPr>
            </w:pPr>
            <w:r w:rsidRPr="008651A2">
              <w:rPr>
                <w:b/>
                <w:bCs/>
              </w:rPr>
              <w:t>SFSF</w:t>
            </w:r>
          </w:p>
        </w:tc>
        <w:tc>
          <w:tcPr>
            <w:tcW w:w="3713" w:type="pct"/>
            <w:shd w:val="clear" w:color="auto" w:fill="E7DCF7" w:themeFill="text2" w:themeFillTint="1A"/>
          </w:tcPr>
          <w:p w14:paraId="02DD018B" w14:textId="4A34BBDA" w:rsidR="00B67508" w:rsidRPr="008651A2" w:rsidRDefault="00B67508" w:rsidP="00DA2752">
            <w:pPr>
              <w:pStyle w:val="TableTextLeft"/>
              <w:rPr>
                <w:b/>
              </w:rPr>
            </w:pPr>
            <w:r w:rsidRPr="008651A2">
              <w:t>Structured Finance Support Fund</w:t>
            </w:r>
          </w:p>
        </w:tc>
      </w:tr>
      <w:tr w:rsidR="00C21B06" w:rsidRPr="008651A2" w14:paraId="471F2B06" w14:textId="77777777" w:rsidTr="009D3240">
        <w:trPr>
          <w:trHeight w:val="24"/>
        </w:trPr>
        <w:tc>
          <w:tcPr>
            <w:tcW w:w="1287" w:type="pct"/>
          </w:tcPr>
          <w:p w14:paraId="7CDE8727" w14:textId="11C24D57" w:rsidR="00B67508" w:rsidRPr="008651A2" w:rsidRDefault="00B67508" w:rsidP="00DA2752">
            <w:pPr>
              <w:pStyle w:val="TableTextLeft"/>
              <w:rPr>
                <w:b/>
                <w:bCs/>
              </w:rPr>
            </w:pPr>
            <w:r w:rsidRPr="008651A2">
              <w:rPr>
                <w:b/>
                <w:bCs/>
              </w:rPr>
              <w:lastRenderedPageBreak/>
              <w:t>SMEs</w:t>
            </w:r>
          </w:p>
        </w:tc>
        <w:tc>
          <w:tcPr>
            <w:tcW w:w="3713" w:type="pct"/>
          </w:tcPr>
          <w:p w14:paraId="7FF3CD7D" w14:textId="661DB302" w:rsidR="00B67508" w:rsidRPr="008651A2" w:rsidRDefault="00B67508" w:rsidP="00DA2752">
            <w:pPr>
              <w:pStyle w:val="TableTextLeft"/>
              <w:rPr>
                <w:b/>
              </w:rPr>
            </w:pPr>
            <w:r w:rsidRPr="008651A2">
              <w:t>small and medium enterprises</w:t>
            </w:r>
          </w:p>
        </w:tc>
      </w:tr>
      <w:tr w:rsidR="00995964" w:rsidRPr="008651A2" w14:paraId="217F8BCA"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025EA5B1" w14:textId="3D79101D" w:rsidR="00995964" w:rsidRPr="008651A2" w:rsidRDefault="008A51D0" w:rsidP="00DA2752">
            <w:pPr>
              <w:pStyle w:val="TableTextLeft"/>
              <w:rPr>
                <w:b/>
                <w:bCs/>
              </w:rPr>
            </w:pPr>
            <w:r w:rsidRPr="008651A2">
              <w:rPr>
                <w:b/>
                <w:bCs/>
              </w:rPr>
              <w:t>SPV</w:t>
            </w:r>
          </w:p>
        </w:tc>
        <w:tc>
          <w:tcPr>
            <w:tcW w:w="3713" w:type="pct"/>
            <w:shd w:val="clear" w:color="auto" w:fill="E7DCF7" w:themeFill="text2" w:themeFillTint="1A"/>
          </w:tcPr>
          <w:p w14:paraId="04072769" w14:textId="5935DFB1" w:rsidR="00995964" w:rsidRPr="008651A2" w:rsidRDefault="008A51D0" w:rsidP="00DA2752">
            <w:pPr>
              <w:pStyle w:val="TableTextLeft"/>
            </w:pPr>
            <w:r w:rsidRPr="008651A2">
              <w:t>special purpose vehicle</w:t>
            </w:r>
          </w:p>
        </w:tc>
      </w:tr>
      <w:tr w:rsidR="00B67508" w:rsidRPr="008651A2" w14:paraId="377A3B48" w14:textId="77777777" w:rsidTr="009D3240">
        <w:trPr>
          <w:trHeight w:val="24"/>
        </w:trPr>
        <w:tc>
          <w:tcPr>
            <w:tcW w:w="1287" w:type="pct"/>
          </w:tcPr>
          <w:p w14:paraId="131859B3" w14:textId="674119F6" w:rsidR="00B67508" w:rsidRPr="008651A2" w:rsidRDefault="00B67508" w:rsidP="00DA2752">
            <w:pPr>
              <w:pStyle w:val="TableTextLeft"/>
              <w:rPr>
                <w:b/>
                <w:bCs/>
              </w:rPr>
            </w:pPr>
            <w:r w:rsidRPr="008651A2">
              <w:rPr>
                <w:b/>
                <w:bCs/>
              </w:rPr>
              <w:t>Tas</w:t>
            </w:r>
          </w:p>
        </w:tc>
        <w:tc>
          <w:tcPr>
            <w:tcW w:w="3713" w:type="pct"/>
          </w:tcPr>
          <w:p w14:paraId="2835EAB7" w14:textId="478DE648" w:rsidR="00B67508" w:rsidRPr="008651A2" w:rsidRDefault="00B67508" w:rsidP="00DA2752">
            <w:pPr>
              <w:pStyle w:val="TableTextLeft"/>
              <w:rPr>
                <w:b/>
              </w:rPr>
            </w:pPr>
            <w:r w:rsidRPr="008651A2">
              <w:t>Tasmania</w:t>
            </w:r>
          </w:p>
        </w:tc>
      </w:tr>
      <w:tr w:rsidR="00C21B06" w:rsidRPr="008651A2" w14:paraId="69A1EFE5"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4AE7A733" w14:textId="047D2659" w:rsidR="00B67508" w:rsidRPr="008651A2" w:rsidRDefault="00B67508" w:rsidP="00DA2752">
            <w:pPr>
              <w:pStyle w:val="TableTextLeft"/>
              <w:rPr>
                <w:b/>
                <w:bCs/>
              </w:rPr>
            </w:pPr>
            <w:r w:rsidRPr="008651A2">
              <w:rPr>
                <w:b/>
                <w:bCs/>
              </w:rPr>
              <w:t>TIBs</w:t>
            </w:r>
          </w:p>
        </w:tc>
        <w:tc>
          <w:tcPr>
            <w:tcW w:w="3713" w:type="pct"/>
            <w:shd w:val="clear" w:color="auto" w:fill="E7DCF7" w:themeFill="text2" w:themeFillTint="1A"/>
          </w:tcPr>
          <w:p w14:paraId="34061D61" w14:textId="5034C500" w:rsidR="00B67508" w:rsidRPr="008651A2" w:rsidRDefault="00B67508" w:rsidP="00DA2752">
            <w:pPr>
              <w:pStyle w:val="TableTextLeft"/>
              <w:rPr>
                <w:b/>
              </w:rPr>
            </w:pPr>
            <w:r w:rsidRPr="008651A2">
              <w:t>Treasury Indexed Bonds</w:t>
            </w:r>
          </w:p>
        </w:tc>
      </w:tr>
      <w:tr w:rsidR="00B67508" w:rsidRPr="008651A2" w14:paraId="2E322A20" w14:textId="77777777" w:rsidTr="009D3240">
        <w:trPr>
          <w:trHeight w:val="24"/>
        </w:trPr>
        <w:tc>
          <w:tcPr>
            <w:tcW w:w="1287" w:type="pct"/>
          </w:tcPr>
          <w:p w14:paraId="079987C1" w14:textId="31394AE3" w:rsidR="00B67508" w:rsidRPr="008651A2" w:rsidRDefault="00B67508" w:rsidP="00DA2752">
            <w:pPr>
              <w:pStyle w:val="TableTextLeft"/>
              <w:rPr>
                <w:b/>
                <w:bCs/>
              </w:rPr>
            </w:pPr>
            <w:r w:rsidRPr="008651A2">
              <w:rPr>
                <w:b/>
                <w:bCs/>
              </w:rPr>
              <w:t>T</w:t>
            </w:r>
            <w:r w:rsidR="003E7F55" w:rsidRPr="008651A2">
              <w:rPr>
                <w:b/>
                <w:bCs/>
              </w:rPr>
              <w:t>-</w:t>
            </w:r>
            <w:r w:rsidRPr="008651A2">
              <w:rPr>
                <w:b/>
                <w:bCs/>
              </w:rPr>
              <w:t>Notes</w:t>
            </w:r>
          </w:p>
        </w:tc>
        <w:tc>
          <w:tcPr>
            <w:tcW w:w="3713" w:type="pct"/>
          </w:tcPr>
          <w:p w14:paraId="27F99E14" w14:textId="330036B0" w:rsidR="00B67508" w:rsidRPr="008651A2" w:rsidRDefault="00B67508" w:rsidP="00DA2752">
            <w:pPr>
              <w:pStyle w:val="TableTextLeft"/>
              <w:rPr>
                <w:b/>
              </w:rPr>
            </w:pPr>
            <w:r w:rsidRPr="008651A2">
              <w:t>Treasury Notes</w:t>
            </w:r>
          </w:p>
        </w:tc>
      </w:tr>
      <w:tr w:rsidR="00B67508" w:rsidRPr="008651A2" w14:paraId="140AA95D"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50FB65E7" w14:textId="78100BC8" w:rsidR="00B67508" w:rsidRPr="008651A2" w:rsidRDefault="00B67508" w:rsidP="00DA2752">
            <w:pPr>
              <w:pStyle w:val="TableTextLeft"/>
              <w:rPr>
                <w:b/>
                <w:bCs/>
              </w:rPr>
            </w:pPr>
            <w:r w:rsidRPr="008651A2">
              <w:rPr>
                <w:b/>
                <w:bCs/>
              </w:rPr>
              <w:t>Vic</w:t>
            </w:r>
          </w:p>
        </w:tc>
        <w:tc>
          <w:tcPr>
            <w:tcW w:w="3713" w:type="pct"/>
            <w:shd w:val="clear" w:color="auto" w:fill="E7DCF7" w:themeFill="text2" w:themeFillTint="1A"/>
          </w:tcPr>
          <w:p w14:paraId="57813CE9" w14:textId="1AA0DDF0" w:rsidR="00B67508" w:rsidRPr="008651A2" w:rsidRDefault="00B67508" w:rsidP="00DA2752">
            <w:pPr>
              <w:pStyle w:val="TableTextLeft"/>
              <w:rPr>
                <w:b/>
              </w:rPr>
            </w:pPr>
            <w:r w:rsidRPr="008651A2">
              <w:t>Victoria</w:t>
            </w:r>
          </w:p>
        </w:tc>
      </w:tr>
      <w:tr w:rsidR="00C21B06" w:rsidRPr="008651A2" w14:paraId="3A59656B" w14:textId="77777777" w:rsidTr="009D3240">
        <w:trPr>
          <w:trHeight w:val="24"/>
        </w:trPr>
        <w:tc>
          <w:tcPr>
            <w:tcW w:w="1287" w:type="pct"/>
          </w:tcPr>
          <w:p w14:paraId="306BF6A2" w14:textId="12948A33" w:rsidR="00B67508" w:rsidRPr="008651A2" w:rsidRDefault="00B67508" w:rsidP="00DA2752">
            <w:pPr>
              <w:pStyle w:val="TableTextLeft"/>
              <w:rPr>
                <w:b/>
                <w:bCs/>
              </w:rPr>
            </w:pPr>
            <w:r w:rsidRPr="008651A2">
              <w:rPr>
                <w:b/>
                <w:bCs/>
              </w:rPr>
              <w:t>WA</w:t>
            </w:r>
          </w:p>
        </w:tc>
        <w:tc>
          <w:tcPr>
            <w:tcW w:w="3713" w:type="pct"/>
          </w:tcPr>
          <w:p w14:paraId="38E167D7" w14:textId="67866F36" w:rsidR="00B67508" w:rsidRPr="008651A2" w:rsidRDefault="00B67508" w:rsidP="00DA2752">
            <w:pPr>
              <w:pStyle w:val="TableTextLeft"/>
              <w:rPr>
                <w:b/>
              </w:rPr>
            </w:pPr>
            <w:r w:rsidRPr="008651A2">
              <w:t>Western Australia</w:t>
            </w:r>
          </w:p>
        </w:tc>
      </w:tr>
      <w:tr w:rsidR="00B67508" w:rsidRPr="008651A2" w14:paraId="6A9C0167" w14:textId="77777777" w:rsidTr="009D3240">
        <w:trPr>
          <w:cnfStyle w:val="000000010000" w:firstRow="0" w:lastRow="0" w:firstColumn="0" w:lastColumn="0" w:oddVBand="0" w:evenVBand="0" w:oddHBand="0" w:evenHBand="1" w:firstRowFirstColumn="0" w:firstRowLastColumn="0" w:lastRowFirstColumn="0" w:lastRowLastColumn="0"/>
          <w:trHeight w:val="24"/>
        </w:trPr>
        <w:tc>
          <w:tcPr>
            <w:tcW w:w="1287" w:type="pct"/>
            <w:shd w:val="clear" w:color="auto" w:fill="E7DCF7" w:themeFill="text2" w:themeFillTint="1A"/>
          </w:tcPr>
          <w:p w14:paraId="2B04486C" w14:textId="7DEEAC19" w:rsidR="00B67508" w:rsidRPr="008651A2" w:rsidRDefault="00B67508" w:rsidP="00DA2752">
            <w:pPr>
              <w:pStyle w:val="TableTextLeft"/>
              <w:rPr>
                <w:b/>
                <w:bCs/>
              </w:rPr>
            </w:pPr>
            <w:r w:rsidRPr="008651A2">
              <w:rPr>
                <w:b/>
                <w:bCs/>
              </w:rPr>
              <w:t>WAM</w:t>
            </w:r>
          </w:p>
        </w:tc>
        <w:tc>
          <w:tcPr>
            <w:tcW w:w="3713" w:type="pct"/>
            <w:shd w:val="clear" w:color="auto" w:fill="E7DCF7" w:themeFill="text2" w:themeFillTint="1A"/>
          </w:tcPr>
          <w:p w14:paraId="5E5B2B61" w14:textId="484D3990" w:rsidR="00B67508" w:rsidRPr="008651A2" w:rsidRDefault="00B67508" w:rsidP="00DA2752">
            <w:pPr>
              <w:pStyle w:val="TableTextLeft"/>
              <w:rPr>
                <w:b/>
              </w:rPr>
            </w:pPr>
            <w:r w:rsidRPr="008651A2">
              <w:t>weighted average maturity</w:t>
            </w:r>
          </w:p>
        </w:tc>
      </w:tr>
    </w:tbl>
    <w:p w14:paraId="4240888A" w14:textId="77777777" w:rsidR="001D7610" w:rsidRPr="008436C6" w:rsidRDefault="001D7610" w:rsidP="001D7610">
      <w:pPr>
        <w:rPr>
          <w:bCs/>
          <w:lang w:eastAsia="en-AU"/>
        </w:rPr>
      </w:pPr>
    </w:p>
    <w:p w14:paraId="798015B5" w14:textId="27F420AA" w:rsidR="00305ABE" w:rsidRPr="008436C6" w:rsidRDefault="00305ABE">
      <w:pPr>
        <w:spacing w:after="0" w:line="240" w:lineRule="auto"/>
        <w:rPr>
          <w:bCs/>
          <w:lang w:eastAsia="en-AU"/>
        </w:rPr>
      </w:pPr>
      <w:r w:rsidRPr="008436C6">
        <w:rPr>
          <w:bCs/>
          <w:lang w:eastAsia="en-AU"/>
        </w:rPr>
        <w:br w:type="page"/>
      </w:r>
    </w:p>
    <w:p w14:paraId="5B95E8F5" w14:textId="37BA6AA7" w:rsidR="00305ABE" w:rsidRPr="008436C6" w:rsidRDefault="00305ABE" w:rsidP="00DA2752">
      <w:pPr>
        <w:pStyle w:val="Heading1"/>
        <w:rPr>
          <w:lang w:eastAsia="en-AU"/>
        </w:rPr>
      </w:pPr>
      <w:bookmarkStart w:id="1950" w:name="_Toc233887124"/>
      <w:bookmarkStart w:id="1951" w:name="_Toc233897194"/>
      <w:bookmarkStart w:id="1952" w:name="_Toc233897651"/>
      <w:bookmarkStart w:id="1953" w:name="_Toc233965430"/>
      <w:bookmarkStart w:id="1954" w:name="_Toc236142501"/>
      <w:bookmarkStart w:id="1955" w:name="_Toc236147036"/>
      <w:bookmarkStart w:id="1956" w:name="_Toc236147212"/>
      <w:bookmarkStart w:id="1957" w:name="_Toc236147457"/>
      <w:bookmarkStart w:id="1958" w:name="_Toc239769166"/>
      <w:bookmarkStart w:id="1959" w:name="_Toc239867883"/>
      <w:bookmarkStart w:id="1960" w:name="_Toc239867985"/>
      <w:bookmarkStart w:id="1961" w:name="_Toc239868062"/>
      <w:bookmarkStart w:id="1962" w:name="_Toc239868214"/>
      <w:bookmarkStart w:id="1963" w:name="_Toc239868344"/>
      <w:bookmarkStart w:id="1964" w:name="_Toc241064782"/>
      <w:bookmarkStart w:id="1965" w:name="_Toc241066125"/>
      <w:bookmarkStart w:id="1966" w:name="_Toc243049988"/>
      <w:bookmarkStart w:id="1967" w:name="_Toc243050182"/>
      <w:bookmarkStart w:id="1968" w:name="_Toc243050289"/>
      <w:bookmarkStart w:id="1969" w:name="_Toc243050330"/>
      <w:bookmarkStart w:id="1970" w:name="_Toc243050437"/>
      <w:bookmarkStart w:id="1971" w:name="_Toc243050478"/>
      <w:bookmarkStart w:id="1972" w:name="_Toc243050589"/>
      <w:r w:rsidRPr="008436C6">
        <w:rPr>
          <w:lang w:eastAsia="en-AU"/>
        </w:rPr>
        <w:lastRenderedPageBreak/>
        <w:t xml:space="preserve">Compliance with </w:t>
      </w:r>
      <w:r w:rsidR="00DA63D7">
        <w:rPr>
          <w:lang w:eastAsia="en-AU"/>
        </w:rPr>
        <w:t>a</w:t>
      </w:r>
      <w:r w:rsidRPr="008436C6">
        <w:rPr>
          <w:lang w:eastAsia="en-AU"/>
        </w:rPr>
        <w:t xml:space="preserve">nnual </w:t>
      </w:r>
      <w:r w:rsidR="00DA63D7">
        <w:rPr>
          <w:lang w:eastAsia="en-AU"/>
        </w:rPr>
        <w:t>r</w:t>
      </w:r>
      <w:r w:rsidRPr="008436C6">
        <w:rPr>
          <w:lang w:eastAsia="en-AU"/>
        </w:rPr>
        <w:t xml:space="preserve">eport </w:t>
      </w:r>
      <w:r w:rsidR="00DA63D7">
        <w:rPr>
          <w:lang w:eastAsia="en-AU"/>
        </w:rPr>
        <w:t>r</w:t>
      </w:r>
      <w:r w:rsidRPr="008436C6">
        <w:rPr>
          <w:lang w:eastAsia="en-AU"/>
        </w:rPr>
        <w:t>equirements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tbl>
      <w:tblPr>
        <w:tblW w:w="5000" w:type="pct"/>
        <w:tblBorders>
          <w:top w:val="outset" w:sz="6" w:space="0" w:color="auto"/>
          <w:left w:val="outset" w:sz="6" w:space="0" w:color="auto"/>
          <w:bottom w:val="outset" w:sz="6" w:space="0" w:color="auto"/>
          <w:right w:val="outset" w:sz="6" w:space="0" w:color="auto"/>
        </w:tblBorders>
        <w:tblLayout w:type="fixed"/>
        <w:tblLook w:val="06A0" w:firstRow="1" w:lastRow="0" w:firstColumn="1" w:lastColumn="0" w:noHBand="1" w:noVBand="1"/>
      </w:tblPr>
      <w:tblGrid>
        <w:gridCol w:w="1276"/>
        <w:gridCol w:w="1251"/>
        <w:gridCol w:w="3427"/>
        <w:gridCol w:w="1757"/>
      </w:tblGrid>
      <w:tr w:rsidR="006A41D8" w:rsidRPr="008651A2" w14:paraId="7E9D3BFA" w14:textId="77777777" w:rsidTr="00F64E41">
        <w:trPr>
          <w:cantSplit/>
          <w:trHeight w:val="15"/>
          <w:tblHeader/>
        </w:trPr>
        <w:tc>
          <w:tcPr>
            <w:tcW w:w="1276" w:type="dxa"/>
            <w:tcBorders>
              <w:top w:val="nil"/>
              <w:left w:val="nil"/>
              <w:bottom w:val="nil"/>
              <w:right w:val="nil"/>
            </w:tcBorders>
            <w:shd w:val="clear" w:color="auto" w:fill="472978" w:themeFill="accent1"/>
            <w:tcMar>
              <w:top w:w="28" w:type="dxa"/>
              <w:bottom w:w="28" w:type="dxa"/>
            </w:tcMar>
            <w:hideMark/>
          </w:tcPr>
          <w:p w14:paraId="140401E9" w14:textId="77777777" w:rsidR="006A41D8" w:rsidRPr="008651A2" w:rsidRDefault="006A41D8" w:rsidP="00F90836">
            <w:pPr>
              <w:pStyle w:val="TableColumnHeadingLeft"/>
            </w:pPr>
            <w:r w:rsidRPr="008651A2">
              <w:t>PGPA rule reference </w:t>
            </w:r>
          </w:p>
        </w:tc>
        <w:tc>
          <w:tcPr>
            <w:tcW w:w="1251" w:type="dxa"/>
            <w:tcBorders>
              <w:top w:val="nil"/>
              <w:left w:val="nil"/>
              <w:bottom w:val="nil"/>
              <w:right w:val="nil"/>
            </w:tcBorders>
            <w:shd w:val="clear" w:color="auto" w:fill="472978" w:themeFill="accent1"/>
            <w:tcMar>
              <w:top w:w="28" w:type="dxa"/>
              <w:bottom w:w="28" w:type="dxa"/>
            </w:tcMar>
            <w:hideMark/>
          </w:tcPr>
          <w:p w14:paraId="78CA0156" w14:textId="77777777" w:rsidR="006A41D8" w:rsidRPr="008651A2" w:rsidRDefault="006A41D8" w:rsidP="00F90836">
            <w:pPr>
              <w:pStyle w:val="TableColumnHeadingLeft"/>
            </w:pPr>
            <w:r w:rsidRPr="008651A2">
              <w:t>Part of report </w:t>
            </w:r>
          </w:p>
        </w:tc>
        <w:tc>
          <w:tcPr>
            <w:tcW w:w="3427" w:type="dxa"/>
            <w:tcBorders>
              <w:top w:val="nil"/>
              <w:left w:val="nil"/>
              <w:bottom w:val="nil"/>
              <w:right w:val="nil"/>
            </w:tcBorders>
            <w:shd w:val="clear" w:color="auto" w:fill="472978" w:themeFill="accent1"/>
            <w:tcMar>
              <w:top w:w="28" w:type="dxa"/>
              <w:bottom w:w="28" w:type="dxa"/>
            </w:tcMar>
            <w:hideMark/>
          </w:tcPr>
          <w:p w14:paraId="78A23B32" w14:textId="77777777" w:rsidR="006A41D8" w:rsidRPr="008651A2" w:rsidRDefault="006A41D8" w:rsidP="00F90836">
            <w:pPr>
              <w:pStyle w:val="TableColumnHeadingLeft"/>
            </w:pPr>
            <w:r w:rsidRPr="008651A2">
              <w:t>Description </w:t>
            </w:r>
          </w:p>
        </w:tc>
        <w:tc>
          <w:tcPr>
            <w:tcW w:w="1757" w:type="dxa"/>
            <w:tcBorders>
              <w:top w:val="nil"/>
              <w:left w:val="nil"/>
              <w:bottom w:val="nil"/>
              <w:right w:val="nil"/>
            </w:tcBorders>
            <w:shd w:val="clear" w:color="auto" w:fill="472978" w:themeFill="accent1"/>
            <w:tcMar>
              <w:top w:w="28" w:type="dxa"/>
              <w:bottom w:w="28" w:type="dxa"/>
            </w:tcMar>
            <w:hideMark/>
          </w:tcPr>
          <w:p w14:paraId="02C5F038" w14:textId="77777777" w:rsidR="006A41D8" w:rsidRPr="008651A2" w:rsidRDefault="006A41D8" w:rsidP="00F90836">
            <w:pPr>
              <w:pStyle w:val="TableColumnHeadingLeft"/>
            </w:pPr>
            <w:r w:rsidRPr="008651A2">
              <w:t>Requirement </w:t>
            </w:r>
          </w:p>
        </w:tc>
      </w:tr>
      <w:tr w:rsidR="006A41D8" w:rsidRPr="008651A2" w14:paraId="6F56C91C" w14:textId="77777777" w:rsidTr="00F64E41">
        <w:trPr>
          <w:cantSplit/>
          <w:trHeight w:val="15"/>
        </w:trPr>
        <w:tc>
          <w:tcPr>
            <w:tcW w:w="1276" w:type="dxa"/>
            <w:tcBorders>
              <w:top w:val="single" w:sz="6" w:space="0" w:color="auto"/>
              <w:left w:val="nil"/>
              <w:bottom w:val="single" w:sz="4" w:space="0" w:color="29114B" w:themeColor="text2"/>
              <w:right w:val="nil"/>
            </w:tcBorders>
            <w:shd w:val="clear" w:color="auto" w:fill="E7DCF7" w:themeFill="text2" w:themeFillTint="1A"/>
            <w:tcMar>
              <w:top w:w="28" w:type="dxa"/>
              <w:bottom w:w="28" w:type="dxa"/>
            </w:tcMar>
            <w:hideMark/>
          </w:tcPr>
          <w:p w14:paraId="7112E965" w14:textId="77777777" w:rsidR="006A41D8" w:rsidRPr="008651A2" w:rsidRDefault="006A41D8" w:rsidP="00DA2752">
            <w:pPr>
              <w:pStyle w:val="TableTextLeft"/>
              <w:rPr>
                <w:b/>
                <w:bCs/>
              </w:rPr>
            </w:pPr>
            <w:r w:rsidRPr="008651A2">
              <w:rPr>
                <w:b/>
                <w:bCs/>
              </w:rPr>
              <w:t>17AD(g) </w:t>
            </w:r>
          </w:p>
        </w:tc>
        <w:tc>
          <w:tcPr>
            <w:tcW w:w="4678" w:type="dxa"/>
            <w:gridSpan w:val="2"/>
            <w:tcBorders>
              <w:top w:val="single" w:sz="6"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7D90B71B" w14:textId="77777777" w:rsidR="006A41D8" w:rsidRPr="008651A2" w:rsidRDefault="006A41D8" w:rsidP="00DA2752">
            <w:pPr>
              <w:pStyle w:val="TableTextLeft"/>
              <w:rPr>
                <w:b/>
                <w:bCs/>
              </w:rPr>
            </w:pPr>
            <w:r w:rsidRPr="008651A2">
              <w:rPr>
                <w:b/>
                <w:bCs/>
              </w:rPr>
              <w:t>Letter of transmittal </w:t>
            </w:r>
          </w:p>
        </w:tc>
        <w:tc>
          <w:tcPr>
            <w:tcW w:w="1757" w:type="dxa"/>
            <w:tcBorders>
              <w:top w:val="single" w:sz="6" w:space="0" w:color="auto"/>
              <w:left w:val="nil"/>
              <w:bottom w:val="single" w:sz="4" w:space="0" w:color="29114B" w:themeColor="text2"/>
              <w:right w:val="nil"/>
            </w:tcBorders>
            <w:shd w:val="clear" w:color="auto" w:fill="E7DCF7" w:themeFill="text2" w:themeFillTint="1A"/>
            <w:tcMar>
              <w:top w:w="28" w:type="dxa"/>
              <w:bottom w:w="28" w:type="dxa"/>
            </w:tcMar>
            <w:hideMark/>
          </w:tcPr>
          <w:p w14:paraId="33CD8AE9" w14:textId="77777777" w:rsidR="006A41D8" w:rsidRPr="008651A2" w:rsidRDefault="006A41D8" w:rsidP="00DA2752">
            <w:pPr>
              <w:pStyle w:val="TableTextLeft"/>
              <w:rPr>
                <w:b/>
                <w:bCs/>
              </w:rPr>
            </w:pPr>
            <w:r w:rsidRPr="008651A2">
              <w:rPr>
                <w:b/>
                <w:bCs/>
              </w:rPr>
              <w:t> </w:t>
            </w:r>
          </w:p>
        </w:tc>
      </w:tr>
      <w:tr w:rsidR="006A41D8" w:rsidRPr="008651A2" w14:paraId="7EA5DCA4"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6F6E2769" w14:textId="77777777" w:rsidR="006A41D8" w:rsidRPr="008651A2" w:rsidRDefault="006A41D8" w:rsidP="00DA2752">
            <w:pPr>
              <w:pStyle w:val="TableTextLeft"/>
            </w:pPr>
            <w:r w:rsidRPr="008651A2">
              <w:t>17AI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FEAEB3E" w14:textId="77777777" w:rsidR="006A41D8" w:rsidRPr="008651A2" w:rsidRDefault="006A41D8" w:rsidP="00DA2752">
            <w:pPr>
              <w:pStyle w:val="TableTextLeft"/>
            </w:pPr>
            <w:r w:rsidRPr="008651A2">
              <w:t>Letter of transmittal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24F8C5B" w14:textId="77777777" w:rsidR="006A41D8" w:rsidRPr="008651A2" w:rsidRDefault="006A41D8" w:rsidP="00DA2752">
            <w:pPr>
              <w:pStyle w:val="TableTextLeft"/>
            </w:pPr>
            <w:r w:rsidRPr="008651A2">
              <w:t>A copy of the letter of transmittal signed and dated by accountable authority on date final text approved, with statement that the report has been prepared in accordance with section</w:t>
            </w:r>
            <w:r w:rsidRPr="008651A2">
              <w:rPr>
                <w:rFonts w:ascii="Arial" w:hAnsi="Arial" w:cs="Arial"/>
              </w:rPr>
              <w:t> </w:t>
            </w:r>
            <w:r w:rsidRPr="008651A2">
              <w:t>46 of the Act and any enabling legislation that specifies additional requirements in relation to the annual report.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60C84903" w14:textId="77777777" w:rsidR="006A41D8" w:rsidRPr="008651A2" w:rsidRDefault="006A41D8" w:rsidP="00DA2752">
            <w:pPr>
              <w:pStyle w:val="TableTextLeft"/>
            </w:pPr>
            <w:r w:rsidRPr="008651A2">
              <w:t>Mandatory </w:t>
            </w:r>
          </w:p>
        </w:tc>
      </w:tr>
      <w:tr w:rsidR="006A41D8" w:rsidRPr="008651A2" w14:paraId="640A2BA8"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3C0E76A4" w14:textId="77777777" w:rsidR="006A41D8" w:rsidRPr="008651A2" w:rsidRDefault="006A41D8" w:rsidP="00DA2752">
            <w:pPr>
              <w:pStyle w:val="TableTextLeft"/>
              <w:rPr>
                <w:b/>
                <w:bCs/>
              </w:rPr>
            </w:pPr>
            <w:r w:rsidRPr="008651A2">
              <w:rPr>
                <w:b/>
                <w:bCs/>
              </w:rPr>
              <w:t>17AD(h)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11EA3D2F" w14:textId="77777777" w:rsidR="006A41D8" w:rsidRPr="008651A2" w:rsidRDefault="006A41D8" w:rsidP="00DA2752">
            <w:pPr>
              <w:pStyle w:val="TableTextLeft"/>
              <w:rPr>
                <w:b/>
                <w:bCs/>
              </w:rPr>
            </w:pPr>
            <w:r w:rsidRPr="008651A2">
              <w:rPr>
                <w:b/>
                <w:bCs/>
              </w:rPr>
              <w:t>Aids to access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6239F21D" w14:textId="77777777" w:rsidR="006A41D8" w:rsidRPr="008651A2" w:rsidRDefault="006A41D8" w:rsidP="00DA2752">
            <w:pPr>
              <w:pStyle w:val="TableTextLeft"/>
              <w:rPr>
                <w:b/>
                <w:bCs/>
              </w:rPr>
            </w:pPr>
            <w:r w:rsidRPr="008651A2">
              <w:rPr>
                <w:b/>
                <w:bCs/>
              </w:rPr>
              <w:t> </w:t>
            </w:r>
          </w:p>
        </w:tc>
      </w:tr>
      <w:tr w:rsidR="006A41D8" w:rsidRPr="008651A2" w14:paraId="309274AF"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7539C629" w14:textId="77777777" w:rsidR="006A41D8" w:rsidRPr="008651A2" w:rsidRDefault="006A41D8" w:rsidP="00DA2752">
            <w:pPr>
              <w:pStyle w:val="TableTextLeft"/>
            </w:pPr>
            <w:r w:rsidRPr="008651A2">
              <w:t>17AJ(a)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447415F2" w14:textId="1E3869D8" w:rsidR="006A41D8" w:rsidRPr="008651A2" w:rsidRDefault="006A41D8" w:rsidP="00DA2752">
            <w:pPr>
              <w:pStyle w:val="TableTextLeft"/>
            </w:pPr>
            <w:r w:rsidRPr="008651A2">
              <w:t>Table of contents</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47AB2EA" w14:textId="77777777" w:rsidR="006A41D8" w:rsidRPr="008651A2" w:rsidRDefault="006A41D8" w:rsidP="00DA2752">
            <w:pPr>
              <w:pStyle w:val="TableTextLeft"/>
            </w:pPr>
            <w:r w:rsidRPr="008651A2">
              <w:t>Table of contents (print only).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622E9838" w14:textId="77777777" w:rsidR="006A41D8" w:rsidRPr="008651A2" w:rsidRDefault="006A41D8" w:rsidP="00DA2752">
            <w:pPr>
              <w:pStyle w:val="TableTextLeft"/>
            </w:pPr>
            <w:r w:rsidRPr="008651A2">
              <w:t>Mandatory </w:t>
            </w:r>
          </w:p>
        </w:tc>
      </w:tr>
      <w:tr w:rsidR="006A41D8" w:rsidRPr="008651A2" w14:paraId="6CF91247"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7D933D54" w14:textId="77777777" w:rsidR="006A41D8" w:rsidRPr="008651A2" w:rsidRDefault="006A41D8" w:rsidP="00DA2752">
            <w:pPr>
              <w:pStyle w:val="TableTextLeft"/>
            </w:pPr>
            <w:r w:rsidRPr="008651A2">
              <w:t>17AJ(b)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4A4C4F7" w14:textId="2CA0FE23" w:rsidR="006A41D8" w:rsidRPr="008651A2" w:rsidRDefault="006A41D8" w:rsidP="00DA2752">
            <w:pPr>
              <w:pStyle w:val="TableTextLeft"/>
            </w:pPr>
            <w:r w:rsidRPr="008651A2">
              <w:rPr>
                <w:rFonts w:ascii="Arial" w:hAnsi="Arial" w:cs="Arial"/>
              </w:rPr>
              <w:t> </w:t>
            </w:r>
            <w:r w:rsidRPr="008651A2">
              <w:t>Part 5</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024FE8A" w14:textId="77777777" w:rsidR="006A41D8" w:rsidRPr="008651A2" w:rsidRDefault="006A41D8" w:rsidP="00DA2752">
            <w:pPr>
              <w:pStyle w:val="TableTextLeft"/>
            </w:pPr>
            <w:r w:rsidRPr="008651A2">
              <w:t>Alphabetical index (print only).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7645C08F" w14:textId="77777777" w:rsidR="006A41D8" w:rsidRPr="008651A2" w:rsidRDefault="006A41D8" w:rsidP="00DA2752">
            <w:pPr>
              <w:pStyle w:val="TableTextLeft"/>
            </w:pPr>
            <w:r w:rsidRPr="008651A2">
              <w:t>Mandatory </w:t>
            </w:r>
          </w:p>
        </w:tc>
      </w:tr>
      <w:tr w:rsidR="006A41D8" w:rsidRPr="008651A2" w14:paraId="58C6417C"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2A3F1007" w14:textId="77777777" w:rsidR="006A41D8" w:rsidRPr="008651A2" w:rsidRDefault="006A41D8" w:rsidP="00DA2752">
            <w:pPr>
              <w:pStyle w:val="TableTextLeft"/>
            </w:pPr>
            <w:r w:rsidRPr="008651A2">
              <w:t>17AJ(c)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056951D" w14:textId="104AE6C9" w:rsidR="006A41D8" w:rsidRPr="008651A2" w:rsidRDefault="006A41D8" w:rsidP="00DA2752">
            <w:pPr>
              <w:pStyle w:val="TableTextLeft"/>
            </w:pPr>
            <w:r w:rsidRPr="008651A2">
              <w:rPr>
                <w:rFonts w:ascii="Arial" w:hAnsi="Arial" w:cs="Arial"/>
              </w:rPr>
              <w:t> </w:t>
            </w:r>
            <w:r w:rsidRPr="008651A2">
              <w:t>Part 5</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4A358B2" w14:textId="77777777" w:rsidR="006A41D8" w:rsidRPr="008651A2" w:rsidRDefault="006A41D8" w:rsidP="00DA2752">
            <w:pPr>
              <w:pStyle w:val="TableTextLeft"/>
            </w:pPr>
            <w:r w:rsidRPr="008651A2">
              <w:t>Glossary of abbreviations and acronyms.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298E725E" w14:textId="77777777" w:rsidR="006A41D8" w:rsidRPr="008651A2" w:rsidRDefault="006A41D8" w:rsidP="00DA2752">
            <w:pPr>
              <w:pStyle w:val="TableTextLeft"/>
            </w:pPr>
            <w:r w:rsidRPr="008651A2">
              <w:t>Mandatory </w:t>
            </w:r>
          </w:p>
        </w:tc>
      </w:tr>
      <w:tr w:rsidR="006A41D8" w:rsidRPr="008651A2" w14:paraId="236999D3"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48CB1ADF" w14:textId="77777777" w:rsidR="006A41D8" w:rsidRPr="008651A2" w:rsidRDefault="006A41D8" w:rsidP="00DA2752">
            <w:pPr>
              <w:pStyle w:val="TableTextLeft"/>
            </w:pPr>
            <w:r w:rsidRPr="008651A2">
              <w:t>17AJ(d)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2D2BB46" w14:textId="77777777" w:rsidR="006A41D8" w:rsidRPr="008651A2" w:rsidRDefault="006A41D8" w:rsidP="00DA2752">
            <w:pPr>
              <w:pStyle w:val="TableTextLeft"/>
            </w:pPr>
            <w:r w:rsidRPr="008651A2">
              <w:rPr>
                <w:rFonts w:ascii="Arial" w:hAnsi="Arial" w:cs="Arial"/>
              </w:rPr>
              <w:t> </w:t>
            </w:r>
            <w:r w:rsidRPr="008651A2">
              <w:t>Part 5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967333C" w14:textId="77777777" w:rsidR="006A41D8" w:rsidRPr="008651A2" w:rsidRDefault="006A41D8" w:rsidP="00DA2752">
            <w:pPr>
              <w:pStyle w:val="TableTextLeft"/>
            </w:pPr>
            <w:r w:rsidRPr="008651A2">
              <w:t>List of requirements.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67257796" w14:textId="77777777" w:rsidR="006A41D8" w:rsidRPr="008651A2" w:rsidRDefault="006A41D8" w:rsidP="00DA2752">
            <w:pPr>
              <w:pStyle w:val="TableTextLeft"/>
            </w:pPr>
            <w:r w:rsidRPr="008651A2">
              <w:t>Mandatory </w:t>
            </w:r>
          </w:p>
        </w:tc>
      </w:tr>
      <w:tr w:rsidR="006A41D8" w:rsidRPr="008651A2" w14:paraId="440AA9AC"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253EEF72" w14:textId="77777777" w:rsidR="006A41D8" w:rsidRPr="008651A2" w:rsidRDefault="006A41D8" w:rsidP="00DA2752">
            <w:pPr>
              <w:pStyle w:val="TableTextLeft"/>
            </w:pPr>
            <w:r w:rsidRPr="008651A2">
              <w:t>17AJ(e)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7A74C04D" w14:textId="77777777" w:rsidR="006A41D8" w:rsidRPr="008651A2" w:rsidRDefault="006A41D8" w:rsidP="00DA2752">
            <w:pPr>
              <w:pStyle w:val="TableTextLeft"/>
            </w:pPr>
            <w:r w:rsidRPr="008651A2">
              <w:t>About this report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C024CA5" w14:textId="77777777" w:rsidR="006A41D8" w:rsidRPr="008651A2" w:rsidRDefault="006A41D8" w:rsidP="00DA2752">
            <w:pPr>
              <w:pStyle w:val="TableTextLeft"/>
            </w:pPr>
            <w:r w:rsidRPr="008651A2">
              <w:t>Details of contact officer.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2F434DC1" w14:textId="77777777" w:rsidR="006A41D8" w:rsidRPr="008651A2" w:rsidRDefault="006A41D8" w:rsidP="00DA2752">
            <w:pPr>
              <w:pStyle w:val="TableTextLeft"/>
            </w:pPr>
            <w:r w:rsidRPr="008651A2">
              <w:t>Mandatory </w:t>
            </w:r>
          </w:p>
        </w:tc>
      </w:tr>
      <w:tr w:rsidR="006A41D8" w:rsidRPr="008651A2" w14:paraId="2BEFB378"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681C0D0A" w14:textId="77777777" w:rsidR="006A41D8" w:rsidRPr="008651A2" w:rsidRDefault="006A41D8" w:rsidP="00DA2752">
            <w:pPr>
              <w:pStyle w:val="TableTextLeft"/>
            </w:pPr>
            <w:r w:rsidRPr="008651A2">
              <w:t>17AJ(f)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72D2582" w14:textId="77777777" w:rsidR="006A41D8" w:rsidRPr="008651A2" w:rsidRDefault="006A41D8" w:rsidP="00DA2752">
            <w:pPr>
              <w:pStyle w:val="TableTextLeft"/>
            </w:pPr>
            <w:r w:rsidRPr="008651A2">
              <w:t>About this report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A049CC8" w14:textId="77777777" w:rsidR="006A41D8" w:rsidRPr="008651A2" w:rsidRDefault="006A41D8" w:rsidP="00DA2752">
            <w:pPr>
              <w:pStyle w:val="TableTextLeft"/>
            </w:pPr>
            <w:r w:rsidRPr="008651A2">
              <w:t>Entity’s website address.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5DFF731B" w14:textId="77777777" w:rsidR="006A41D8" w:rsidRPr="008651A2" w:rsidRDefault="006A41D8" w:rsidP="00DA2752">
            <w:pPr>
              <w:pStyle w:val="TableTextLeft"/>
            </w:pPr>
            <w:r w:rsidRPr="008651A2">
              <w:t>Mandatory </w:t>
            </w:r>
          </w:p>
        </w:tc>
      </w:tr>
      <w:tr w:rsidR="006A41D8" w:rsidRPr="008651A2" w14:paraId="48367B2C"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25C4C236" w14:textId="77777777" w:rsidR="006A41D8" w:rsidRPr="008651A2" w:rsidRDefault="006A41D8" w:rsidP="00DA2752">
            <w:pPr>
              <w:pStyle w:val="TableTextLeft"/>
            </w:pPr>
            <w:r w:rsidRPr="008651A2">
              <w:t>17AJ(g)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085B4D44" w14:textId="77777777" w:rsidR="006A41D8" w:rsidRPr="008651A2" w:rsidRDefault="006A41D8" w:rsidP="00DA2752">
            <w:pPr>
              <w:pStyle w:val="TableTextLeft"/>
            </w:pPr>
            <w:r w:rsidRPr="008651A2">
              <w:t>About this report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1AFCD4C" w14:textId="77777777" w:rsidR="006A41D8" w:rsidRPr="008651A2" w:rsidRDefault="006A41D8" w:rsidP="00DA2752">
            <w:pPr>
              <w:pStyle w:val="TableTextLeft"/>
            </w:pPr>
            <w:r w:rsidRPr="008651A2">
              <w:t>Electronic address of report.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40639ACD" w14:textId="77777777" w:rsidR="006A41D8" w:rsidRPr="008651A2" w:rsidRDefault="006A41D8" w:rsidP="00DA2752">
            <w:pPr>
              <w:pStyle w:val="TableTextLeft"/>
            </w:pPr>
            <w:r w:rsidRPr="008651A2">
              <w:t>Mandatory </w:t>
            </w:r>
          </w:p>
        </w:tc>
      </w:tr>
      <w:tr w:rsidR="006A41D8" w:rsidRPr="008651A2" w14:paraId="0D6EC0DF"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6D201282" w14:textId="77777777" w:rsidR="006A41D8" w:rsidRPr="008651A2" w:rsidRDefault="006A41D8" w:rsidP="00DA2752">
            <w:pPr>
              <w:pStyle w:val="TableTextLeft"/>
              <w:rPr>
                <w:b/>
                <w:bCs/>
              </w:rPr>
            </w:pPr>
            <w:r w:rsidRPr="008651A2">
              <w:rPr>
                <w:b/>
                <w:bCs/>
              </w:rPr>
              <w:t>17AD(a)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02730908" w14:textId="77777777" w:rsidR="006A41D8" w:rsidRPr="008651A2" w:rsidRDefault="006A41D8" w:rsidP="00DA2752">
            <w:pPr>
              <w:pStyle w:val="TableTextLeft"/>
              <w:rPr>
                <w:b/>
                <w:bCs/>
              </w:rPr>
            </w:pPr>
            <w:r w:rsidRPr="008651A2">
              <w:rPr>
                <w:b/>
                <w:bCs/>
              </w:rPr>
              <w:t>Review by accountable authority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122E1881" w14:textId="77777777" w:rsidR="006A41D8" w:rsidRPr="008651A2" w:rsidRDefault="006A41D8" w:rsidP="00DA2752">
            <w:pPr>
              <w:pStyle w:val="TableTextLeft"/>
              <w:rPr>
                <w:b/>
                <w:bCs/>
              </w:rPr>
            </w:pPr>
            <w:r w:rsidRPr="008651A2">
              <w:rPr>
                <w:b/>
                <w:bCs/>
              </w:rPr>
              <w:t> </w:t>
            </w:r>
          </w:p>
        </w:tc>
      </w:tr>
      <w:tr w:rsidR="006A41D8" w:rsidRPr="008651A2" w14:paraId="503A6E10"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6CE9D15F" w14:textId="77777777" w:rsidR="006A41D8" w:rsidRPr="008651A2" w:rsidRDefault="006A41D8" w:rsidP="00E35196">
            <w:pPr>
              <w:pStyle w:val="TableTextLeft"/>
            </w:pPr>
            <w:r w:rsidRPr="008651A2">
              <w:t>17AD(a)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11229B6" w14:textId="61A5A177" w:rsidR="006A41D8" w:rsidRPr="008651A2" w:rsidRDefault="006A41D8" w:rsidP="00E35196">
            <w:pPr>
              <w:pStyle w:val="TableTextLeft"/>
            </w:pPr>
            <w:r w:rsidRPr="008651A2">
              <w:rPr>
                <w:rFonts w:ascii="Arial" w:hAnsi="Arial" w:cs="Arial"/>
              </w:rPr>
              <w:t> </w:t>
            </w:r>
            <w:r w:rsidRPr="008651A2">
              <w:t>Part 1 (A)</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0D7233B" w14:textId="77777777" w:rsidR="006A41D8" w:rsidRPr="008651A2" w:rsidRDefault="006A41D8" w:rsidP="00E35196">
            <w:pPr>
              <w:pStyle w:val="TableTextLeft"/>
            </w:pPr>
            <w:r w:rsidRPr="008651A2">
              <w:t>A review by the accountable authority of the entity.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286F486E" w14:textId="77777777" w:rsidR="006A41D8" w:rsidRPr="008651A2" w:rsidRDefault="006A41D8" w:rsidP="00E35196">
            <w:pPr>
              <w:pStyle w:val="TableTextLeft"/>
            </w:pPr>
            <w:r w:rsidRPr="008651A2">
              <w:t>Mandatory </w:t>
            </w:r>
          </w:p>
        </w:tc>
      </w:tr>
      <w:tr w:rsidR="006A41D8" w:rsidRPr="008651A2" w14:paraId="10E4B272"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6C9D4E4D" w14:textId="77777777" w:rsidR="006A41D8" w:rsidRPr="008651A2" w:rsidRDefault="006A41D8" w:rsidP="00DA2752">
            <w:pPr>
              <w:pStyle w:val="TableTextLeft"/>
              <w:rPr>
                <w:b/>
                <w:bCs/>
              </w:rPr>
            </w:pPr>
            <w:r w:rsidRPr="008651A2">
              <w:rPr>
                <w:b/>
                <w:bCs/>
              </w:rPr>
              <w:t>17AD(b)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69D1CECA" w14:textId="77777777" w:rsidR="006A41D8" w:rsidRPr="008651A2" w:rsidRDefault="006A41D8" w:rsidP="00DA2752">
            <w:pPr>
              <w:pStyle w:val="TableTextLeft"/>
              <w:rPr>
                <w:b/>
                <w:bCs/>
              </w:rPr>
            </w:pPr>
            <w:r w:rsidRPr="008651A2">
              <w:rPr>
                <w:b/>
                <w:bCs/>
              </w:rPr>
              <w:t>Overview of the entity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30F70E19" w14:textId="77777777" w:rsidR="006A41D8" w:rsidRPr="008651A2" w:rsidRDefault="006A41D8" w:rsidP="00DA2752">
            <w:pPr>
              <w:pStyle w:val="TableTextLeft"/>
              <w:rPr>
                <w:b/>
                <w:bCs/>
              </w:rPr>
            </w:pPr>
            <w:r w:rsidRPr="008651A2">
              <w:rPr>
                <w:b/>
                <w:bCs/>
              </w:rPr>
              <w:t> </w:t>
            </w:r>
          </w:p>
        </w:tc>
      </w:tr>
      <w:tr w:rsidR="006A41D8" w:rsidRPr="008651A2" w14:paraId="0CB57E18"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309E7F54" w14:textId="77777777" w:rsidR="006A41D8" w:rsidRPr="008651A2" w:rsidRDefault="006A41D8" w:rsidP="00DA2752">
            <w:pPr>
              <w:pStyle w:val="TableTextLeft"/>
            </w:pPr>
            <w:r w:rsidRPr="008651A2">
              <w:t>17AE(1)(a)(</w:t>
            </w:r>
            <w:proofErr w:type="spellStart"/>
            <w:r w:rsidRPr="008651A2">
              <w:t>i</w:t>
            </w:r>
            <w:proofErr w:type="spellEnd"/>
            <w:r w:rsidRPr="008651A2">
              <w:t>)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4B879108" w14:textId="22043465" w:rsidR="006A41D8" w:rsidRPr="008651A2" w:rsidRDefault="006A41D8" w:rsidP="00DA2752">
            <w:pPr>
              <w:pStyle w:val="TableTextLeft"/>
            </w:pPr>
            <w:r w:rsidRPr="008651A2">
              <w:rPr>
                <w:rFonts w:ascii="Arial" w:hAnsi="Arial" w:cs="Arial"/>
              </w:rPr>
              <w:t> </w:t>
            </w:r>
            <w:r w:rsidRPr="008651A2">
              <w:t>Part 1 (B)</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AD3BFBE" w14:textId="77777777" w:rsidR="006A41D8" w:rsidRPr="008651A2" w:rsidRDefault="006A41D8" w:rsidP="00DA2752">
            <w:pPr>
              <w:pStyle w:val="TableTextLeft"/>
            </w:pPr>
            <w:r w:rsidRPr="008651A2">
              <w:t>A description of the role and functions of the entity.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186F9BB7" w14:textId="77777777" w:rsidR="006A41D8" w:rsidRPr="008651A2" w:rsidRDefault="006A41D8" w:rsidP="00DA2752">
            <w:pPr>
              <w:pStyle w:val="TableTextLeft"/>
            </w:pPr>
            <w:r w:rsidRPr="008651A2">
              <w:t>Mandatory </w:t>
            </w:r>
          </w:p>
        </w:tc>
      </w:tr>
      <w:tr w:rsidR="006A41D8" w:rsidRPr="008651A2" w14:paraId="1F0664ED"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29B3248E" w14:textId="77777777" w:rsidR="006A41D8" w:rsidRPr="008651A2" w:rsidRDefault="006A41D8" w:rsidP="00DA2752">
            <w:pPr>
              <w:pStyle w:val="TableTextLeft"/>
            </w:pPr>
            <w:r w:rsidRPr="008651A2">
              <w:t>17AE(1)(a)(ii)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88E1A26" w14:textId="77777777" w:rsidR="006A41D8" w:rsidRPr="008651A2" w:rsidRDefault="006A41D8" w:rsidP="00DA2752">
            <w:pPr>
              <w:pStyle w:val="TableTextLeft"/>
            </w:pPr>
            <w:r w:rsidRPr="008651A2">
              <w:rPr>
                <w:rFonts w:ascii="Arial" w:hAnsi="Arial" w:cs="Arial"/>
              </w:rPr>
              <w:t> </w:t>
            </w:r>
            <w:r w:rsidRPr="008651A2">
              <w:t>Part 1 (C)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E8E1758" w14:textId="77777777" w:rsidR="006A41D8" w:rsidRPr="008651A2" w:rsidRDefault="006A41D8" w:rsidP="00DA2752">
            <w:pPr>
              <w:pStyle w:val="TableTextLeft"/>
            </w:pPr>
            <w:r w:rsidRPr="008651A2">
              <w:t>A description of the organisational structure of the</w:t>
            </w:r>
            <w:r w:rsidRPr="008651A2">
              <w:rPr>
                <w:rFonts w:ascii="Arial" w:hAnsi="Arial" w:cs="Arial"/>
              </w:rPr>
              <w:t> </w:t>
            </w:r>
            <w:r w:rsidRPr="008651A2">
              <w:t>entity.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0C226842" w14:textId="77777777" w:rsidR="006A41D8" w:rsidRPr="008651A2" w:rsidRDefault="006A41D8" w:rsidP="00DA2752">
            <w:pPr>
              <w:pStyle w:val="TableTextLeft"/>
            </w:pPr>
            <w:r w:rsidRPr="008651A2">
              <w:t>Mandatory </w:t>
            </w:r>
          </w:p>
        </w:tc>
      </w:tr>
      <w:tr w:rsidR="006A41D8" w:rsidRPr="008651A2" w14:paraId="3E5C9791"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535A8D5F" w14:textId="77777777" w:rsidR="006A41D8" w:rsidRPr="008651A2" w:rsidRDefault="006A41D8" w:rsidP="00DA2752">
            <w:pPr>
              <w:pStyle w:val="TableTextLeft"/>
            </w:pPr>
            <w:r w:rsidRPr="008651A2">
              <w:t>17AE(1)(a)(iii)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3EE54F8" w14:textId="77777777" w:rsidR="006A41D8" w:rsidRPr="008651A2" w:rsidRDefault="006A41D8" w:rsidP="00DA2752">
            <w:pPr>
              <w:pStyle w:val="TableTextLeft"/>
            </w:pPr>
            <w:r w:rsidRPr="008651A2">
              <w:rPr>
                <w:rFonts w:ascii="Arial" w:hAnsi="Arial" w:cs="Arial"/>
              </w:rPr>
              <w:t> </w:t>
            </w:r>
            <w:r w:rsidRPr="008651A2">
              <w:t>Part 1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793E97AA" w14:textId="77777777" w:rsidR="006A41D8" w:rsidRPr="008651A2" w:rsidRDefault="006A41D8" w:rsidP="00DA2752">
            <w:pPr>
              <w:pStyle w:val="TableTextLeft"/>
            </w:pPr>
            <w:r w:rsidRPr="008651A2">
              <w:t>A description of the outcomes and programmes administered by the entity.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714D5256" w14:textId="77777777" w:rsidR="006A41D8" w:rsidRPr="008651A2" w:rsidRDefault="006A41D8" w:rsidP="00DA2752">
            <w:pPr>
              <w:pStyle w:val="TableTextLeft"/>
            </w:pPr>
            <w:r w:rsidRPr="008651A2">
              <w:t>Mandatory </w:t>
            </w:r>
          </w:p>
        </w:tc>
      </w:tr>
      <w:tr w:rsidR="006A41D8" w:rsidRPr="008651A2" w14:paraId="71BA026A"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012F65EE" w14:textId="77777777" w:rsidR="006A41D8" w:rsidRPr="008651A2" w:rsidRDefault="006A41D8" w:rsidP="00DA2752">
            <w:pPr>
              <w:pStyle w:val="TableTextLeft"/>
            </w:pPr>
            <w:r w:rsidRPr="008651A2">
              <w:t>17AE(1)(a)(iv)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265FD2F" w14:textId="77777777" w:rsidR="006A41D8" w:rsidRPr="008651A2" w:rsidRDefault="006A41D8" w:rsidP="00DA2752">
            <w:pPr>
              <w:pStyle w:val="TableTextLeft"/>
            </w:pPr>
            <w:r w:rsidRPr="008651A2">
              <w:rPr>
                <w:rFonts w:ascii="Arial" w:hAnsi="Arial" w:cs="Arial"/>
              </w:rPr>
              <w:t> </w:t>
            </w:r>
            <w:r w:rsidRPr="008651A2">
              <w:t>Part 1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DAE9D82" w14:textId="77777777" w:rsidR="006A41D8" w:rsidRPr="008651A2" w:rsidRDefault="006A41D8" w:rsidP="00DA2752">
            <w:pPr>
              <w:pStyle w:val="TableTextLeft"/>
            </w:pPr>
            <w:r w:rsidRPr="008651A2">
              <w:t>A description of the purposes of the entity as included in corporate plan.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5EDD7AB9" w14:textId="77777777" w:rsidR="006A41D8" w:rsidRPr="008651A2" w:rsidRDefault="006A41D8" w:rsidP="00DA2752">
            <w:pPr>
              <w:pStyle w:val="TableTextLeft"/>
            </w:pPr>
            <w:r w:rsidRPr="008651A2">
              <w:t>Mandatory </w:t>
            </w:r>
          </w:p>
        </w:tc>
      </w:tr>
      <w:tr w:rsidR="006A41D8" w:rsidRPr="008651A2" w14:paraId="4800E4D8"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07FB9C57" w14:textId="77777777" w:rsidR="006A41D8" w:rsidRPr="008651A2" w:rsidRDefault="006A41D8" w:rsidP="00DA2752">
            <w:pPr>
              <w:pStyle w:val="TableTextLeft"/>
            </w:pPr>
            <w:r w:rsidRPr="008651A2">
              <w:t>17AE(</w:t>
            </w:r>
            <w:proofErr w:type="gramStart"/>
            <w:r w:rsidRPr="008651A2">
              <w:t>1)(</w:t>
            </w:r>
            <w:proofErr w:type="gramEnd"/>
            <w:r w:rsidRPr="008651A2">
              <w:t>aa)(</w:t>
            </w:r>
            <w:proofErr w:type="spellStart"/>
            <w:r w:rsidRPr="008651A2">
              <w:t>i</w:t>
            </w:r>
            <w:proofErr w:type="spellEnd"/>
            <w:r w:rsidRPr="008651A2">
              <w:t>)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AA96496" w14:textId="77777777" w:rsidR="006A41D8" w:rsidRPr="008651A2" w:rsidRDefault="006A41D8" w:rsidP="00DA2752">
            <w:pPr>
              <w:pStyle w:val="TableTextLeft"/>
            </w:pPr>
            <w:r w:rsidRPr="008651A2">
              <w:t>Part 2 (A)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F84A410" w14:textId="3B9F022B" w:rsidR="006A41D8" w:rsidRPr="008651A2" w:rsidRDefault="006A41D8" w:rsidP="00DA2752">
            <w:pPr>
              <w:pStyle w:val="TableTextLeft"/>
            </w:pPr>
            <w:r w:rsidRPr="008651A2">
              <w:t>Name of the accountable authority or each member of the accountable authority</w:t>
            </w:r>
            <w:r w:rsidR="00FA7335">
              <w:t>.</w:t>
            </w:r>
            <w:r w:rsidRPr="008651A2">
              <w:t>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0E96BDED" w14:textId="77777777" w:rsidR="006A41D8" w:rsidRPr="008651A2" w:rsidRDefault="006A41D8" w:rsidP="00DA2752">
            <w:pPr>
              <w:pStyle w:val="TableTextLeft"/>
            </w:pPr>
            <w:r w:rsidRPr="008651A2">
              <w:t>Mandatory </w:t>
            </w:r>
          </w:p>
        </w:tc>
      </w:tr>
      <w:tr w:rsidR="006A41D8" w:rsidRPr="008651A2" w14:paraId="40C996A2"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655811B3" w14:textId="77777777" w:rsidR="006A41D8" w:rsidRPr="008651A2" w:rsidRDefault="006A41D8" w:rsidP="00DA2752">
            <w:pPr>
              <w:pStyle w:val="TableTextLeft"/>
            </w:pPr>
            <w:r w:rsidRPr="008651A2">
              <w:t>17AE(</w:t>
            </w:r>
            <w:proofErr w:type="gramStart"/>
            <w:r w:rsidRPr="008651A2">
              <w:t>1)(</w:t>
            </w:r>
            <w:proofErr w:type="gramEnd"/>
            <w:r w:rsidRPr="008651A2">
              <w:t>aa)(ii)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7EABFB0E" w14:textId="77777777" w:rsidR="006A41D8" w:rsidRPr="008651A2" w:rsidRDefault="006A41D8" w:rsidP="00DA2752">
            <w:pPr>
              <w:pStyle w:val="TableTextLeft"/>
            </w:pPr>
            <w:r w:rsidRPr="008651A2">
              <w:t>Part 2 (A)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6CB5208" w14:textId="29973FFE" w:rsidR="006A41D8" w:rsidRPr="008651A2" w:rsidRDefault="006A41D8" w:rsidP="00DA2752">
            <w:pPr>
              <w:pStyle w:val="TableTextLeft"/>
            </w:pPr>
            <w:r w:rsidRPr="008651A2">
              <w:t>Position title of the accountable authority or each member of the accountable authority</w:t>
            </w:r>
            <w:r w:rsidR="00FA7335">
              <w:t>.</w:t>
            </w:r>
            <w:r w:rsidRPr="008651A2">
              <w:t>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6116BFD1" w14:textId="77777777" w:rsidR="006A41D8" w:rsidRPr="008651A2" w:rsidRDefault="006A41D8" w:rsidP="00DA2752">
            <w:pPr>
              <w:pStyle w:val="TableTextLeft"/>
            </w:pPr>
            <w:r w:rsidRPr="008651A2">
              <w:t>Mandatory </w:t>
            </w:r>
          </w:p>
        </w:tc>
      </w:tr>
      <w:tr w:rsidR="006A41D8" w:rsidRPr="008651A2" w14:paraId="3CE61E1D"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1AD809AF" w14:textId="04DD382D" w:rsidR="006A41D8" w:rsidRPr="008651A2" w:rsidRDefault="006A41D8" w:rsidP="00F90836">
            <w:pPr>
              <w:pStyle w:val="TableTextLeft"/>
            </w:pPr>
            <w:r w:rsidRPr="008651A2">
              <w:lastRenderedPageBreak/>
              <w:t>17AE(</w:t>
            </w:r>
            <w:proofErr w:type="gramStart"/>
            <w:r w:rsidRPr="008651A2">
              <w:t>1)(</w:t>
            </w:r>
            <w:proofErr w:type="gramEnd"/>
            <w:r w:rsidRPr="008651A2">
              <w:t>aa)</w:t>
            </w:r>
            <w:r w:rsidR="00F64E41">
              <w:br/>
            </w:r>
            <w:r w:rsidRPr="008651A2">
              <w:t>(iii)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CF82C47" w14:textId="77777777" w:rsidR="006A41D8" w:rsidRPr="008651A2" w:rsidRDefault="006A41D8" w:rsidP="00F90836">
            <w:pPr>
              <w:pStyle w:val="TableTextLeft"/>
            </w:pPr>
            <w:r w:rsidRPr="008651A2">
              <w:t>Part 1 (C)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07C7985B" w14:textId="462D7B5D" w:rsidR="006A41D8" w:rsidRPr="008651A2" w:rsidRDefault="006A41D8" w:rsidP="00F90836">
            <w:pPr>
              <w:pStyle w:val="TableTextLeft"/>
            </w:pPr>
            <w:r w:rsidRPr="008651A2">
              <w:t>Period as the accountable authority or member of the accountable authority within the reporting period</w:t>
            </w:r>
            <w:r w:rsidR="00FA7335">
              <w:t>.</w:t>
            </w:r>
            <w:r w:rsidRPr="008651A2">
              <w:t>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0F2C9894" w14:textId="77777777" w:rsidR="006A41D8" w:rsidRPr="008651A2" w:rsidRDefault="006A41D8" w:rsidP="00F90836">
            <w:pPr>
              <w:pStyle w:val="TableTextLeft"/>
            </w:pPr>
            <w:r w:rsidRPr="008651A2">
              <w:t>Mandatory </w:t>
            </w:r>
          </w:p>
        </w:tc>
      </w:tr>
      <w:tr w:rsidR="006A41D8" w:rsidRPr="008651A2" w14:paraId="0105D853"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631E08CA" w14:textId="77777777" w:rsidR="006A41D8" w:rsidRPr="008651A2" w:rsidRDefault="006A41D8" w:rsidP="00F90836">
            <w:pPr>
              <w:pStyle w:val="TableTextLeft"/>
            </w:pPr>
            <w:r w:rsidRPr="008651A2">
              <w:t>17AE(1)(b)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2440773" w14:textId="77777777" w:rsidR="006A41D8" w:rsidRPr="008651A2" w:rsidRDefault="006A41D8" w:rsidP="00F90836">
            <w:pPr>
              <w:pStyle w:val="TableTextLeft"/>
            </w:pPr>
            <w:r w:rsidRPr="008651A2">
              <w:rPr>
                <w:rFonts w:ascii="Arial" w:hAnsi="Arial" w:cs="Arial"/>
              </w:rPr>
              <w:t> </w:t>
            </w:r>
            <w:r w:rsidRPr="008651A2">
              <w:t>Not applicable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6DE86FD" w14:textId="77777777" w:rsidR="006A41D8" w:rsidRPr="008651A2" w:rsidRDefault="006A41D8" w:rsidP="00F90836">
            <w:pPr>
              <w:pStyle w:val="TableTextLeft"/>
            </w:pPr>
            <w:r w:rsidRPr="008651A2">
              <w:t>An outline of the structure of the portfolio of the entity.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31ED8B4D" w14:textId="77777777" w:rsidR="006A41D8" w:rsidRPr="008651A2" w:rsidRDefault="006A41D8" w:rsidP="00F90836">
            <w:pPr>
              <w:pStyle w:val="TableTextLeft"/>
            </w:pPr>
            <w:r w:rsidRPr="008651A2">
              <w:t>Portfolio departments – mandatory </w:t>
            </w:r>
          </w:p>
        </w:tc>
      </w:tr>
      <w:tr w:rsidR="006A41D8" w:rsidRPr="008651A2" w14:paraId="6BEB41CE"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5848A957" w14:textId="77777777" w:rsidR="006A41D8" w:rsidRPr="008651A2" w:rsidRDefault="006A41D8" w:rsidP="00F90836">
            <w:pPr>
              <w:pStyle w:val="TableTextLeft"/>
            </w:pPr>
            <w:r w:rsidRPr="008651A2">
              <w:t>17</w:t>
            </w:r>
            <w:proofErr w:type="gramStart"/>
            <w:r w:rsidRPr="008651A2">
              <w:t>AE(</w:t>
            </w:r>
            <w:proofErr w:type="gramEnd"/>
            <w:r w:rsidRPr="008651A2">
              <w:t>2)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7695497E" w14:textId="77777777" w:rsidR="006A41D8" w:rsidRPr="008651A2" w:rsidRDefault="006A41D8" w:rsidP="00F90836">
            <w:pPr>
              <w:pStyle w:val="TableTextLeft"/>
            </w:pPr>
            <w:r w:rsidRPr="008651A2">
              <w:rPr>
                <w:rFonts w:ascii="Arial" w:hAnsi="Arial" w:cs="Arial"/>
              </w:rPr>
              <w:t> </w:t>
            </w:r>
            <w:r w:rsidRPr="008651A2">
              <w:t>Not applicable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83158BD" w14:textId="77777777" w:rsidR="006A41D8" w:rsidRPr="008651A2" w:rsidRDefault="006A41D8" w:rsidP="00F90836">
            <w:pPr>
              <w:pStyle w:val="TableTextLeft"/>
            </w:pPr>
            <w:r w:rsidRPr="008651A2">
              <w:t>Where the outcomes and programs administered by the entity differ from</w:t>
            </w:r>
            <w:r w:rsidRPr="008651A2">
              <w:rPr>
                <w:rFonts w:ascii="Arial" w:hAnsi="Arial" w:cs="Arial"/>
              </w:rPr>
              <w:t> </w:t>
            </w:r>
            <w:r w:rsidRPr="008651A2">
              <w:t>any Portfolio Budget Statement, Portfolio Additional Estimates Statement or other portfolio estimates statement that was prepared for the entity for the period, include details of variation and reasons for change.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78262F23" w14:textId="643D4676" w:rsidR="006A41D8" w:rsidRPr="008651A2" w:rsidRDefault="006A41D8" w:rsidP="00F90836">
            <w:pPr>
              <w:pStyle w:val="TableTextLeft"/>
            </w:pPr>
            <w:r w:rsidRPr="008651A2">
              <w:t>If applicable, </w:t>
            </w:r>
            <w:r w:rsidR="00893ECE" w:rsidRPr="008651A2">
              <w:br/>
            </w:r>
            <w:r w:rsidRPr="008651A2">
              <w:t>mandatory </w:t>
            </w:r>
          </w:p>
        </w:tc>
      </w:tr>
      <w:tr w:rsidR="006A41D8" w:rsidRPr="008651A2" w14:paraId="0179461D"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3B4871D9" w14:textId="77777777" w:rsidR="006A41D8" w:rsidRPr="008651A2" w:rsidRDefault="006A41D8" w:rsidP="00F90836">
            <w:pPr>
              <w:pStyle w:val="TableTextLeft"/>
              <w:rPr>
                <w:b/>
                <w:bCs/>
              </w:rPr>
            </w:pPr>
            <w:r w:rsidRPr="008651A2">
              <w:rPr>
                <w:b/>
                <w:bCs/>
              </w:rPr>
              <w:t>17AD(c)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65446EF7" w14:textId="77777777" w:rsidR="006A41D8" w:rsidRPr="008651A2" w:rsidRDefault="006A41D8" w:rsidP="00F90836">
            <w:pPr>
              <w:pStyle w:val="TableTextLeft"/>
              <w:rPr>
                <w:b/>
                <w:bCs/>
              </w:rPr>
            </w:pPr>
            <w:r w:rsidRPr="008651A2">
              <w:rPr>
                <w:b/>
                <w:bCs/>
              </w:rPr>
              <w:t>Report on the performance of the entity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0D61F178" w14:textId="77777777" w:rsidR="006A41D8" w:rsidRPr="008651A2" w:rsidRDefault="006A41D8" w:rsidP="00F90836">
            <w:pPr>
              <w:pStyle w:val="TableTextLeft"/>
              <w:rPr>
                <w:b/>
                <w:bCs/>
              </w:rPr>
            </w:pPr>
            <w:r w:rsidRPr="008651A2">
              <w:rPr>
                <w:b/>
                <w:bCs/>
              </w:rPr>
              <w:t> </w:t>
            </w:r>
          </w:p>
        </w:tc>
      </w:tr>
      <w:tr w:rsidR="006A41D8" w:rsidRPr="008651A2" w14:paraId="50A38EF3"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24837EE2" w14:textId="77777777" w:rsidR="006A41D8" w:rsidRPr="008651A2" w:rsidRDefault="006A41D8" w:rsidP="00F90836">
            <w:pPr>
              <w:pStyle w:val="TableTextLeft"/>
              <w:rPr>
                <w:b/>
                <w:bCs/>
                <w:color w:val="auto"/>
              </w:rPr>
            </w:pPr>
            <w:r w:rsidRPr="008651A2">
              <w:rPr>
                <w:b/>
                <w:bCs/>
                <w:color w:val="auto"/>
              </w:rPr>
              <w:t>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63A76E5B" w14:textId="77777777" w:rsidR="006A41D8" w:rsidRPr="008651A2" w:rsidRDefault="006A41D8" w:rsidP="00F90836">
            <w:pPr>
              <w:pStyle w:val="TableTextLeft"/>
              <w:rPr>
                <w:b/>
                <w:bCs/>
                <w:color w:val="auto"/>
              </w:rPr>
            </w:pPr>
            <w:r w:rsidRPr="008651A2">
              <w:rPr>
                <w:b/>
                <w:bCs/>
                <w:color w:val="auto"/>
              </w:rPr>
              <w:t>Annual performance statements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29417EA0" w14:textId="77777777" w:rsidR="006A41D8" w:rsidRPr="008651A2" w:rsidRDefault="006A41D8" w:rsidP="00F90836">
            <w:pPr>
              <w:pStyle w:val="TableTextLeft"/>
              <w:rPr>
                <w:b/>
                <w:bCs/>
                <w:color w:val="auto"/>
              </w:rPr>
            </w:pPr>
            <w:r w:rsidRPr="008651A2">
              <w:rPr>
                <w:b/>
                <w:bCs/>
                <w:color w:val="auto"/>
              </w:rPr>
              <w:t> </w:t>
            </w:r>
          </w:p>
        </w:tc>
      </w:tr>
      <w:tr w:rsidR="006A41D8" w:rsidRPr="008651A2" w14:paraId="740C776C"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2DAFDD6A" w14:textId="77777777" w:rsidR="006A41D8" w:rsidRPr="008651A2" w:rsidRDefault="006A41D8" w:rsidP="006A41D8">
            <w:pPr>
              <w:rPr>
                <w:color w:val="auto"/>
                <w:sz w:val="16"/>
                <w:szCs w:val="16"/>
                <w:lang w:eastAsia="en-AU"/>
              </w:rPr>
            </w:pPr>
            <w:r w:rsidRPr="008651A2">
              <w:rPr>
                <w:color w:val="auto"/>
                <w:sz w:val="16"/>
                <w:szCs w:val="16"/>
                <w:lang w:eastAsia="en-AU"/>
              </w:rPr>
              <w:t>17AD(c)(</w:t>
            </w:r>
            <w:proofErr w:type="spellStart"/>
            <w:r w:rsidRPr="008651A2">
              <w:rPr>
                <w:color w:val="auto"/>
                <w:sz w:val="16"/>
                <w:szCs w:val="16"/>
                <w:lang w:eastAsia="en-AU"/>
              </w:rPr>
              <w:t>i</w:t>
            </w:r>
            <w:proofErr w:type="spellEnd"/>
            <w:r w:rsidRPr="008651A2">
              <w:rPr>
                <w:color w:val="auto"/>
                <w:sz w:val="16"/>
                <w:szCs w:val="16"/>
                <w:lang w:eastAsia="en-AU"/>
              </w:rPr>
              <w:t>); 16F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4ECDFCE1" w14:textId="77777777" w:rsidR="006A41D8" w:rsidRPr="008651A2" w:rsidRDefault="006A41D8" w:rsidP="006A41D8">
            <w:pPr>
              <w:rPr>
                <w:color w:val="auto"/>
                <w:sz w:val="16"/>
                <w:szCs w:val="16"/>
                <w:lang w:eastAsia="en-AU"/>
              </w:rPr>
            </w:pPr>
            <w:r w:rsidRPr="008651A2">
              <w:rPr>
                <w:rFonts w:ascii="Arial" w:hAnsi="Arial" w:cs="Arial"/>
                <w:color w:val="auto"/>
                <w:sz w:val="16"/>
                <w:szCs w:val="16"/>
                <w:lang w:eastAsia="en-AU"/>
              </w:rPr>
              <w:t> </w:t>
            </w:r>
            <w:r w:rsidRPr="008651A2">
              <w:rPr>
                <w:color w:val="auto"/>
                <w:sz w:val="16"/>
                <w:szCs w:val="16"/>
                <w:lang w:eastAsia="en-AU"/>
              </w:rPr>
              <w:t>Part 2 (C)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4F6B279E" w14:textId="5ACF13C1" w:rsidR="006A41D8" w:rsidRPr="008651A2" w:rsidRDefault="006A41D8" w:rsidP="002F7610">
            <w:pPr>
              <w:pStyle w:val="TableBodyText"/>
              <w:ind w:left="0"/>
              <w:rPr>
                <w:sz w:val="16"/>
                <w:szCs w:val="16"/>
              </w:rPr>
            </w:pPr>
            <w:r w:rsidRPr="008651A2">
              <w:rPr>
                <w:rFonts w:ascii="Arial Nova" w:hAnsi="Arial Nova"/>
                <w:sz w:val="16"/>
                <w:szCs w:val="16"/>
              </w:rPr>
              <w:t>Annual performance statement in accordance with paragraph</w:t>
            </w:r>
            <w:r w:rsidRPr="008651A2">
              <w:rPr>
                <w:sz w:val="16"/>
                <w:szCs w:val="16"/>
              </w:rPr>
              <w:t> </w:t>
            </w:r>
            <w:r w:rsidRPr="008651A2">
              <w:rPr>
                <w:rFonts w:ascii="Arial Nova" w:hAnsi="Arial Nova"/>
                <w:sz w:val="16"/>
                <w:szCs w:val="16"/>
              </w:rPr>
              <w:t>39(1)(b) of the Act and section</w:t>
            </w:r>
            <w:r w:rsidRPr="008651A2">
              <w:rPr>
                <w:sz w:val="16"/>
                <w:szCs w:val="16"/>
              </w:rPr>
              <w:t> </w:t>
            </w:r>
            <w:r w:rsidRPr="008651A2">
              <w:rPr>
                <w:rFonts w:ascii="Arial Nova" w:hAnsi="Arial Nova"/>
                <w:sz w:val="16"/>
                <w:szCs w:val="16"/>
              </w:rPr>
              <w:t>16F of the Rule.</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5CDBB71B" w14:textId="77777777" w:rsidR="006A41D8" w:rsidRPr="008651A2" w:rsidRDefault="006A41D8" w:rsidP="006A41D8">
            <w:pPr>
              <w:rPr>
                <w:color w:val="auto"/>
                <w:sz w:val="16"/>
                <w:szCs w:val="16"/>
                <w:lang w:eastAsia="en-AU"/>
              </w:rPr>
            </w:pPr>
            <w:r w:rsidRPr="008651A2">
              <w:rPr>
                <w:color w:val="auto"/>
                <w:sz w:val="16"/>
                <w:szCs w:val="16"/>
                <w:lang w:eastAsia="en-AU"/>
              </w:rPr>
              <w:t>Mandatory </w:t>
            </w:r>
          </w:p>
        </w:tc>
      </w:tr>
      <w:tr w:rsidR="006A41D8" w:rsidRPr="008651A2" w14:paraId="0C9E942E"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1D4E6AAA" w14:textId="77777777" w:rsidR="006A41D8" w:rsidRPr="008651A2" w:rsidRDefault="006A41D8" w:rsidP="00F90836">
            <w:pPr>
              <w:pStyle w:val="TableTextLeft"/>
              <w:rPr>
                <w:b/>
                <w:bCs/>
              </w:rPr>
            </w:pPr>
            <w:r w:rsidRPr="008651A2">
              <w:rPr>
                <w:b/>
                <w:bCs/>
              </w:rPr>
              <w:t>17AD(c)(ii)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645EBC1F" w14:textId="77777777" w:rsidR="006A41D8" w:rsidRPr="008651A2" w:rsidRDefault="006A41D8" w:rsidP="00F90836">
            <w:pPr>
              <w:pStyle w:val="TableTextLeft"/>
              <w:rPr>
                <w:b/>
                <w:bCs/>
              </w:rPr>
            </w:pPr>
            <w:r w:rsidRPr="008651A2">
              <w:rPr>
                <w:b/>
                <w:bCs/>
              </w:rPr>
              <w:t>Report on financial performance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2163CC3A" w14:textId="77777777" w:rsidR="006A41D8" w:rsidRPr="008651A2" w:rsidRDefault="006A41D8" w:rsidP="00F90836">
            <w:pPr>
              <w:pStyle w:val="TableTextLeft"/>
              <w:rPr>
                <w:b/>
                <w:bCs/>
              </w:rPr>
            </w:pPr>
            <w:r w:rsidRPr="008651A2">
              <w:rPr>
                <w:b/>
                <w:bCs/>
              </w:rPr>
              <w:t> </w:t>
            </w:r>
          </w:p>
        </w:tc>
      </w:tr>
      <w:tr w:rsidR="006A41D8" w:rsidRPr="008651A2" w14:paraId="76504019"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3AA76AA6" w14:textId="77777777" w:rsidR="006A41D8" w:rsidRPr="008651A2" w:rsidRDefault="006A41D8" w:rsidP="00DA2752">
            <w:pPr>
              <w:pStyle w:val="TableTextLeft"/>
            </w:pPr>
            <w:r w:rsidRPr="008651A2">
              <w:t>17AF(1)(a)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43B33626" w14:textId="77777777" w:rsidR="006A41D8" w:rsidRPr="008651A2" w:rsidRDefault="006A41D8" w:rsidP="00DA2752">
            <w:pPr>
              <w:pStyle w:val="TableTextLeft"/>
            </w:pPr>
            <w:r w:rsidRPr="008651A2">
              <w:t>Part 2 – Performance assessment by purpose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4D313375" w14:textId="77777777" w:rsidR="006A41D8" w:rsidRPr="008651A2" w:rsidRDefault="006A41D8" w:rsidP="00DA2752">
            <w:pPr>
              <w:pStyle w:val="TableTextLeft"/>
            </w:pPr>
            <w:r w:rsidRPr="008651A2">
              <w:t>A discussion and analysis of the entity’s financial performance.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738FFFAB" w14:textId="77777777" w:rsidR="006A41D8" w:rsidRPr="008651A2" w:rsidRDefault="006A41D8" w:rsidP="00DA2752">
            <w:pPr>
              <w:pStyle w:val="TableTextLeft"/>
            </w:pPr>
            <w:r w:rsidRPr="008651A2">
              <w:t>Mandatory </w:t>
            </w:r>
          </w:p>
        </w:tc>
      </w:tr>
      <w:tr w:rsidR="006A41D8" w:rsidRPr="008651A2" w14:paraId="74EAB9F5"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7FB7FE62" w14:textId="77777777" w:rsidR="006A41D8" w:rsidRPr="008651A2" w:rsidRDefault="006A41D8" w:rsidP="00DA2752">
            <w:pPr>
              <w:pStyle w:val="TableTextLeft"/>
            </w:pPr>
            <w:r w:rsidRPr="008651A2">
              <w:t>17AF(1)(b)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0A6E6D1" w14:textId="77777777" w:rsidR="006A41D8" w:rsidRPr="008651A2" w:rsidRDefault="006A41D8" w:rsidP="00DA2752">
            <w:pPr>
              <w:pStyle w:val="TableTextLeft"/>
            </w:pPr>
            <w:r w:rsidRPr="008651A2">
              <w:t>Part 3 (E)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DF1CB73" w14:textId="77777777" w:rsidR="006A41D8" w:rsidRPr="008651A2" w:rsidRDefault="006A41D8" w:rsidP="00DA2752">
            <w:pPr>
              <w:pStyle w:val="TableTextLeft"/>
            </w:pPr>
            <w:r w:rsidRPr="008651A2">
              <w:t>A table summarising the total resources and total payments of the entity.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3016C75B" w14:textId="77777777" w:rsidR="006A41D8" w:rsidRPr="008651A2" w:rsidRDefault="006A41D8" w:rsidP="00DA2752">
            <w:pPr>
              <w:pStyle w:val="TableTextLeft"/>
            </w:pPr>
            <w:r w:rsidRPr="008651A2">
              <w:t>Mandatory </w:t>
            </w:r>
          </w:p>
        </w:tc>
      </w:tr>
      <w:tr w:rsidR="006A41D8" w:rsidRPr="008651A2" w14:paraId="1DD49A1A"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6BECEC47" w14:textId="77777777" w:rsidR="006A41D8" w:rsidRPr="008651A2" w:rsidRDefault="006A41D8" w:rsidP="00DA2752">
            <w:pPr>
              <w:pStyle w:val="TableTextLeft"/>
            </w:pPr>
            <w:r w:rsidRPr="008651A2">
              <w:t>17</w:t>
            </w:r>
            <w:proofErr w:type="gramStart"/>
            <w:r w:rsidRPr="008651A2">
              <w:t>AF(</w:t>
            </w:r>
            <w:proofErr w:type="gramEnd"/>
            <w:r w:rsidRPr="008651A2">
              <w:t>2)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7B315ECB" w14:textId="77777777" w:rsidR="006A41D8" w:rsidRPr="008651A2" w:rsidRDefault="006A41D8" w:rsidP="00DA2752">
            <w:pPr>
              <w:pStyle w:val="TableTextLeft"/>
            </w:pPr>
            <w:r w:rsidRPr="008651A2">
              <w:t>Part 4 (Notes 10 and I)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00E8D74" w14:textId="77777777" w:rsidR="006A41D8" w:rsidRPr="008651A2" w:rsidRDefault="006A41D8" w:rsidP="00DA2752">
            <w:pPr>
              <w:pStyle w:val="TableTextLeft"/>
            </w:pPr>
            <w:r w:rsidRPr="008651A2">
              <w:t>If there may be significant changes in the financial results during or after the previous or current reporting period, information on those changes, including: the cause of any operating loss of the entity; how the entity has responded to the loss and the actions that have been taken in relation to the loss; and any matter or circumstances that it can reasonably be anticipated will have a significant impact on the entity’s future operation or financial results.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395570C9" w14:textId="738EE20D" w:rsidR="006A41D8" w:rsidRPr="008651A2" w:rsidRDefault="006A41D8" w:rsidP="00DA2752">
            <w:pPr>
              <w:pStyle w:val="TableTextLeft"/>
            </w:pPr>
            <w:r w:rsidRPr="008651A2">
              <w:t>If applicable, </w:t>
            </w:r>
            <w:r w:rsidR="00893ECE" w:rsidRPr="008651A2">
              <w:br/>
            </w:r>
            <w:r w:rsidRPr="008651A2">
              <w:t>mandatory </w:t>
            </w:r>
          </w:p>
        </w:tc>
      </w:tr>
      <w:tr w:rsidR="006A41D8" w:rsidRPr="008651A2" w14:paraId="1A9D0101"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00288B13" w14:textId="77777777" w:rsidR="006A41D8" w:rsidRPr="008651A2" w:rsidRDefault="006A41D8" w:rsidP="00F90836">
            <w:pPr>
              <w:pStyle w:val="TableTextLeft"/>
              <w:rPr>
                <w:b/>
                <w:bCs/>
              </w:rPr>
            </w:pPr>
            <w:r w:rsidRPr="008651A2">
              <w:rPr>
                <w:b/>
                <w:bCs/>
              </w:rPr>
              <w:t>17AD(d)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2E6C1126" w14:textId="77777777" w:rsidR="006A41D8" w:rsidRPr="008651A2" w:rsidRDefault="006A41D8" w:rsidP="00F90836">
            <w:pPr>
              <w:pStyle w:val="TableTextLeft"/>
              <w:rPr>
                <w:b/>
                <w:bCs/>
              </w:rPr>
            </w:pPr>
            <w:r w:rsidRPr="008651A2">
              <w:rPr>
                <w:b/>
                <w:bCs/>
              </w:rPr>
              <w:t>Management and Accountability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02DAAFF5" w14:textId="77777777" w:rsidR="006A41D8" w:rsidRPr="008651A2" w:rsidRDefault="006A41D8" w:rsidP="00F90836">
            <w:pPr>
              <w:pStyle w:val="TableTextLeft"/>
              <w:rPr>
                <w:b/>
                <w:bCs/>
              </w:rPr>
            </w:pPr>
            <w:r w:rsidRPr="008651A2">
              <w:rPr>
                <w:b/>
                <w:bCs/>
              </w:rPr>
              <w:t> </w:t>
            </w:r>
          </w:p>
        </w:tc>
      </w:tr>
      <w:tr w:rsidR="006A41D8" w:rsidRPr="008651A2" w14:paraId="6F5443E4"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143C4348" w14:textId="77777777" w:rsidR="006A41D8" w:rsidRPr="008651A2" w:rsidRDefault="006A41D8" w:rsidP="00F90836">
            <w:pPr>
              <w:pStyle w:val="TableTextLeft"/>
              <w:rPr>
                <w:b/>
                <w:bCs/>
              </w:rPr>
            </w:pPr>
            <w:r w:rsidRPr="008651A2">
              <w:rPr>
                <w:rFonts w:ascii="Arial" w:hAnsi="Arial" w:cs="Arial"/>
                <w:b/>
                <w:bCs/>
              </w:rPr>
              <w:t> </w:t>
            </w:r>
            <w:r w:rsidRPr="008651A2">
              <w:rPr>
                <w:b/>
                <w:bCs/>
              </w:rPr>
              <w:t>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66EDE94F" w14:textId="77777777" w:rsidR="006A41D8" w:rsidRPr="008651A2" w:rsidRDefault="006A41D8" w:rsidP="00F90836">
            <w:pPr>
              <w:pStyle w:val="TableTextLeft"/>
              <w:rPr>
                <w:b/>
                <w:bCs/>
              </w:rPr>
            </w:pPr>
            <w:r w:rsidRPr="008651A2">
              <w:rPr>
                <w:b/>
                <w:bCs/>
              </w:rPr>
              <w:t>Corporate Governance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501C78D4" w14:textId="77777777" w:rsidR="006A41D8" w:rsidRPr="008651A2" w:rsidRDefault="006A41D8" w:rsidP="00F90836">
            <w:pPr>
              <w:pStyle w:val="TableTextLeft"/>
              <w:rPr>
                <w:b/>
                <w:bCs/>
              </w:rPr>
            </w:pPr>
            <w:r w:rsidRPr="008651A2">
              <w:rPr>
                <w:b/>
                <w:bCs/>
              </w:rPr>
              <w:t> </w:t>
            </w:r>
          </w:p>
        </w:tc>
      </w:tr>
      <w:tr w:rsidR="006A41D8" w:rsidRPr="008651A2" w14:paraId="5FF70B78"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0EBD6ABB" w14:textId="77777777" w:rsidR="006A41D8" w:rsidRPr="008651A2" w:rsidRDefault="006A41D8" w:rsidP="00DA2752">
            <w:pPr>
              <w:pStyle w:val="TableTextLeft"/>
            </w:pPr>
            <w:r w:rsidRPr="008651A2">
              <w:t>17AG(2)(a)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3B446CD" w14:textId="77777777" w:rsidR="006A41D8" w:rsidRPr="008651A2" w:rsidRDefault="006A41D8" w:rsidP="00DA2752">
            <w:pPr>
              <w:pStyle w:val="TableTextLeft"/>
            </w:pPr>
            <w:r w:rsidRPr="008651A2">
              <w:t>Part 3 (A)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060CE92A" w14:textId="6478BE3C" w:rsidR="006A41D8" w:rsidRPr="008651A2" w:rsidRDefault="006A41D8" w:rsidP="00DA2752">
            <w:pPr>
              <w:pStyle w:val="TableTextLeft"/>
            </w:pPr>
            <w:r w:rsidRPr="008651A2">
              <w:t>Information on compliance with section</w:t>
            </w:r>
            <w:r w:rsidRPr="008651A2">
              <w:rPr>
                <w:rFonts w:ascii="Arial" w:hAnsi="Arial" w:cs="Arial"/>
              </w:rPr>
              <w:t> </w:t>
            </w:r>
            <w:r w:rsidRPr="008651A2">
              <w:t>10 (fraud systems)</w:t>
            </w:r>
            <w:r w:rsidR="002A272B">
              <w:t>.</w:t>
            </w:r>
            <w:r w:rsidRPr="008651A2">
              <w:t>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385996B2" w14:textId="77777777" w:rsidR="006A41D8" w:rsidRPr="008651A2" w:rsidRDefault="006A41D8" w:rsidP="00DA2752">
            <w:pPr>
              <w:pStyle w:val="TableTextLeft"/>
            </w:pPr>
            <w:r w:rsidRPr="008651A2">
              <w:t>Mandatory </w:t>
            </w:r>
          </w:p>
        </w:tc>
      </w:tr>
      <w:tr w:rsidR="006A41D8" w:rsidRPr="008651A2" w14:paraId="3A310A9A"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237FEE83" w14:textId="77777777" w:rsidR="006A41D8" w:rsidRPr="008651A2" w:rsidRDefault="006A41D8" w:rsidP="00DA2752">
            <w:pPr>
              <w:pStyle w:val="TableTextLeft"/>
            </w:pPr>
            <w:r w:rsidRPr="008651A2">
              <w:t>17AG(2)(b)(</w:t>
            </w:r>
            <w:proofErr w:type="spellStart"/>
            <w:r w:rsidRPr="008651A2">
              <w:t>i</w:t>
            </w:r>
            <w:proofErr w:type="spellEnd"/>
            <w:r w:rsidRPr="008651A2">
              <w:t>)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7DEDCAFD" w14:textId="77777777" w:rsidR="006A41D8" w:rsidRPr="008651A2" w:rsidRDefault="006A41D8" w:rsidP="00DA2752">
            <w:pPr>
              <w:pStyle w:val="TableTextLeft"/>
            </w:pPr>
            <w:r w:rsidRPr="008651A2">
              <w:t>Letter of transmittal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6913CFB" w14:textId="77777777" w:rsidR="006A41D8" w:rsidRPr="008651A2" w:rsidRDefault="006A41D8" w:rsidP="00DA2752">
            <w:pPr>
              <w:pStyle w:val="TableTextLeft"/>
            </w:pPr>
            <w:r w:rsidRPr="008651A2">
              <w:t>A certification by accountable authority that fraud risk assessments and fraud control plans have been prepared.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2CDD2068" w14:textId="77777777" w:rsidR="006A41D8" w:rsidRPr="008651A2" w:rsidRDefault="006A41D8" w:rsidP="00DA2752">
            <w:pPr>
              <w:pStyle w:val="TableTextLeft"/>
            </w:pPr>
            <w:r w:rsidRPr="008651A2">
              <w:t>Mandatory </w:t>
            </w:r>
          </w:p>
        </w:tc>
      </w:tr>
      <w:tr w:rsidR="006A41D8" w:rsidRPr="008651A2" w14:paraId="798E54A3"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527B746C" w14:textId="77777777" w:rsidR="006A41D8" w:rsidRPr="008651A2" w:rsidRDefault="006A41D8" w:rsidP="007255DD">
            <w:pPr>
              <w:pStyle w:val="TableTextLeft"/>
            </w:pPr>
            <w:r w:rsidRPr="008651A2">
              <w:t>17AG(2)(b)(ii)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52E4499" w14:textId="77777777" w:rsidR="006A41D8" w:rsidRPr="008651A2" w:rsidRDefault="006A41D8" w:rsidP="007255DD">
            <w:pPr>
              <w:pStyle w:val="TableTextLeft"/>
            </w:pPr>
            <w:r w:rsidRPr="008651A2">
              <w:t>Letter of transmittal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B0A9AF7" w14:textId="77777777" w:rsidR="006A41D8" w:rsidRPr="008651A2" w:rsidRDefault="006A41D8" w:rsidP="007255DD">
            <w:pPr>
              <w:pStyle w:val="TableTextLeft"/>
            </w:pPr>
            <w:r w:rsidRPr="008651A2">
              <w:t>A certification by accountable authority that appropriate mechanisms for preventing, detecting incidents of, investigating or otherwise dealing with, and recording or reporting fraud that meet the specific needs of the entity are in place.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20E7D976" w14:textId="77777777" w:rsidR="006A41D8" w:rsidRPr="008651A2" w:rsidRDefault="006A41D8" w:rsidP="007255DD">
            <w:pPr>
              <w:pStyle w:val="TableTextLeft"/>
            </w:pPr>
            <w:r w:rsidRPr="008651A2">
              <w:t>Mandatory </w:t>
            </w:r>
          </w:p>
        </w:tc>
      </w:tr>
      <w:tr w:rsidR="006A41D8" w:rsidRPr="008651A2" w14:paraId="63F65218"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6451EA13" w14:textId="77777777" w:rsidR="006A41D8" w:rsidRPr="008651A2" w:rsidRDefault="006A41D8" w:rsidP="007255DD">
            <w:pPr>
              <w:pStyle w:val="TableTextLeft"/>
            </w:pPr>
            <w:r w:rsidRPr="008651A2">
              <w:lastRenderedPageBreak/>
              <w:t>17AG(2)(b)(iii)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58DB44B" w14:textId="77777777" w:rsidR="006A41D8" w:rsidRPr="008651A2" w:rsidRDefault="006A41D8" w:rsidP="007255DD">
            <w:pPr>
              <w:pStyle w:val="TableTextLeft"/>
            </w:pPr>
            <w:r w:rsidRPr="008651A2">
              <w:t>Letter of transmittal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84A6F79" w14:textId="77777777" w:rsidR="006A41D8" w:rsidRPr="008651A2" w:rsidRDefault="006A41D8" w:rsidP="007255DD">
            <w:pPr>
              <w:pStyle w:val="TableTextLeft"/>
            </w:pPr>
            <w:r w:rsidRPr="008651A2">
              <w:t>A certification by accountable authority that all reasonable measures have been taken to deal appropriately with fraud relating to the entity.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7AA340B5" w14:textId="77777777" w:rsidR="006A41D8" w:rsidRPr="008651A2" w:rsidRDefault="006A41D8" w:rsidP="007255DD">
            <w:pPr>
              <w:pStyle w:val="TableTextLeft"/>
            </w:pPr>
            <w:r w:rsidRPr="008651A2">
              <w:t>Mandatory </w:t>
            </w:r>
          </w:p>
        </w:tc>
      </w:tr>
      <w:tr w:rsidR="006A41D8" w:rsidRPr="008651A2" w14:paraId="5C58DFA6"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7BB843BF" w14:textId="77777777" w:rsidR="006A41D8" w:rsidRPr="008651A2" w:rsidRDefault="006A41D8" w:rsidP="007255DD">
            <w:pPr>
              <w:pStyle w:val="TableTextLeft"/>
            </w:pPr>
            <w:r w:rsidRPr="008651A2">
              <w:t>17AG(2)(c)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70BFF34" w14:textId="77777777" w:rsidR="006A41D8" w:rsidRPr="008651A2" w:rsidRDefault="006A41D8" w:rsidP="007255DD">
            <w:pPr>
              <w:pStyle w:val="TableTextLeft"/>
            </w:pPr>
            <w:r w:rsidRPr="008651A2">
              <w:rPr>
                <w:rFonts w:ascii="Arial" w:hAnsi="Arial" w:cs="Arial"/>
              </w:rPr>
              <w:t> </w:t>
            </w:r>
            <w:r w:rsidRPr="008651A2">
              <w:t>Part 3 (A)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24A61CE" w14:textId="77777777" w:rsidR="006A41D8" w:rsidRPr="008651A2" w:rsidRDefault="006A41D8" w:rsidP="007255DD">
            <w:pPr>
              <w:pStyle w:val="TableTextLeft"/>
            </w:pPr>
            <w:r w:rsidRPr="008651A2">
              <w:t>An outline of structures and processes in place for the entity to implement principles and objectives of corporate governance.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0A96F59B" w14:textId="77777777" w:rsidR="006A41D8" w:rsidRPr="008651A2" w:rsidRDefault="006A41D8" w:rsidP="007255DD">
            <w:pPr>
              <w:pStyle w:val="TableTextLeft"/>
            </w:pPr>
            <w:r w:rsidRPr="008651A2">
              <w:t>Mandatory </w:t>
            </w:r>
          </w:p>
        </w:tc>
      </w:tr>
      <w:tr w:rsidR="006A41D8" w:rsidRPr="008651A2" w14:paraId="5FF9D5FC"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5888C0D0" w14:textId="77777777" w:rsidR="006A41D8" w:rsidRPr="008651A2" w:rsidRDefault="006A41D8" w:rsidP="007255DD">
            <w:pPr>
              <w:pStyle w:val="TableTextLeft"/>
            </w:pPr>
            <w:r w:rsidRPr="008651A2">
              <w:t>17AG(2)(d) – (e)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159DFC8" w14:textId="77777777" w:rsidR="006A41D8" w:rsidRPr="008651A2" w:rsidRDefault="006A41D8" w:rsidP="007255DD">
            <w:pPr>
              <w:pStyle w:val="TableTextLeft"/>
            </w:pPr>
            <w:r w:rsidRPr="008651A2">
              <w:rPr>
                <w:rFonts w:ascii="Arial" w:hAnsi="Arial" w:cs="Arial"/>
              </w:rPr>
              <w:t> </w:t>
            </w:r>
            <w:r w:rsidRPr="008651A2">
              <w:t>Not applicable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FEAA491" w14:textId="77777777" w:rsidR="006A41D8" w:rsidRPr="008651A2" w:rsidRDefault="006A41D8" w:rsidP="007255DD">
            <w:pPr>
              <w:pStyle w:val="TableTextLeft"/>
            </w:pPr>
            <w:r w:rsidRPr="008651A2">
              <w:t>A statement of significant issues reported to Minister under paragraph</w:t>
            </w:r>
            <w:r w:rsidRPr="008651A2">
              <w:rPr>
                <w:rFonts w:ascii="Arial" w:hAnsi="Arial" w:cs="Arial"/>
              </w:rPr>
              <w:t> </w:t>
            </w:r>
            <w:r w:rsidRPr="008651A2">
              <w:t>19(1)(e) of the Act that relates to noncompliance with Finance law and action taken to remedy</w:t>
            </w:r>
            <w:r w:rsidRPr="008651A2">
              <w:rPr>
                <w:rFonts w:cs="Arial Nova"/>
              </w:rPr>
              <w:t> </w:t>
            </w:r>
            <w:r w:rsidRPr="008651A2">
              <w:t>non</w:t>
            </w:r>
            <w:r w:rsidRPr="008651A2">
              <w:noBreakHyphen/>
              <w:t>compliance.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27B82F43" w14:textId="4F4B4F7A" w:rsidR="006A41D8" w:rsidRPr="008651A2" w:rsidRDefault="006A41D8" w:rsidP="007255DD">
            <w:pPr>
              <w:pStyle w:val="TableTextLeft"/>
            </w:pPr>
            <w:r w:rsidRPr="008651A2">
              <w:t>If</w:t>
            </w:r>
            <w:r w:rsidR="00893ECE" w:rsidRPr="008651A2">
              <w:t> </w:t>
            </w:r>
            <w:r w:rsidRPr="008651A2">
              <w:t>applicable, </w:t>
            </w:r>
            <w:r w:rsidR="00893ECE" w:rsidRPr="008651A2">
              <w:br/>
            </w:r>
            <w:r w:rsidRPr="008651A2">
              <w:t>mandatory </w:t>
            </w:r>
          </w:p>
        </w:tc>
      </w:tr>
      <w:tr w:rsidR="006A41D8" w:rsidRPr="008651A2" w14:paraId="6245ECC9"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0E930AAD" w14:textId="77777777" w:rsidR="006A41D8" w:rsidRPr="008651A2" w:rsidRDefault="006A41D8" w:rsidP="007255DD">
            <w:pPr>
              <w:pStyle w:val="TableTextLeft"/>
              <w:rPr>
                <w:bCs/>
                <w:color w:val="auto"/>
              </w:rPr>
            </w:pPr>
            <w:r w:rsidRPr="008651A2">
              <w:rPr>
                <w:bCs/>
                <w:color w:val="auto"/>
              </w:rPr>
              <w:t>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3A0D586E" w14:textId="77777777" w:rsidR="006A41D8" w:rsidRPr="008651A2" w:rsidRDefault="006A41D8" w:rsidP="007255DD">
            <w:pPr>
              <w:pStyle w:val="TableTextLeft"/>
              <w:rPr>
                <w:bCs/>
                <w:color w:val="auto"/>
              </w:rPr>
            </w:pPr>
            <w:r w:rsidRPr="008651A2">
              <w:rPr>
                <w:b/>
                <w:bCs/>
                <w:color w:val="auto"/>
              </w:rPr>
              <w:t>Audit Committee</w:t>
            </w:r>
            <w:r w:rsidRPr="008651A2">
              <w:rPr>
                <w:bCs/>
                <w:color w:val="auto"/>
              </w:rPr>
              <w:t>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2D0635AD" w14:textId="77777777" w:rsidR="006A41D8" w:rsidRPr="008651A2" w:rsidRDefault="006A41D8" w:rsidP="007255DD">
            <w:pPr>
              <w:pStyle w:val="TableTextLeft"/>
              <w:rPr>
                <w:bCs/>
                <w:color w:val="auto"/>
              </w:rPr>
            </w:pPr>
            <w:r w:rsidRPr="008651A2">
              <w:rPr>
                <w:bCs/>
                <w:color w:val="auto"/>
              </w:rPr>
              <w:t> </w:t>
            </w:r>
          </w:p>
        </w:tc>
      </w:tr>
      <w:tr w:rsidR="006A41D8" w:rsidRPr="008651A2" w14:paraId="280E7F88"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2F99CB0A" w14:textId="77777777" w:rsidR="006A41D8" w:rsidRPr="008651A2" w:rsidRDefault="006A41D8" w:rsidP="007255DD">
            <w:pPr>
              <w:pStyle w:val="TableTextLeft"/>
            </w:pPr>
            <w:r w:rsidRPr="008651A2">
              <w:t>17AG(2</w:t>
            </w:r>
            <w:proofErr w:type="gramStart"/>
            <w:r w:rsidRPr="008651A2">
              <w:t>A)(</w:t>
            </w:r>
            <w:proofErr w:type="gramEnd"/>
            <w:r w:rsidRPr="008651A2">
              <w:t>a)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A0F0750" w14:textId="77777777" w:rsidR="006A41D8" w:rsidRPr="008651A2" w:rsidRDefault="006A41D8" w:rsidP="007255DD">
            <w:pPr>
              <w:pStyle w:val="TableTextLeft"/>
            </w:pPr>
            <w:r w:rsidRPr="008651A2">
              <w:t>Part 3 (A)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D98693E" w14:textId="109E9446" w:rsidR="006A41D8" w:rsidRPr="008651A2" w:rsidRDefault="006A41D8" w:rsidP="007255DD">
            <w:pPr>
              <w:pStyle w:val="TableTextLeft"/>
            </w:pPr>
            <w:r w:rsidRPr="008651A2">
              <w:t>A direct electronic address of the</w:t>
            </w:r>
            <w:r w:rsidR="00342674">
              <w:t xml:space="preserve"> </w:t>
            </w:r>
            <w:r w:rsidRPr="008651A2">
              <w:t>charter determining the functions of the entity’s audit committee.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0B0A5FEB" w14:textId="77777777" w:rsidR="006A41D8" w:rsidRPr="008651A2" w:rsidRDefault="006A41D8" w:rsidP="007255DD">
            <w:pPr>
              <w:pStyle w:val="TableTextLeft"/>
            </w:pPr>
            <w:r w:rsidRPr="008651A2">
              <w:t>Mandatory </w:t>
            </w:r>
          </w:p>
        </w:tc>
      </w:tr>
      <w:tr w:rsidR="006A41D8" w:rsidRPr="008651A2" w14:paraId="0C26B0D3"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4F3F50FB" w14:textId="77777777" w:rsidR="006A41D8" w:rsidRPr="008651A2" w:rsidRDefault="006A41D8" w:rsidP="007255DD">
            <w:pPr>
              <w:pStyle w:val="TableTextLeft"/>
            </w:pPr>
            <w:r w:rsidRPr="008651A2">
              <w:t>17AG(2</w:t>
            </w:r>
            <w:proofErr w:type="gramStart"/>
            <w:r w:rsidRPr="008651A2">
              <w:t>A)(</w:t>
            </w:r>
            <w:proofErr w:type="gramEnd"/>
            <w:r w:rsidRPr="008651A2">
              <w:t>b)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4B129F73" w14:textId="77777777" w:rsidR="006A41D8" w:rsidRPr="008651A2" w:rsidRDefault="006A41D8" w:rsidP="007255DD">
            <w:pPr>
              <w:pStyle w:val="TableTextLeft"/>
            </w:pPr>
            <w:r w:rsidRPr="008651A2">
              <w:t>Part 3 (A)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47BD8B1" w14:textId="77777777" w:rsidR="006A41D8" w:rsidRPr="008651A2" w:rsidRDefault="006A41D8" w:rsidP="007255DD">
            <w:pPr>
              <w:pStyle w:val="TableTextLeft"/>
            </w:pPr>
            <w:r w:rsidRPr="008651A2">
              <w:t>The name of each member of the entity’s audit committee.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3E34D6F1" w14:textId="77777777" w:rsidR="006A41D8" w:rsidRPr="008651A2" w:rsidRDefault="006A41D8" w:rsidP="007255DD">
            <w:pPr>
              <w:pStyle w:val="TableTextLeft"/>
            </w:pPr>
            <w:r w:rsidRPr="008651A2">
              <w:t>Mandatory </w:t>
            </w:r>
          </w:p>
        </w:tc>
      </w:tr>
      <w:tr w:rsidR="006A41D8" w:rsidRPr="008651A2" w14:paraId="78044128"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435A36E4" w14:textId="77777777" w:rsidR="006A41D8" w:rsidRPr="008651A2" w:rsidRDefault="006A41D8" w:rsidP="007255DD">
            <w:pPr>
              <w:pStyle w:val="TableTextLeft"/>
            </w:pPr>
            <w:r w:rsidRPr="008651A2">
              <w:t>17AG(2</w:t>
            </w:r>
            <w:proofErr w:type="gramStart"/>
            <w:r w:rsidRPr="008651A2">
              <w:t>A)(</w:t>
            </w:r>
            <w:proofErr w:type="gramEnd"/>
            <w:r w:rsidRPr="008651A2">
              <w:t>c)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76F8910E" w14:textId="77777777" w:rsidR="006A41D8" w:rsidRPr="008651A2" w:rsidRDefault="006A41D8" w:rsidP="007255DD">
            <w:pPr>
              <w:pStyle w:val="TableTextLeft"/>
            </w:pPr>
            <w:r w:rsidRPr="008651A2">
              <w:t>Part 3 (A)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8E1CA2F" w14:textId="77777777" w:rsidR="006A41D8" w:rsidRPr="008651A2" w:rsidRDefault="006A41D8" w:rsidP="007255DD">
            <w:pPr>
              <w:pStyle w:val="TableTextLeft"/>
            </w:pPr>
            <w:r w:rsidRPr="008651A2">
              <w:t>The qualifications, knowledge, skills or experience of each member of the entity’s audit committee.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49164FE8" w14:textId="77777777" w:rsidR="006A41D8" w:rsidRPr="008651A2" w:rsidRDefault="006A41D8" w:rsidP="007255DD">
            <w:pPr>
              <w:pStyle w:val="TableTextLeft"/>
            </w:pPr>
            <w:r w:rsidRPr="008651A2">
              <w:t>Mandatory </w:t>
            </w:r>
          </w:p>
        </w:tc>
      </w:tr>
      <w:tr w:rsidR="006A41D8" w:rsidRPr="008651A2" w14:paraId="6D3677D5"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56449F7B" w14:textId="77777777" w:rsidR="006A41D8" w:rsidRPr="008651A2" w:rsidRDefault="006A41D8" w:rsidP="007255DD">
            <w:pPr>
              <w:pStyle w:val="TableTextLeft"/>
            </w:pPr>
            <w:r w:rsidRPr="008651A2">
              <w:t>17AG(2</w:t>
            </w:r>
            <w:proofErr w:type="gramStart"/>
            <w:r w:rsidRPr="008651A2">
              <w:t>A)(</w:t>
            </w:r>
            <w:proofErr w:type="gramEnd"/>
            <w:r w:rsidRPr="008651A2">
              <w:t>d)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1A70694" w14:textId="77777777" w:rsidR="006A41D8" w:rsidRPr="008651A2" w:rsidRDefault="006A41D8" w:rsidP="007255DD">
            <w:pPr>
              <w:pStyle w:val="TableTextLeft"/>
            </w:pPr>
            <w:r w:rsidRPr="008651A2">
              <w:t>Part 3 (A)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FB42DE4" w14:textId="77777777" w:rsidR="006A41D8" w:rsidRPr="008651A2" w:rsidRDefault="006A41D8" w:rsidP="007255DD">
            <w:pPr>
              <w:pStyle w:val="TableTextLeft"/>
            </w:pPr>
            <w:r w:rsidRPr="008651A2">
              <w:t>Information about the attendance of each member of the entity’s audit committee at committee meetings.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5E513A4D" w14:textId="77777777" w:rsidR="006A41D8" w:rsidRPr="008651A2" w:rsidRDefault="006A41D8" w:rsidP="007255DD">
            <w:pPr>
              <w:pStyle w:val="TableTextLeft"/>
            </w:pPr>
            <w:r w:rsidRPr="008651A2">
              <w:t>Mandatory </w:t>
            </w:r>
          </w:p>
        </w:tc>
      </w:tr>
      <w:tr w:rsidR="006A41D8" w:rsidRPr="008651A2" w14:paraId="00C1253F"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5DA01ABE" w14:textId="77777777" w:rsidR="006A41D8" w:rsidRPr="008651A2" w:rsidRDefault="006A41D8" w:rsidP="007255DD">
            <w:pPr>
              <w:pStyle w:val="TableTextLeft"/>
            </w:pPr>
            <w:r w:rsidRPr="008651A2">
              <w:t>17AG(2</w:t>
            </w:r>
            <w:proofErr w:type="gramStart"/>
            <w:r w:rsidRPr="008651A2">
              <w:t>A)(</w:t>
            </w:r>
            <w:proofErr w:type="gramEnd"/>
            <w:r w:rsidRPr="008651A2">
              <w:t>e)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22EC84F" w14:textId="77777777" w:rsidR="006A41D8" w:rsidRPr="008651A2" w:rsidRDefault="006A41D8" w:rsidP="007255DD">
            <w:pPr>
              <w:pStyle w:val="TableTextLeft"/>
            </w:pPr>
            <w:r w:rsidRPr="008651A2">
              <w:t>Part 3 (A)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7C75E02" w14:textId="77777777" w:rsidR="006A41D8" w:rsidRPr="008651A2" w:rsidRDefault="006A41D8" w:rsidP="007255DD">
            <w:pPr>
              <w:pStyle w:val="TableTextLeft"/>
            </w:pPr>
            <w:r w:rsidRPr="008651A2">
              <w:t>The remuneration of each member of the entity’s audit committee.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766E4E5C" w14:textId="77777777" w:rsidR="006A41D8" w:rsidRPr="008651A2" w:rsidRDefault="006A41D8" w:rsidP="007255DD">
            <w:pPr>
              <w:pStyle w:val="TableTextLeft"/>
            </w:pPr>
            <w:r w:rsidRPr="008651A2">
              <w:t>Mandatory </w:t>
            </w:r>
          </w:p>
        </w:tc>
      </w:tr>
      <w:tr w:rsidR="006A41D8" w:rsidRPr="008651A2" w14:paraId="2F29758E"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0CBEA540" w14:textId="77777777" w:rsidR="006A41D8" w:rsidRPr="008651A2" w:rsidRDefault="006A41D8" w:rsidP="007255DD">
            <w:pPr>
              <w:pStyle w:val="TableTextLeft"/>
              <w:rPr>
                <w:bCs/>
                <w:color w:val="auto"/>
              </w:rPr>
            </w:pPr>
            <w:r w:rsidRPr="008651A2">
              <w:rPr>
                <w:bCs/>
                <w:color w:val="auto"/>
              </w:rPr>
              <w:t>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08D6470B" w14:textId="77777777" w:rsidR="006A41D8" w:rsidRPr="008651A2" w:rsidRDefault="006A41D8" w:rsidP="007255DD">
            <w:pPr>
              <w:pStyle w:val="TableTextLeft"/>
              <w:rPr>
                <w:bCs/>
                <w:color w:val="auto"/>
              </w:rPr>
            </w:pPr>
            <w:r w:rsidRPr="008651A2">
              <w:rPr>
                <w:b/>
                <w:bCs/>
                <w:color w:val="auto"/>
              </w:rPr>
              <w:t>External scrutiny</w:t>
            </w:r>
            <w:r w:rsidRPr="008651A2">
              <w:rPr>
                <w:bCs/>
                <w:color w:val="auto"/>
              </w:rPr>
              <w:t>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1F703838" w14:textId="77777777" w:rsidR="006A41D8" w:rsidRPr="008651A2" w:rsidRDefault="006A41D8" w:rsidP="007255DD">
            <w:pPr>
              <w:pStyle w:val="TableTextLeft"/>
              <w:rPr>
                <w:bCs/>
                <w:color w:val="auto"/>
              </w:rPr>
            </w:pPr>
            <w:r w:rsidRPr="008651A2">
              <w:rPr>
                <w:bCs/>
                <w:color w:val="auto"/>
              </w:rPr>
              <w:t> </w:t>
            </w:r>
          </w:p>
        </w:tc>
      </w:tr>
      <w:tr w:rsidR="006A41D8" w:rsidRPr="008651A2" w14:paraId="33043B8F"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648F8311" w14:textId="77777777" w:rsidR="006A41D8" w:rsidRPr="008651A2" w:rsidRDefault="006A41D8" w:rsidP="007255DD">
            <w:pPr>
              <w:pStyle w:val="TableTextLeft"/>
            </w:pPr>
            <w:r w:rsidRPr="008651A2">
              <w:t>17</w:t>
            </w:r>
            <w:proofErr w:type="gramStart"/>
            <w:r w:rsidRPr="008651A2">
              <w:t>AG(</w:t>
            </w:r>
            <w:proofErr w:type="gramEnd"/>
            <w:r w:rsidRPr="008651A2">
              <w:t>3)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70A40764" w14:textId="77777777" w:rsidR="006A41D8" w:rsidRPr="008651A2" w:rsidRDefault="006A41D8" w:rsidP="007255DD">
            <w:pPr>
              <w:pStyle w:val="TableTextLeft"/>
            </w:pPr>
            <w:r w:rsidRPr="008651A2">
              <w:rPr>
                <w:rFonts w:ascii="Arial" w:hAnsi="Arial" w:cs="Arial"/>
              </w:rPr>
              <w:t> </w:t>
            </w:r>
            <w:r w:rsidRPr="008651A2">
              <w:t>Part 3 (A)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FBC722D" w14:textId="77777777" w:rsidR="006A41D8" w:rsidRPr="008651A2" w:rsidRDefault="006A41D8" w:rsidP="007255DD">
            <w:pPr>
              <w:pStyle w:val="TableTextLeft"/>
            </w:pPr>
            <w:r w:rsidRPr="008651A2">
              <w:t>Information on the most significant developments in external scrutiny and the entity’s response to the scrutiny.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5B750316" w14:textId="77777777" w:rsidR="006A41D8" w:rsidRPr="008651A2" w:rsidRDefault="006A41D8" w:rsidP="007255DD">
            <w:pPr>
              <w:pStyle w:val="TableTextLeft"/>
            </w:pPr>
            <w:r w:rsidRPr="008651A2">
              <w:t>Mandatory </w:t>
            </w:r>
          </w:p>
        </w:tc>
      </w:tr>
      <w:tr w:rsidR="006A41D8" w:rsidRPr="008651A2" w14:paraId="53F040C9"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446DAB40" w14:textId="77777777" w:rsidR="006A41D8" w:rsidRPr="008651A2" w:rsidRDefault="006A41D8" w:rsidP="007255DD">
            <w:pPr>
              <w:pStyle w:val="TableTextLeft"/>
            </w:pPr>
            <w:r w:rsidRPr="008651A2">
              <w:t>17AG(3)(a)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E4F88F9" w14:textId="77777777" w:rsidR="006A41D8" w:rsidRPr="008651A2" w:rsidRDefault="006A41D8" w:rsidP="007255DD">
            <w:pPr>
              <w:pStyle w:val="TableTextLeft"/>
            </w:pPr>
            <w:r w:rsidRPr="008651A2">
              <w:rPr>
                <w:rFonts w:ascii="Arial" w:hAnsi="Arial" w:cs="Arial"/>
                <w:i/>
                <w:iCs/>
              </w:rPr>
              <w:t> </w:t>
            </w:r>
            <w:r w:rsidRPr="008651A2">
              <w:t>Not applicable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0C468051" w14:textId="77777777" w:rsidR="006A41D8" w:rsidRPr="008651A2" w:rsidRDefault="006A41D8" w:rsidP="007255DD">
            <w:pPr>
              <w:pStyle w:val="TableTextLeft"/>
            </w:pPr>
            <w:r w:rsidRPr="008651A2">
              <w:t>Information on judicial decisions and decisions of administrative tribunals and by the Australian Information Commissioner that may have a significant effect on the operations of the entity.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07B55E53" w14:textId="75B3A91F" w:rsidR="006A41D8" w:rsidRPr="008651A2" w:rsidRDefault="006A41D8" w:rsidP="007255DD">
            <w:pPr>
              <w:pStyle w:val="TableTextLeft"/>
            </w:pPr>
            <w:r w:rsidRPr="008651A2">
              <w:t>If applicable, </w:t>
            </w:r>
            <w:r w:rsidR="00893ECE" w:rsidRPr="008651A2">
              <w:br/>
            </w:r>
            <w:r w:rsidRPr="008651A2">
              <w:t>mandatory </w:t>
            </w:r>
          </w:p>
        </w:tc>
      </w:tr>
      <w:tr w:rsidR="006A41D8" w:rsidRPr="008651A2" w14:paraId="162D8419"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42F2466C" w14:textId="77777777" w:rsidR="006A41D8" w:rsidRPr="008651A2" w:rsidRDefault="006A41D8" w:rsidP="007255DD">
            <w:pPr>
              <w:pStyle w:val="TableTextLeft"/>
            </w:pPr>
            <w:r w:rsidRPr="008651A2">
              <w:t>17AG(3)(b)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3846A2F" w14:textId="77777777" w:rsidR="006A41D8" w:rsidRPr="008651A2" w:rsidRDefault="006A41D8" w:rsidP="007255DD">
            <w:pPr>
              <w:pStyle w:val="TableTextLeft"/>
            </w:pPr>
            <w:r w:rsidRPr="008651A2">
              <w:rPr>
                <w:rFonts w:ascii="Arial" w:hAnsi="Arial" w:cs="Arial"/>
                <w:i/>
                <w:iCs/>
              </w:rPr>
              <w:t> </w:t>
            </w:r>
            <w:r w:rsidRPr="008651A2">
              <w:t>Not applicable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9EA7BD1" w14:textId="77777777" w:rsidR="006A41D8" w:rsidRPr="008651A2" w:rsidRDefault="006A41D8" w:rsidP="007255DD">
            <w:pPr>
              <w:pStyle w:val="TableTextLeft"/>
            </w:pPr>
            <w:r w:rsidRPr="008651A2">
              <w:t>Information on any reports on operations of the entity by the Auditor</w:t>
            </w:r>
            <w:r w:rsidRPr="008651A2">
              <w:noBreakHyphen/>
              <w:t>General (other than report under section</w:t>
            </w:r>
            <w:r w:rsidRPr="008651A2">
              <w:rPr>
                <w:rFonts w:ascii="Arial" w:hAnsi="Arial" w:cs="Arial"/>
              </w:rPr>
              <w:t> </w:t>
            </w:r>
            <w:r w:rsidRPr="008651A2">
              <w:t>43 of the Act), a Parliamentary Committee, or the Commonwealth Ombudsman.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639CEC99" w14:textId="74AD6E04" w:rsidR="006A41D8" w:rsidRPr="008651A2" w:rsidRDefault="006A41D8" w:rsidP="007255DD">
            <w:pPr>
              <w:pStyle w:val="TableTextLeft"/>
            </w:pPr>
            <w:r w:rsidRPr="008651A2">
              <w:t>If applicable, </w:t>
            </w:r>
            <w:r w:rsidR="00893ECE" w:rsidRPr="008651A2">
              <w:br/>
            </w:r>
            <w:r w:rsidRPr="008651A2">
              <w:t>mandatory </w:t>
            </w:r>
          </w:p>
        </w:tc>
      </w:tr>
      <w:tr w:rsidR="006A41D8" w:rsidRPr="008651A2" w14:paraId="798F1DED"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6B3176BD" w14:textId="77777777" w:rsidR="006A41D8" w:rsidRPr="008651A2" w:rsidRDefault="006A41D8" w:rsidP="007255DD">
            <w:pPr>
              <w:pStyle w:val="TableTextLeft"/>
            </w:pPr>
            <w:r w:rsidRPr="008651A2">
              <w:t>17AG(3)(c)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3A531AF" w14:textId="77777777" w:rsidR="006A41D8" w:rsidRPr="008651A2" w:rsidRDefault="006A41D8" w:rsidP="007255DD">
            <w:pPr>
              <w:pStyle w:val="TableTextLeft"/>
            </w:pPr>
            <w:r w:rsidRPr="008651A2">
              <w:rPr>
                <w:rFonts w:ascii="Arial" w:hAnsi="Arial" w:cs="Arial"/>
                <w:i/>
                <w:iCs/>
              </w:rPr>
              <w:t> </w:t>
            </w:r>
            <w:r w:rsidRPr="008651A2">
              <w:t>Not applicable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36FFEAF" w14:textId="77777777" w:rsidR="006A41D8" w:rsidRPr="008651A2" w:rsidRDefault="006A41D8" w:rsidP="007255DD">
            <w:pPr>
              <w:pStyle w:val="TableTextLeft"/>
            </w:pPr>
            <w:r w:rsidRPr="008651A2">
              <w:t>Information on any capability reviews on the entity that were released during the period.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0A8A5FF0" w14:textId="6E86F93D" w:rsidR="006A41D8" w:rsidRPr="008651A2" w:rsidRDefault="006A41D8" w:rsidP="007255DD">
            <w:pPr>
              <w:pStyle w:val="TableTextLeft"/>
            </w:pPr>
            <w:r w:rsidRPr="008651A2">
              <w:t>If applicable, </w:t>
            </w:r>
            <w:r w:rsidR="00893ECE" w:rsidRPr="008651A2">
              <w:br/>
            </w:r>
            <w:r w:rsidRPr="008651A2">
              <w:t>mandatory </w:t>
            </w:r>
          </w:p>
        </w:tc>
      </w:tr>
      <w:tr w:rsidR="00F90836" w:rsidRPr="008651A2" w14:paraId="3E61A1CC"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35F048E3" w14:textId="77777777" w:rsidR="00F90836" w:rsidRPr="008651A2" w:rsidRDefault="00F90836" w:rsidP="006B5F2E">
            <w:pPr>
              <w:pStyle w:val="TableTextLeft"/>
              <w:keepNext/>
              <w:keepLines/>
            </w:pPr>
            <w:r w:rsidRPr="008651A2">
              <w:t> </w:t>
            </w: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5E28F8D1" w14:textId="77777777" w:rsidR="00F90836" w:rsidRPr="008651A2" w:rsidRDefault="00F90836" w:rsidP="006B5F2E">
            <w:pPr>
              <w:pStyle w:val="TableTextLeft"/>
              <w:keepNext/>
              <w:keepLines/>
            </w:pPr>
            <w:r w:rsidRPr="008651A2">
              <w:rPr>
                <w:b/>
              </w:rPr>
              <w:t>Management of Human Resources</w:t>
            </w:r>
            <w:r w:rsidRPr="008651A2">
              <w:t> </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hideMark/>
          </w:tcPr>
          <w:p w14:paraId="64DE4749" w14:textId="77777777" w:rsidR="00F90836" w:rsidRPr="008651A2" w:rsidRDefault="00F90836" w:rsidP="006B5F2E">
            <w:pPr>
              <w:pStyle w:val="TableTextLeft"/>
              <w:keepNext/>
              <w:keepLines/>
            </w:pPr>
            <w:r w:rsidRPr="008651A2">
              <w:t> </w:t>
            </w:r>
          </w:p>
        </w:tc>
      </w:tr>
      <w:tr w:rsidR="00F90836" w:rsidRPr="008651A2" w14:paraId="1A3A2DA6"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4288E6A0" w14:textId="77777777" w:rsidR="00F90836" w:rsidRPr="008651A2" w:rsidRDefault="00F90836" w:rsidP="007255DD">
            <w:pPr>
              <w:pStyle w:val="TableTextLeft"/>
            </w:pPr>
            <w:r w:rsidRPr="008651A2">
              <w:t>17AG(4)(a)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90467F6"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915080E" w14:textId="77777777" w:rsidR="00F90836" w:rsidRPr="008651A2" w:rsidRDefault="00F90836" w:rsidP="007255DD">
            <w:pPr>
              <w:pStyle w:val="TableTextLeft"/>
            </w:pPr>
            <w:r w:rsidRPr="008651A2">
              <w:t>An assessment of the entity’s effectiveness in managing and developing employees to achieve entity objectives.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16E2EA10" w14:textId="77777777" w:rsidR="00F90836" w:rsidRPr="008651A2" w:rsidRDefault="00F90836" w:rsidP="007255DD">
            <w:pPr>
              <w:pStyle w:val="TableTextLeft"/>
            </w:pPr>
            <w:r w:rsidRPr="008651A2">
              <w:t>Mandatory </w:t>
            </w:r>
          </w:p>
        </w:tc>
      </w:tr>
      <w:tr w:rsidR="00F90836" w:rsidRPr="008651A2" w14:paraId="48471C11"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44F5F7DF" w14:textId="77777777" w:rsidR="00F90836" w:rsidRPr="008651A2" w:rsidRDefault="00F90836" w:rsidP="007255DD">
            <w:pPr>
              <w:pStyle w:val="TableTextLeft"/>
            </w:pPr>
            <w:r w:rsidRPr="008651A2">
              <w:lastRenderedPageBreak/>
              <w:t>17AG(</w:t>
            </w:r>
            <w:proofErr w:type="gramStart"/>
            <w:r w:rsidRPr="008651A2">
              <w:t>4)(</w:t>
            </w:r>
            <w:proofErr w:type="gramEnd"/>
            <w:r w:rsidRPr="008651A2">
              <w:t>aa)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B32F331"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CA855B9" w14:textId="77777777" w:rsidR="00F90836" w:rsidRPr="008651A2" w:rsidRDefault="00F90836" w:rsidP="007255DD">
            <w:pPr>
              <w:pStyle w:val="TableTextLeft"/>
            </w:pPr>
            <w:r w:rsidRPr="008651A2">
              <w:t>Statistics on the entity’s employees on an ongoing and non</w:t>
            </w:r>
            <w:r w:rsidRPr="008651A2">
              <w:noBreakHyphen/>
              <w:t>ongoing basis, including the following: </w:t>
            </w:r>
          </w:p>
          <w:p w14:paraId="40ED7984" w14:textId="77777777" w:rsidR="00F90836" w:rsidRPr="008651A2" w:rsidRDefault="00F90836" w:rsidP="007255DD">
            <w:pPr>
              <w:pStyle w:val="TableTextLeft"/>
            </w:pPr>
            <w:r w:rsidRPr="008651A2">
              <w:t>(a) statistics on full</w:t>
            </w:r>
            <w:r w:rsidRPr="008651A2">
              <w:noBreakHyphen/>
              <w:t>time employees </w:t>
            </w:r>
          </w:p>
          <w:p w14:paraId="715B9896" w14:textId="77777777" w:rsidR="00F90836" w:rsidRPr="008651A2" w:rsidRDefault="00F90836" w:rsidP="007255DD">
            <w:pPr>
              <w:pStyle w:val="TableTextLeft"/>
            </w:pPr>
            <w:r w:rsidRPr="008651A2">
              <w:t>(b) statistics on part</w:t>
            </w:r>
            <w:r w:rsidRPr="008651A2">
              <w:noBreakHyphen/>
              <w:t>time employees </w:t>
            </w:r>
          </w:p>
          <w:p w14:paraId="61F9B850" w14:textId="77777777" w:rsidR="00F90836" w:rsidRPr="008651A2" w:rsidRDefault="00F90836" w:rsidP="007255DD">
            <w:pPr>
              <w:pStyle w:val="TableTextLeft"/>
            </w:pPr>
            <w:r w:rsidRPr="008651A2">
              <w:t>(c) statistics on gender </w:t>
            </w:r>
          </w:p>
          <w:p w14:paraId="4420BEC9" w14:textId="77777777" w:rsidR="00F90836" w:rsidRPr="008651A2" w:rsidRDefault="00F90836" w:rsidP="007255DD">
            <w:pPr>
              <w:pStyle w:val="TableTextLeft"/>
            </w:pPr>
            <w:r w:rsidRPr="008651A2">
              <w:t>(d) statistics on staff location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37440A2C" w14:textId="77777777" w:rsidR="00F90836" w:rsidRPr="008651A2" w:rsidRDefault="00F90836" w:rsidP="007255DD">
            <w:pPr>
              <w:pStyle w:val="TableTextLeft"/>
            </w:pPr>
            <w:r w:rsidRPr="008651A2">
              <w:t>Mandatory </w:t>
            </w:r>
          </w:p>
        </w:tc>
      </w:tr>
      <w:tr w:rsidR="00F90836" w:rsidRPr="008651A2" w14:paraId="176D00DB"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6B0C8919" w14:textId="77777777" w:rsidR="00F90836" w:rsidRPr="008651A2" w:rsidRDefault="00F90836" w:rsidP="007255DD">
            <w:pPr>
              <w:pStyle w:val="TableTextLeft"/>
            </w:pPr>
            <w:r w:rsidRPr="008651A2">
              <w:t>17AG(4)(b)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AF46483"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CC0ED19" w14:textId="77777777" w:rsidR="00F90836" w:rsidRPr="008651A2" w:rsidRDefault="00F90836" w:rsidP="007255DD">
            <w:pPr>
              <w:pStyle w:val="TableTextLeft"/>
            </w:pPr>
            <w:r w:rsidRPr="008651A2">
              <w:t>Statistics on the entity’s APS employees on an ongoing and non</w:t>
            </w:r>
            <w:r w:rsidRPr="008651A2">
              <w:noBreakHyphen/>
              <w:t>ongoing basis; including the following: </w:t>
            </w:r>
          </w:p>
          <w:p w14:paraId="4054CD6C" w14:textId="77777777" w:rsidR="00F90836" w:rsidRPr="008651A2" w:rsidRDefault="00F90836" w:rsidP="007255DD">
            <w:pPr>
              <w:pStyle w:val="TableTextLeft"/>
            </w:pPr>
            <w:r w:rsidRPr="008651A2">
              <w:t>statistics on staffing classification level </w:t>
            </w:r>
          </w:p>
          <w:p w14:paraId="10596D19" w14:textId="77777777" w:rsidR="00F90836" w:rsidRPr="008651A2" w:rsidRDefault="00F90836" w:rsidP="007255DD">
            <w:pPr>
              <w:pStyle w:val="TableTextLeft"/>
            </w:pPr>
            <w:r w:rsidRPr="008651A2">
              <w:t>statistics on full</w:t>
            </w:r>
            <w:r w:rsidRPr="008651A2">
              <w:noBreakHyphen/>
              <w:t>time employees </w:t>
            </w:r>
          </w:p>
          <w:p w14:paraId="51BB08C9" w14:textId="77777777" w:rsidR="00F90836" w:rsidRPr="008651A2" w:rsidRDefault="00F90836" w:rsidP="007255DD">
            <w:pPr>
              <w:pStyle w:val="TableTextLeft"/>
            </w:pPr>
            <w:r w:rsidRPr="008651A2">
              <w:t>statistics on part</w:t>
            </w:r>
            <w:r w:rsidRPr="008651A2">
              <w:noBreakHyphen/>
              <w:t>time employees </w:t>
            </w:r>
          </w:p>
          <w:p w14:paraId="0F4CE369" w14:textId="77777777" w:rsidR="00F90836" w:rsidRPr="008651A2" w:rsidRDefault="00F90836" w:rsidP="007255DD">
            <w:pPr>
              <w:pStyle w:val="TableTextLeft"/>
            </w:pPr>
            <w:r w:rsidRPr="008651A2">
              <w:t>statistics on gender </w:t>
            </w:r>
          </w:p>
          <w:p w14:paraId="13BCE533" w14:textId="77777777" w:rsidR="00F90836" w:rsidRPr="008651A2" w:rsidRDefault="00F90836" w:rsidP="007255DD">
            <w:pPr>
              <w:pStyle w:val="TableTextLeft"/>
            </w:pPr>
            <w:r w:rsidRPr="008651A2">
              <w:t>statistics on staff location </w:t>
            </w:r>
          </w:p>
          <w:p w14:paraId="50B195E4" w14:textId="77777777" w:rsidR="00F90836" w:rsidRPr="008651A2" w:rsidRDefault="00F90836" w:rsidP="007255DD">
            <w:pPr>
              <w:pStyle w:val="TableTextLeft"/>
            </w:pPr>
            <w:r w:rsidRPr="008651A2">
              <w:t>statistics on employees who identify as Indigenous.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47D026CA" w14:textId="77777777" w:rsidR="00F90836" w:rsidRPr="008651A2" w:rsidRDefault="00F90836" w:rsidP="007255DD">
            <w:pPr>
              <w:pStyle w:val="TableTextLeft"/>
            </w:pPr>
            <w:r w:rsidRPr="008651A2">
              <w:t>Mandatory </w:t>
            </w:r>
          </w:p>
        </w:tc>
      </w:tr>
      <w:tr w:rsidR="00F90836" w:rsidRPr="008651A2" w14:paraId="59CFE856"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4BC6937F" w14:textId="77777777" w:rsidR="00F90836" w:rsidRPr="008651A2" w:rsidRDefault="00F90836" w:rsidP="007255DD">
            <w:pPr>
              <w:pStyle w:val="TableTextLeft"/>
            </w:pPr>
            <w:r w:rsidRPr="008651A2">
              <w:t>17AG(4)(c)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1C1542FC"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76B77AD6" w14:textId="77777777" w:rsidR="00F90836" w:rsidRPr="008651A2" w:rsidRDefault="00F90836" w:rsidP="007255DD">
            <w:pPr>
              <w:pStyle w:val="TableTextLeft"/>
            </w:pPr>
            <w:r w:rsidRPr="008651A2">
              <w:t>Information on any enterprise agreements, individual flexibility arrangements, Australian workplace agreements, common law contracts and determinations under subsection</w:t>
            </w:r>
            <w:r w:rsidRPr="008651A2">
              <w:rPr>
                <w:rFonts w:ascii="Arial" w:hAnsi="Arial" w:cs="Arial"/>
              </w:rPr>
              <w:t> </w:t>
            </w:r>
            <w:r w:rsidRPr="008651A2">
              <w:t>24(1) of the</w:t>
            </w:r>
            <w:r w:rsidRPr="008651A2">
              <w:rPr>
                <w:rFonts w:ascii="Arial" w:hAnsi="Arial" w:cs="Arial"/>
              </w:rPr>
              <w:t> </w:t>
            </w:r>
            <w:r w:rsidRPr="008651A2">
              <w:rPr>
                <w:i/>
                <w:iCs/>
              </w:rPr>
              <w:t>Public Service Act 1999</w:t>
            </w:r>
            <w:r w:rsidRPr="008651A2">
              <w:t>.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77F053E8" w14:textId="77777777" w:rsidR="00F90836" w:rsidRPr="008651A2" w:rsidRDefault="00F90836" w:rsidP="007255DD">
            <w:pPr>
              <w:pStyle w:val="TableTextLeft"/>
            </w:pPr>
            <w:r w:rsidRPr="008651A2">
              <w:t>Mandatory </w:t>
            </w:r>
          </w:p>
        </w:tc>
      </w:tr>
      <w:tr w:rsidR="00F90836" w:rsidRPr="008651A2" w14:paraId="63E9E419"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18110B3A" w14:textId="77777777" w:rsidR="00F90836" w:rsidRPr="008651A2" w:rsidRDefault="00F90836" w:rsidP="007255DD">
            <w:pPr>
              <w:pStyle w:val="TableTextLeft"/>
            </w:pPr>
            <w:r w:rsidRPr="008651A2">
              <w:t>17AG(4)(c)(</w:t>
            </w:r>
            <w:proofErr w:type="spellStart"/>
            <w:r w:rsidRPr="008651A2">
              <w:t>i</w:t>
            </w:r>
            <w:proofErr w:type="spellEnd"/>
            <w:r w:rsidRPr="008651A2">
              <w:t>)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0E87DB2"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22AF665" w14:textId="77777777" w:rsidR="00F90836" w:rsidRPr="008651A2" w:rsidRDefault="00F90836" w:rsidP="007255DD">
            <w:pPr>
              <w:pStyle w:val="TableTextLeft"/>
            </w:pPr>
            <w:r w:rsidRPr="008651A2">
              <w:t>Information on the number of SES and non</w:t>
            </w:r>
            <w:r w:rsidRPr="008651A2">
              <w:noBreakHyphen/>
              <w:t>SES employees covered by agreements etc identified in paragraph</w:t>
            </w:r>
            <w:r w:rsidRPr="008651A2">
              <w:rPr>
                <w:rFonts w:ascii="Arial" w:hAnsi="Arial" w:cs="Arial"/>
              </w:rPr>
              <w:t> </w:t>
            </w:r>
            <w:r w:rsidRPr="008651A2">
              <w:t>17AG(4)(c).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553B6DA3" w14:textId="77777777" w:rsidR="00F90836" w:rsidRPr="008651A2" w:rsidRDefault="00F90836" w:rsidP="007255DD">
            <w:pPr>
              <w:pStyle w:val="TableTextLeft"/>
            </w:pPr>
            <w:r w:rsidRPr="008651A2">
              <w:t>Mandatory </w:t>
            </w:r>
          </w:p>
        </w:tc>
      </w:tr>
      <w:tr w:rsidR="00F90836" w:rsidRPr="008651A2" w14:paraId="3A80C6EA"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1EE083C7" w14:textId="77777777" w:rsidR="00F90836" w:rsidRPr="008651A2" w:rsidRDefault="00F90836" w:rsidP="007255DD">
            <w:pPr>
              <w:pStyle w:val="TableTextLeft"/>
            </w:pPr>
            <w:r w:rsidRPr="008651A2">
              <w:t>17AG(4)(c)(ii)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262C23F7"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066C76D4" w14:textId="77777777" w:rsidR="00F90836" w:rsidRPr="008651A2" w:rsidRDefault="00F90836" w:rsidP="007255DD">
            <w:pPr>
              <w:pStyle w:val="TableTextLeft"/>
            </w:pPr>
            <w:r w:rsidRPr="008651A2">
              <w:t>The salary ranges available for APS employees by classification level.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0A174A0F" w14:textId="77777777" w:rsidR="00F90836" w:rsidRPr="008651A2" w:rsidRDefault="00F90836" w:rsidP="007255DD">
            <w:pPr>
              <w:pStyle w:val="TableTextLeft"/>
            </w:pPr>
            <w:r w:rsidRPr="008651A2">
              <w:t>Mandatory </w:t>
            </w:r>
          </w:p>
        </w:tc>
      </w:tr>
      <w:tr w:rsidR="00F90836" w:rsidRPr="008651A2" w14:paraId="02EF14B2"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795BD1F3" w14:textId="77777777" w:rsidR="00F90836" w:rsidRPr="008651A2" w:rsidRDefault="00F90836" w:rsidP="007255DD">
            <w:pPr>
              <w:pStyle w:val="TableTextLeft"/>
            </w:pPr>
            <w:r w:rsidRPr="008651A2">
              <w:t>17AG(4)(c)(iii)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2925A67"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3A2F676" w14:textId="77777777" w:rsidR="00F90836" w:rsidRPr="008651A2" w:rsidRDefault="00F90836" w:rsidP="007255DD">
            <w:pPr>
              <w:pStyle w:val="TableTextLeft"/>
            </w:pPr>
            <w:r w:rsidRPr="008651A2">
              <w:t>A description of non</w:t>
            </w:r>
            <w:r w:rsidRPr="008651A2">
              <w:noBreakHyphen/>
              <w:t>salary benefits provided to employees.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2DD5ECED" w14:textId="77777777" w:rsidR="00F90836" w:rsidRPr="008651A2" w:rsidRDefault="00F90836" w:rsidP="007255DD">
            <w:pPr>
              <w:pStyle w:val="TableTextLeft"/>
            </w:pPr>
            <w:r w:rsidRPr="008651A2">
              <w:t>Mandatory </w:t>
            </w:r>
          </w:p>
        </w:tc>
      </w:tr>
      <w:tr w:rsidR="00F90836" w:rsidRPr="008651A2" w14:paraId="2F5DE92D"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28F9A6EA" w14:textId="77777777" w:rsidR="00F90836" w:rsidRPr="008651A2" w:rsidRDefault="00F90836" w:rsidP="007255DD">
            <w:pPr>
              <w:pStyle w:val="TableTextLeft"/>
            </w:pPr>
            <w:r w:rsidRPr="008651A2">
              <w:t>17AG(4)(d)(</w:t>
            </w:r>
            <w:proofErr w:type="spellStart"/>
            <w:r w:rsidRPr="008651A2">
              <w:t>i</w:t>
            </w:r>
            <w:proofErr w:type="spellEnd"/>
            <w:r w:rsidRPr="008651A2">
              <w:t>)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0C8525F9"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B0E6618" w14:textId="77777777" w:rsidR="00F90836" w:rsidRPr="008651A2" w:rsidRDefault="00F90836" w:rsidP="007255DD">
            <w:pPr>
              <w:pStyle w:val="TableTextLeft"/>
            </w:pPr>
            <w:r w:rsidRPr="008651A2">
              <w:t>Information on the number of employees at each classification level who received performance pay.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226FA01B" w14:textId="53AC9BAB" w:rsidR="00F90836" w:rsidRPr="008651A2" w:rsidRDefault="00F90836" w:rsidP="007255DD">
            <w:pPr>
              <w:pStyle w:val="TableTextLeft"/>
            </w:pPr>
            <w:r w:rsidRPr="008651A2">
              <w:t>If applicable, </w:t>
            </w:r>
            <w:r w:rsidR="00893ECE" w:rsidRPr="008651A2">
              <w:br/>
            </w:r>
            <w:r w:rsidRPr="008651A2">
              <w:t>mandatory </w:t>
            </w:r>
          </w:p>
        </w:tc>
      </w:tr>
      <w:tr w:rsidR="00F90836" w:rsidRPr="008651A2" w14:paraId="4895C73D"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40C7341F" w14:textId="77777777" w:rsidR="00F90836" w:rsidRPr="008651A2" w:rsidRDefault="00F90836" w:rsidP="007255DD">
            <w:pPr>
              <w:pStyle w:val="TableTextLeft"/>
            </w:pPr>
            <w:r w:rsidRPr="008651A2">
              <w:t>17AG(4)(d)(ii)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5275BC2"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41F7FACB" w14:textId="77777777" w:rsidR="00F90836" w:rsidRPr="008651A2" w:rsidRDefault="00F90836" w:rsidP="007255DD">
            <w:pPr>
              <w:pStyle w:val="TableTextLeft"/>
            </w:pPr>
            <w:r w:rsidRPr="008651A2">
              <w:t>Information on aggregate amounts of performance pay at each classification level.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615D0500" w14:textId="2F4FECDD" w:rsidR="00F90836" w:rsidRPr="008651A2" w:rsidRDefault="00F90836" w:rsidP="007255DD">
            <w:pPr>
              <w:pStyle w:val="TableTextLeft"/>
            </w:pPr>
            <w:r w:rsidRPr="008651A2">
              <w:t>If applicable,</w:t>
            </w:r>
            <w:r w:rsidR="00893ECE" w:rsidRPr="008651A2">
              <w:br/>
            </w:r>
            <w:r w:rsidRPr="008651A2">
              <w:t>mandatory </w:t>
            </w:r>
          </w:p>
        </w:tc>
      </w:tr>
      <w:tr w:rsidR="00F90836" w:rsidRPr="008651A2" w14:paraId="5DE80FBD"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35093AC4" w14:textId="77777777" w:rsidR="00F90836" w:rsidRPr="008651A2" w:rsidRDefault="00F90836" w:rsidP="007255DD">
            <w:pPr>
              <w:pStyle w:val="TableTextLeft"/>
            </w:pPr>
            <w:r w:rsidRPr="008651A2">
              <w:t>17AG(4)(d)(iii)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3E202F3F"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73C146A5" w14:textId="77777777" w:rsidR="00F90836" w:rsidRPr="008651A2" w:rsidRDefault="00F90836" w:rsidP="007255DD">
            <w:pPr>
              <w:pStyle w:val="TableTextLeft"/>
            </w:pPr>
            <w:r w:rsidRPr="008651A2">
              <w:t>Information on the average amount of performance payment, and range of such payments, at each classification level.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58C02213" w14:textId="7A824536" w:rsidR="00F90836" w:rsidRPr="008651A2" w:rsidRDefault="00F90836" w:rsidP="007255DD">
            <w:pPr>
              <w:pStyle w:val="TableTextLeft"/>
            </w:pPr>
            <w:r w:rsidRPr="008651A2">
              <w:t>If applicable, </w:t>
            </w:r>
            <w:r w:rsidR="00893ECE" w:rsidRPr="008651A2">
              <w:br/>
            </w:r>
            <w:r w:rsidRPr="008651A2">
              <w:t>mandatory </w:t>
            </w:r>
          </w:p>
        </w:tc>
      </w:tr>
      <w:tr w:rsidR="00F90836" w:rsidRPr="008651A2" w14:paraId="6DA9BD29"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hideMark/>
          </w:tcPr>
          <w:p w14:paraId="2AB0A186" w14:textId="77777777" w:rsidR="00F90836" w:rsidRPr="008651A2" w:rsidRDefault="00F90836" w:rsidP="007255DD">
            <w:pPr>
              <w:pStyle w:val="TableTextLeft"/>
            </w:pPr>
            <w:r w:rsidRPr="008651A2">
              <w:t>17AG(4)(d)(iv)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55315FAE" w14:textId="77777777" w:rsidR="00F90836" w:rsidRPr="008651A2" w:rsidRDefault="00F90836" w:rsidP="007255DD">
            <w:pPr>
              <w:pStyle w:val="TableTextLeft"/>
            </w:pPr>
            <w:r w:rsidRPr="008651A2">
              <w:t>Part 3 (B) </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hideMark/>
          </w:tcPr>
          <w:p w14:paraId="6230736C" w14:textId="77777777" w:rsidR="00F90836" w:rsidRPr="008651A2" w:rsidRDefault="00F90836" w:rsidP="007255DD">
            <w:pPr>
              <w:pStyle w:val="TableTextLeft"/>
            </w:pPr>
            <w:r w:rsidRPr="008651A2">
              <w:t>Information on aggregate amount of performance payments.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hideMark/>
          </w:tcPr>
          <w:p w14:paraId="77C8CE92" w14:textId="1C6F9200" w:rsidR="00F90836" w:rsidRPr="008651A2" w:rsidRDefault="00F90836" w:rsidP="007255DD">
            <w:pPr>
              <w:pStyle w:val="TableTextLeft"/>
            </w:pPr>
            <w:r w:rsidRPr="008651A2">
              <w:t>If applicable, </w:t>
            </w:r>
            <w:r w:rsidR="00893ECE" w:rsidRPr="008651A2">
              <w:br/>
            </w:r>
            <w:r w:rsidRPr="008651A2">
              <w:t>mandatory </w:t>
            </w:r>
          </w:p>
        </w:tc>
      </w:tr>
      <w:tr w:rsidR="004D71CC" w:rsidRPr="008651A2" w14:paraId="27131C7E"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2BCE12AB" w14:textId="77777777" w:rsidR="004D71CC" w:rsidRPr="008651A2" w:rsidRDefault="004D71CC" w:rsidP="00E04EB7">
            <w:pPr>
              <w:pStyle w:val="TableTextLeft"/>
              <w:keepNext/>
              <w:keepLines/>
            </w:pP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208330B8" w14:textId="46235FA0" w:rsidR="004D71CC" w:rsidRPr="00E04EB7" w:rsidRDefault="004D71CC" w:rsidP="00E04EB7">
            <w:pPr>
              <w:pStyle w:val="TableTextLeft"/>
              <w:keepNext/>
              <w:keepLines/>
              <w:rPr>
                <w:b/>
                <w:bCs/>
              </w:rPr>
            </w:pPr>
            <w:r w:rsidRPr="00E04EB7">
              <w:rPr>
                <w:b/>
                <w:bCs/>
              </w:rPr>
              <w:t>Assets Management</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63F0C71A" w14:textId="77777777" w:rsidR="004D71CC" w:rsidRPr="008651A2" w:rsidRDefault="004D71CC" w:rsidP="00E04EB7">
            <w:pPr>
              <w:pStyle w:val="TableTextLeft"/>
              <w:keepNext/>
              <w:keepLines/>
            </w:pPr>
          </w:p>
        </w:tc>
      </w:tr>
      <w:tr w:rsidR="00ED4289" w:rsidRPr="008651A2" w14:paraId="164A6058"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124040C9" w14:textId="3DD6E3F9" w:rsidR="00ED4289" w:rsidRPr="008651A2" w:rsidRDefault="00ED4289" w:rsidP="00ED4289">
            <w:pPr>
              <w:pStyle w:val="TableTextLeft"/>
            </w:pPr>
            <w:r w:rsidRPr="00C71B8C">
              <w:rPr>
                <w:szCs w:val="16"/>
              </w:rPr>
              <w:t>17</w:t>
            </w:r>
            <w:proofErr w:type="gramStart"/>
            <w:r w:rsidRPr="00C71B8C">
              <w:rPr>
                <w:szCs w:val="16"/>
              </w:rPr>
              <w:t>AG(</w:t>
            </w:r>
            <w:proofErr w:type="gramEnd"/>
            <w:r w:rsidRPr="00C71B8C">
              <w:rPr>
                <w:szCs w:val="16"/>
              </w:rPr>
              <w:t>5)</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46022454" w14:textId="77F49BAC" w:rsidR="00ED4289" w:rsidRPr="00E04EB7" w:rsidRDefault="00ED4289" w:rsidP="00ED4289">
            <w:pPr>
              <w:pStyle w:val="TableTextLeft"/>
              <w:rPr>
                <w:b/>
                <w:bCs/>
              </w:rPr>
            </w:pPr>
            <w:r w:rsidRPr="00C71B8C">
              <w:rPr>
                <w:szCs w:val="16"/>
              </w:rPr>
              <w:t> Not applicable</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5B388507" w14:textId="7E051BFA" w:rsidR="00ED4289" w:rsidRPr="00E04EB7" w:rsidRDefault="00ED4289" w:rsidP="00ED4289">
            <w:pPr>
              <w:pStyle w:val="TableTextLeft"/>
              <w:rPr>
                <w:b/>
                <w:bCs/>
              </w:rPr>
            </w:pPr>
            <w:r w:rsidRPr="00C71B8C">
              <w:rPr>
                <w:szCs w:val="16"/>
              </w:rPr>
              <w:t>An assessment of effectiveness of assets management where asset management is a significant part of the entity’s activities</w:t>
            </w:r>
            <w:r>
              <w:rPr>
                <w:szCs w:val="16"/>
              </w:rPr>
              <w: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22544792" w14:textId="250F47D3" w:rsidR="00ED4289" w:rsidRPr="00E04EB7" w:rsidRDefault="00ED4289" w:rsidP="00ED4289">
            <w:pPr>
              <w:pStyle w:val="TableTextLeft"/>
              <w:rPr>
                <w:b/>
                <w:bCs/>
              </w:rPr>
            </w:pPr>
            <w:r w:rsidRPr="00C71B8C">
              <w:rPr>
                <w:szCs w:val="16"/>
              </w:rPr>
              <w:t>If applicable, mandatory</w:t>
            </w:r>
          </w:p>
        </w:tc>
      </w:tr>
      <w:tr w:rsidR="00566092" w:rsidRPr="008651A2" w14:paraId="10BBA6DC"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03D5A88B" w14:textId="77777777" w:rsidR="00566092" w:rsidRPr="00C71B8C" w:rsidRDefault="00566092" w:rsidP="00ED4289">
            <w:pPr>
              <w:pStyle w:val="TableTextLeft"/>
              <w:rPr>
                <w:szCs w:val="16"/>
              </w:rPr>
            </w:pP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05BAB196" w14:textId="6D222E5A" w:rsidR="00566092" w:rsidRPr="00E04EB7" w:rsidRDefault="00566092" w:rsidP="00ED4289">
            <w:pPr>
              <w:pStyle w:val="TableTextLeft"/>
              <w:rPr>
                <w:b/>
                <w:bCs/>
                <w:szCs w:val="16"/>
              </w:rPr>
            </w:pPr>
            <w:r w:rsidRPr="00E04EB7">
              <w:rPr>
                <w:b/>
                <w:bCs/>
                <w:szCs w:val="16"/>
              </w:rPr>
              <w:t>Purchasing</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663B6C6E" w14:textId="77777777" w:rsidR="00566092" w:rsidRPr="00C71B8C" w:rsidRDefault="00566092" w:rsidP="00ED4289">
            <w:pPr>
              <w:pStyle w:val="TableTextLeft"/>
              <w:rPr>
                <w:szCs w:val="16"/>
              </w:rPr>
            </w:pPr>
          </w:p>
        </w:tc>
      </w:tr>
      <w:tr w:rsidR="00737104" w:rsidRPr="008651A2" w14:paraId="6BA42D77"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2DF99F25" w14:textId="4DFE5A26" w:rsidR="00737104" w:rsidRPr="00C71B8C" w:rsidRDefault="00737104" w:rsidP="00737104">
            <w:pPr>
              <w:pStyle w:val="TableTextLeft"/>
              <w:rPr>
                <w:szCs w:val="16"/>
              </w:rPr>
            </w:pPr>
            <w:r w:rsidRPr="00C71B8C">
              <w:rPr>
                <w:szCs w:val="16"/>
              </w:rPr>
              <w:t>17</w:t>
            </w:r>
            <w:proofErr w:type="gramStart"/>
            <w:r w:rsidRPr="00C71B8C">
              <w:rPr>
                <w:szCs w:val="16"/>
              </w:rPr>
              <w:t>AG(</w:t>
            </w:r>
            <w:proofErr w:type="gramEnd"/>
            <w:r w:rsidRPr="00C71B8C">
              <w:rPr>
                <w:szCs w:val="16"/>
              </w:rPr>
              <w:t>6)</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5C5B19AB" w14:textId="31D55386" w:rsidR="00737104" w:rsidRDefault="00737104" w:rsidP="00737104">
            <w:pPr>
              <w:pStyle w:val="TableTextLeft"/>
              <w:rPr>
                <w:szCs w:val="16"/>
              </w:rPr>
            </w:pPr>
            <w:r w:rsidRPr="009737C7">
              <w:rPr>
                <w:szCs w:val="16"/>
              </w:rPr>
              <w:t> </w:t>
            </w:r>
            <w:r w:rsidRPr="00AB7D63">
              <w:rPr>
                <w:szCs w:val="16"/>
              </w:rPr>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2DF49D0C" w14:textId="5FF20ED9" w:rsidR="00737104" w:rsidRPr="00C71B8C" w:rsidRDefault="00737104" w:rsidP="00737104">
            <w:pPr>
              <w:pStyle w:val="TableTextLeft"/>
              <w:rPr>
                <w:szCs w:val="16"/>
              </w:rPr>
            </w:pPr>
            <w:r w:rsidRPr="00C71B8C">
              <w:rPr>
                <w:szCs w:val="16"/>
              </w:rPr>
              <w:t xml:space="preserve">An assessment of entity performance against the </w:t>
            </w:r>
            <w:r w:rsidRPr="00C71B8C">
              <w:rPr>
                <w:i/>
                <w:szCs w:val="16"/>
              </w:rPr>
              <w:t>Commonwealth Procurement Rules</w:t>
            </w:r>
            <w:r w:rsidRPr="00C71B8C">
              <w:rPr>
                <w:szCs w:val="16"/>
              </w:rPr>
              <w: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1C39ACBA" w14:textId="64308C7F" w:rsidR="00737104" w:rsidRPr="00C71B8C" w:rsidRDefault="00737104" w:rsidP="00737104">
            <w:pPr>
              <w:pStyle w:val="TableTextLeft"/>
              <w:rPr>
                <w:szCs w:val="16"/>
              </w:rPr>
            </w:pPr>
            <w:r w:rsidRPr="00C71B8C">
              <w:rPr>
                <w:szCs w:val="16"/>
              </w:rPr>
              <w:t>Mandatory</w:t>
            </w:r>
          </w:p>
        </w:tc>
      </w:tr>
      <w:tr w:rsidR="00566092" w:rsidRPr="008651A2" w14:paraId="7618A7DB"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03AB5591" w14:textId="77777777" w:rsidR="00566092" w:rsidRPr="00C71B8C" w:rsidRDefault="00566092" w:rsidP="00737104">
            <w:pPr>
              <w:pStyle w:val="TableTextLeft"/>
              <w:rPr>
                <w:szCs w:val="16"/>
              </w:rPr>
            </w:pP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5CC501A0" w14:textId="13FD27F2" w:rsidR="00566092" w:rsidRPr="00E04EB7" w:rsidRDefault="00566092" w:rsidP="00737104">
            <w:pPr>
              <w:pStyle w:val="TableTextLeft"/>
              <w:rPr>
                <w:b/>
                <w:bCs/>
                <w:szCs w:val="16"/>
              </w:rPr>
            </w:pPr>
            <w:r w:rsidRPr="00E04EB7">
              <w:rPr>
                <w:b/>
                <w:bCs/>
                <w:szCs w:val="16"/>
              </w:rPr>
              <w:t>Reportable consultancy contracts</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0CDC2F8B" w14:textId="77777777" w:rsidR="00566092" w:rsidRPr="00C71B8C" w:rsidRDefault="00566092" w:rsidP="00737104">
            <w:pPr>
              <w:pStyle w:val="TableTextLeft"/>
              <w:rPr>
                <w:szCs w:val="16"/>
              </w:rPr>
            </w:pPr>
          </w:p>
        </w:tc>
      </w:tr>
      <w:tr w:rsidR="009C4FBE" w:rsidRPr="008651A2" w14:paraId="17E674C7"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4371161D" w14:textId="66F1B389" w:rsidR="009C4FBE" w:rsidRPr="00C71B8C" w:rsidRDefault="009C4FBE" w:rsidP="009C4FBE">
            <w:pPr>
              <w:pStyle w:val="TableTextLeft"/>
              <w:rPr>
                <w:szCs w:val="16"/>
              </w:rPr>
            </w:pPr>
            <w:r w:rsidRPr="00C71B8C">
              <w:rPr>
                <w:szCs w:val="16"/>
              </w:rPr>
              <w:t>17AG(7)(a)</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646A3312" w14:textId="61817BF0" w:rsidR="009C4FBE" w:rsidRDefault="009C4FBE" w:rsidP="009C4FBE">
            <w:pPr>
              <w:pStyle w:val="TableTextLeft"/>
              <w:rPr>
                <w:szCs w:val="16"/>
              </w:rPr>
            </w:pPr>
            <w:r w:rsidRPr="00AB7D63">
              <w:rPr>
                <w:szCs w:val="16"/>
              </w:rPr>
              <w:t xml:space="preserve"> 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59361FE4" w14:textId="3F7C98FA" w:rsidR="009C4FBE" w:rsidRPr="00C71B8C" w:rsidRDefault="009C4FBE" w:rsidP="009C4FBE">
            <w:pPr>
              <w:pStyle w:val="TableTextLeft"/>
              <w:rPr>
                <w:szCs w:val="16"/>
              </w:rPr>
            </w:pPr>
            <w:r w:rsidRPr="00C71B8C">
              <w:rPr>
                <w:szCs w:val="16"/>
              </w:rPr>
              <w:t xml:space="preserve">A summary statement detailing the number of new reportable consultancy contracts entered into during the period; the total actual expenditure on all such contracts (inclusive of GST); the number of ongoing reportable consultancy contracts that were entered into during a previous reporting period; and the total actual expenditure in the reporting period on those ongoing contracts (inclusive of GST).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0C724C51" w14:textId="2A059327" w:rsidR="009C4FBE" w:rsidRPr="00C71B8C" w:rsidRDefault="009C4FBE" w:rsidP="009C4FBE">
            <w:pPr>
              <w:pStyle w:val="TableTextLeft"/>
              <w:rPr>
                <w:szCs w:val="16"/>
              </w:rPr>
            </w:pPr>
            <w:r w:rsidRPr="00C71B8C">
              <w:rPr>
                <w:szCs w:val="16"/>
              </w:rPr>
              <w:t>Mandatory</w:t>
            </w:r>
          </w:p>
        </w:tc>
      </w:tr>
      <w:tr w:rsidR="009C4FBE" w:rsidRPr="008651A2" w14:paraId="45D14FAA"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0F1DB1B5" w14:textId="32EAFAF6" w:rsidR="009C4FBE" w:rsidRPr="00C71B8C" w:rsidRDefault="009C4FBE" w:rsidP="009C4FBE">
            <w:pPr>
              <w:pStyle w:val="TableTextLeft"/>
              <w:rPr>
                <w:szCs w:val="16"/>
              </w:rPr>
            </w:pPr>
            <w:r w:rsidRPr="00C71B8C">
              <w:rPr>
                <w:szCs w:val="16"/>
              </w:rPr>
              <w:t>17AG(7)(b)</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013731C4" w14:textId="7BAA8741" w:rsidR="009C4FBE" w:rsidRDefault="009C4FBE" w:rsidP="009C4FBE">
            <w:pPr>
              <w:pStyle w:val="TableTextLeft"/>
              <w:rPr>
                <w:szCs w:val="16"/>
              </w:rPr>
            </w:pPr>
            <w:r w:rsidRPr="00AB7D63">
              <w:rPr>
                <w:szCs w:val="16"/>
              </w:rPr>
              <w:t xml:space="preserve"> 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3D7CEAD8" w14:textId="5813CB49" w:rsidR="009C4FBE" w:rsidRPr="00C71B8C" w:rsidRDefault="009C4FBE" w:rsidP="009C4FBE">
            <w:pPr>
              <w:pStyle w:val="TableTextLeft"/>
              <w:rPr>
                <w:szCs w:val="16"/>
              </w:rPr>
            </w:pPr>
            <w:r w:rsidRPr="00C71B8C">
              <w:rPr>
                <w:szCs w:val="16"/>
              </w:rPr>
              <w:t xml:space="preserve">A statement that </w:t>
            </w:r>
            <w:r>
              <w:rPr>
                <w:szCs w:val="16"/>
              </w:rPr>
              <w:t>‘</w:t>
            </w:r>
            <w:r w:rsidRPr="00C71B8C">
              <w:rPr>
                <w:i/>
                <w:szCs w:val="16"/>
              </w:rPr>
              <w:t>During [reporting period], [specified number] new reportable consultancy contracts were entered into involving total actual expenditure of $[specified million]. In addition, [specified number] ongoing reportable consultancy contracts were active during the period, involving total actual expenditure of $[specified million]</w:t>
            </w:r>
            <w:r>
              <w:rPr>
                <w:szCs w:val="16"/>
              </w:rPr>
              <w: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7C4A349C" w14:textId="0A6AA755" w:rsidR="009C4FBE" w:rsidRPr="00C71B8C" w:rsidRDefault="009C4FBE" w:rsidP="009C4FBE">
            <w:pPr>
              <w:pStyle w:val="TableTextLeft"/>
              <w:rPr>
                <w:szCs w:val="16"/>
              </w:rPr>
            </w:pPr>
            <w:r w:rsidRPr="00C71B8C">
              <w:rPr>
                <w:szCs w:val="16"/>
              </w:rPr>
              <w:t>Mandatory</w:t>
            </w:r>
          </w:p>
        </w:tc>
      </w:tr>
      <w:tr w:rsidR="009C4FBE" w:rsidRPr="008651A2" w14:paraId="2276D923"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25ACA0B2" w14:textId="38A22C5D" w:rsidR="009C4FBE" w:rsidRPr="00C71B8C" w:rsidRDefault="009C4FBE" w:rsidP="009C4FBE">
            <w:pPr>
              <w:pStyle w:val="TableTextLeft"/>
              <w:rPr>
                <w:szCs w:val="16"/>
              </w:rPr>
            </w:pPr>
            <w:r w:rsidRPr="00C71B8C">
              <w:rPr>
                <w:szCs w:val="16"/>
              </w:rPr>
              <w:t>17AG(7)(c)</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6A9D969E" w14:textId="408CC660" w:rsidR="009C4FBE" w:rsidRDefault="009C4FBE" w:rsidP="009C4FBE">
            <w:pPr>
              <w:pStyle w:val="TableTextLeft"/>
              <w:rPr>
                <w:szCs w:val="16"/>
              </w:rPr>
            </w:pPr>
            <w:r w:rsidRPr="00AB7D63">
              <w:rPr>
                <w:szCs w:val="16"/>
              </w:rPr>
              <w:t xml:space="preserve"> 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3AA80FF4" w14:textId="73A31B80" w:rsidR="009C4FBE" w:rsidRPr="00C71B8C" w:rsidRDefault="009C4FBE" w:rsidP="009C4FBE">
            <w:pPr>
              <w:pStyle w:val="TableTextLeft"/>
              <w:rPr>
                <w:szCs w:val="16"/>
              </w:rPr>
            </w:pPr>
            <w:r w:rsidRPr="00C71B8C">
              <w:rPr>
                <w:szCs w:val="16"/>
              </w:rPr>
              <w:t>A summary of the policies and procedures for selecting and engaging consultants and the main categories of purposes for which consultants were selected and engaged.</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5C78D456" w14:textId="5362FA68" w:rsidR="009C4FBE" w:rsidRPr="00C71B8C" w:rsidRDefault="009C4FBE" w:rsidP="009C4FBE">
            <w:pPr>
              <w:pStyle w:val="TableTextLeft"/>
              <w:rPr>
                <w:szCs w:val="16"/>
              </w:rPr>
            </w:pPr>
            <w:r w:rsidRPr="00C71B8C">
              <w:rPr>
                <w:szCs w:val="16"/>
              </w:rPr>
              <w:t>Mandatory</w:t>
            </w:r>
          </w:p>
        </w:tc>
      </w:tr>
      <w:tr w:rsidR="009C4FBE" w:rsidRPr="008651A2" w14:paraId="37BB7423"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596E3350" w14:textId="172D39D5" w:rsidR="009C4FBE" w:rsidRPr="00C71B8C" w:rsidRDefault="009C4FBE" w:rsidP="009C4FBE">
            <w:pPr>
              <w:pStyle w:val="TableTextLeft"/>
              <w:rPr>
                <w:szCs w:val="16"/>
              </w:rPr>
            </w:pPr>
            <w:r w:rsidRPr="00C71B8C">
              <w:rPr>
                <w:szCs w:val="16"/>
              </w:rPr>
              <w:t>17AG(7)(d)</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73B3799F" w14:textId="3D104FE2" w:rsidR="009C4FBE" w:rsidRDefault="009C4FBE" w:rsidP="009C4FBE">
            <w:pPr>
              <w:pStyle w:val="TableTextLeft"/>
              <w:rPr>
                <w:szCs w:val="16"/>
              </w:rPr>
            </w:pPr>
            <w:r w:rsidRPr="00AB7D63">
              <w:rPr>
                <w:szCs w:val="16"/>
              </w:rPr>
              <w:t xml:space="preserve"> 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474DC8BD" w14:textId="35D57116" w:rsidR="009C4FBE" w:rsidRPr="00C71B8C" w:rsidRDefault="009C4FBE" w:rsidP="009C4FBE">
            <w:pPr>
              <w:pStyle w:val="TableTextLeft"/>
              <w:rPr>
                <w:szCs w:val="16"/>
              </w:rPr>
            </w:pPr>
            <w:r w:rsidRPr="00C71B8C">
              <w:rPr>
                <w:szCs w:val="16"/>
              </w:rPr>
              <w:t xml:space="preserve">A statement that </w:t>
            </w:r>
            <w:r>
              <w:rPr>
                <w:szCs w:val="16"/>
              </w:rPr>
              <w:t>‘</w:t>
            </w:r>
            <w:r w:rsidRPr="00C71B8C">
              <w:rPr>
                <w:i/>
                <w:szCs w:val="16"/>
              </w:rPr>
              <w:t xml:space="preserve">Annual reports contain information about actual expenditure on reportable consultancy contracts. Information on the value of reportable consultancy contracts is available on the </w:t>
            </w:r>
            <w:proofErr w:type="spellStart"/>
            <w:r w:rsidRPr="00C71B8C">
              <w:rPr>
                <w:i/>
                <w:szCs w:val="16"/>
              </w:rPr>
              <w:t>AusTender</w:t>
            </w:r>
            <w:proofErr w:type="spellEnd"/>
            <w:r w:rsidRPr="00C71B8C">
              <w:rPr>
                <w:i/>
                <w:szCs w:val="16"/>
              </w:rPr>
              <w:t xml:space="preserve"> website.</w:t>
            </w:r>
            <w:r>
              <w:rPr>
                <w:szCs w:val="16"/>
              </w:rPr>
              <w: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0E1ADDCB" w14:textId="5860269E" w:rsidR="009C4FBE" w:rsidRPr="00C71B8C" w:rsidRDefault="009C4FBE" w:rsidP="009C4FBE">
            <w:pPr>
              <w:pStyle w:val="TableTextLeft"/>
              <w:rPr>
                <w:szCs w:val="16"/>
              </w:rPr>
            </w:pPr>
            <w:r w:rsidRPr="00C71B8C">
              <w:rPr>
                <w:szCs w:val="16"/>
              </w:rPr>
              <w:t>Mandatory</w:t>
            </w:r>
          </w:p>
        </w:tc>
      </w:tr>
      <w:tr w:rsidR="00566092" w:rsidRPr="008651A2" w14:paraId="537ABED6"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5DA6DC0C" w14:textId="77777777" w:rsidR="00566092" w:rsidRPr="00E04EB7" w:rsidRDefault="00566092" w:rsidP="009C4FBE">
            <w:pPr>
              <w:pStyle w:val="TableTextLeft"/>
              <w:rPr>
                <w:b/>
                <w:bCs/>
                <w:szCs w:val="16"/>
              </w:rPr>
            </w:pP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7A428BA2" w14:textId="718987DC" w:rsidR="00566092" w:rsidRPr="00E04EB7" w:rsidRDefault="00566092" w:rsidP="009C4FBE">
            <w:pPr>
              <w:pStyle w:val="TableTextLeft"/>
              <w:rPr>
                <w:b/>
                <w:bCs/>
                <w:szCs w:val="16"/>
              </w:rPr>
            </w:pPr>
            <w:r w:rsidRPr="00E04EB7">
              <w:rPr>
                <w:b/>
                <w:bCs/>
                <w:szCs w:val="16"/>
              </w:rPr>
              <w:t>Reportable non-consultancy contracts</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65F3C288" w14:textId="77777777" w:rsidR="00566092" w:rsidRPr="00E04EB7" w:rsidRDefault="00566092" w:rsidP="009C4FBE">
            <w:pPr>
              <w:pStyle w:val="TableTextLeft"/>
              <w:rPr>
                <w:b/>
                <w:bCs/>
                <w:szCs w:val="16"/>
              </w:rPr>
            </w:pPr>
          </w:p>
        </w:tc>
      </w:tr>
      <w:tr w:rsidR="00CD714F" w:rsidRPr="008651A2" w14:paraId="0EED6B25"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7B93E0A9" w14:textId="77777777" w:rsidR="00CD714F" w:rsidRPr="007C42BA" w:rsidRDefault="00CD714F" w:rsidP="00CD714F">
            <w:pPr>
              <w:pStyle w:val="TableTextLeft"/>
            </w:pPr>
            <w:r w:rsidRPr="00671562">
              <w:t>17AG(7</w:t>
            </w:r>
            <w:proofErr w:type="gramStart"/>
            <w:r w:rsidRPr="00671562">
              <w:t>A)(</w:t>
            </w:r>
            <w:proofErr w:type="gramEnd"/>
            <w:r w:rsidRPr="00671562">
              <w:t xml:space="preserve">a) </w:t>
            </w:r>
          </w:p>
          <w:p w14:paraId="4F45F2BB" w14:textId="77777777" w:rsidR="00CD714F" w:rsidRPr="00C71B8C" w:rsidRDefault="00CD714F" w:rsidP="00CD714F">
            <w:pPr>
              <w:pStyle w:val="TableTextLeft"/>
              <w:rPr>
                <w:szCs w:val="16"/>
              </w:rPr>
            </w:pP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497DCF2B" w14:textId="731EC02F" w:rsidR="00CD714F" w:rsidRDefault="00CD714F" w:rsidP="00CD714F">
            <w:pPr>
              <w:pStyle w:val="TableTextLeft"/>
              <w:rPr>
                <w:szCs w:val="16"/>
              </w:rPr>
            </w:pPr>
            <w:r w:rsidRPr="00DF31C0">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7A817949" w14:textId="7DBFB099" w:rsidR="00CD714F" w:rsidRPr="00C71B8C" w:rsidRDefault="00CD714F" w:rsidP="00CD714F">
            <w:pPr>
              <w:pStyle w:val="TableTextLeft"/>
              <w:rPr>
                <w:szCs w:val="16"/>
              </w:rPr>
            </w:pPr>
            <w:r w:rsidRPr="00671562">
              <w:t>A summary statement detailing the number of new reportable non</w:t>
            </w:r>
            <w:r w:rsidRPr="00671562">
              <w:noBreakHyphen/>
              <w:t>consultancy contracts entered into during the period; the total actual expenditure on such contracts (inclusive of GST); the number of ongoing reportable non</w:t>
            </w:r>
            <w:r w:rsidRPr="00671562">
              <w:noBreakHyphen/>
              <w:t xml:space="preserve">consultancy contracts that were entered into during a previous reporting period; and the total actual expenditure in the reporting period on those ongoing contracts (inclusive of GST).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5416EF76" w14:textId="3DE6E295" w:rsidR="00CD714F" w:rsidRPr="00C71B8C" w:rsidRDefault="00CD714F" w:rsidP="00CD714F">
            <w:pPr>
              <w:pStyle w:val="TableTextLeft"/>
              <w:rPr>
                <w:szCs w:val="16"/>
              </w:rPr>
            </w:pPr>
            <w:r w:rsidRPr="00671562">
              <w:t>Mandatory</w:t>
            </w:r>
          </w:p>
        </w:tc>
      </w:tr>
      <w:tr w:rsidR="00CD714F" w:rsidRPr="008651A2" w14:paraId="32ED0287"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17711490" w14:textId="5D8F317D" w:rsidR="00CD714F" w:rsidRPr="00C71B8C" w:rsidRDefault="00CD714F" w:rsidP="00CD714F">
            <w:pPr>
              <w:pStyle w:val="TableTextLeft"/>
              <w:rPr>
                <w:szCs w:val="16"/>
              </w:rPr>
            </w:pPr>
            <w:r w:rsidRPr="00671562">
              <w:t>17AG(7</w:t>
            </w:r>
            <w:proofErr w:type="gramStart"/>
            <w:r w:rsidRPr="00671562">
              <w:t>A)(</w:t>
            </w:r>
            <w:proofErr w:type="gramEnd"/>
            <w:r w:rsidRPr="00671562">
              <w:t xml:space="preserve">b) </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682E9620" w14:textId="596A6D90" w:rsidR="00CD714F" w:rsidRDefault="00CD714F" w:rsidP="00CD714F">
            <w:pPr>
              <w:pStyle w:val="TableTextLeft"/>
              <w:rPr>
                <w:szCs w:val="16"/>
              </w:rPr>
            </w:pPr>
            <w:r w:rsidRPr="00DF31C0">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5E424435" w14:textId="62FA0F64" w:rsidR="00CD714F" w:rsidRPr="00C71B8C" w:rsidRDefault="00CD714F" w:rsidP="00CD714F">
            <w:pPr>
              <w:pStyle w:val="TableTextLeft"/>
              <w:rPr>
                <w:szCs w:val="16"/>
              </w:rPr>
            </w:pPr>
            <w:r w:rsidRPr="00671562">
              <w:t xml:space="preserve">A statement that </w:t>
            </w:r>
            <w:r>
              <w:t>‘</w:t>
            </w:r>
            <w:r w:rsidRPr="00671562">
              <w:rPr>
                <w:i/>
              </w:rPr>
              <w:t>Annual reports contain information about actual expenditure on reportable non</w:t>
            </w:r>
            <w:r w:rsidRPr="00671562">
              <w:rPr>
                <w:i/>
              </w:rPr>
              <w:noBreakHyphen/>
              <w:t>consultancy contracts. Information on the value of reportable non</w:t>
            </w:r>
            <w:r w:rsidRPr="00671562">
              <w:rPr>
                <w:i/>
              </w:rPr>
              <w:noBreakHyphen/>
              <w:t xml:space="preserve">consultancy contracts is available on the </w:t>
            </w:r>
            <w:proofErr w:type="spellStart"/>
            <w:r w:rsidRPr="00671562">
              <w:rPr>
                <w:i/>
              </w:rPr>
              <w:t>AusTender</w:t>
            </w:r>
            <w:proofErr w:type="spellEnd"/>
            <w:r w:rsidRPr="00671562">
              <w:rPr>
                <w:i/>
              </w:rPr>
              <w:t xml:space="preserve"> website.</w:t>
            </w:r>
            <w:r>
              <w:t>’</w:t>
            </w:r>
            <w:r w:rsidRPr="00671562">
              <w:t xml:space="preserve">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2F3F8563" w14:textId="2E2D669E" w:rsidR="00CD714F" w:rsidRPr="00C71B8C" w:rsidRDefault="00CD714F" w:rsidP="00CD714F">
            <w:pPr>
              <w:pStyle w:val="TableTextLeft"/>
              <w:rPr>
                <w:szCs w:val="16"/>
              </w:rPr>
            </w:pPr>
            <w:r w:rsidRPr="00671562">
              <w:t>Mandatory</w:t>
            </w:r>
          </w:p>
        </w:tc>
      </w:tr>
      <w:tr w:rsidR="00C4602C" w:rsidRPr="008651A2" w14:paraId="6648AC54"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4E0C3968" w14:textId="42344DF1" w:rsidR="00C4602C" w:rsidRPr="00C71B8C" w:rsidRDefault="00C4602C" w:rsidP="00F64E41">
            <w:pPr>
              <w:pStyle w:val="TableTextLeft"/>
              <w:keepNext/>
              <w:rPr>
                <w:szCs w:val="16"/>
              </w:rPr>
            </w:pPr>
            <w:r>
              <w:rPr>
                <w:szCs w:val="16"/>
              </w:rPr>
              <w:lastRenderedPageBreak/>
              <w:t>17</w:t>
            </w:r>
            <w:proofErr w:type="gramStart"/>
            <w:r>
              <w:rPr>
                <w:szCs w:val="16"/>
              </w:rPr>
              <w:t>AD(</w:t>
            </w:r>
            <w:proofErr w:type="spellStart"/>
            <w:proofErr w:type="gramEnd"/>
            <w:r>
              <w:rPr>
                <w:szCs w:val="16"/>
              </w:rPr>
              <w:t>daa</w:t>
            </w:r>
            <w:proofErr w:type="spellEnd"/>
            <w:r>
              <w:rPr>
                <w:szCs w:val="16"/>
              </w:rPr>
              <w:t>)</w:t>
            </w:r>
          </w:p>
        </w:tc>
        <w:tc>
          <w:tcPr>
            <w:tcW w:w="6435" w:type="dxa"/>
            <w:gridSpan w:val="3"/>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0029FFD8" w14:textId="50FADA57" w:rsidR="00C4602C" w:rsidRPr="00C71B8C" w:rsidRDefault="00C4602C" w:rsidP="00F64E41">
            <w:pPr>
              <w:pStyle w:val="TableTextLeft"/>
              <w:keepNext/>
              <w:rPr>
                <w:szCs w:val="16"/>
              </w:rPr>
            </w:pPr>
            <w:r w:rsidRPr="00671562">
              <w:rPr>
                <w:b/>
              </w:rPr>
              <w:t>Additional information about organisations receiving amounts under reportable consultancy contracts or reportable non</w:t>
            </w:r>
            <w:r w:rsidRPr="00671562">
              <w:rPr>
                <w:b/>
              </w:rPr>
              <w:noBreakHyphen/>
              <w:t>consultancy contracts</w:t>
            </w:r>
          </w:p>
        </w:tc>
      </w:tr>
      <w:tr w:rsidR="00460E2D" w:rsidRPr="008651A2" w14:paraId="0C81FF28"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1F60EDBA" w14:textId="1B572595" w:rsidR="00460E2D" w:rsidRPr="00C71B8C" w:rsidRDefault="00460E2D" w:rsidP="00460E2D">
            <w:pPr>
              <w:pStyle w:val="TableTextLeft"/>
              <w:rPr>
                <w:szCs w:val="16"/>
              </w:rPr>
            </w:pPr>
            <w:r w:rsidRPr="00671562">
              <w:t>17AGA</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648CB4A9" w14:textId="79498292" w:rsidR="00460E2D" w:rsidRDefault="00460E2D" w:rsidP="00460E2D">
            <w:pPr>
              <w:pStyle w:val="TableTextLeft"/>
              <w:rPr>
                <w:szCs w:val="16"/>
              </w:rPr>
            </w:pPr>
            <w:r w:rsidRPr="00DF31C0">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04FBAB2A" w14:textId="1423012B" w:rsidR="00460E2D" w:rsidRPr="00C71B8C" w:rsidRDefault="00460E2D" w:rsidP="00460E2D">
            <w:pPr>
              <w:pStyle w:val="TableTextLeft"/>
              <w:rPr>
                <w:szCs w:val="16"/>
              </w:rPr>
            </w:pPr>
            <w:r w:rsidRPr="00671562">
              <w:t>Additional information, in accordance with section 17AGA, about organisations receiving amounts under reportable consultancy contracts or reportable non</w:t>
            </w:r>
            <w:r w:rsidRPr="00671562">
              <w:noBreakHyphen/>
              <w:t xml:space="preserve">consultancy contracts. </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45E20FB9" w14:textId="1DF09847" w:rsidR="00460E2D" w:rsidRPr="00C71B8C" w:rsidRDefault="00460E2D" w:rsidP="00460E2D">
            <w:pPr>
              <w:pStyle w:val="TableTextLeft"/>
              <w:rPr>
                <w:szCs w:val="16"/>
              </w:rPr>
            </w:pPr>
            <w:r w:rsidRPr="00671562">
              <w:t>Mandatory</w:t>
            </w:r>
          </w:p>
        </w:tc>
      </w:tr>
      <w:tr w:rsidR="00C4602C" w:rsidRPr="008651A2" w14:paraId="733B0636"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7F7712FB" w14:textId="77777777" w:rsidR="00C4602C" w:rsidRPr="00275D90" w:rsidRDefault="00C4602C" w:rsidP="00460E2D">
            <w:pPr>
              <w:pStyle w:val="TableTextLeft"/>
              <w:rPr>
                <w:b/>
                <w:bCs/>
                <w:szCs w:val="16"/>
              </w:rPr>
            </w:pP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695A80E2" w14:textId="30F02EA5" w:rsidR="00C4602C" w:rsidRPr="00275D90" w:rsidRDefault="00C4602C" w:rsidP="00460E2D">
            <w:pPr>
              <w:pStyle w:val="TableTextLeft"/>
              <w:rPr>
                <w:b/>
                <w:bCs/>
                <w:szCs w:val="16"/>
              </w:rPr>
            </w:pPr>
            <w:r w:rsidRPr="00275D90">
              <w:rPr>
                <w:b/>
                <w:bCs/>
                <w:szCs w:val="16"/>
              </w:rPr>
              <w:t>Australian National Audit Office access clauses</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500F3A43" w14:textId="77777777" w:rsidR="00C4602C" w:rsidRPr="00275D90" w:rsidRDefault="00C4602C" w:rsidP="00460E2D">
            <w:pPr>
              <w:pStyle w:val="TableTextLeft"/>
              <w:rPr>
                <w:b/>
                <w:bCs/>
                <w:szCs w:val="16"/>
              </w:rPr>
            </w:pPr>
          </w:p>
        </w:tc>
      </w:tr>
      <w:tr w:rsidR="0043008C" w:rsidRPr="008651A2" w14:paraId="742B2C0C"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221F889E" w14:textId="45756056" w:rsidR="0043008C" w:rsidRPr="00C71B8C" w:rsidRDefault="0043008C" w:rsidP="0043008C">
            <w:pPr>
              <w:pStyle w:val="TableTextLeft"/>
              <w:rPr>
                <w:szCs w:val="16"/>
              </w:rPr>
            </w:pPr>
            <w:r w:rsidRPr="00671562">
              <w:t>17</w:t>
            </w:r>
            <w:proofErr w:type="gramStart"/>
            <w:r w:rsidRPr="00671562">
              <w:t>AG(</w:t>
            </w:r>
            <w:proofErr w:type="gramEnd"/>
            <w:r w:rsidRPr="00671562">
              <w:t>8)</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2EC8D04B" w14:textId="42FDA792" w:rsidR="0043008C" w:rsidRDefault="0043008C" w:rsidP="0043008C">
            <w:pPr>
              <w:pStyle w:val="TableTextLeft"/>
              <w:rPr>
                <w:szCs w:val="16"/>
              </w:rPr>
            </w:pPr>
            <w:r w:rsidRPr="00DF31C0">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68EB9E3E" w14:textId="18126E33" w:rsidR="0043008C" w:rsidRPr="00C71B8C" w:rsidRDefault="0043008C" w:rsidP="0043008C">
            <w:pPr>
              <w:pStyle w:val="TableTextLeft"/>
              <w:rPr>
                <w:szCs w:val="16"/>
              </w:rPr>
            </w:pPr>
            <w:r w:rsidRPr="00671562">
              <w:t>If an entity entered into a contract with a value of more than $100</w:t>
            </w:r>
            <w:r>
              <w:t>,</w:t>
            </w:r>
            <w:r w:rsidRPr="00671562">
              <w:t>000 (inclusive of GST) and the contract did not provide the Auditor</w:t>
            </w:r>
            <w:r w:rsidRPr="00671562">
              <w:noBreakHyphen/>
              <w:t>General with access to the contractor’s premises, the report must include the name of the contractor, purpose and value of the contract, and the reason why a clause allowing access was not included in the contract.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161A4C0F" w14:textId="77777777" w:rsidR="0043008C" w:rsidRPr="007C42BA" w:rsidRDefault="0043008C" w:rsidP="0043008C">
            <w:pPr>
              <w:pStyle w:val="TableTextLeft"/>
            </w:pPr>
            <w:r w:rsidRPr="00671562">
              <w:t xml:space="preserve">If applicable, </w:t>
            </w:r>
            <w:r>
              <w:t>m</w:t>
            </w:r>
            <w:r w:rsidRPr="00671562">
              <w:t>andatory</w:t>
            </w:r>
          </w:p>
          <w:p w14:paraId="322297ED" w14:textId="77777777" w:rsidR="0043008C" w:rsidRPr="00C71B8C" w:rsidRDefault="0043008C" w:rsidP="0043008C">
            <w:pPr>
              <w:pStyle w:val="TableTextLeft"/>
              <w:rPr>
                <w:szCs w:val="16"/>
              </w:rPr>
            </w:pPr>
          </w:p>
        </w:tc>
      </w:tr>
      <w:tr w:rsidR="00C4602C" w:rsidRPr="00C4602C" w14:paraId="651ED46B"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42524022" w14:textId="77777777" w:rsidR="00C4602C" w:rsidRPr="00275D90" w:rsidRDefault="00C4602C" w:rsidP="0043008C">
            <w:pPr>
              <w:pStyle w:val="TableTextLeft"/>
              <w:rPr>
                <w:b/>
                <w:bCs/>
                <w:szCs w:val="16"/>
              </w:rPr>
            </w:pP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25C999F1" w14:textId="6F3E75CE" w:rsidR="00C4602C" w:rsidRPr="00275D90" w:rsidRDefault="00C4602C" w:rsidP="0043008C">
            <w:pPr>
              <w:pStyle w:val="TableTextLeft"/>
              <w:rPr>
                <w:b/>
                <w:bCs/>
                <w:szCs w:val="16"/>
              </w:rPr>
            </w:pPr>
            <w:r w:rsidRPr="00275D90">
              <w:rPr>
                <w:b/>
                <w:bCs/>
                <w:szCs w:val="16"/>
              </w:rPr>
              <w:t>Exempt contracts</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422373D0" w14:textId="77777777" w:rsidR="00C4602C" w:rsidRPr="00275D90" w:rsidRDefault="00C4602C" w:rsidP="0043008C">
            <w:pPr>
              <w:pStyle w:val="TableTextLeft"/>
              <w:rPr>
                <w:b/>
                <w:bCs/>
                <w:szCs w:val="16"/>
              </w:rPr>
            </w:pPr>
          </w:p>
        </w:tc>
      </w:tr>
      <w:tr w:rsidR="001236E1" w:rsidRPr="008651A2" w14:paraId="738D502F"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389801A1" w14:textId="6F894C31" w:rsidR="001236E1" w:rsidRPr="00C71B8C" w:rsidRDefault="001236E1" w:rsidP="001236E1">
            <w:pPr>
              <w:pStyle w:val="TableTextLeft"/>
              <w:rPr>
                <w:szCs w:val="16"/>
              </w:rPr>
            </w:pPr>
            <w:r w:rsidRPr="00671562">
              <w:t>17</w:t>
            </w:r>
            <w:proofErr w:type="gramStart"/>
            <w:r w:rsidRPr="00671562">
              <w:t>AG(</w:t>
            </w:r>
            <w:proofErr w:type="gramEnd"/>
            <w:r w:rsidRPr="00671562">
              <w:t>9)</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3A834592" w14:textId="013CE1CD" w:rsidR="001236E1" w:rsidRDefault="001236E1" w:rsidP="001236E1">
            <w:pPr>
              <w:pStyle w:val="TableTextLeft"/>
              <w:rPr>
                <w:szCs w:val="16"/>
              </w:rPr>
            </w:pPr>
            <w:r w:rsidRPr="00DF31C0">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5910C1D6" w14:textId="17AF1B77" w:rsidR="001236E1" w:rsidRPr="00C71B8C" w:rsidRDefault="001236E1" w:rsidP="001236E1">
            <w:pPr>
              <w:pStyle w:val="TableTextLeft"/>
              <w:rPr>
                <w:szCs w:val="16"/>
              </w:rPr>
            </w:pPr>
            <w:r w:rsidRPr="00671562">
              <w:t>If an entity entered into a contract or there is a standing offer with a value greater than $10</w:t>
            </w:r>
            <w:r>
              <w:t>,</w:t>
            </w:r>
            <w:r w:rsidRPr="00671562">
              <w:t xml:space="preserve">000 (inclusive of GST) which has been exempted from being published in </w:t>
            </w:r>
            <w:proofErr w:type="spellStart"/>
            <w:r w:rsidRPr="00671562">
              <w:t>AusTender</w:t>
            </w:r>
            <w:proofErr w:type="spellEnd"/>
            <w:r w:rsidRPr="00671562">
              <w:t xml:space="preserve"> because it would disclose exempt matters under the FOI Act, the annual report must include a statement that the contract or standing offer has been exempted, and the value of the contract or standing offer, to the extent that doing so does not disclose the exempt matters.</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72E919BD" w14:textId="33BD5B3B" w:rsidR="001236E1" w:rsidRPr="00C71B8C" w:rsidRDefault="001236E1" w:rsidP="001236E1">
            <w:pPr>
              <w:pStyle w:val="TableTextLeft"/>
              <w:rPr>
                <w:szCs w:val="16"/>
              </w:rPr>
            </w:pPr>
            <w:r w:rsidRPr="00671562">
              <w:t xml:space="preserve">If applicable, </w:t>
            </w:r>
            <w:r>
              <w:t>m</w:t>
            </w:r>
            <w:r w:rsidRPr="00671562">
              <w:t>andatory</w:t>
            </w:r>
          </w:p>
        </w:tc>
      </w:tr>
      <w:tr w:rsidR="00C4602C" w:rsidRPr="008651A2" w14:paraId="4A5C3284"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673874E5" w14:textId="77777777" w:rsidR="00C4602C" w:rsidRPr="00C71B8C" w:rsidRDefault="00C4602C" w:rsidP="001236E1">
            <w:pPr>
              <w:pStyle w:val="TableTextLeft"/>
              <w:rPr>
                <w:szCs w:val="16"/>
              </w:rPr>
            </w:pP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41307014" w14:textId="7A07BCF3" w:rsidR="00C4602C" w:rsidRPr="00275D90" w:rsidRDefault="00C4602C" w:rsidP="001236E1">
            <w:pPr>
              <w:pStyle w:val="TableTextLeft"/>
              <w:rPr>
                <w:b/>
                <w:bCs/>
                <w:szCs w:val="16"/>
              </w:rPr>
            </w:pPr>
            <w:r w:rsidRPr="00275D90">
              <w:rPr>
                <w:b/>
                <w:bCs/>
                <w:szCs w:val="16"/>
              </w:rPr>
              <w:t>Small business</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7A487FCF" w14:textId="77777777" w:rsidR="00C4602C" w:rsidRPr="00C71B8C" w:rsidRDefault="00C4602C" w:rsidP="001236E1">
            <w:pPr>
              <w:pStyle w:val="TableTextLeft"/>
              <w:rPr>
                <w:szCs w:val="16"/>
              </w:rPr>
            </w:pPr>
          </w:p>
        </w:tc>
      </w:tr>
      <w:tr w:rsidR="00747817" w:rsidRPr="008651A2" w14:paraId="476AD6BF"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3A89F778" w14:textId="134F5FE4" w:rsidR="00747817" w:rsidRPr="00C71B8C" w:rsidRDefault="00747817" w:rsidP="00747817">
            <w:pPr>
              <w:pStyle w:val="TableTextLeft"/>
              <w:rPr>
                <w:szCs w:val="16"/>
              </w:rPr>
            </w:pPr>
            <w:r w:rsidRPr="00673A69">
              <w:t>17</w:t>
            </w:r>
            <w:proofErr w:type="gramStart"/>
            <w:r w:rsidRPr="00673A69">
              <w:t>AG(</w:t>
            </w:r>
            <w:proofErr w:type="gramEnd"/>
            <w:r w:rsidRPr="00673A69">
              <w:t>10)(a)</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59E784F8" w14:textId="671E7C80" w:rsidR="00747817" w:rsidRDefault="00747817" w:rsidP="00747817">
            <w:pPr>
              <w:pStyle w:val="TableTextLeft"/>
              <w:rPr>
                <w:szCs w:val="16"/>
              </w:rPr>
            </w:pPr>
            <w:r w:rsidRPr="00DF31C0">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21E4F7C9" w14:textId="179B3011" w:rsidR="00747817" w:rsidRPr="00C71B8C" w:rsidRDefault="00747817" w:rsidP="00747817">
            <w:pPr>
              <w:pStyle w:val="TableTextLeft"/>
              <w:rPr>
                <w:szCs w:val="16"/>
              </w:rPr>
            </w:pPr>
            <w:r w:rsidRPr="00673A69">
              <w:t>A statement that </w:t>
            </w:r>
            <w:r>
              <w:rPr>
                <w:i/>
              </w:rPr>
              <w:t>‘</w:t>
            </w:r>
            <w:r w:rsidRPr="00673A69">
              <w:rPr>
                <w:i/>
              </w:rPr>
              <w:t xml:space="preserve">[Name of entity] supports small business participation in the Commonwealth Government procurement market. Small and </w:t>
            </w:r>
            <w:r>
              <w:rPr>
                <w:i/>
              </w:rPr>
              <w:t>m</w:t>
            </w:r>
            <w:r w:rsidRPr="00673A69">
              <w:rPr>
                <w:i/>
              </w:rPr>
              <w:t xml:space="preserve">edium </w:t>
            </w:r>
            <w:r>
              <w:rPr>
                <w:i/>
              </w:rPr>
              <w:t>e</w:t>
            </w:r>
            <w:r w:rsidRPr="00673A69">
              <w:rPr>
                <w:i/>
              </w:rPr>
              <w:t xml:space="preserve">nterprises (SME) and </w:t>
            </w:r>
            <w:r>
              <w:rPr>
                <w:i/>
              </w:rPr>
              <w:t>s</w:t>
            </w:r>
            <w:r w:rsidRPr="00673A69">
              <w:rPr>
                <w:i/>
              </w:rPr>
              <w:t xml:space="preserve">mall </w:t>
            </w:r>
            <w:r>
              <w:rPr>
                <w:i/>
              </w:rPr>
              <w:t>e</w:t>
            </w:r>
            <w:r w:rsidRPr="00673A69">
              <w:rPr>
                <w:i/>
              </w:rPr>
              <w:t>nterprise participation statistics are available on the Department of Finance’s website.</w:t>
            </w:r>
            <w:r>
              <w:rPr>
                <w:i/>
              </w:rPr>
              <w: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68029DC1" w14:textId="378FAF6D" w:rsidR="00747817" w:rsidRPr="00C71B8C" w:rsidRDefault="00747817" w:rsidP="00747817">
            <w:pPr>
              <w:pStyle w:val="TableTextLeft"/>
              <w:rPr>
                <w:szCs w:val="16"/>
              </w:rPr>
            </w:pPr>
            <w:r w:rsidRPr="00673A69">
              <w:t>Mandatory</w:t>
            </w:r>
          </w:p>
        </w:tc>
      </w:tr>
      <w:tr w:rsidR="0052187A" w:rsidRPr="008651A2" w14:paraId="6733BD26"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729BEB2A" w14:textId="644051FD" w:rsidR="0052187A" w:rsidRPr="00C71B8C" w:rsidRDefault="0052187A" w:rsidP="0052187A">
            <w:pPr>
              <w:pStyle w:val="TableTextLeft"/>
              <w:rPr>
                <w:szCs w:val="16"/>
              </w:rPr>
            </w:pPr>
            <w:r w:rsidRPr="00673A69">
              <w:t>17</w:t>
            </w:r>
            <w:proofErr w:type="gramStart"/>
            <w:r w:rsidRPr="00673A69">
              <w:t>AG(</w:t>
            </w:r>
            <w:proofErr w:type="gramEnd"/>
            <w:r w:rsidRPr="00673A69">
              <w:t>10)(b)</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62998E23" w14:textId="1296333A" w:rsidR="0052187A" w:rsidRDefault="0052187A" w:rsidP="0052187A">
            <w:pPr>
              <w:pStyle w:val="TableTextLeft"/>
              <w:rPr>
                <w:szCs w:val="16"/>
              </w:rPr>
            </w:pPr>
            <w:r w:rsidRPr="00DF31C0">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37EEB380" w14:textId="2737E328" w:rsidR="0052187A" w:rsidRPr="00C71B8C" w:rsidRDefault="0052187A" w:rsidP="0052187A">
            <w:pPr>
              <w:pStyle w:val="TableTextLeft"/>
              <w:rPr>
                <w:szCs w:val="16"/>
              </w:rPr>
            </w:pPr>
            <w:r w:rsidRPr="00673A69">
              <w:t>An outline of the ways in which the procurement practices of the entity support small and medium enterprises.</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5B6906B9" w14:textId="26123A05" w:rsidR="0052187A" w:rsidRPr="00C71B8C" w:rsidRDefault="0052187A" w:rsidP="0052187A">
            <w:pPr>
              <w:pStyle w:val="TableTextLeft"/>
              <w:rPr>
                <w:szCs w:val="16"/>
              </w:rPr>
            </w:pPr>
            <w:r w:rsidRPr="00673A69">
              <w:t>Mandatory</w:t>
            </w:r>
          </w:p>
        </w:tc>
      </w:tr>
      <w:tr w:rsidR="0052187A" w:rsidRPr="008651A2" w14:paraId="313030F5"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7C929776" w14:textId="2448860B" w:rsidR="0052187A" w:rsidRPr="00C71B8C" w:rsidRDefault="0052187A" w:rsidP="0052187A">
            <w:pPr>
              <w:pStyle w:val="TableTextLeft"/>
              <w:rPr>
                <w:szCs w:val="16"/>
              </w:rPr>
            </w:pPr>
            <w:r w:rsidRPr="00673A69">
              <w:t>17</w:t>
            </w:r>
            <w:proofErr w:type="gramStart"/>
            <w:r w:rsidRPr="00673A69">
              <w:t>AG(</w:t>
            </w:r>
            <w:proofErr w:type="gramEnd"/>
            <w:r w:rsidRPr="00673A69">
              <w:t>10)(c)</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1EC97F5B" w14:textId="0D4B1EA1" w:rsidR="0052187A" w:rsidRDefault="0052187A" w:rsidP="0052187A">
            <w:pPr>
              <w:pStyle w:val="TableTextLeft"/>
              <w:rPr>
                <w:szCs w:val="16"/>
              </w:rPr>
            </w:pPr>
            <w:r w:rsidRPr="00DF31C0">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332798B5" w14:textId="15E2B6AC" w:rsidR="0052187A" w:rsidRPr="00C71B8C" w:rsidRDefault="0052187A" w:rsidP="0052187A">
            <w:pPr>
              <w:pStyle w:val="TableTextLeft"/>
              <w:rPr>
                <w:szCs w:val="16"/>
              </w:rPr>
            </w:pPr>
            <w:r w:rsidRPr="00673A69">
              <w:t xml:space="preserve">If the entity is considered by the Department administered by the </w:t>
            </w:r>
            <w:proofErr w:type="gramStart"/>
            <w:r w:rsidRPr="00673A69">
              <w:t>Finance Minister</w:t>
            </w:r>
            <w:proofErr w:type="gramEnd"/>
            <w:r w:rsidRPr="00673A69">
              <w:t xml:space="preserve"> as material in nature</w:t>
            </w:r>
            <w:r>
              <w:t xml:space="preserve"> – </w:t>
            </w:r>
            <w:r w:rsidRPr="00673A69">
              <w:t xml:space="preserve">a statement that </w:t>
            </w:r>
            <w:r>
              <w:t>‘</w:t>
            </w:r>
            <w:r w:rsidRPr="00673A69">
              <w:rPr>
                <w:i/>
              </w:rPr>
              <w:t>[Name of entity] recognises the importance of ensuring that small businesses are paid on time. The results of the Survey of Australian Government Payments to Small Business are available on the Treasury’s website</w:t>
            </w:r>
            <w:r w:rsidRPr="00673A69">
              <w:t>.</w:t>
            </w:r>
            <w:r>
              <w: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111A18A5" w14:textId="35869018" w:rsidR="0052187A" w:rsidRPr="00C71B8C" w:rsidRDefault="0052187A" w:rsidP="0052187A">
            <w:pPr>
              <w:pStyle w:val="TableTextLeft"/>
              <w:rPr>
                <w:szCs w:val="16"/>
              </w:rPr>
            </w:pPr>
            <w:r w:rsidRPr="00673A69">
              <w:t xml:space="preserve">If applicable, </w:t>
            </w:r>
            <w:r>
              <w:t>m</w:t>
            </w:r>
            <w:r w:rsidRPr="00673A69">
              <w:t>andatory</w:t>
            </w:r>
          </w:p>
        </w:tc>
      </w:tr>
      <w:tr w:rsidR="00C4602C" w:rsidRPr="008651A2" w14:paraId="3289CAED"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2B3A480A" w14:textId="77777777" w:rsidR="00C4602C" w:rsidRPr="00C71B8C" w:rsidRDefault="00C4602C" w:rsidP="00F64E41">
            <w:pPr>
              <w:pStyle w:val="TableTextLeft"/>
              <w:keepNext/>
              <w:rPr>
                <w:szCs w:val="16"/>
              </w:rPr>
            </w:pP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3EAFA510" w14:textId="3D1E5F87" w:rsidR="00C4602C" w:rsidRPr="00275D90" w:rsidRDefault="00C4602C" w:rsidP="00F64E41">
            <w:pPr>
              <w:pStyle w:val="TableTextLeft"/>
              <w:keepNext/>
              <w:rPr>
                <w:b/>
                <w:bCs/>
                <w:szCs w:val="16"/>
              </w:rPr>
            </w:pPr>
            <w:r w:rsidRPr="00275D90">
              <w:rPr>
                <w:b/>
                <w:bCs/>
                <w:szCs w:val="16"/>
              </w:rPr>
              <w:t>Financial statements</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735C2F26" w14:textId="77777777" w:rsidR="00C4602C" w:rsidRPr="00C71B8C" w:rsidRDefault="00C4602C" w:rsidP="00F64E41">
            <w:pPr>
              <w:pStyle w:val="TableTextLeft"/>
              <w:keepNext/>
              <w:rPr>
                <w:szCs w:val="16"/>
              </w:rPr>
            </w:pPr>
          </w:p>
        </w:tc>
      </w:tr>
      <w:tr w:rsidR="00711171" w:rsidRPr="008651A2" w14:paraId="268C3E89"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2AD7E9F7" w14:textId="299F0223" w:rsidR="00711171" w:rsidRPr="00C71B8C" w:rsidRDefault="00711171" w:rsidP="00711171">
            <w:pPr>
              <w:pStyle w:val="TableTextLeft"/>
              <w:rPr>
                <w:szCs w:val="16"/>
              </w:rPr>
            </w:pPr>
            <w:r w:rsidRPr="00673A69">
              <w:t>17AD(e)</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383784D1" w14:textId="5421C464" w:rsidR="00711171" w:rsidRDefault="00711171" w:rsidP="00711171">
            <w:pPr>
              <w:pStyle w:val="TableTextLeft"/>
              <w:rPr>
                <w:szCs w:val="16"/>
              </w:rPr>
            </w:pPr>
            <w:r w:rsidRPr="00DF31C0">
              <w:t>Part 4</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44EF28D5" w14:textId="2E781BB4" w:rsidR="00711171" w:rsidRPr="00C71B8C" w:rsidRDefault="00711171" w:rsidP="00711171">
            <w:pPr>
              <w:pStyle w:val="TableTextLeft"/>
              <w:rPr>
                <w:szCs w:val="16"/>
              </w:rPr>
            </w:pPr>
            <w:r w:rsidRPr="00673A69">
              <w:t>Inclusion of the annual financial statements in accordance with subsection 43(4) of the Act.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25FE443A" w14:textId="50CB8708" w:rsidR="00711171" w:rsidRPr="00C71B8C" w:rsidRDefault="00711171" w:rsidP="00711171">
            <w:pPr>
              <w:pStyle w:val="TableTextLeft"/>
              <w:rPr>
                <w:szCs w:val="16"/>
              </w:rPr>
            </w:pPr>
            <w:r w:rsidRPr="00673A69">
              <w:t>Mandatory</w:t>
            </w:r>
          </w:p>
        </w:tc>
      </w:tr>
      <w:tr w:rsidR="00C4602C" w:rsidRPr="00AD67E9" w14:paraId="1ED1A8FA"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0CC6E00E" w14:textId="77777777" w:rsidR="00C4602C" w:rsidRPr="00AD67E9" w:rsidRDefault="00C4602C" w:rsidP="00711171">
            <w:pPr>
              <w:pStyle w:val="TableTextLeft"/>
              <w:rPr>
                <w:b/>
                <w:bCs/>
                <w:szCs w:val="16"/>
              </w:rPr>
            </w:pPr>
          </w:p>
        </w:tc>
        <w:tc>
          <w:tcPr>
            <w:tcW w:w="4678" w:type="dxa"/>
            <w:gridSpan w:val="2"/>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1C592D1C" w14:textId="04B20F4F" w:rsidR="00C4602C" w:rsidRPr="00AD67E9" w:rsidRDefault="00C4602C" w:rsidP="00711171">
            <w:pPr>
              <w:pStyle w:val="TableTextLeft"/>
              <w:rPr>
                <w:b/>
                <w:bCs/>
                <w:szCs w:val="16"/>
              </w:rPr>
            </w:pPr>
            <w:r w:rsidRPr="00AD67E9">
              <w:rPr>
                <w:b/>
                <w:bCs/>
                <w:szCs w:val="16"/>
              </w:rPr>
              <w:t>Executive Remuneration</w:t>
            </w:r>
          </w:p>
        </w:tc>
        <w:tc>
          <w:tcPr>
            <w:tcW w:w="1757"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24244757" w14:textId="77777777" w:rsidR="00C4602C" w:rsidRPr="00AD67E9" w:rsidRDefault="00C4602C" w:rsidP="00711171">
            <w:pPr>
              <w:pStyle w:val="TableTextLeft"/>
              <w:rPr>
                <w:b/>
                <w:bCs/>
                <w:szCs w:val="16"/>
              </w:rPr>
            </w:pPr>
          </w:p>
        </w:tc>
      </w:tr>
      <w:tr w:rsidR="009E6648" w:rsidRPr="008651A2" w14:paraId="4760A251"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3FE91886" w14:textId="4B05951D" w:rsidR="009E6648" w:rsidRPr="00C71B8C" w:rsidRDefault="009E6648" w:rsidP="009E6648">
            <w:pPr>
              <w:pStyle w:val="TableTextLeft"/>
              <w:rPr>
                <w:szCs w:val="16"/>
              </w:rPr>
            </w:pPr>
            <w:r w:rsidRPr="00673A69">
              <w:t>17</w:t>
            </w:r>
            <w:proofErr w:type="gramStart"/>
            <w:r w:rsidRPr="00673A69">
              <w:t>AD(</w:t>
            </w:r>
            <w:proofErr w:type="gramEnd"/>
            <w:r w:rsidRPr="00673A69">
              <w:t>da)</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6C5EA5EB" w14:textId="303669DB" w:rsidR="009E6648" w:rsidRDefault="009E6648" w:rsidP="009E6648">
            <w:pPr>
              <w:pStyle w:val="TableTextLeft"/>
              <w:rPr>
                <w:szCs w:val="16"/>
              </w:rPr>
            </w:pPr>
            <w:r w:rsidRPr="00DF31C0">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06100F07" w14:textId="3287B4C0" w:rsidR="009E6648" w:rsidRPr="00C71B8C" w:rsidRDefault="009E6648" w:rsidP="009E6648">
            <w:pPr>
              <w:pStyle w:val="TableTextLeft"/>
              <w:rPr>
                <w:szCs w:val="16"/>
              </w:rPr>
            </w:pPr>
            <w:r w:rsidRPr="00673A69">
              <w:t>Information about executive remuneration in accordance with Subdivision C of Division 3A of Part 2–3 of the Rule.</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311D2D53" w14:textId="1B2DFA73" w:rsidR="009E6648" w:rsidRPr="00C71B8C" w:rsidRDefault="009E6648" w:rsidP="009E6648">
            <w:pPr>
              <w:pStyle w:val="TableTextLeft"/>
              <w:rPr>
                <w:szCs w:val="16"/>
              </w:rPr>
            </w:pPr>
            <w:r w:rsidRPr="00673A69">
              <w:t>Mandatory</w:t>
            </w:r>
          </w:p>
        </w:tc>
      </w:tr>
      <w:tr w:rsidR="00C4602C" w:rsidRPr="008651A2" w14:paraId="73C76A4A" w14:textId="77777777" w:rsidTr="00F64E41">
        <w:trPr>
          <w:cantSplit/>
          <w:trHeight w:val="15"/>
        </w:trPr>
        <w:tc>
          <w:tcPr>
            <w:tcW w:w="1276" w:type="dxa"/>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249107FF" w14:textId="2C6F511B" w:rsidR="00C4602C" w:rsidRPr="00275D90" w:rsidRDefault="00C4602C" w:rsidP="009E6648">
            <w:pPr>
              <w:pStyle w:val="TableTextLeft"/>
              <w:rPr>
                <w:b/>
                <w:bCs/>
                <w:szCs w:val="16"/>
              </w:rPr>
            </w:pPr>
            <w:r w:rsidRPr="00275D90">
              <w:rPr>
                <w:b/>
                <w:bCs/>
                <w:szCs w:val="16"/>
              </w:rPr>
              <w:t>17AD(f)</w:t>
            </w:r>
          </w:p>
        </w:tc>
        <w:tc>
          <w:tcPr>
            <w:tcW w:w="6435" w:type="dxa"/>
            <w:gridSpan w:val="3"/>
            <w:tcBorders>
              <w:top w:val="single" w:sz="4" w:space="0" w:color="29114B" w:themeColor="text2"/>
              <w:left w:val="nil"/>
              <w:bottom w:val="single" w:sz="4" w:space="0" w:color="29114B" w:themeColor="text2"/>
              <w:right w:val="nil"/>
            </w:tcBorders>
            <w:shd w:val="clear" w:color="auto" w:fill="E7DCF7" w:themeFill="text2" w:themeFillTint="1A"/>
            <w:tcMar>
              <w:top w:w="28" w:type="dxa"/>
              <w:bottom w:w="28" w:type="dxa"/>
            </w:tcMar>
          </w:tcPr>
          <w:p w14:paraId="6C61820F" w14:textId="2E08AC35" w:rsidR="00C4602C" w:rsidRPr="00275D90" w:rsidRDefault="00C4602C" w:rsidP="009E6648">
            <w:pPr>
              <w:pStyle w:val="TableTextLeft"/>
              <w:rPr>
                <w:b/>
                <w:bCs/>
                <w:szCs w:val="16"/>
              </w:rPr>
            </w:pPr>
            <w:r w:rsidRPr="00275D90">
              <w:rPr>
                <w:b/>
                <w:bCs/>
                <w:szCs w:val="16"/>
              </w:rPr>
              <w:t xml:space="preserve">Other mandatory information </w:t>
            </w:r>
          </w:p>
        </w:tc>
      </w:tr>
      <w:tr w:rsidR="00BF7F47" w:rsidRPr="008651A2" w14:paraId="11F39E48"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378AA3BB" w14:textId="6DD851F3" w:rsidR="00BF7F47" w:rsidRPr="00C71B8C" w:rsidRDefault="00BF7F47" w:rsidP="00BF7F47">
            <w:pPr>
              <w:pStyle w:val="TableTextLeft"/>
              <w:rPr>
                <w:szCs w:val="16"/>
              </w:rPr>
            </w:pPr>
            <w:r w:rsidRPr="005C332C">
              <w:rPr>
                <w:color w:val="000000"/>
              </w:rPr>
              <w:t>17AH(1)(a)(</w:t>
            </w:r>
            <w:proofErr w:type="spellStart"/>
            <w:r w:rsidRPr="005C332C">
              <w:rPr>
                <w:color w:val="000000"/>
              </w:rPr>
              <w:t>i</w:t>
            </w:r>
            <w:proofErr w:type="spellEnd"/>
            <w:r w:rsidRPr="005C332C">
              <w:rPr>
                <w:color w:val="000000"/>
              </w:rPr>
              <w:t>)</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5CB81712" w14:textId="1ECCC367" w:rsidR="00BF7F47" w:rsidRDefault="00BF7F47" w:rsidP="00BF7F47">
            <w:pPr>
              <w:pStyle w:val="TableTextLeft"/>
              <w:rPr>
                <w:szCs w:val="16"/>
              </w:rPr>
            </w:pPr>
            <w:r w:rsidRPr="00DF31C0">
              <w:rPr>
                <w:color w:val="000000"/>
              </w:rPr>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1D59FB16" w14:textId="3070FE17" w:rsidR="00BF7F47" w:rsidRPr="00C71B8C" w:rsidRDefault="00BF7F47" w:rsidP="00BF7F47">
            <w:pPr>
              <w:pStyle w:val="TableTextLeft"/>
              <w:rPr>
                <w:szCs w:val="16"/>
              </w:rPr>
            </w:pPr>
            <w:r w:rsidRPr="005C332C">
              <w:rPr>
                <w:color w:val="000000"/>
              </w:rPr>
              <w:t>If the entity conducted advertising campaigns, a statement that </w:t>
            </w:r>
            <w:r>
              <w:rPr>
                <w:i/>
                <w:iCs/>
                <w:color w:val="000000"/>
              </w:rPr>
              <w:t>‘</w:t>
            </w:r>
            <w:r w:rsidRPr="005C332C">
              <w:rPr>
                <w:i/>
                <w:iCs/>
                <w:color w:val="000000"/>
              </w:rPr>
              <w:t>During [reporting period], the [name of entity] conducted the following advertising campaigns: [name of advertising campaigns undertaken]. Further information on those advertising campaigns is available at [address of entity’s website] and in the reports on Australian Government advertising prepared by the Department of Finance. Those reports are available on the Department of Finance’s website.</w:t>
            </w:r>
            <w:r>
              <w:rPr>
                <w:i/>
                <w:iCs/>
                <w:color w:val="000000"/>
              </w:rPr>
              <w: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200243E6" w14:textId="79D0909E" w:rsidR="00BF7F47" w:rsidRPr="00C71B8C" w:rsidRDefault="00BF7F47" w:rsidP="00BF7F47">
            <w:pPr>
              <w:pStyle w:val="TableTextLeft"/>
              <w:rPr>
                <w:szCs w:val="16"/>
              </w:rPr>
            </w:pPr>
            <w:r w:rsidRPr="005C332C">
              <w:rPr>
                <w:color w:val="000000"/>
              </w:rPr>
              <w:t xml:space="preserve">If applicable, </w:t>
            </w:r>
            <w:r>
              <w:rPr>
                <w:color w:val="000000"/>
              </w:rPr>
              <w:t>m</w:t>
            </w:r>
            <w:r w:rsidRPr="005C332C">
              <w:rPr>
                <w:color w:val="000000"/>
              </w:rPr>
              <w:t>andatory</w:t>
            </w:r>
          </w:p>
        </w:tc>
      </w:tr>
      <w:tr w:rsidR="00BF7F47" w:rsidRPr="008651A2" w14:paraId="3A4491AF"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5751BE23" w14:textId="5148FC8D" w:rsidR="00BF7F47" w:rsidRPr="00C71B8C" w:rsidRDefault="00BF7F47" w:rsidP="00BF7F47">
            <w:pPr>
              <w:pStyle w:val="TableTextLeft"/>
              <w:rPr>
                <w:szCs w:val="16"/>
              </w:rPr>
            </w:pPr>
            <w:r w:rsidRPr="005C332C">
              <w:rPr>
                <w:color w:val="000000"/>
              </w:rPr>
              <w:t>17AH(1)(a)(ii)</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75F83541" w14:textId="780D9080" w:rsidR="00BF7F47" w:rsidRDefault="00BF7F47" w:rsidP="00BF7F47">
            <w:pPr>
              <w:pStyle w:val="TableTextLeft"/>
              <w:rPr>
                <w:szCs w:val="16"/>
              </w:rPr>
            </w:pPr>
            <w:r w:rsidRPr="00DF31C0">
              <w:rPr>
                <w:color w:val="000000"/>
              </w:rPr>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4E1FF812" w14:textId="3B6D7231" w:rsidR="00BF7F47" w:rsidRPr="00C71B8C" w:rsidRDefault="00BF7F47" w:rsidP="00BF7F47">
            <w:pPr>
              <w:pStyle w:val="TableTextLeft"/>
              <w:rPr>
                <w:szCs w:val="16"/>
              </w:rPr>
            </w:pPr>
            <w:r w:rsidRPr="005C332C">
              <w:rPr>
                <w:color w:val="000000"/>
              </w:rPr>
              <w:t>If the entity did not conduct advertising campaigns, a statement to that effect.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3B7CB550" w14:textId="70C286A8" w:rsidR="00BF7F47" w:rsidRPr="00C71B8C" w:rsidRDefault="00BF7F47" w:rsidP="00BF7F47">
            <w:pPr>
              <w:pStyle w:val="TableTextLeft"/>
              <w:rPr>
                <w:szCs w:val="16"/>
              </w:rPr>
            </w:pPr>
            <w:r w:rsidRPr="005C332C">
              <w:rPr>
                <w:color w:val="000000"/>
              </w:rPr>
              <w:t xml:space="preserve">If applicable, </w:t>
            </w:r>
            <w:r>
              <w:rPr>
                <w:color w:val="000000"/>
              </w:rPr>
              <w:t>m</w:t>
            </w:r>
            <w:r w:rsidRPr="005C332C">
              <w:rPr>
                <w:color w:val="000000"/>
              </w:rPr>
              <w:t>andatory</w:t>
            </w:r>
          </w:p>
        </w:tc>
      </w:tr>
      <w:tr w:rsidR="00BF7F47" w:rsidRPr="008651A2" w14:paraId="14E0DD79"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77D15C67" w14:textId="71B4D875" w:rsidR="00BF7F47" w:rsidRPr="00C71B8C" w:rsidRDefault="00BF7F47" w:rsidP="00BF7F47">
            <w:pPr>
              <w:pStyle w:val="TableTextLeft"/>
              <w:rPr>
                <w:szCs w:val="16"/>
              </w:rPr>
            </w:pPr>
            <w:r w:rsidRPr="005C332C">
              <w:rPr>
                <w:color w:val="000000"/>
              </w:rPr>
              <w:t>17AH(1)(b)</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35D2E164" w14:textId="41E10367" w:rsidR="00BF7F47" w:rsidRDefault="00BF7F47" w:rsidP="00BF7F47">
            <w:pPr>
              <w:pStyle w:val="TableTextLeft"/>
              <w:rPr>
                <w:szCs w:val="16"/>
              </w:rPr>
            </w:pPr>
            <w:r w:rsidRPr="00DF31C0">
              <w:rPr>
                <w:color w:val="000000"/>
              </w:rPr>
              <w:t>Part 3 (C)</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761D8A79" w14:textId="704C6CD8" w:rsidR="00BF7F47" w:rsidRPr="00C71B8C" w:rsidRDefault="00BF7F47" w:rsidP="00BF7F47">
            <w:pPr>
              <w:pStyle w:val="TableTextLeft"/>
              <w:rPr>
                <w:szCs w:val="16"/>
              </w:rPr>
            </w:pPr>
            <w:r w:rsidRPr="005C332C">
              <w:rPr>
                <w:color w:val="000000"/>
              </w:rPr>
              <w:t>A statement that </w:t>
            </w:r>
            <w:r>
              <w:rPr>
                <w:i/>
                <w:iCs/>
                <w:color w:val="000000"/>
              </w:rPr>
              <w:t>‘</w:t>
            </w:r>
            <w:r w:rsidRPr="005C332C">
              <w:rPr>
                <w:i/>
                <w:iCs/>
                <w:color w:val="000000"/>
              </w:rPr>
              <w:t>Information on grants awarded by [name of entity] during [reporting period] is available at [address of entity’s website].</w:t>
            </w:r>
            <w:r>
              <w:rPr>
                <w:i/>
                <w:iCs/>
                <w:color w:val="000000"/>
              </w:rPr>
              <w: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6656394B" w14:textId="3EF87FEC" w:rsidR="00BF7F47" w:rsidRPr="00C71B8C" w:rsidRDefault="00BF7F47" w:rsidP="00BF7F47">
            <w:pPr>
              <w:pStyle w:val="TableTextLeft"/>
              <w:rPr>
                <w:szCs w:val="16"/>
              </w:rPr>
            </w:pPr>
            <w:r w:rsidRPr="005C332C">
              <w:rPr>
                <w:color w:val="000000"/>
              </w:rPr>
              <w:t xml:space="preserve">If applicable, </w:t>
            </w:r>
            <w:r>
              <w:rPr>
                <w:color w:val="000000"/>
              </w:rPr>
              <w:t>m</w:t>
            </w:r>
            <w:r w:rsidRPr="005C332C">
              <w:rPr>
                <w:color w:val="000000"/>
              </w:rPr>
              <w:t>andatory</w:t>
            </w:r>
          </w:p>
        </w:tc>
      </w:tr>
      <w:tr w:rsidR="00BF7F47" w:rsidRPr="008651A2" w14:paraId="13B259B7"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30F9AFAB" w14:textId="5E505879" w:rsidR="00BF7F47" w:rsidRPr="00C71B8C" w:rsidRDefault="00BF7F47" w:rsidP="00BF7F47">
            <w:pPr>
              <w:pStyle w:val="TableTextLeft"/>
              <w:rPr>
                <w:szCs w:val="16"/>
              </w:rPr>
            </w:pPr>
            <w:r w:rsidRPr="005C332C">
              <w:rPr>
                <w:color w:val="000000"/>
              </w:rPr>
              <w:t>17AH(1)(c)</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75D4FA3A" w14:textId="4B5F0EB2" w:rsidR="00BF7F47" w:rsidRDefault="00BF7F47" w:rsidP="00BF7F47">
            <w:pPr>
              <w:pStyle w:val="TableTextLeft"/>
              <w:rPr>
                <w:szCs w:val="16"/>
              </w:rPr>
            </w:pPr>
            <w:r w:rsidRPr="00DF31C0">
              <w:rPr>
                <w:color w:val="000000"/>
              </w:rPr>
              <w:t>Part 3 (B)</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06906B60" w14:textId="18C39C5B" w:rsidR="00BF7F47" w:rsidRPr="00C71B8C" w:rsidRDefault="00BF7F47" w:rsidP="00BF7F47">
            <w:pPr>
              <w:pStyle w:val="TableTextLeft"/>
              <w:rPr>
                <w:szCs w:val="16"/>
              </w:rPr>
            </w:pPr>
            <w:r w:rsidRPr="005C332C">
              <w:rPr>
                <w:color w:val="000000"/>
              </w:rPr>
              <w:t>Outline of mechanisms of disability reporting, including reference to website for further information.</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6D73EF5B" w14:textId="235212CC" w:rsidR="00BF7F47" w:rsidRPr="00C71B8C" w:rsidRDefault="00BF7F47" w:rsidP="00BF7F47">
            <w:pPr>
              <w:pStyle w:val="TableTextLeft"/>
              <w:rPr>
                <w:szCs w:val="16"/>
              </w:rPr>
            </w:pPr>
            <w:r w:rsidRPr="005C332C">
              <w:rPr>
                <w:color w:val="000000"/>
              </w:rPr>
              <w:t>Mandatory</w:t>
            </w:r>
          </w:p>
        </w:tc>
      </w:tr>
      <w:tr w:rsidR="00BF7F47" w:rsidRPr="008651A2" w14:paraId="7A27EA1D"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7216BD5D" w14:textId="1EA7D761" w:rsidR="00BF7F47" w:rsidRPr="00C71B8C" w:rsidRDefault="00BF7F47" w:rsidP="00BF7F47">
            <w:pPr>
              <w:pStyle w:val="TableTextLeft"/>
              <w:rPr>
                <w:szCs w:val="16"/>
              </w:rPr>
            </w:pPr>
            <w:r w:rsidRPr="005C332C">
              <w:rPr>
                <w:color w:val="000000"/>
              </w:rPr>
              <w:t>17AH(1)(d)</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6D6B7A6B" w14:textId="27FE71B7" w:rsidR="00BF7F47" w:rsidRDefault="00BF7F47" w:rsidP="00BF7F47">
            <w:pPr>
              <w:pStyle w:val="TableTextLeft"/>
              <w:rPr>
                <w:szCs w:val="16"/>
              </w:rPr>
            </w:pPr>
            <w:r w:rsidRPr="00DF31C0">
              <w:rPr>
                <w:color w:val="000000"/>
              </w:rPr>
              <w:t>Part 3 (D)</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4F443F59" w14:textId="675D4C46" w:rsidR="00BF7F47" w:rsidRPr="00C71B8C" w:rsidRDefault="00BF7F47" w:rsidP="00BF7F47">
            <w:pPr>
              <w:pStyle w:val="TableTextLeft"/>
              <w:rPr>
                <w:szCs w:val="16"/>
              </w:rPr>
            </w:pPr>
            <w:r w:rsidRPr="005C332C">
              <w:rPr>
                <w:color w:val="000000"/>
              </w:rPr>
              <w:t>Website reference to where the entity’s Information Publication Scheme statement pursuant to Part II of FOI Act</w:t>
            </w:r>
            <w:r w:rsidRPr="005C332C">
              <w:rPr>
                <w:i/>
                <w:iCs/>
                <w:color w:val="000000"/>
              </w:rPr>
              <w:t> </w:t>
            </w:r>
            <w:r w:rsidRPr="005C332C">
              <w:rPr>
                <w:color w:val="000000"/>
              </w:rPr>
              <w:t>can be found.</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083F2981" w14:textId="01440E9F" w:rsidR="00BF7F47" w:rsidRPr="00C71B8C" w:rsidRDefault="00BF7F47" w:rsidP="00BF7F47">
            <w:pPr>
              <w:pStyle w:val="TableTextLeft"/>
              <w:rPr>
                <w:szCs w:val="16"/>
              </w:rPr>
            </w:pPr>
            <w:r w:rsidRPr="005C332C">
              <w:rPr>
                <w:color w:val="000000"/>
              </w:rPr>
              <w:t>Mandatory</w:t>
            </w:r>
          </w:p>
        </w:tc>
      </w:tr>
      <w:tr w:rsidR="00BF7F47" w:rsidRPr="008651A2" w14:paraId="4CA9F782"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64E1EEA2" w14:textId="2AF1A089" w:rsidR="00BF7F47" w:rsidRPr="00C71B8C" w:rsidRDefault="00BF7F47" w:rsidP="00BF7F47">
            <w:pPr>
              <w:pStyle w:val="TableTextLeft"/>
              <w:rPr>
                <w:szCs w:val="16"/>
              </w:rPr>
            </w:pPr>
            <w:r w:rsidRPr="005C332C">
              <w:rPr>
                <w:color w:val="000000"/>
              </w:rPr>
              <w:t>17AH(1)(e)</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4A8C9D82" w14:textId="12A87925" w:rsidR="00BF7F47" w:rsidRDefault="00BF7F47" w:rsidP="00BF7F47">
            <w:pPr>
              <w:pStyle w:val="TableTextLeft"/>
              <w:rPr>
                <w:szCs w:val="16"/>
              </w:rPr>
            </w:pPr>
            <w:r w:rsidRPr="005C332C">
              <w:rPr>
                <w:color w:val="000000"/>
              </w:rPr>
              <w:t>Not applicable</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0F836A35" w14:textId="643C4975" w:rsidR="00BF7F47" w:rsidRPr="00C71B8C" w:rsidRDefault="00BF7F47" w:rsidP="00BF7F47">
            <w:pPr>
              <w:pStyle w:val="TableTextLeft"/>
              <w:rPr>
                <w:szCs w:val="16"/>
              </w:rPr>
            </w:pPr>
            <w:r w:rsidRPr="005C332C">
              <w:rPr>
                <w:color w:val="000000"/>
              </w:rPr>
              <w:t>Correction of material errors in previous annual report</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3F8E2EE6" w14:textId="77DAFADC" w:rsidR="00BF7F47" w:rsidRPr="00C71B8C" w:rsidRDefault="00BF7F47" w:rsidP="00BF7F47">
            <w:pPr>
              <w:pStyle w:val="TableTextLeft"/>
              <w:rPr>
                <w:szCs w:val="16"/>
              </w:rPr>
            </w:pPr>
            <w:r w:rsidRPr="005C332C">
              <w:rPr>
                <w:color w:val="000000"/>
              </w:rPr>
              <w:t>If applicable, mandatory</w:t>
            </w:r>
          </w:p>
        </w:tc>
      </w:tr>
      <w:tr w:rsidR="00BF7F47" w:rsidRPr="008651A2" w14:paraId="27DFFE19" w14:textId="77777777" w:rsidTr="00F64E41">
        <w:trPr>
          <w:cantSplit/>
          <w:trHeight w:val="15"/>
        </w:trPr>
        <w:tc>
          <w:tcPr>
            <w:tcW w:w="1276" w:type="dxa"/>
            <w:tcBorders>
              <w:top w:val="single" w:sz="4" w:space="0" w:color="29114B" w:themeColor="text2"/>
              <w:left w:val="nil"/>
              <w:bottom w:val="single" w:sz="4" w:space="0" w:color="29114B" w:themeColor="text2"/>
              <w:right w:val="single" w:sz="4" w:space="0" w:color="29114B" w:themeColor="text2"/>
            </w:tcBorders>
            <w:tcMar>
              <w:top w:w="28" w:type="dxa"/>
              <w:bottom w:w="28" w:type="dxa"/>
            </w:tcMar>
          </w:tcPr>
          <w:p w14:paraId="6B299157" w14:textId="26D6BAEA" w:rsidR="00BF7F47" w:rsidRPr="00C71B8C" w:rsidRDefault="00BF7F47" w:rsidP="00BF7F47">
            <w:pPr>
              <w:pStyle w:val="TableTextLeft"/>
              <w:rPr>
                <w:szCs w:val="16"/>
              </w:rPr>
            </w:pPr>
            <w:r w:rsidRPr="005C332C">
              <w:rPr>
                <w:color w:val="000000"/>
              </w:rPr>
              <w:t>17</w:t>
            </w:r>
            <w:proofErr w:type="gramStart"/>
            <w:r w:rsidRPr="005C332C">
              <w:rPr>
                <w:color w:val="000000"/>
              </w:rPr>
              <w:t>AH(</w:t>
            </w:r>
            <w:proofErr w:type="gramEnd"/>
            <w:r w:rsidRPr="005C332C">
              <w:rPr>
                <w:color w:val="000000"/>
              </w:rPr>
              <w:t>2)</w:t>
            </w:r>
          </w:p>
        </w:tc>
        <w:tc>
          <w:tcPr>
            <w:tcW w:w="1251"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34B9B05D" w14:textId="16CD798E" w:rsidR="00BF7F47" w:rsidRDefault="00BF7F47" w:rsidP="00BF7F47">
            <w:pPr>
              <w:pStyle w:val="TableTextLeft"/>
              <w:rPr>
                <w:szCs w:val="16"/>
              </w:rPr>
            </w:pPr>
            <w:r w:rsidRPr="005C332C">
              <w:rPr>
                <w:color w:val="000000"/>
              </w:rPr>
              <w:t>Not applicable</w:t>
            </w:r>
          </w:p>
        </w:tc>
        <w:tc>
          <w:tcPr>
            <w:tcW w:w="3427" w:type="dxa"/>
            <w:tcBorders>
              <w:top w:val="single" w:sz="4" w:space="0" w:color="29114B" w:themeColor="text2"/>
              <w:left w:val="single" w:sz="4" w:space="0" w:color="29114B" w:themeColor="text2"/>
              <w:bottom w:val="single" w:sz="4" w:space="0" w:color="29114B" w:themeColor="text2"/>
              <w:right w:val="single" w:sz="4" w:space="0" w:color="29114B" w:themeColor="text2"/>
            </w:tcBorders>
            <w:tcMar>
              <w:top w:w="28" w:type="dxa"/>
              <w:bottom w:w="28" w:type="dxa"/>
            </w:tcMar>
          </w:tcPr>
          <w:p w14:paraId="52AFC011" w14:textId="63BCE831" w:rsidR="00BF7F47" w:rsidRPr="00C71B8C" w:rsidRDefault="00BF7F47" w:rsidP="00BF7F47">
            <w:pPr>
              <w:pStyle w:val="TableTextLeft"/>
              <w:rPr>
                <w:szCs w:val="16"/>
              </w:rPr>
            </w:pPr>
            <w:r w:rsidRPr="005C332C">
              <w:rPr>
                <w:color w:val="000000"/>
              </w:rPr>
              <w:t>Information required by other legislation</w:t>
            </w:r>
          </w:p>
        </w:tc>
        <w:tc>
          <w:tcPr>
            <w:tcW w:w="1757" w:type="dxa"/>
            <w:tcBorders>
              <w:top w:val="single" w:sz="4" w:space="0" w:color="29114B" w:themeColor="text2"/>
              <w:left w:val="single" w:sz="4" w:space="0" w:color="29114B" w:themeColor="text2"/>
              <w:bottom w:val="single" w:sz="4" w:space="0" w:color="29114B" w:themeColor="text2"/>
              <w:right w:val="nil"/>
            </w:tcBorders>
            <w:tcMar>
              <w:top w:w="28" w:type="dxa"/>
              <w:bottom w:w="28" w:type="dxa"/>
            </w:tcMar>
          </w:tcPr>
          <w:p w14:paraId="3B6835AD" w14:textId="61249510" w:rsidR="00BF7F47" w:rsidRPr="00C71B8C" w:rsidRDefault="00BF7F47" w:rsidP="00BF7F47">
            <w:pPr>
              <w:pStyle w:val="TableTextLeft"/>
              <w:rPr>
                <w:szCs w:val="16"/>
              </w:rPr>
            </w:pPr>
            <w:r w:rsidRPr="005C332C">
              <w:rPr>
                <w:color w:val="000000"/>
              </w:rPr>
              <w:t>Mandatory</w:t>
            </w:r>
          </w:p>
        </w:tc>
      </w:tr>
    </w:tbl>
    <w:p w14:paraId="170A226E" w14:textId="77777777" w:rsidR="00F90836" w:rsidRPr="008436C6" w:rsidRDefault="00F90836" w:rsidP="001D7610">
      <w:pPr>
        <w:rPr>
          <w:bCs/>
          <w:color w:val="auto"/>
          <w:lang w:eastAsia="en-AU"/>
        </w:rPr>
      </w:pPr>
    </w:p>
    <w:p w14:paraId="5C842AEB" w14:textId="77777777" w:rsidR="00B17D10" w:rsidRPr="00DA659B" w:rsidRDefault="00B17D10">
      <w:pPr>
        <w:spacing w:after="0" w:line="240" w:lineRule="auto"/>
        <w:rPr>
          <w:lang w:eastAsia="en-AU"/>
        </w:rPr>
      </w:pPr>
      <w:r w:rsidRPr="00DA659B">
        <w:rPr>
          <w:lang w:eastAsia="en-AU"/>
        </w:rPr>
        <w:br w:type="page"/>
      </w:r>
    </w:p>
    <w:p w14:paraId="6F33B2A8" w14:textId="7C12B40D" w:rsidR="00DE3D7A" w:rsidRPr="00275D90" w:rsidRDefault="00DE0CAC" w:rsidP="00275D90">
      <w:pPr>
        <w:pStyle w:val="Heading1"/>
        <w:rPr>
          <w:b w:val="0"/>
          <w:lang w:eastAsia="en-AU"/>
        </w:rPr>
        <w:sectPr w:rsidR="00DE3D7A" w:rsidRPr="00275D90" w:rsidSect="00275D90">
          <w:type w:val="oddPage"/>
          <w:pgSz w:w="11907" w:h="16840" w:code="9"/>
          <w:pgMar w:top="2835" w:right="2098" w:bottom="2466" w:left="2098" w:header="1814" w:footer="1814" w:gutter="0"/>
          <w:cols w:space="708"/>
          <w:docGrid w:linePitch="360"/>
        </w:sectPr>
      </w:pPr>
      <w:bookmarkStart w:id="1973" w:name="_Toc241064783"/>
      <w:bookmarkStart w:id="1974" w:name="_Toc241066126"/>
      <w:bookmarkStart w:id="1975" w:name="_Toc243049989"/>
      <w:bookmarkStart w:id="1976" w:name="_Toc243050183"/>
      <w:bookmarkStart w:id="1977" w:name="_Toc243050290"/>
      <w:bookmarkStart w:id="1978" w:name="_Toc243050331"/>
      <w:bookmarkStart w:id="1979" w:name="_Toc243050438"/>
      <w:bookmarkStart w:id="1980" w:name="_Toc243050479"/>
      <w:bookmarkStart w:id="1981" w:name="_Toc243050590"/>
      <w:r w:rsidRPr="008436C6">
        <w:rPr>
          <w:lang w:eastAsia="en-AU"/>
        </w:rPr>
        <w:lastRenderedPageBreak/>
        <w:t>Alphabetical index</w:t>
      </w:r>
      <w:bookmarkEnd w:id="1973"/>
      <w:bookmarkEnd w:id="1974"/>
      <w:bookmarkEnd w:id="1975"/>
      <w:bookmarkEnd w:id="1976"/>
      <w:bookmarkEnd w:id="1977"/>
      <w:bookmarkEnd w:id="1978"/>
      <w:bookmarkEnd w:id="1979"/>
      <w:bookmarkEnd w:id="1980"/>
      <w:bookmarkEnd w:id="1981"/>
    </w:p>
    <w:p w14:paraId="3838946F" w14:textId="33794543"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A</w:t>
      </w:r>
    </w:p>
    <w:p w14:paraId="6DA340E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accountable authority 11, 15, 86, 100</w:t>
      </w:r>
    </w:p>
    <w:p w14:paraId="2AFE1BA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accrual debt servicing cost 18</w:t>
      </w:r>
    </w:p>
    <w:p w14:paraId="717712C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administered financial statements 113–151</w:t>
      </w:r>
    </w:p>
    <w:p w14:paraId="00176E7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administered resourcing 93–94</w:t>
      </w:r>
    </w:p>
    <w:p w14:paraId="1DF500D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advertising campaigns 91</w:t>
      </w:r>
    </w:p>
    <w:p w14:paraId="5B2D90B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Advisory Board 27, 44, 65–66</w:t>
      </w:r>
    </w:p>
    <w:p w14:paraId="7E14CF4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agency resource statement 94</w:t>
      </w:r>
    </w:p>
    <w:p w14:paraId="7F61F0F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annual appropriations 170–171</w:t>
      </w:r>
    </w:p>
    <w:p w14:paraId="6B657FC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appropriations 94, 118, 144–146, 156, 170–171</w:t>
      </w:r>
    </w:p>
    <w:p w14:paraId="2FE4E07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APS Integrity Taskforce Action Plan 73</w:t>
      </w:r>
    </w:p>
    <w:p w14:paraId="7A84455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APS Net Zero 2030 96–98</w:t>
      </w:r>
    </w:p>
    <w:p w14:paraId="3F64199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artificial intelligence (AI) 6</w:t>
      </w:r>
    </w:p>
    <w:p w14:paraId="7E3624F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Asian Development Bank (ADB) 51–52</w:t>
      </w:r>
    </w:p>
    <w:p w14:paraId="7E36297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asset-backed securities (ABS) 57, 59</w:t>
      </w:r>
    </w:p>
    <w:p w14:paraId="7EE2C57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asset recognition threshold 161</w:t>
      </w:r>
    </w:p>
    <w:p w14:paraId="5CBEB92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asset revaluation reserve 154–155, 162</w:t>
      </w:r>
    </w:p>
    <w:p w14:paraId="1BD1F34C" w14:textId="77777777" w:rsidR="00540AD4" w:rsidRPr="00540AD4" w:rsidRDefault="00540AD4" w:rsidP="00666090">
      <w:pPr>
        <w:spacing w:after="0" w:line="278" w:lineRule="auto"/>
        <w:ind w:right="-170"/>
        <w:rPr>
          <w:rFonts w:eastAsia="Aptos" w:cs="Times New Roman"/>
          <w:color w:val="auto"/>
          <w:kern w:val="2"/>
          <w14:ligatures w14:val="standardContextual"/>
        </w:rPr>
      </w:pPr>
      <w:r w:rsidRPr="00540AD4">
        <w:rPr>
          <w:rFonts w:eastAsia="Aptos" w:cs="Times New Roman"/>
          <w:color w:val="auto"/>
          <w:kern w:val="2"/>
          <w14:ligatures w14:val="standardContextual"/>
        </w:rPr>
        <w:t>assets and liabilities 116–117, 151, 154, 177</w:t>
      </w:r>
    </w:p>
    <w:p w14:paraId="606F743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assurance 72</w:t>
      </w:r>
    </w:p>
    <w:p w14:paraId="2EC93D8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Audit and Risk Committee (ARC) 20, 63, 65, 67–70, 72–73, 101</w:t>
      </w:r>
    </w:p>
    <w:p w14:paraId="7949AFE4" w14:textId="77777777" w:rsidR="00540AD4" w:rsidRPr="00540AD4" w:rsidRDefault="00540AD4" w:rsidP="00540AD4">
      <w:pPr>
        <w:spacing w:after="0" w:line="278" w:lineRule="auto"/>
        <w:rPr>
          <w:rFonts w:eastAsia="Aptos" w:cs="Times New Roman"/>
          <w:color w:val="auto"/>
          <w:kern w:val="2"/>
          <w14:ligatures w14:val="standardContextual"/>
        </w:rPr>
      </w:pPr>
      <w:proofErr w:type="spellStart"/>
      <w:r w:rsidRPr="00540AD4">
        <w:rPr>
          <w:rFonts w:eastAsia="Aptos" w:cs="Times New Roman"/>
          <w:color w:val="auto"/>
          <w:kern w:val="2"/>
          <w14:ligatures w14:val="standardContextual"/>
        </w:rPr>
        <w:t>AusTender</w:t>
      </w:r>
      <w:proofErr w:type="spellEnd"/>
      <w:r w:rsidRPr="00540AD4">
        <w:rPr>
          <w:rFonts w:eastAsia="Aptos" w:cs="Times New Roman"/>
          <w:color w:val="auto"/>
          <w:kern w:val="2"/>
          <w14:ligatures w14:val="standardContextual"/>
        </w:rPr>
        <w:t xml:space="preserve"> 86, 88–90</w:t>
      </w:r>
    </w:p>
    <w:p w14:paraId="1AEDADD9" w14:textId="77777777" w:rsidR="00540AD4" w:rsidRPr="00540AD4" w:rsidRDefault="00540AD4" w:rsidP="00540AD4">
      <w:pPr>
        <w:spacing w:after="0" w:line="278" w:lineRule="auto"/>
        <w:rPr>
          <w:rFonts w:eastAsia="Aptos" w:cs="Times New Roman"/>
          <w:color w:val="auto"/>
          <w:kern w:val="2"/>
          <w14:ligatures w14:val="standardContextual"/>
        </w:rPr>
      </w:pPr>
      <w:proofErr w:type="spellStart"/>
      <w:r w:rsidRPr="00540AD4">
        <w:rPr>
          <w:rFonts w:eastAsia="Aptos" w:cs="Times New Roman"/>
          <w:color w:val="auto"/>
          <w:kern w:val="2"/>
          <w14:ligatures w14:val="standardContextual"/>
        </w:rPr>
        <w:t>Austraclear</w:t>
      </w:r>
      <w:proofErr w:type="spellEnd"/>
      <w:r w:rsidRPr="00540AD4">
        <w:rPr>
          <w:rFonts w:eastAsia="Aptos" w:cs="Times New Roman"/>
          <w:color w:val="auto"/>
          <w:kern w:val="2"/>
          <w14:ligatures w14:val="standardContextual"/>
        </w:rPr>
        <w:t xml:space="preserve"> 38–39</w:t>
      </w:r>
    </w:p>
    <w:p w14:paraId="2B33269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Australia and New Zealand Banking Group Limited (ANZ) 5, 52, 150</w:t>
      </w:r>
    </w:p>
    <w:p w14:paraId="645C30A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Australian Accounting Standards Board (AASB) 173–174</w:t>
      </w:r>
    </w:p>
    <w:p w14:paraId="3FC2EFD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Australian Bureau of Statistics 3</w:t>
      </w:r>
    </w:p>
    <w:p w14:paraId="347843BB"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Australian Business Securitisation Fund (ABSF) iv, 4, 8, 17–18, 55, 57–60, 124–125, 138–141, 145</w:t>
      </w:r>
    </w:p>
    <w:p w14:paraId="04CB25F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Australian Business Securitisation Fund Act 2019 64, 95, 145</w:t>
      </w:r>
    </w:p>
    <w:p w14:paraId="007D389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 xml:space="preserve">Australian Government Securities (AGS) see also Treasury Bonds; </w:t>
      </w:r>
      <w:r w:rsidRPr="00540AD4">
        <w:rPr>
          <w:rFonts w:eastAsia="Aptos" w:cs="Times New Roman"/>
          <w:color w:val="auto"/>
          <w:kern w:val="2"/>
          <w14:ligatures w14:val="standardContextual"/>
        </w:rPr>
        <w:t>Treasury Indexed Bonds (TIBs); Treasury Notes (T-Notes)</w:t>
      </w:r>
    </w:p>
    <w:p w14:paraId="5EF014D3"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accrual debt servicing cost 18</w:t>
      </w:r>
    </w:p>
    <w:p w14:paraId="3B5BD00D" w14:textId="77777777" w:rsidR="00540AD4" w:rsidRPr="00540AD4" w:rsidRDefault="00540AD4" w:rsidP="00666090">
      <w:pPr>
        <w:spacing w:after="0" w:line="278" w:lineRule="auto"/>
        <w:ind w:right="-113" w:firstLine="720"/>
        <w:rPr>
          <w:rFonts w:eastAsia="Aptos" w:cs="Times New Roman"/>
          <w:color w:val="auto"/>
          <w:kern w:val="2"/>
          <w14:ligatures w14:val="standardContextual"/>
        </w:rPr>
      </w:pPr>
      <w:r w:rsidRPr="00540AD4">
        <w:rPr>
          <w:rFonts w:eastAsia="Aptos" w:cs="Times New Roman"/>
          <w:color w:val="auto"/>
          <w:kern w:val="2"/>
          <w14:ligatures w14:val="standardContextual"/>
        </w:rPr>
        <w:t>debt management strategy 9, 27</w:t>
      </w:r>
    </w:p>
    <w:p w14:paraId="4C494928"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issuance 3–4, 28–30, 35, 39</w:t>
      </w:r>
    </w:p>
    <w:p w14:paraId="3288537B"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issuance strategy 26–27, 36</w:t>
      </w:r>
    </w:p>
    <w:p w14:paraId="32F76841"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Purpose 3 47–54</w:t>
      </w:r>
    </w:p>
    <w:p w14:paraId="586765E5"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Australian National Audit Office (ANAO) 89, 178–180</w:t>
      </w:r>
    </w:p>
    <w:p w14:paraId="11BCEBB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Australian Public Service Code of Conduct 73</w:t>
      </w:r>
    </w:p>
    <w:p w14:paraId="17AAB58D" w14:textId="77777777" w:rsidR="00540AD4" w:rsidRPr="00540AD4" w:rsidRDefault="00540AD4" w:rsidP="007C149A">
      <w:pPr>
        <w:spacing w:after="0" w:line="278" w:lineRule="auto"/>
        <w:ind w:right="-113"/>
        <w:rPr>
          <w:rFonts w:eastAsia="Aptos" w:cs="Times New Roman"/>
          <w:color w:val="auto"/>
          <w:kern w:val="2"/>
          <w14:ligatures w14:val="standardContextual"/>
        </w:rPr>
      </w:pPr>
      <w:r w:rsidRPr="00540AD4">
        <w:rPr>
          <w:rFonts w:eastAsia="Aptos" w:cs="Times New Roman"/>
          <w:color w:val="auto"/>
          <w:kern w:val="2"/>
          <w14:ligatures w14:val="standardContextual"/>
        </w:rPr>
        <w:t>Australian Securitisation Forum (ASF) 59</w:t>
      </w:r>
    </w:p>
    <w:p w14:paraId="0B03AA4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Australia's Disability Strategy 2021–2031 81–82</w:t>
      </w:r>
    </w:p>
    <w:p w14:paraId="26A94223"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B</w:t>
      </w:r>
    </w:p>
    <w:p w14:paraId="465AFD5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Banjo Loans 4</w:t>
      </w:r>
    </w:p>
    <w:p w14:paraId="2BB627D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Bank Bill Swap Rate (BBSW) 60, 123</w:t>
      </w:r>
    </w:p>
    <w:p w14:paraId="0623E55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budget process 9, 147</w:t>
      </w:r>
    </w:p>
    <w:p w14:paraId="5A5790BB" w14:textId="44C24447" w:rsidR="00493144" w:rsidRDefault="00540AD4" w:rsidP="00E90E3F">
      <w:pPr>
        <w:spacing w:after="0" w:line="278" w:lineRule="auto"/>
        <w:rPr>
          <w:rFonts w:eastAsia="Aptos" w:cs="Times New Roman"/>
          <w:b/>
          <w:color w:val="auto"/>
          <w:kern w:val="2"/>
          <w14:ligatures w14:val="standardContextual"/>
        </w:rPr>
      </w:pPr>
      <w:r w:rsidRPr="00540AD4">
        <w:rPr>
          <w:rFonts w:eastAsia="Aptos" w:cs="Times New Roman"/>
          <w:color w:val="auto"/>
          <w:kern w:val="2"/>
          <w14:ligatures w14:val="standardContextual"/>
        </w:rPr>
        <w:t>business continuity 72</w:t>
      </w:r>
      <w:r w:rsidR="006470AE">
        <w:rPr>
          <w:rFonts w:eastAsia="Aptos" w:cs="Times New Roman"/>
          <w:color w:val="auto"/>
          <w:kern w:val="2"/>
          <w14:ligatures w14:val="standardContextual"/>
        </w:rPr>
        <w:t xml:space="preserve"> </w:t>
      </w:r>
      <w:r w:rsidR="00493144">
        <w:rPr>
          <w:rFonts w:eastAsia="Aptos" w:cs="Times New Roman"/>
          <w:b/>
          <w:color w:val="auto"/>
          <w:kern w:val="2"/>
          <w14:ligatures w14:val="standardContextual"/>
        </w:rPr>
        <w:br w:type="page"/>
      </w:r>
    </w:p>
    <w:p w14:paraId="4A178134" w14:textId="18143590" w:rsidR="00540AD4" w:rsidRPr="00540AD4" w:rsidRDefault="00540AD4" w:rsidP="00E90E3F">
      <w:pPr>
        <w:spacing w:after="0" w:line="278"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lastRenderedPageBreak/>
        <w:t>C</w:t>
      </w:r>
    </w:p>
    <w:p w14:paraId="02C473F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Career Development Guide 75</w:t>
      </w:r>
    </w:p>
    <w:p w14:paraId="45A0CC6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cash flow reconciliation 143, 169</w:t>
      </w:r>
    </w:p>
    <w:p w14:paraId="44CE5BD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cash flow statement 119–120, 156</w:t>
      </w:r>
    </w:p>
    <w:p w14:paraId="3BA54DF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Cash Management Account (CMA) 44–46, 137</w:t>
      </w:r>
    </w:p>
    <w:p w14:paraId="4FAC21C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Cash Management Meeting 66</w:t>
      </w:r>
    </w:p>
    <w:p w14:paraId="199848C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Cash Management Portfolio (CMP) 17–18, 45–46</w:t>
      </w:r>
    </w:p>
    <w:p w14:paraId="022CB55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cash outlay requirements 41–46</w:t>
      </w:r>
    </w:p>
    <w:p w14:paraId="0835832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Census Action Plan 71</w:t>
      </w:r>
    </w:p>
    <w:p w14:paraId="07F6348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Chief Executive Officer</w:t>
      </w:r>
    </w:p>
    <w:p w14:paraId="0B4943ED"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review 3–6</w:t>
      </w:r>
    </w:p>
    <w:p w14:paraId="14BF841D"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role 11, 63, 65, 83, 86, 100</w:t>
      </w:r>
    </w:p>
    <w:p w14:paraId="123C1522"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statement 15, 112</w:t>
      </w:r>
    </w:p>
    <w:p w14:paraId="2603845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Chief Financial Officer 112</w:t>
      </w:r>
    </w:p>
    <w:p w14:paraId="6FF7FA24" w14:textId="77777777" w:rsidR="00540AD4" w:rsidRPr="00540AD4" w:rsidRDefault="00540AD4" w:rsidP="00764BD1">
      <w:pPr>
        <w:spacing w:after="0" w:line="278" w:lineRule="auto"/>
        <w:ind w:right="-57"/>
        <w:rPr>
          <w:rFonts w:eastAsia="Aptos" w:cs="Times New Roman"/>
          <w:color w:val="auto"/>
          <w:kern w:val="2"/>
          <w14:ligatures w14:val="standardContextual"/>
        </w:rPr>
      </w:pPr>
      <w:r w:rsidRPr="00540AD4">
        <w:rPr>
          <w:rFonts w:eastAsia="Aptos" w:cs="Times New Roman"/>
          <w:color w:val="auto"/>
          <w:kern w:val="2"/>
          <w14:ligatures w14:val="standardContextual"/>
        </w:rPr>
        <w:t>Chief Operating Officer 5, 11–12, 65, 83</w:t>
      </w:r>
    </w:p>
    <w:p w14:paraId="1744300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Chief Sustainability Officer 98</w:t>
      </w:r>
    </w:p>
    <w:p w14:paraId="2DF4336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climate change 30–31, 99–110</w:t>
      </w:r>
    </w:p>
    <w:p w14:paraId="0C6581C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Climate Risk and Opportunity Management Program (CROMP) 69, 100–109</w:t>
      </w:r>
    </w:p>
    <w:p w14:paraId="2D2FF34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Comcare 76</w:t>
      </w:r>
    </w:p>
    <w:p w14:paraId="2394B1AD" w14:textId="77777777" w:rsidR="00540AD4" w:rsidRPr="00540AD4" w:rsidRDefault="00540AD4" w:rsidP="00764BD1">
      <w:pPr>
        <w:spacing w:after="0" w:line="278" w:lineRule="auto"/>
        <w:ind w:right="-57"/>
        <w:rPr>
          <w:rFonts w:eastAsia="Aptos" w:cs="Times New Roman"/>
          <w:color w:val="auto"/>
          <w:kern w:val="2"/>
          <w14:ligatures w14:val="standardContextual"/>
        </w:rPr>
      </w:pPr>
      <w:r w:rsidRPr="00540AD4">
        <w:rPr>
          <w:rFonts w:eastAsia="Aptos" w:cs="Times New Roman"/>
          <w:color w:val="auto"/>
          <w:kern w:val="2"/>
          <w14:ligatures w14:val="standardContextual"/>
        </w:rPr>
        <w:t>committees and oversight bodies 65–66</w:t>
      </w:r>
    </w:p>
    <w:p w14:paraId="1A710D3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Commonwealth Inscribed Stock Act 1911 64, 95, 117, 144</w:t>
      </w:r>
    </w:p>
    <w:p w14:paraId="7E15E3B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Commonwealth Procurement Rules (CPRs) 73, 86, 90–91</w:t>
      </w:r>
    </w:p>
    <w:p w14:paraId="28CE5F7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compliance with annual report requirements 186–189</w:t>
      </w:r>
    </w:p>
    <w:p w14:paraId="10312CA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Computershare 38</w:t>
      </w:r>
    </w:p>
    <w:p w14:paraId="498BB786"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competitive tender 10, 19, 25, 27, 130, 132, 135 Consumer Price Index (CPI) 3, 17, 123–124</w:t>
      </w:r>
    </w:p>
    <w:p w14:paraId="100C5EE2" w14:textId="77777777" w:rsidR="00540AD4" w:rsidRPr="00540AD4" w:rsidRDefault="00540AD4" w:rsidP="00764BD1">
      <w:pPr>
        <w:spacing w:after="0" w:line="278" w:lineRule="auto"/>
        <w:ind w:right="-170"/>
        <w:rPr>
          <w:rFonts w:eastAsia="Aptos" w:cs="Times New Roman"/>
          <w:color w:val="auto"/>
          <w:kern w:val="2"/>
          <w14:ligatures w14:val="standardContextual"/>
        </w:rPr>
      </w:pPr>
      <w:r w:rsidRPr="00540AD4">
        <w:rPr>
          <w:rFonts w:eastAsia="Aptos" w:cs="Times New Roman"/>
          <w:color w:val="auto"/>
          <w:kern w:val="2"/>
          <w14:ligatures w14:val="standardContextual"/>
        </w:rPr>
        <w:t>contingent assets and liabilities 150, 175</w:t>
      </w:r>
    </w:p>
    <w:p w14:paraId="45A0B75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core responsibilities 7–8</w:t>
      </w:r>
    </w:p>
    <w:p w14:paraId="41A6DAD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corporate governance 63–74</w:t>
      </w:r>
    </w:p>
    <w:p w14:paraId="3925B66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Corporate Plan 20</w:t>
      </w:r>
    </w:p>
    <w:p w14:paraId="76D380E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coupon payments 38–40</w:t>
      </w:r>
    </w:p>
    <w:p w14:paraId="2B04346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credit rating 39, 124, 126</w:t>
      </w:r>
    </w:p>
    <w:p w14:paraId="5B5BD04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credit risk 124–126</w:t>
      </w:r>
    </w:p>
    <w:p w14:paraId="6C52F53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Cross, Don 68</w:t>
      </w:r>
    </w:p>
    <w:p w14:paraId="4596E1C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cross-skilling of staff 5, 71, 75</w:t>
      </w:r>
    </w:p>
    <w:p w14:paraId="4860672F"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D</w:t>
      </w:r>
    </w:p>
    <w:p w14:paraId="3563526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Debelle, Dr Guy 74</w:t>
      </w:r>
    </w:p>
    <w:p w14:paraId="3E5C716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debt issuance program 3, 27–29</w:t>
      </w:r>
    </w:p>
    <w:p w14:paraId="7B77B3FD" w14:textId="77777777" w:rsidR="00540AD4" w:rsidRPr="00540AD4" w:rsidRDefault="00540AD4" w:rsidP="00764BD1">
      <w:pPr>
        <w:spacing w:after="0" w:line="278" w:lineRule="auto"/>
        <w:ind w:right="-57"/>
        <w:rPr>
          <w:rFonts w:eastAsia="Aptos" w:cs="Times New Roman"/>
          <w:color w:val="auto"/>
          <w:kern w:val="2"/>
          <w14:ligatures w14:val="standardContextual"/>
        </w:rPr>
      </w:pPr>
      <w:r w:rsidRPr="00540AD4">
        <w:rPr>
          <w:rFonts w:eastAsia="Aptos" w:cs="Times New Roman"/>
          <w:color w:val="auto"/>
          <w:kern w:val="2"/>
          <w14:ligatures w14:val="standardContextual"/>
        </w:rPr>
        <w:t>debt management strategy 9, 25, 27, 36</w:t>
      </w:r>
    </w:p>
    <w:p w14:paraId="3A40F1D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debt registrar 38</w:t>
      </w:r>
    </w:p>
    <w:p w14:paraId="688B75F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Debt Retirement Reserve Trust Account (DRRTA) 146</w:t>
      </w:r>
    </w:p>
    <w:p w14:paraId="493A486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debt servicing costs 27–28, 32</w:t>
      </w:r>
    </w:p>
    <w:p w14:paraId="5BF92515"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delegated powers 63</w:t>
      </w:r>
    </w:p>
    <w:p w14:paraId="00108C45" w14:textId="77777777" w:rsidR="00540AD4" w:rsidRPr="00540AD4" w:rsidRDefault="00540AD4" w:rsidP="008802EC">
      <w:pPr>
        <w:spacing w:after="0" w:line="278" w:lineRule="auto"/>
        <w:ind w:right="-170"/>
        <w:rPr>
          <w:rFonts w:eastAsia="Aptos" w:cs="Times New Roman"/>
          <w:color w:val="auto"/>
          <w:kern w:val="2"/>
          <w14:ligatures w14:val="standardContextual"/>
        </w:rPr>
      </w:pPr>
      <w:r w:rsidRPr="00540AD4">
        <w:rPr>
          <w:rFonts w:eastAsia="Aptos" w:cs="Times New Roman"/>
          <w:color w:val="auto"/>
          <w:kern w:val="2"/>
          <w14:ligatures w14:val="standardContextual"/>
        </w:rPr>
        <w:t>departmental financial statements 152–177</w:t>
      </w:r>
    </w:p>
    <w:p w14:paraId="15E1ED4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departmental resourcing 93–94</w:t>
      </w:r>
    </w:p>
    <w:p w14:paraId="1758E88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depreciation 153, 162–163</w:t>
      </w:r>
    </w:p>
    <w:p w14:paraId="48DD76D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Deputy Chief Executive Officer 5, 11, 65, 83</w:t>
      </w:r>
    </w:p>
    <w:p w14:paraId="732466F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derecognition 163, 176</w:t>
      </w:r>
    </w:p>
    <w:p w14:paraId="56900CF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disability reporting 81–82</w:t>
      </w:r>
    </w:p>
    <w:p w14:paraId="6F4D5E5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diversifying the investor base 34</w:t>
      </w:r>
    </w:p>
    <w:p w14:paraId="53D26FC2" w14:textId="5644EE2B" w:rsidR="00493144" w:rsidRDefault="00540AD4" w:rsidP="00E90E3F">
      <w:pPr>
        <w:spacing w:after="0" w:line="278" w:lineRule="auto"/>
        <w:rPr>
          <w:rFonts w:eastAsia="Aptos" w:cs="Times New Roman"/>
          <w:b/>
          <w:color w:val="auto"/>
          <w:kern w:val="2"/>
          <w14:ligatures w14:val="standardContextual"/>
        </w:rPr>
      </w:pPr>
      <w:r w:rsidRPr="00540AD4">
        <w:rPr>
          <w:rFonts w:eastAsia="Aptos" w:cs="Times New Roman"/>
          <w:color w:val="auto"/>
          <w:kern w:val="2"/>
          <w14:ligatures w14:val="standardContextual"/>
        </w:rPr>
        <w:t>diversity (value) 8</w:t>
      </w:r>
      <w:r w:rsidR="00493144">
        <w:rPr>
          <w:rFonts w:eastAsia="Aptos" w:cs="Times New Roman"/>
          <w:b/>
          <w:color w:val="auto"/>
          <w:kern w:val="2"/>
          <w14:ligatures w14:val="standardContextual"/>
        </w:rPr>
        <w:br w:type="page"/>
      </w:r>
    </w:p>
    <w:p w14:paraId="5FE03E6D" w14:textId="5BB1ECB3" w:rsidR="00540AD4" w:rsidRPr="00E90E3F" w:rsidRDefault="00540AD4" w:rsidP="00E90E3F">
      <w:pPr>
        <w:spacing w:after="0" w:line="278" w:lineRule="auto"/>
        <w:rPr>
          <w:rFonts w:eastAsia="Aptos" w:cs="Times New Roman"/>
          <w:color w:val="auto"/>
          <w:kern w:val="2"/>
          <w14:ligatures w14:val="standardContextual"/>
        </w:rPr>
      </w:pPr>
      <w:r w:rsidRPr="00540AD4">
        <w:rPr>
          <w:rFonts w:eastAsia="Aptos" w:cs="Times New Roman"/>
          <w:b/>
          <w:color w:val="auto"/>
          <w:kern w:val="2"/>
          <w14:ligatures w14:val="standardContextual"/>
        </w:rPr>
        <w:lastRenderedPageBreak/>
        <w:t>E</w:t>
      </w:r>
    </w:p>
    <w:p w14:paraId="38C7BA2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electricity greenhouse gas emissions 97</w:t>
      </w:r>
    </w:p>
    <w:p w14:paraId="613D7336"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Elm Communications Canberra Pty Ltd 87</w:t>
      </w:r>
    </w:p>
    <w:p w14:paraId="0D79C0ED" w14:textId="71CA6190"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Employee Assistance Program 76</w:t>
      </w:r>
      <w:r w:rsidR="00F64E41">
        <w:rPr>
          <w:rFonts w:eastAsia="Aptos" w:cs="Times New Roman"/>
          <w:color w:val="auto"/>
          <w:kern w:val="2"/>
          <w14:ligatures w14:val="standardContextual"/>
        </w:rPr>
        <w:t>,</w:t>
      </w:r>
      <w:r w:rsidR="00352604">
        <w:rPr>
          <w:rFonts w:eastAsia="Aptos" w:cs="Times New Roman"/>
          <w:color w:val="auto"/>
          <w:kern w:val="2"/>
          <w14:ligatures w14:val="standardContextual"/>
        </w:rPr>
        <w:t xml:space="preserve"> 83</w:t>
      </w:r>
    </w:p>
    <w:p w14:paraId="12EB039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employee benefits 157</w:t>
      </w:r>
    </w:p>
    <w:p w14:paraId="5CF47F6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employee provisions 164–165</w:t>
      </w:r>
    </w:p>
    <w:p w14:paraId="2AC7A4C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employee remuneration 82–85, 157</w:t>
      </w:r>
    </w:p>
    <w:p w14:paraId="480A09E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employee statistics 77–81</w:t>
      </w:r>
    </w:p>
    <w:p w14:paraId="442B2DC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Enterprise Agreement (EA) 76–77</w:t>
      </w:r>
    </w:p>
    <w:p w14:paraId="4786ED2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Enterprise Risk and Assurance team 70</w:t>
      </w:r>
    </w:p>
    <w:p w14:paraId="1E43BE5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Enterprise Risk Management Framework 69–70, 101, 108–109</w:t>
      </w:r>
    </w:p>
    <w:p w14:paraId="27E8ED2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Environment Protection and Biodiversity Conservation Act 1999 96</w:t>
      </w:r>
    </w:p>
    <w:p w14:paraId="2DDF1F8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equity injections 155</w:t>
      </w:r>
    </w:p>
    <w:p w14:paraId="63C94B8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ethical standards 73</w:t>
      </w:r>
    </w:p>
    <w:p w14:paraId="3C63001D" w14:textId="77777777" w:rsidR="00540AD4" w:rsidRPr="00540AD4" w:rsidRDefault="00540AD4" w:rsidP="008802EC">
      <w:pPr>
        <w:spacing w:after="0" w:line="278" w:lineRule="auto"/>
        <w:ind w:right="-113"/>
        <w:rPr>
          <w:rFonts w:eastAsia="Aptos" w:cs="Times New Roman"/>
          <w:color w:val="auto"/>
          <w:kern w:val="2"/>
          <w14:ligatures w14:val="standardContextual"/>
        </w:rPr>
      </w:pPr>
      <w:r w:rsidRPr="00540AD4">
        <w:rPr>
          <w:rFonts w:eastAsia="Aptos" w:cs="Times New Roman"/>
          <w:color w:val="auto"/>
          <w:kern w:val="2"/>
          <w14:ligatures w14:val="standardContextual"/>
        </w:rPr>
        <w:t>events after the reporting period 150, 174</w:t>
      </w:r>
    </w:p>
    <w:p w14:paraId="3D08275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excellence (value) 8</w:t>
      </w:r>
    </w:p>
    <w:p w14:paraId="7CDAD18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Executive Board 65</w:t>
      </w:r>
    </w:p>
    <w:p w14:paraId="71A62C5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Executive Leadership Group (ELG) 20, 65, 70, 100–101</w:t>
      </w:r>
    </w:p>
    <w:p w14:paraId="0EFF29D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exempt contracts 90</w:t>
      </w:r>
    </w:p>
    <w:p w14:paraId="6DF423A5"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external scrutiny 74</w:t>
      </w:r>
    </w:p>
    <w:p w14:paraId="4A086049"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F</w:t>
      </w:r>
    </w:p>
    <w:p w14:paraId="3E62A75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fair value 18, 117, 129, 151</w:t>
      </w:r>
    </w:p>
    <w:p w14:paraId="69BB624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Federal Court of Australia (FCA) 5, 150</w:t>
      </w:r>
    </w:p>
    <w:p w14:paraId="54B5AF7B"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financial instruments 175–176</w:t>
      </w:r>
    </w:p>
    <w:p w14:paraId="5919E74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financial performance 93–95, 157–172</w:t>
      </w:r>
    </w:p>
    <w:p w14:paraId="51CAC10C" w14:textId="77777777" w:rsidR="00540AD4" w:rsidRPr="00540AD4" w:rsidRDefault="00540AD4" w:rsidP="008802EC">
      <w:pPr>
        <w:spacing w:after="0" w:line="278" w:lineRule="auto"/>
        <w:ind w:right="-113"/>
        <w:rPr>
          <w:rFonts w:eastAsia="Aptos" w:cs="Times New Roman"/>
          <w:color w:val="auto"/>
          <w:kern w:val="2"/>
          <w14:ligatures w14:val="standardContextual"/>
        </w:rPr>
      </w:pPr>
      <w:r w:rsidRPr="00540AD4">
        <w:rPr>
          <w:rFonts w:eastAsia="Aptos" w:cs="Times New Roman"/>
          <w:color w:val="auto"/>
          <w:kern w:val="2"/>
          <w14:ligatures w14:val="standardContextual"/>
        </w:rPr>
        <w:t>financial risk management 16–19, 121–129</w:t>
      </w:r>
    </w:p>
    <w:p w14:paraId="6A5CC7EB"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financial statements 111–180</w:t>
      </w:r>
    </w:p>
    <w:p w14:paraId="046E650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financing the Budget 9–10</w:t>
      </w:r>
    </w:p>
    <w:p w14:paraId="1A27860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First Nations employees 81</w:t>
      </w:r>
    </w:p>
    <w:p w14:paraId="794DA05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flexible working 83</w:t>
      </w:r>
    </w:p>
    <w:p w14:paraId="320E3095"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forbearance Special Purpose Vehicle (</w:t>
      </w:r>
      <w:proofErr w:type="spellStart"/>
      <w:r w:rsidRPr="00540AD4">
        <w:rPr>
          <w:rFonts w:eastAsia="Aptos" w:cs="Times New Roman"/>
          <w:color w:val="auto"/>
          <w:kern w:val="2"/>
          <w14:ligatures w14:val="standardContextual"/>
        </w:rPr>
        <w:t>fSPV</w:t>
      </w:r>
      <w:proofErr w:type="spellEnd"/>
      <w:r w:rsidRPr="00540AD4">
        <w:rPr>
          <w:rFonts w:eastAsia="Aptos" w:cs="Times New Roman"/>
          <w:color w:val="auto"/>
          <w:kern w:val="2"/>
          <w14:ligatures w14:val="standardContextual"/>
        </w:rPr>
        <w:t>) 140–141</w:t>
      </w:r>
    </w:p>
    <w:p w14:paraId="656A967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forecasting risk 43–44</w:t>
      </w:r>
    </w:p>
    <w:p w14:paraId="451B91B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fraud and corruption prevention and control 71–72</w:t>
      </w:r>
    </w:p>
    <w:p w14:paraId="4DB14F8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Freedom of Information Act 1982 (FOI Act) 92</w:t>
      </w:r>
    </w:p>
    <w:p w14:paraId="2644BD2B"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Front Office 11, 50</w:t>
      </w:r>
    </w:p>
    <w:p w14:paraId="3619ED45"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full-time/part-time employees 80</w:t>
      </w:r>
    </w:p>
    <w:p w14:paraId="1BB030F5"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funding risk 25, 43–44</w:t>
      </w:r>
    </w:p>
    <w:p w14:paraId="5152E605"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Funding, Strategy and Research team 3</w:t>
      </w:r>
    </w:p>
    <w:p w14:paraId="744F1E7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future-ready workforce 71</w:t>
      </w:r>
    </w:p>
    <w:p w14:paraId="1A4F999D"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G</w:t>
      </w:r>
    </w:p>
    <w:p w14:paraId="7AC4D74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glossary of abbreviations 183–185</w:t>
      </w:r>
    </w:p>
    <w:p w14:paraId="6C8498C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Goods and Services Tax (GST) 174</w:t>
      </w:r>
    </w:p>
    <w:p w14:paraId="35E7368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governing legislation 64</w:t>
      </w:r>
    </w:p>
    <w:p w14:paraId="0222F61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Green Treasury Bonds 3, 17, 30–31</w:t>
      </w:r>
    </w:p>
    <w:p w14:paraId="12469FA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greenhouse gas emissions 96–98</w:t>
      </w:r>
    </w:p>
    <w:p w14:paraId="3A687DDA"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H</w:t>
      </w:r>
    </w:p>
    <w:p w14:paraId="55B0E20B"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highly paid staff 83, 85</w:t>
      </w:r>
    </w:p>
    <w:p w14:paraId="7DDCB5A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Hughes, Anna 3–6, 11, 15, 112</w:t>
      </w:r>
    </w:p>
    <w:p w14:paraId="1730E87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human resources 12</w:t>
      </w:r>
    </w:p>
    <w:p w14:paraId="4A51C968"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I</w:t>
      </w:r>
    </w:p>
    <w:p w14:paraId="3EA887E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impairment 159–163, 176</w:t>
      </w:r>
    </w:p>
    <w:p w14:paraId="6271883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independent auditor's report 178–180</w:t>
      </w:r>
    </w:p>
    <w:p w14:paraId="3882CE9D" w14:textId="77777777" w:rsidR="00540AD4" w:rsidRPr="00540AD4" w:rsidRDefault="00540AD4" w:rsidP="008802EC">
      <w:pPr>
        <w:spacing w:after="0" w:line="278" w:lineRule="auto"/>
        <w:ind w:right="-113"/>
        <w:rPr>
          <w:rFonts w:eastAsia="Aptos" w:cs="Times New Roman"/>
          <w:color w:val="auto"/>
          <w:kern w:val="2"/>
          <w14:ligatures w14:val="standardContextual"/>
        </w:rPr>
      </w:pPr>
      <w:r w:rsidRPr="00540AD4">
        <w:rPr>
          <w:rFonts w:eastAsia="Aptos" w:cs="Times New Roman"/>
          <w:color w:val="auto"/>
          <w:kern w:val="2"/>
          <w14:ligatures w14:val="standardContextual"/>
        </w:rPr>
        <w:t>Independent Review of the AOFM 4–5, 74</w:t>
      </w:r>
    </w:p>
    <w:p w14:paraId="0D3D3ED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inflation 22, 35, 123–124</w:t>
      </w:r>
    </w:p>
    <w:p w14:paraId="019FB35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Ingram, Cath 68</w:t>
      </w:r>
    </w:p>
    <w:p w14:paraId="66AFDB2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intangible assets 162</w:t>
      </w:r>
    </w:p>
    <w:p w14:paraId="0377837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integrity and ethical standards 73</w:t>
      </w:r>
    </w:p>
    <w:p w14:paraId="1AFB742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Integrity Framework 6, 73</w:t>
      </w:r>
    </w:p>
    <w:p w14:paraId="3BA3C2A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interest costs 25, 28</w:t>
      </w:r>
    </w:p>
    <w:p w14:paraId="14703DC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interest rate benchmarks 123</w:t>
      </w:r>
    </w:p>
    <w:p w14:paraId="30FE56A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interest rate risk 16, 121–123</w:t>
      </w:r>
    </w:p>
    <w:p w14:paraId="284F255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interest rates 10, 18–19, 22, 121–123</w:t>
      </w:r>
    </w:p>
    <w:p w14:paraId="7F57C72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internal audit 70, 73</w:t>
      </w:r>
    </w:p>
    <w:p w14:paraId="657F1EF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Investor Insights 51</w:t>
      </w:r>
    </w:p>
    <w:p w14:paraId="58D4E69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investor relations 4, 49–52</w:t>
      </w:r>
    </w:p>
    <w:p w14:paraId="7A9F136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issuance strategy 26–27, 36 see also Purpose 1</w:t>
      </w:r>
    </w:p>
    <w:p w14:paraId="1640F113"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lastRenderedPageBreak/>
        <w:t>J</w:t>
      </w:r>
    </w:p>
    <w:p w14:paraId="546D23F1" w14:textId="77777777" w:rsidR="00540AD4" w:rsidRPr="00540AD4" w:rsidRDefault="00540AD4" w:rsidP="008802EC">
      <w:pPr>
        <w:spacing w:after="0" w:line="278" w:lineRule="auto"/>
        <w:ind w:right="-340"/>
        <w:rPr>
          <w:rFonts w:eastAsia="Aptos" w:cs="Times New Roman"/>
          <w:color w:val="auto"/>
          <w:kern w:val="2"/>
          <w14:ligatures w14:val="standardContextual"/>
        </w:rPr>
      </w:pPr>
      <w:r w:rsidRPr="00540AD4">
        <w:rPr>
          <w:rFonts w:eastAsia="Aptos" w:cs="Times New Roman"/>
          <w:color w:val="auto"/>
          <w:kern w:val="2"/>
          <w14:ligatures w14:val="standardContextual"/>
        </w:rPr>
        <w:t>J.P. Morgan Securities Australia Limited 89</w:t>
      </w:r>
    </w:p>
    <w:p w14:paraId="7A08BDAC"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K</w:t>
      </w:r>
    </w:p>
    <w:p w14:paraId="3C61699E" w14:textId="77777777" w:rsidR="00540AD4" w:rsidRPr="00540AD4" w:rsidRDefault="00540AD4" w:rsidP="00540AD4">
      <w:pPr>
        <w:spacing w:after="0" w:line="278" w:lineRule="auto"/>
        <w:rPr>
          <w:rFonts w:eastAsia="Aptos" w:cs="Times New Roman"/>
          <w:color w:val="auto"/>
          <w:kern w:val="2"/>
          <w14:ligatures w14:val="standardContextual"/>
        </w:rPr>
      </w:pPr>
      <w:proofErr w:type="spellStart"/>
      <w:r w:rsidRPr="00540AD4">
        <w:rPr>
          <w:rFonts w:eastAsia="Aptos" w:cs="Times New Roman"/>
          <w:color w:val="auto"/>
          <w:kern w:val="2"/>
          <w14:ligatures w14:val="standardContextual"/>
        </w:rPr>
        <w:t>KangaNews</w:t>
      </w:r>
      <w:proofErr w:type="spellEnd"/>
      <w:r w:rsidRPr="00540AD4">
        <w:rPr>
          <w:rFonts w:eastAsia="Aptos" w:cs="Times New Roman"/>
          <w:color w:val="auto"/>
          <w:kern w:val="2"/>
          <w14:ligatures w14:val="standardContextual"/>
        </w:rPr>
        <w:t xml:space="preserve"> 51–52</w:t>
      </w:r>
    </w:p>
    <w:p w14:paraId="001DAF3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key management personnel (KMP) 83–84, 165–166</w:t>
      </w:r>
    </w:p>
    <w:p w14:paraId="0DD86CAA" w14:textId="77777777" w:rsidR="00540AD4" w:rsidRPr="00540AD4" w:rsidRDefault="00540AD4" w:rsidP="00540AD4">
      <w:pPr>
        <w:spacing w:after="0" w:line="278" w:lineRule="auto"/>
        <w:rPr>
          <w:rFonts w:eastAsia="Aptos" w:cs="Times New Roman"/>
          <w:color w:val="auto"/>
          <w:kern w:val="2"/>
          <w14:ligatures w14:val="standardContextual"/>
        </w:rPr>
      </w:pPr>
      <w:proofErr w:type="spellStart"/>
      <w:r w:rsidRPr="00540AD4">
        <w:rPr>
          <w:rFonts w:eastAsia="Aptos" w:cs="Times New Roman"/>
          <w:color w:val="auto"/>
          <w:kern w:val="2"/>
          <w14:ligatures w14:val="standardContextual"/>
        </w:rPr>
        <w:t>Kikitis</w:t>
      </w:r>
      <w:proofErr w:type="spellEnd"/>
      <w:r w:rsidRPr="00540AD4">
        <w:rPr>
          <w:rFonts w:eastAsia="Aptos" w:cs="Times New Roman"/>
          <w:color w:val="auto"/>
          <w:kern w:val="2"/>
          <w14:ligatures w14:val="standardContextual"/>
        </w:rPr>
        <w:t>, Katina 84</w:t>
      </w:r>
    </w:p>
    <w:p w14:paraId="42CD5D66"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Koh, M. 112</w:t>
      </w:r>
    </w:p>
    <w:p w14:paraId="5B84D745"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L</w:t>
      </w:r>
    </w:p>
    <w:p w14:paraId="12434D7B" w14:textId="77777777" w:rsidR="00540AD4" w:rsidRPr="00540AD4" w:rsidRDefault="00540AD4" w:rsidP="00540AD4">
      <w:pPr>
        <w:spacing w:after="0" w:line="278" w:lineRule="auto"/>
        <w:rPr>
          <w:rFonts w:eastAsia="Aptos" w:cs="Times New Roman"/>
          <w:color w:val="auto"/>
          <w:kern w:val="2"/>
          <w14:ligatures w14:val="standardContextual"/>
        </w:rPr>
      </w:pPr>
      <w:proofErr w:type="spellStart"/>
      <w:r w:rsidRPr="00540AD4">
        <w:rPr>
          <w:rFonts w:eastAsia="Aptos" w:cs="Times New Roman"/>
          <w:color w:val="auto"/>
          <w:kern w:val="2"/>
          <w14:ligatures w14:val="standardContextual"/>
        </w:rPr>
        <w:t>Laddr</w:t>
      </w:r>
      <w:proofErr w:type="spellEnd"/>
      <w:r w:rsidRPr="00540AD4">
        <w:rPr>
          <w:rFonts w:eastAsia="Aptos" w:cs="Times New Roman"/>
          <w:color w:val="auto"/>
          <w:kern w:val="2"/>
          <w14:ligatures w14:val="standardContextual"/>
        </w:rPr>
        <w:t xml:space="preserve"> 4</w:t>
      </w:r>
    </w:p>
    <w:p w14:paraId="3B00323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lease liabilities 167–168</w:t>
      </w:r>
    </w:p>
    <w:p w14:paraId="11941DB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legislative instruments 64</w:t>
      </w:r>
    </w:p>
    <w:p w14:paraId="7A458B6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liquidity buffer 43–44, 46</w:t>
      </w:r>
    </w:p>
    <w:p w14:paraId="590149DA" w14:textId="77777777" w:rsidR="00540AD4" w:rsidRPr="00540AD4" w:rsidRDefault="00540AD4" w:rsidP="00B92E84">
      <w:pPr>
        <w:spacing w:after="0" w:line="278" w:lineRule="auto"/>
        <w:ind w:right="-113"/>
        <w:rPr>
          <w:rFonts w:eastAsia="Aptos" w:cs="Times New Roman"/>
          <w:color w:val="auto"/>
          <w:kern w:val="2"/>
          <w14:ligatures w14:val="standardContextual"/>
        </w:rPr>
      </w:pPr>
      <w:r w:rsidRPr="00540AD4">
        <w:rPr>
          <w:rFonts w:eastAsia="Aptos" w:cs="Times New Roman"/>
          <w:color w:val="auto"/>
          <w:kern w:val="2"/>
          <w14:ligatures w14:val="standardContextual"/>
        </w:rPr>
        <w:t>liquidity management strategy 43–44, 46</w:t>
      </w:r>
    </w:p>
    <w:p w14:paraId="217B17D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liquidity risk 43–44, 127–128</w:t>
      </w:r>
    </w:p>
    <w:p w14:paraId="0A4DB526"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Loan Securities Act 1919 64, 144</w:t>
      </w:r>
    </w:p>
    <w:p w14:paraId="622B2ED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location of employees 81</w:t>
      </w:r>
    </w:p>
    <w:p w14:paraId="2DB01B16"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Long-Term Debt Portfolio (LTDP) 17, 27</w:t>
      </w:r>
    </w:p>
    <w:p w14:paraId="580BEAF1"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M</w:t>
      </w:r>
    </w:p>
    <w:p w14:paraId="5C40F21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market engagement program 49–51</w:t>
      </w:r>
    </w:p>
    <w:p w14:paraId="42956F8B"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market liquidity 53–54</w:t>
      </w:r>
    </w:p>
    <w:p w14:paraId="79E510F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maturity profile 33</w:t>
      </w:r>
    </w:p>
    <w:p w14:paraId="63C9D6E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McFadyen, Honor 69</w:t>
      </w:r>
    </w:p>
    <w:p w14:paraId="51458A9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McLiesh, Dr Caralee, PSM 180</w:t>
      </w:r>
    </w:p>
    <w:p w14:paraId="73E3CC8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Mid-Year Economic and Fiscal Outlook (MYEFO) 9</w:t>
      </w:r>
    </w:p>
    <w:p w14:paraId="052A3DE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Middle East conflict 3–4, 22, 51</w:t>
      </w:r>
    </w:p>
    <w:p w14:paraId="40964959"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N</w:t>
      </w:r>
    </w:p>
    <w:p w14:paraId="6088A12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National Anti-Corruption Commission 71–72</w:t>
      </w:r>
    </w:p>
    <w:p w14:paraId="749BAD2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National Australia Bank (NAB) 52, 89</w:t>
      </w:r>
    </w:p>
    <w:p w14:paraId="134FD79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Net Zero in Government Operations Strategy 96, 98</w:t>
      </w:r>
    </w:p>
    <w:p w14:paraId="790F7F7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non-salary benefits 83</w:t>
      </w:r>
    </w:p>
    <w:p w14:paraId="629A0BD6"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O</w:t>
      </w:r>
    </w:p>
    <w:p w14:paraId="4AC50AA6"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Official Public Account (OPA) 118, 137, 145–146</w:t>
      </w:r>
    </w:p>
    <w:p w14:paraId="0436707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operating environment 22</w:t>
      </w:r>
    </w:p>
    <w:p w14:paraId="3784C61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Operations Committee 66</w:t>
      </w:r>
    </w:p>
    <w:p w14:paraId="7BAF4F4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organisational structure 11–12</w:t>
      </w:r>
    </w:p>
    <w:p w14:paraId="0F81D74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outcome 9, 173</w:t>
      </w:r>
    </w:p>
    <w:p w14:paraId="032C68FB"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overdraft facility 43–44, 46, 127</w:t>
      </w:r>
    </w:p>
    <w:p w14:paraId="59C422C6"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oversight bodies 65–66</w:t>
      </w:r>
    </w:p>
    <w:p w14:paraId="5476EB9C"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P</w:t>
      </w:r>
    </w:p>
    <w:p w14:paraId="71399CC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performance framework 20–21</w:t>
      </w:r>
    </w:p>
    <w:p w14:paraId="4A41829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portfolio v</w:t>
      </w:r>
    </w:p>
    <w:p w14:paraId="4E3AFF1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procurement framework 73, 86–91</w:t>
      </w:r>
    </w:p>
    <w:p w14:paraId="48581BD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professional development 75, 83</w:t>
      </w:r>
    </w:p>
    <w:p w14:paraId="77302FA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property, plant and equipment 159–163</w:t>
      </w:r>
    </w:p>
    <w:p w14:paraId="0EA1679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Public Governance, Performance and Accountability Act 2013 (PGPA Act) ii, 15, 64, 86, 112, 137, 144, 146, 173</w:t>
      </w:r>
    </w:p>
    <w:p w14:paraId="610F2B9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 xml:space="preserve">Public Governance, Performance and Accountability Rule 2014 (PGPA Rule) </w:t>
      </w:r>
      <w:proofErr w:type="spellStart"/>
      <w:r w:rsidRPr="00540AD4">
        <w:rPr>
          <w:rFonts w:eastAsia="Aptos" w:cs="Times New Roman"/>
          <w:color w:val="auto"/>
          <w:kern w:val="2"/>
          <w14:ligatures w14:val="standardContextual"/>
        </w:rPr>
        <w:t>i</w:t>
      </w:r>
      <w:proofErr w:type="spellEnd"/>
      <w:r w:rsidRPr="00540AD4">
        <w:rPr>
          <w:rFonts w:eastAsia="Aptos" w:cs="Times New Roman"/>
          <w:color w:val="auto"/>
          <w:kern w:val="2"/>
          <w14:ligatures w14:val="standardContextual"/>
        </w:rPr>
        <w:t>, 83, 90, 173, 186–189</w:t>
      </w:r>
    </w:p>
    <w:p w14:paraId="1E077095"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Public Service Act 1999 (PS Act) 64, 73, 76</w:t>
      </w:r>
    </w:p>
    <w:p w14:paraId="1E76D73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purchasing and procurement 86–91</w:t>
      </w:r>
    </w:p>
    <w:p w14:paraId="502B906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Purpose 1 21, 23–40</w:t>
      </w:r>
    </w:p>
    <w:p w14:paraId="324FB26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Purpose 2 21, 41–46</w:t>
      </w:r>
    </w:p>
    <w:p w14:paraId="367D1F3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Purpose 3 21, 47–54</w:t>
      </w:r>
    </w:p>
    <w:p w14:paraId="792296F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Purpose 4 21, 55, 57–60</w:t>
      </w:r>
    </w:p>
    <w:p w14:paraId="3DF0EC31" w14:textId="27337753" w:rsidR="00493144" w:rsidRDefault="00540AD4" w:rsidP="00F059B6">
      <w:pPr>
        <w:spacing w:after="0" w:line="278" w:lineRule="auto"/>
        <w:rPr>
          <w:rFonts w:eastAsia="Aptos" w:cs="Times New Roman"/>
          <w:b/>
          <w:color w:val="auto"/>
          <w:kern w:val="2"/>
          <w14:ligatures w14:val="standardContextual"/>
        </w:rPr>
      </w:pPr>
      <w:r w:rsidRPr="00540AD4">
        <w:rPr>
          <w:rFonts w:eastAsia="Aptos" w:cs="Times New Roman"/>
          <w:color w:val="auto"/>
          <w:kern w:val="2"/>
          <w14:ligatures w14:val="standardContextual"/>
        </w:rPr>
        <w:t xml:space="preserve">purposes </w:t>
      </w:r>
      <w:r w:rsidR="00B562FD">
        <w:rPr>
          <w:rFonts w:eastAsia="Aptos" w:cs="Times New Roman"/>
          <w:color w:val="auto"/>
          <w:kern w:val="2"/>
          <w14:ligatures w14:val="standardContextual"/>
        </w:rPr>
        <w:t>8</w:t>
      </w:r>
      <w:r w:rsidR="00493144">
        <w:rPr>
          <w:rFonts w:eastAsia="Aptos" w:cs="Times New Roman"/>
          <w:b/>
          <w:color w:val="auto"/>
          <w:kern w:val="2"/>
          <w14:ligatures w14:val="standardContextual"/>
        </w:rPr>
        <w:br w:type="page"/>
      </w:r>
    </w:p>
    <w:p w14:paraId="6654A790" w14:textId="79794FA2" w:rsidR="00540AD4" w:rsidRPr="00540AD4" w:rsidRDefault="00540AD4" w:rsidP="00F059B6">
      <w:pPr>
        <w:spacing w:after="0" w:line="278"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lastRenderedPageBreak/>
        <w:t>R</w:t>
      </w:r>
    </w:p>
    <w:p w14:paraId="58AD1FAB"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receivables 158</w:t>
      </w:r>
    </w:p>
    <w:p w14:paraId="04A4D39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reconciliation schedule 118</w:t>
      </w:r>
    </w:p>
    <w:p w14:paraId="425613F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redemption payments 39–40</w:t>
      </w:r>
    </w:p>
    <w:p w14:paraId="7B49730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refinancing risk 18, 33–34, 43, 127–128</w:t>
      </w:r>
    </w:p>
    <w:p w14:paraId="4BCDB9A4"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related party disclosures 166</w:t>
      </w:r>
    </w:p>
    <w:p w14:paraId="2E579F1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remuneration 82–85, 164–166</w:t>
      </w:r>
    </w:p>
    <w:p w14:paraId="72803A3B"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reportable consultancy 86–87</w:t>
      </w:r>
    </w:p>
    <w:p w14:paraId="3C46DEB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reportable non-consultancy 88–89</w:t>
      </w:r>
    </w:p>
    <w:p w14:paraId="05DA36D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Reserve Bank of Australia (RBA) 18, 43–46, 124, 127</w:t>
      </w:r>
    </w:p>
    <w:p w14:paraId="1F76D0B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resource statement 94–95</w:t>
      </w:r>
    </w:p>
    <w:p w14:paraId="2C30D01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revaluations 159, 162</w:t>
      </w:r>
    </w:p>
    <w:p w14:paraId="67AB1E1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risk-aware culture 16, 69</w:t>
      </w:r>
    </w:p>
    <w:p w14:paraId="2AAEA3F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risk management 69–73</w:t>
      </w:r>
    </w:p>
    <w:p w14:paraId="08D3F586"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RLW Consulting 87</w:t>
      </w:r>
    </w:p>
    <w:p w14:paraId="467EC62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ROU (Leased Right-of-Use) assets 161</w:t>
      </w:r>
    </w:p>
    <w:p w14:paraId="0884DA61"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Royal Bank of Canada 52</w:t>
      </w:r>
    </w:p>
    <w:p w14:paraId="2EDFA908" w14:textId="77777777" w:rsidR="00E32A0D" w:rsidRDefault="00E32A0D" w:rsidP="00264F7D">
      <w:pPr>
        <w:spacing w:after="160" w:line="278" w:lineRule="auto"/>
        <w:rPr>
          <w:rFonts w:eastAsia="Aptos" w:cs="Times New Roman"/>
          <w:b/>
          <w:color w:val="auto"/>
          <w:kern w:val="2"/>
          <w14:ligatures w14:val="standardContextual"/>
        </w:rPr>
      </w:pPr>
    </w:p>
    <w:p w14:paraId="6BD9E145" w14:textId="3D883ED8" w:rsidR="00540AD4" w:rsidRPr="00540AD4" w:rsidRDefault="00540AD4" w:rsidP="00264F7D">
      <w:pPr>
        <w:spacing w:after="160" w:line="278"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S</w:t>
      </w:r>
    </w:p>
    <w:p w14:paraId="20A3F99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salary rates 82</w:t>
      </w:r>
    </w:p>
    <w:p w14:paraId="4DAB1AD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Secretary to the Treasury 27, 44, 63, 65, 83</w:t>
      </w:r>
    </w:p>
    <w:p w14:paraId="383206D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securities lending facility 53, 149</w:t>
      </w:r>
    </w:p>
    <w:p w14:paraId="723D6AA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settlements 38–40</w:t>
      </w:r>
    </w:p>
    <w:p w14:paraId="39316ED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small to medium enterprise (SME) lending market 4, 57–60</w:t>
      </w:r>
    </w:p>
    <w:p w14:paraId="3877318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sovereign credit rating 39</w:t>
      </w:r>
    </w:p>
    <w:p w14:paraId="4FB51EE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sovereign debt market 3, 7, 16</w:t>
      </w:r>
    </w:p>
    <w:p w14:paraId="726F699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special appropriations 93–95, 118, 144</w:t>
      </w:r>
    </w:p>
    <w:p w14:paraId="3732D8B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staffing changes 81</w:t>
      </w:r>
    </w:p>
    <w:p w14:paraId="34B0BEE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Statement of Preparation 15</w:t>
      </w:r>
    </w:p>
    <w:p w14:paraId="7B99206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strategic risks and opportunities 70–71</w:t>
      </w:r>
    </w:p>
    <w:p w14:paraId="3C7DD46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Strategic Workforce Plan 5, 75</w:t>
      </w:r>
    </w:p>
    <w:p w14:paraId="424984E6"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structured finance securities see Australian Business Securitisation Fund (ABSF)</w:t>
      </w:r>
    </w:p>
    <w:p w14:paraId="197C4878"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Structured Finance Support Fund (SFSF) 140–141, 145</w:t>
      </w:r>
    </w:p>
    <w:p w14:paraId="4FF4E00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superannuation 83, 164–165</w:t>
      </w:r>
    </w:p>
    <w:p w14:paraId="00448FB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supplier expenses 157</w:t>
      </w:r>
    </w:p>
    <w:p w14:paraId="614956E2"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syndications 3, 10, 27–30, 39, 89</w:t>
      </w:r>
    </w:p>
    <w:p w14:paraId="55971749"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Synergy 73</w:t>
      </w:r>
    </w:p>
    <w:p w14:paraId="20652510"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T</w:t>
      </w:r>
    </w:p>
    <w:p w14:paraId="634B8C9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targets 21</w:t>
      </w:r>
    </w:p>
    <w:p w14:paraId="645E268B"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taxation 174</w:t>
      </w:r>
    </w:p>
    <w:p w14:paraId="0AF9959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tenders 10, 25, 27, 37–39</w:t>
      </w:r>
    </w:p>
    <w:p w14:paraId="23EC7555"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Treasurer 63, 72, 83</w:t>
      </w:r>
    </w:p>
    <w:p w14:paraId="415E0F8D"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Treasury Bonds</w:t>
      </w:r>
    </w:p>
    <w:p w14:paraId="50876D9D" w14:textId="77777777" w:rsidR="00540AD4" w:rsidRPr="00540AD4" w:rsidRDefault="00540AD4" w:rsidP="00E351C2">
      <w:pPr>
        <w:spacing w:after="0" w:line="278" w:lineRule="auto"/>
        <w:ind w:firstLine="567"/>
        <w:rPr>
          <w:rFonts w:eastAsia="Aptos" w:cs="Times New Roman"/>
          <w:color w:val="auto"/>
          <w:kern w:val="2"/>
          <w14:ligatures w14:val="standardContextual"/>
        </w:rPr>
      </w:pPr>
      <w:r w:rsidRPr="00540AD4">
        <w:rPr>
          <w:rFonts w:eastAsia="Aptos" w:cs="Times New Roman"/>
          <w:color w:val="auto"/>
          <w:kern w:val="2"/>
          <w14:ligatures w14:val="standardContextual"/>
        </w:rPr>
        <w:t>average maturity 32–33</w:t>
      </w:r>
    </w:p>
    <w:p w14:paraId="7684EE42" w14:textId="77777777" w:rsidR="00540AD4" w:rsidRPr="00540AD4" w:rsidRDefault="00540AD4" w:rsidP="00B10EF4">
      <w:pPr>
        <w:spacing w:after="0" w:line="278" w:lineRule="auto"/>
        <w:ind w:right="-113" w:firstLine="567"/>
        <w:rPr>
          <w:rFonts w:eastAsia="Aptos" w:cs="Times New Roman"/>
          <w:color w:val="auto"/>
          <w:kern w:val="2"/>
          <w14:ligatures w14:val="standardContextual"/>
        </w:rPr>
      </w:pPr>
      <w:r w:rsidRPr="00540AD4">
        <w:rPr>
          <w:rFonts w:eastAsia="Aptos" w:cs="Times New Roman"/>
          <w:color w:val="auto"/>
          <w:kern w:val="2"/>
          <w14:ligatures w14:val="standardContextual"/>
        </w:rPr>
        <w:t>debt management strategy 27–34</w:t>
      </w:r>
    </w:p>
    <w:p w14:paraId="64B54C17" w14:textId="77777777" w:rsidR="00540AD4" w:rsidRPr="00540AD4" w:rsidRDefault="00540AD4" w:rsidP="00540AD4">
      <w:pPr>
        <w:spacing w:after="0" w:line="278" w:lineRule="auto"/>
        <w:ind w:firstLine="567"/>
        <w:rPr>
          <w:rFonts w:eastAsia="Aptos" w:cs="Times New Roman"/>
          <w:color w:val="auto"/>
          <w:kern w:val="2"/>
          <w14:ligatures w14:val="standardContextual"/>
        </w:rPr>
      </w:pPr>
      <w:r w:rsidRPr="00540AD4">
        <w:rPr>
          <w:rFonts w:eastAsia="Aptos" w:cs="Times New Roman"/>
          <w:color w:val="auto"/>
          <w:kern w:val="2"/>
          <w14:ligatures w14:val="standardContextual"/>
        </w:rPr>
        <w:t xml:space="preserve">futures </w:t>
      </w:r>
      <w:proofErr w:type="gramStart"/>
      <w:r w:rsidRPr="00540AD4">
        <w:rPr>
          <w:rFonts w:eastAsia="Aptos" w:cs="Times New Roman"/>
          <w:color w:val="auto"/>
          <w:kern w:val="2"/>
          <w14:ligatures w14:val="standardContextual"/>
        </w:rPr>
        <w:t>contracts</w:t>
      </w:r>
      <w:proofErr w:type="gramEnd"/>
      <w:r w:rsidRPr="00540AD4">
        <w:rPr>
          <w:rFonts w:eastAsia="Aptos" w:cs="Times New Roman"/>
          <w:color w:val="auto"/>
          <w:kern w:val="2"/>
          <w14:ligatures w14:val="standardContextual"/>
        </w:rPr>
        <w:t xml:space="preserve"> 27, 53</w:t>
      </w:r>
    </w:p>
    <w:p w14:paraId="1A3500C6" w14:textId="77777777" w:rsidR="00540AD4" w:rsidRPr="00540AD4" w:rsidRDefault="00540AD4" w:rsidP="00540AD4">
      <w:pPr>
        <w:spacing w:after="0" w:line="278" w:lineRule="auto"/>
        <w:ind w:firstLine="567"/>
        <w:rPr>
          <w:rFonts w:eastAsia="Aptos" w:cs="Times New Roman"/>
          <w:color w:val="auto"/>
          <w:kern w:val="2"/>
          <w14:ligatures w14:val="standardContextual"/>
        </w:rPr>
      </w:pPr>
      <w:r w:rsidRPr="00540AD4">
        <w:rPr>
          <w:rFonts w:eastAsia="Aptos" w:cs="Times New Roman"/>
          <w:color w:val="auto"/>
          <w:kern w:val="2"/>
          <w14:ligatures w14:val="standardContextual"/>
        </w:rPr>
        <w:t>issuance 3, 28–30, 36</w:t>
      </w:r>
    </w:p>
    <w:p w14:paraId="7E6B6D6A" w14:textId="77777777" w:rsidR="00540AD4" w:rsidRPr="00540AD4" w:rsidRDefault="00540AD4" w:rsidP="00540AD4">
      <w:pPr>
        <w:spacing w:after="0" w:line="278" w:lineRule="auto"/>
        <w:ind w:left="567"/>
        <w:rPr>
          <w:rFonts w:eastAsia="Aptos" w:cs="Times New Roman"/>
          <w:color w:val="auto"/>
          <w:kern w:val="2"/>
          <w14:ligatures w14:val="standardContextual"/>
        </w:rPr>
      </w:pPr>
      <w:r w:rsidRPr="00540AD4">
        <w:rPr>
          <w:rFonts w:eastAsia="Aptos" w:cs="Times New Roman"/>
          <w:color w:val="auto"/>
          <w:kern w:val="2"/>
          <w14:ligatures w14:val="standardContextual"/>
        </w:rPr>
        <w:t>note to the administered financial statements 130–131</w:t>
      </w:r>
    </w:p>
    <w:p w14:paraId="7A517244" w14:textId="77777777" w:rsidR="00540AD4" w:rsidRPr="00540AD4" w:rsidRDefault="00540AD4" w:rsidP="00540AD4">
      <w:pPr>
        <w:spacing w:after="0" w:line="278" w:lineRule="auto"/>
        <w:ind w:firstLine="567"/>
        <w:rPr>
          <w:rFonts w:eastAsia="Aptos" w:cs="Times New Roman"/>
          <w:color w:val="auto"/>
          <w:kern w:val="2"/>
          <w14:ligatures w14:val="standardContextual"/>
        </w:rPr>
      </w:pPr>
      <w:r w:rsidRPr="00540AD4">
        <w:rPr>
          <w:rFonts w:eastAsia="Aptos" w:cs="Times New Roman"/>
          <w:color w:val="auto"/>
          <w:kern w:val="2"/>
          <w14:ligatures w14:val="standardContextual"/>
        </w:rPr>
        <w:t>portfolio 32–34</w:t>
      </w:r>
    </w:p>
    <w:p w14:paraId="21999729" w14:textId="77777777" w:rsidR="00540AD4" w:rsidRPr="00540AD4" w:rsidRDefault="00540AD4" w:rsidP="00B10EF4">
      <w:pPr>
        <w:spacing w:after="0" w:line="278" w:lineRule="auto"/>
        <w:ind w:right="-57" w:firstLine="567"/>
        <w:rPr>
          <w:rFonts w:eastAsia="Aptos" w:cs="Times New Roman"/>
          <w:color w:val="auto"/>
          <w:kern w:val="2"/>
          <w14:ligatures w14:val="standardContextual"/>
        </w:rPr>
      </w:pPr>
      <w:r w:rsidRPr="00540AD4">
        <w:rPr>
          <w:rFonts w:eastAsia="Aptos" w:cs="Times New Roman"/>
          <w:color w:val="auto"/>
          <w:kern w:val="2"/>
          <w14:ligatures w14:val="standardContextual"/>
        </w:rPr>
        <w:t>secondary market turnover 53–54</w:t>
      </w:r>
    </w:p>
    <w:p w14:paraId="1C48CE7F" w14:textId="77777777" w:rsidR="00540AD4" w:rsidRPr="00540AD4" w:rsidRDefault="00540AD4" w:rsidP="00540AD4">
      <w:pPr>
        <w:spacing w:after="0" w:line="278" w:lineRule="auto"/>
        <w:ind w:firstLine="567"/>
        <w:rPr>
          <w:rFonts w:eastAsia="Aptos" w:cs="Times New Roman"/>
          <w:color w:val="auto"/>
          <w:kern w:val="2"/>
          <w14:ligatures w14:val="standardContextual"/>
        </w:rPr>
      </w:pPr>
      <w:r w:rsidRPr="00540AD4">
        <w:rPr>
          <w:rFonts w:eastAsia="Aptos" w:cs="Times New Roman"/>
          <w:color w:val="auto"/>
          <w:kern w:val="2"/>
          <w14:ligatures w14:val="standardContextual"/>
        </w:rPr>
        <w:t>syndications 3, 10, 27–30, 39</w:t>
      </w:r>
    </w:p>
    <w:p w14:paraId="3026A65E"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Treasury Indexed Bonds (TIBs)</w:t>
      </w:r>
    </w:p>
    <w:p w14:paraId="55C941E2" w14:textId="77777777" w:rsidR="00540AD4" w:rsidRPr="00540AD4" w:rsidRDefault="00540AD4" w:rsidP="007C149A">
      <w:pPr>
        <w:spacing w:after="0" w:line="278" w:lineRule="auto"/>
        <w:ind w:right="-113" w:firstLine="567"/>
        <w:rPr>
          <w:rFonts w:eastAsia="Aptos" w:cs="Times New Roman"/>
          <w:color w:val="auto"/>
          <w:kern w:val="2"/>
          <w14:ligatures w14:val="standardContextual"/>
        </w:rPr>
      </w:pPr>
      <w:r w:rsidRPr="00540AD4">
        <w:rPr>
          <w:rFonts w:eastAsia="Aptos" w:cs="Times New Roman"/>
          <w:color w:val="auto"/>
          <w:kern w:val="2"/>
          <w14:ligatures w14:val="standardContextual"/>
        </w:rPr>
        <w:t>debt management strategy 27, 35–36</w:t>
      </w:r>
    </w:p>
    <w:p w14:paraId="24F15DDC" w14:textId="77777777" w:rsidR="00540AD4" w:rsidRPr="00540AD4" w:rsidRDefault="00540AD4" w:rsidP="00540AD4">
      <w:pPr>
        <w:spacing w:after="0" w:line="278" w:lineRule="auto"/>
        <w:ind w:firstLine="567"/>
        <w:rPr>
          <w:rFonts w:eastAsia="Aptos" w:cs="Times New Roman"/>
          <w:color w:val="auto"/>
          <w:kern w:val="2"/>
          <w14:ligatures w14:val="standardContextual"/>
        </w:rPr>
      </w:pPr>
      <w:r w:rsidRPr="00540AD4">
        <w:rPr>
          <w:rFonts w:eastAsia="Aptos" w:cs="Times New Roman"/>
          <w:color w:val="auto"/>
          <w:kern w:val="2"/>
          <w14:ligatures w14:val="standardContextual"/>
        </w:rPr>
        <w:t>issuance 3, 35–36, 39</w:t>
      </w:r>
    </w:p>
    <w:p w14:paraId="5AAA83D5" w14:textId="77777777" w:rsidR="00540AD4" w:rsidRPr="00540AD4" w:rsidRDefault="00540AD4" w:rsidP="00540AD4">
      <w:pPr>
        <w:spacing w:after="0" w:line="278" w:lineRule="auto"/>
        <w:ind w:left="567"/>
        <w:rPr>
          <w:rFonts w:eastAsia="Aptos" w:cs="Times New Roman"/>
          <w:color w:val="auto"/>
          <w:kern w:val="2"/>
          <w14:ligatures w14:val="standardContextual"/>
        </w:rPr>
      </w:pPr>
      <w:r w:rsidRPr="00540AD4">
        <w:rPr>
          <w:rFonts w:eastAsia="Aptos" w:cs="Times New Roman"/>
          <w:color w:val="auto"/>
          <w:kern w:val="2"/>
          <w14:ligatures w14:val="standardContextual"/>
        </w:rPr>
        <w:t>note to the administered financial statements 132–134</w:t>
      </w:r>
    </w:p>
    <w:p w14:paraId="5A906416" w14:textId="77777777" w:rsidR="00540AD4" w:rsidRPr="00540AD4" w:rsidRDefault="00540AD4" w:rsidP="007C149A">
      <w:pPr>
        <w:spacing w:after="0" w:line="278" w:lineRule="auto"/>
        <w:ind w:right="-113" w:firstLine="567"/>
        <w:rPr>
          <w:rFonts w:eastAsia="Aptos" w:cs="Times New Roman"/>
          <w:color w:val="auto"/>
          <w:kern w:val="2"/>
          <w14:ligatures w14:val="standardContextual"/>
        </w:rPr>
      </w:pPr>
      <w:r w:rsidRPr="00540AD4">
        <w:rPr>
          <w:rFonts w:eastAsia="Aptos" w:cs="Times New Roman"/>
          <w:color w:val="auto"/>
          <w:kern w:val="2"/>
          <w14:ligatures w14:val="standardContextual"/>
        </w:rPr>
        <w:t>secondary market turnover 53–54</w:t>
      </w:r>
    </w:p>
    <w:p w14:paraId="705C746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Treasury Notes (T-Notes)</w:t>
      </w:r>
    </w:p>
    <w:p w14:paraId="25EBBB5D" w14:textId="77777777" w:rsidR="00540AD4" w:rsidRPr="00540AD4" w:rsidRDefault="00540AD4" w:rsidP="00540AD4">
      <w:pPr>
        <w:spacing w:after="0" w:line="278" w:lineRule="auto"/>
        <w:ind w:firstLine="567"/>
        <w:rPr>
          <w:rFonts w:eastAsia="Aptos" w:cs="Times New Roman"/>
          <w:color w:val="auto"/>
          <w:kern w:val="2"/>
          <w14:ligatures w14:val="standardContextual"/>
        </w:rPr>
      </w:pPr>
      <w:r w:rsidRPr="00540AD4">
        <w:rPr>
          <w:rFonts w:eastAsia="Aptos" w:cs="Times New Roman"/>
          <w:color w:val="auto"/>
          <w:kern w:val="2"/>
          <w14:ligatures w14:val="standardContextual"/>
        </w:rPr>
        <w:t>cash management role 43–46</w:t>
      </w:r>
    </w:p>
    <w:p w14:paraId="5F7FAE22" w14:textId="77777777" w:rsidR="00540AD4" w:rsidRPr="00540AD4" w:rsidRDefault="00540AD4" w:rsidP="00540AD4">
      <w:pPr>
        <w:spacing w:after="0" w:line="278" w:lineRule="auto"/>
        <w:ind w:firstLine="567"/>
        <w:rPr>
          <w:rFonts w:eastAsia="Aptos" w:cs="Times New Roman"/>
          <w:color w:val="auto"/>
          <w:kern w:val="2"/>
          <w14:ligatures w14:val="standardContextual"/>
        </w:rPr>
      </w:pPr>
      <w:r w:rsidRPr="00540AD4">
        <w:rPr>
          <w:rFonts w:eastAsia="Aptos" w:cs="Times New Roman"/>
          <w:color w:val="auto"/>
          <w:kern w:val="2"/>
          <w14:ligatures w14:val="standardContextual"/>
        </w:rPr>
        <w:t>issuance 39</w:t>
      </w:r>
    </w:p>
    <w:p w14:paraId="404835E7" w14:textId="77777777" w:rsidR="00540AD4" w:rsidRPr="00540AD4" w:rsidRDefault="00540AD4" w:rsidP="00540AD4">
      <w:pPr>
        <w:spacing w:after="0" w:line="278" w:lineRule="auto"/>
        <w:ind w:left="567"/>
        <w:rPr>
          <w:rFonts w:eastAsia="Aptos" w:cs="Times New Roman"/>
          <w:color w:val="auto"/>
          <w:kern w:val="2"/>
          <w14:ligatures w14:val="standardContextual"/>
        </w:rPr>
      </w:pPr>
      <w:r w:rsidRPr="00540AD4">
        <w:rPr>
          <w:rFonts w:eastAsia="Aptos" w:cs="Times New Roman"/>
          <w:color w:val="auto"/>
          <w:kern w:val="2"/>
          <w14:ligatures w14:val="standardContextual"/>
        </w:rPr>
        <w:t>note to the administered financial statements 135–136</w:t>
      </w:r>
    </w:p>
    <w:p w14:paraId="2D48B9C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Treasury Portfolio Budget Statement 9</w:t>
      </w:r>
    </w:p>
    <w:p w14:paraId="5A0CFA56"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trust (value) 8</w:t>
      </w:r>
    </w:p>
    <w:p w14:paraId="3EECA1AA"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turnover ratio 49, 53</w:t>
      </w:r>
    </w:p>
    <w:p w14:paraId="1702CA3B"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U</w:t>
      </w:r>
    </w:p>
    <w:p w14:paraId="6114FA3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UBS 52</w:t>
      </w:r>
    </w:p>
    <w:p w14:paraId="7CD1214B" w14:textId="77777777" w:rsidR="00540AD4" w:rsidRPr="00540AD4" w:rsidRDefault="00540AD4" w:rsidP="00540AD4">
      <w:pPr>
        <w:spacing w:before="240" w:after="0" w:line="240" w:lineRule="auto"/>
        <w:rPr>
          <w:rFonts w:eastAsia="Aptos" w:cs="Times New Roman"/>
          <w:b/>
          <w:color w:val="auto"/>
          <w:kern w:val="2"/>
          <w14:ligatures w14:val="standardContextual"/>
        </w:rPr>
      </w:pPr>
      <w:r w:rsidRPr="00540AD4">
        <w:rPr>
          <w:rFonts w:eastAsia="Aptos" w:cs="Times New Roman"/>
          <w:b/>
          <w:color w:val="auto"/>
          <w:kern w:val="2"/>
          <w14:ligatures w14:val="standardContextual"/>
        </w:rPr>
        <w:t>V</w:t>
      </w:r>
    </w:p>
    <w:p w14:paraId="7FA2E991" w14:textId="4D70236F" w:rsidR="00493144" w:rsidRDefault="00540AD4" w:rsidP="00E90E3F">
      <w:pPr>
        <w:spacing w:after="0" w:line="278" w:lineRule="auto"/>
        <w:rPr>
          <w:rFonts w:eastAsia="Aptos" w:cs="Times New Roman"/>
          <w:b/>
          <w:color w:val="auto"/>
          <w:kern w:val="2"/>
          <w14:ligatures w14:val="standardContextual"/>
        </w:rPr>
      </w:pPr>
      <w:r w:rsidRPr="00540AD4">
        <w:rPr>
          <w:rFonts w:eastAsia="Aptos" w:cs="Times New Roman"/>
          <w:color w:val="auto"/>
          <w:kern w:val="2"/>
          <w14:ligatures w14:val="standardContextual"/>
        </w:rPr>
        <w:t>values 8</w:t>
      </w:r>
      <w:r w:rsidR="00493144">
        <w:rPr>
          <w:rFonts w:eastAsia="Aptos" w:cs="Times New Roman"/>
          <w:b/>
          <w:color w:val="auto"/>
          <w:kern w:val="2"/>
          <w14:ligatures w14:val="standardContextual"/>
        </w:rPr>
        <w:br w:type="page"/>
      </w:r>
    </w:p>
    <w:p w14:paraId="0FC6A852" w14:textId="23188B40" w:rsidR="00540AD4" w:rsidRPr="00E90E3F" w:rsidRDefault="00540AD4" w:rsidP="00E90E3F">
      <w:pPr>
        <w:spacing w:after="0" w:line="278" w:lineRule="auto"/>
        <w:rPr>
          <w:rFonts w:eastAsia="Aptos" w:cs="Times New Roman"/>
          <w:color w:val="auto"/>
          <w:kern w:val="2"/>
          <w14:ligatures w14:val="standardContextual"/>
        </w:rPr>
      </w:pPr>
      <w:r w:rsidRPr="00540AD4">
        <w:rPr>
          <w:rFonts w:eastAsia="Aptos" w:cs="Times New Roman"/>
          <w:b/>
          <w:color w:val="auto"/>
          <w:kern w:val="2"/>
          <w14:ligatures w14:val="standardContextual"/>
        </w:rPr>
        <w:lastRenderedPageBreak/>
        <w:t>W</w:t>
      </w:r>
    </w:p>
    <w:p w14:paraId="5334178C"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weighted average maturity (WAM) 27, 34, 36</w:t>
      </w:r>
    </w:p>
    <w:p w14:paraId="107833D3"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Wellbeing Strategy 71, 76</w:t>
      </w:r>
    </w:p>
    <w:p w14:paraId="6E68D095"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Westpac 52, 89</w:t>
      </w:r>
    </w:p>
    <w:p w14:paraId="4616E767"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work health and safety 76</w:t>
      </w:r>
    </w:p>
    <w:p w14:paraId="77B83D3F"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Work Health and Safety Act 2011 76</w:t>
      </w:r>
    </w:p>
    <w:p w14:paraId="72128A20" w14:textId="77777777" w:rsidR="00540AD4" w:rsidRPr="00540AD4" w:rsidRDefault="00540AD4" w:rsidP="00540AD4">
      <w:pPr>
        <w:spacing w:after="0" w:line="278" w:lineRule="auto"/>
        <w:rPr>
          <w:rFonts w:eastAsia="Aptos" w:cs="Times New Roman"/>
          <w:color w:val="auto"/>
          <w:kern w:val="2"/>
          <w14:ligatures w14:val="standardContextual"/>
        </w:rPr>
      </w:pPr>
      <w:r w:rsidRPr="00540AD4">
        <w:rPr>
          <w:rFonts w:eastAsia="Aptos" w:cs="Times New Roman"/>
          <w:color w:val="auto"/>
          <w:kern w:val="2"/>
          <w14:ligatures w14:val="standardContextual"/>
        </w:rPr>
        <w:t>workforce 75–85</w:t>
      </w:r>
    </w:p>
    <w:p w14:paraId="4C49F1B9"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cross-skilling of staff 5, 71, 75</w:t>
      </w:r>
    </w:p>
    <w:p w14:paraId="4BCB2909" w14:textId="14B66AB7" w:rsidR="00540AD4" w:rsidRPr="00540AD4" w:rsidRDefault="00540AD4" w:rsidP="00352604">
      <w:pPr>
        <w:spacing w:after="0" w:line="278" w:lineRule="auto"/>
        <w:ind w:right="-610" w:firstLine="720"/>
        <w:rPr>
          <w:rFonts w:eastAsia="Aptos" w:cs="Times New Roman"/>
          <w:color w:val="auto"/>
          <w:kern w:val="2"/>
          <w14:ligatures w14:val="standardContextual"/>
        </w:rPr>
      </w:pPr>
      <w:r w:rsidRPr="00540AD4">
        <w:rPr>
          <w:rFonts w:eastAsia="Aptos" w:cs="Times New Roman"/>
          <w:color w:val="auto"/>
          <w:kern w:val="2"/>
          <w14:ligatures w14:val="standardContextual"/>
        </w:rPr>
        <w:t>Employee Assistance Program 76</w:t>
      </w:r>
      <w:r w:rsidR="00352604">
        <w:rPr>
          <w:rFonts w:eastAsia="Aptos" w:cs="Times New Roman"/>
          <w:color w:val="auto"/>
          <w:kern w:val="2"/>
          <w14:ligatures w14:val="standardContextual"/>
        </w:rPr>
        <w:t>, 83</w:t>
      </w:r>
    </w:p>
    <w:p w14:paraId="4BF22E83"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employee provisions 164–165</w:t>
      </w:r>
    </w:p>
    <w:p w14:paraId="24EF352D"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employee statistics 77–81</w:t>
      </w:r>
    </w:p>
    <w:p w14:paraId="07D7D42C"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First Nations employees 81</w:t>
      </w:r>
    </w:p>
    <w:p w14:paraId="7DF340C5"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flexible working 83</w:t>
      </w:r>
    </w:p>
    <w:p w14:paraId="7808CCE2" w14:textId="77777777" w:rsidR="00540AD4" w:rsidRPr="00540AD4" w:rsidRDefault="00540AD4" w:rsidP="00E20242">
      <w:pPr>
        <w:spacing w:after="0" w:line="278" w:lineRule="auto"/>
        <w:ind w:right="-113" w:firstLine="720"/>
        <w:rPr>
          <w:rFonts w:eastAsia="Aptos" w:cs="Times New Roman"/>
          <w:color w:val="auto"/>
          <w:kern w:val="2"/>
          <w14:ligatures w14:val="standardContextual"/>
        </w:rPr>
      </w:pPr>
      <w:r w:rsidRPr="00540AD4">
        <w:rPr>
          <w:rFonts w:eastAsia="Aptos" w:cs="Times New Roman"/>
          <w:color w:val="auto"/>
          <w:kern w:val="2"/>
          <w14:ligatures w14:val="standardContextual"/>
        </w:rPr>
        <w:t>full-time/part-time employees 80</w:t>
      </w:r>
    </w:p>
    <w:p w14:paraId="04A8FC1B"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future-ready workforce 71</w:t>
      </w:r>
    </w:p>
    <w:p w14:paraId="61DC50FA"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highly paid staff 83, 85</w:t>
      </w:r>
    </w:p>
    <w:p w14:paraId="5C1B775C"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location of employees 81</w:t>
      </w:r>
    </w:p>
    <w:p w14:paraId="24BEFDE2" w14:textId="77777777" w:rsidR="00540AD4" w:rsidRPr="00540AD4" w:rsidRDefault="00540AD4" w:rsidP="00E20242">
      <w:pPr>
        <w:spacing w:after="0" w:line="278" w:lineRule="auto"/>
        <w:ind w:right="-113" w:firstLine="720"/>
        <w:rPr>
          <w:rFonts w:eastAsia="Aptos" w:cs="Times New Roman"/>
          <w:color w:val="auto"/>
          <w:kern w:val="2"/>
          <w14:ligatures w14:val="standardContextual"/>
        </w:rPr>
      </w:pPr>
      <w:r w:rsidRPr="00540AD4">
        <w:rPr>
          <w:rFonts w:eastAsia="Aptos" w:cs="Times New Roman"/>
          <w:color w:val="auto"/>
          <w:kern w:val="2"/>
          <w14:ligatures w14:val="standardContextual"/>
        </w:rPr>
        <w:t>professional development 75, 83</w:t>
      </w:r>
    </w:p>
    <w:p w14:paraId="4E1E8B70"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remuneration 82–85, 164–166</w:t>
      </w:r>
    </w:p>
    <w:p w14:paraId="04D81458"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staffing changes 81</w:t>
      </w:r>
    </w:p>
    <w:p w14:paraId="70912079"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wellbeing 71, 76</w:t>
      </w:r>
    </w:p>
    <w:p w14:paraId="0A97BE1E" w14:textId="77777777" w:rsidR="00540AD4" w:rsidRPr="00540AD4" w:rsidRDefault="00540AD4" w:rsidP="00540AD4">
      <w:pPr>
        <w:spacing w:after="0" w:line="278" w:lineRule="auto"/>
        <w:ind w:firstLine="720"/>
        <w:rPr>
          <w:rFonts w:eastAsia="Aptos" w:cs="Times New Roman"/>
          <w:color w:val="auto"/>
          <w:kern w:val="2"/>
          <w14:ligatures w14:val="standardContextual"/>
        </w:rPr>
      </w:pPr>
      <w:r w:rsidRPr="00540AD4">
        <w:rPr>
          <w:rFonts w:eastAsia="Aptos" w:cs="Times New Roman"/>
          <w:color w:val="auto"/>
          <w:kern w:val="2"/>
          <w14:ligatures w14:val="standardContextual"/>
        </w:rPr>
        <w:t>work health and safety 76</w:t>
      </w:r>
    </w:p>
    <w:p w14:paraId="494C4ED4" w14:textId="77777777" w:rsidR="00047C4F" w:rsidRPr="00047C4F" w:rsidRDefault="00047C4F" w:rsidP="00047C4F">
      <w:pPr>
        <w:rPr>
          <w:lang w:eastAsia="en-AU"/>
        </w:rPr>
      </w:pPr>
    </w:p>
    <w:p w14:paraId="5EBC4507" w14:textId="77777777" w:rsidR="00F522DD" w:rsidRPr="00F522DD" w:rsidRDefault="00F522DD" w:rsidP="00F522DD">
      <w:pPr>
        <w:rPr>
          <w:lang w:eastAsia="en-AU"/>
        </w:rPr>
      </w:pPr>
    </w:p>
    <w:sectPr w:rsidR="00F522DD" w:rsidRPr="00F522DD" w:rsidSect="00275D90">
      <w:type w:val="continuous"/>
      <w:pgSz w:w="11907" w:h="16840" w:code="9"/>
      <w:pgMar w:top="2835" w:right="2098" w:bottom="2466" w:left="2098" w:header="1814" w:footer="1814"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C5DD0" w14:textId="77777777" w:rsidR="0045255D" w:rsidRDefault="0045255D" w:rsidP="00B920CB">
      <w:r>
        <w:separator/>
      </w:r>
    </w:p>
    <w:p w14:paraId="42A7E734" w14:textId="77777777" w:rsidR="0045255D" w:rsidRDefault="0045255D" w:rsidP="00B920CB"/>
    <w:p w14:paraId="3E5D8C49" w14:textId="77777777" w:rsidR="0045255D" w:rsidRDefault="0045255D"/>
  </w:endnote>
  <w:endnote w:type="continuationSeparator" w:id="0">
    <w:p w14:paraId="73456EBA" w14:textId="77777777" w:rsidR="0045255D" w:rsidRDefault="0045255D" w:rsidP="00B920CB">
      <w:r>
        <w:continuationSeparator/>
      </w:r>
    </w:p>
    <w:p w14:paraId="49B5B8ED" w14:textId="77777777" w:rsidR="0045255D" w:rsidRDefault="0045255D" w:rsidP="00B920CB"/>
    <w:p w14:paraId="5B84308A" w14:textId="77777777" w:rsidR="0045255D" w:rsidRDefault="0045255D"/>
  </w:endnote>
  <w:endnote w:type="continuationNotice" w:id="1">
    <w:p w14:paraId="36B74E2F" w14:textId="77777777" w:rsidR="0045255D" w:rsidRDefault="0045255D" w:rsidP="00B920CB"/>
    <w:p w14:paraId="313F3AC4" w14:textId="77777777" w:rsidR="0045255D" w:rsidRDefault="0045255D" w:rsidP="00B920CB"/>
    <w:p w14:paraId="61BE34F0" w14:textId="77777777" w:rsidR="0045255D" w:rsidRDefault="00452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embedRegular r:id="rId1" w:fontKey="{5B27C0F2-8824-41CF-B5E7-89D7A787F51E}"/>
    <w:embedBold r:id="rId2" w:fontKey="{DF07176C-1A14-43F0-9BC3-8AE0B161BAE7}"/>
    <w:embedItalic r:id="rId3" w:fontKey="{6296759A-2C45-4B24-88C2-364520336E3B}"/>
    <w:embedBoldItalic r:id="rId4" w:fontKey="{48B784E3-62C1-4A60-9BDC-3300E8A5F7B8}"/>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embedRegular r:id="rId5" w:subsetted="1" w:fontKey="{311772A6-DC92-4720-959F-404BC3CB2E3E}"/>
    <w:embedBold r:id="rId6" w:subsetted="1" w:fontKey="{C13EEF80-C047-4E33-8853-218DBBEA7144}"/>
  </w:font>
  <w:font w:name="Times New Roman (Body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7" w:subsetted="1" w:fontKey="{D8A6CB7E-D7E7-49EB-A614-B348900A8A23}"/>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 w:name="Open Sans SemiBold">
    <w:charset w:val="00"/>
    <w:family w:val="swiss"/>
    <w:pitch w:val="variable"/>
    <w:sig w:usb0="E00002EF" w:usb1="4000205B" w:usb2="00000028" w:usb3="00000000" w:csb0="0000019F" w:csb1="00000000"/>
  </w:font>
  <w:font w:name="___WRD_EMBED_SUB_197">
    <w:altName w:val="Calibri"/>
    <w:charset w:val="00"/>
    <w:family w:val="swiss"/>
    <w:pitch w:val="variable"/>
    <w:sig w:usb0="2000028F" w:usb1="00000002" w:usb2="00000000" w:usb3="00000000" w:csb0="0000019F" w:csb1="00000000"/>
  </w:font>
  <w:font w:name="Open Sans ExtraBold">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Light">
    <w:charset w:val="00"/>
    <w:family w:val="swiss"/>
    <w:pitch w:val="variable"/>
    <w:sig w:usb0="E00002EF" w:usb1="4000205B" w:usb2="00000028" w:usb3="00000000" w:csb0="0000019F" w:csb1="00000000"/>
    <w:embedRegular r:id="rId8" w:subsetted="1" w:fontKey="{88D4DF79-322E-4937-8A67-DFD7E3A39093}"/>
    <w:embedBold r:id="rId9" w:subsetted="1" w:fontKey="{8F41BC8E-8886-4231-9A23-416E7F1125B9}"/>
  </w:font>
  <w:font w:name="Cambria Math">
    <w:panose1 w:val="02040503050406030204"/>
    <w:charset w:val="00"/>
    <w:family w:val="roman"/>
    <w:pitch w:val="variable"/>
    <w:sig w:usb0="E00006FF" w:usb1="420024FF" w:usb2="02000000" w:usb3="00000000" w:csb0="0000019F" w:csb1="00000000"/>
    <w:embedRegular r:id="rId10" w:fontKey="{B656E6C7-463A-4212-AE8F-FFB68C8B16C6}"/>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570"/>
      <w:gridCol w:w="2570"/>
      <w:gridCol w:w="2570"/>
    </w:tblGrid>
    <w:tr w:rsidR="6BD4F43A" w:rsidRPr="008651A2" w14:paraId="7ECB1E9F" w14:textId="77777777" w:rsidTr="6BD4F43A">
      <w:trPr>
        <w:trHeight w:val="300"/>
      </w:trPr>
      <w:tc>
        <w:tcPr>
          <w:tcW w:w="2570" w:type="dxa"/>
        </w:tcPr>
        <w:p w14:paraId="73237E9D" w14:textId="241ABE3D" w:rsidR="6BD4F43A" w:rsidRPr="008651A2" w:rsidRDefault="6BD4F43A" w:rsidP="6BD4F43A">
          <w:pPr>
            <w:pStyle w:val="Header"/>
            <w:ind w:left="-115"/>
          </w:pPr>
        </w:p>
      </w:tc>
      <w:tc>
        <w:tcPr>
          <w:tcW w:w="2570" w:type="dxa"/>
        </w:tcPr>
        <w:p w14:paraId="3F1152BA" w14:textId="4A567747" w:rsidR="6BD4F43A" w:rsidRPr="008651A2" w:rsidRDefault="6BD4F43A" w:rsidP="6BD4F43A">
          <w:pPr>
            <w:pStyle w:val="Header"/>
            <w:jc w:val="center"/>
          </w:pPr>
        </w:p>
      </w:tc>
      <w:tc>
        <w:tcPr>
          <w:tcW w:w="2570" w:type="dxa"/>
        </w:tcPr>
        <w:p w14:paraId="2199074B" w14:textId="026966BD" w:rsidR="6BD4F43A" w:rsidRPr="008651A2" w:rsidRDefault="6BD4F43A" w:rsidP="6BD4F43A">
          <w:pPr>
            <w:pStyle w:val="Header"/>
            <w:ind w:right="-115"/>
            <w:jc w:val="right"/>
          </w:pPr>
        </w:p>
      </w:tc>
    </w:tr>
  </w:tbl>
  <w:p w14:paraId="61A28E9D" w14:textId="6FEEBE92" w:rsidR="6BD4F43A" w:rsidRDefault="6BD4F43A" w:rsidP="6BD4F4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2384" w14:textId="51320BA1" w:rsidR="00BA2CB9" w:rsidRPr="008D116C" w:rsidRDefault="0045255D" w:rsidP="008D116C">
    <w:pPr>
      <w:spacing w:after="0"/>
      <w:jc w:val="right"/>
      <w:rPr>
        <w:color w:val="472978" w:themeColor="accent1"/>
        <w:sz w:val="18"/>
      </w:rPr>
    </w:pPr>
    <w:sdt>
      <w:sdtPr>
        <w:rPr>
          <w:rStyle w:val="PageNumber"/>
        </w:rPr>
        <w:id w:val="-1553768732"/>
        <w:docPartObj>
          <w:docPartGallery w:val="Page Numbers (Bottom of Page)"/>
          <w:docPartUnique/>
        </w:docPartObj>
      </w:sdtPr>
      <w:sdtEndPr>
        <w:rPr>
          <w:rStyle w:val="PageNumber"/>
        </w:rPr>
      </w:sdtEndPr>
      <w:sdtContent>
        <w:sdt>
          <w:sdtPr>
            <w:rPr>
              <w:rStyle w:val="PageNumber"/>
            </w:rPr>
            <w:id w:val="-1760521443"/>
            <w:docPartObj>
              <w:docPartGallery w:val="Page Numbers (Bottom of Page)"/>
              <w:docPartUnique/>
            </w:docPartObj>
          </w:sdtPr>
          <w:sdtEndPr>
            <w:rPr>
              <w:rStyle w:val="PageNumber"/>
            </w:rPr>
          </w:sdtEndPr>
          <w:sdtContent>
            <w:sdt>
              <w:sdtPr>
                <w:rPr>
                  <w:rStyle w:val="PageNumber"/>
                </w:rPr>
                <w:id w:val="760796451"/>
                <w:docPartObj>
                  <w:docPartGallery w:val="Page Numbers (Bottom of Page)"/>
                  <w:docPartUnique/>
                </w:docPartObj>
              </w:sdtPr>
              <w:sdtEndPr>
                <w:rPr>
                  <w:rStyle w:val="PageNumber"/>
                </w:rPr>
              </w:sdtEndPr>
              <w:sdtContent>
                <w:sdt>
                  <w:sdtPr>
                    <w:rPr>
                      <w:rStyle w:val="PageNumber"/>
                    </w:rPr>
                    <w:id w:val="320020257"/>
                    <w:docPartObj>
                      <w:docPartGallery w:val="Page Numbers (Bottom of Page)"/>
                      <w:docPartUnique/>
                    </w:docPartObj>
                  </w:sdtPr>
                  <w:sdtEndPr>
                    <w:rPr>
                      <w:rStyle w:val="PageNumber"/>
                    </w:rPr>
                  </w:sdtEndPr>
                  <w:sdtContent>
                    <w:r w:rsidR="008D116C" w:rsidRPr="008D116C">
                      <w:rPr>
                        <w:rStyle w:val="PageNumber"/>
                        <w:noProof/>
                      </w:rPr>
                      <w:drawing>
                        <wp:anchor distT="0" distB="0" distL="114300" distR="114300" simplePos="0" relativeHeight="251655180" behindDoc="1" locked="0" layoutInCell="1" allowOverlap="1" wp14:anchorId="1EC535B4" wp14:editId="59154439">
                          <wp:simplePos x="0" y="0"/>
                          <wp:positionH relativeFrom="page">
                            <wp:posOffset>-3810</wp:posOffset>
                          </wp:positionH>
                          <wp:positionV relativeFrom="paragraph">
                            <wp:posOffset>-1184275</wp:posOffset>
                          </wp:positionV>
                          <wp:extent cx="7585200" cy="2862000"/>
                          <wp:effectExtent l="0" t="0" r="0" b="0"/>
                          <wp:wrapNone/>
                          <wp:docPr id="79073274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2346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2862000"/>
                                  </a:xfrm>
                                  <a:prstGeom prst="rect">
                                    <a:avLst/>
                                  </a:prstGeom>
                                </pic:spPr>
                              </pic:pic>
                            </a:graphicData>
                          </a:graphic>
                          <wp14:sizeRelH relativeFrom="page">
                            <wp14:pctWidth>0</wp14:pctWidth>
                          </wp14:sizeRelH>
                          <wp14:sizeRelV relativeFrom="page">
                            <wp14:pctHeight>0</wp14:pctHeight>
                          </wp14:sizeRelV>
                        </wp:anchor>
                      </w:drawing>
                    </w:r>
                    <w:r w:rsidR="008D116C" w:rsidRPr="008D116C">
                      <w:rPr>
                        <w:rStyle w:val="PageNumber"/>
                      </w:rPr>
                      <w:tab/>
                    </w:r>
                    <w:sdt>
                      <w:sdtPr>
                        <w:rPr>
                          <w:rStyle w:val="PageNumber"/>
                        </w:rPr>
                        <w:id w:val="2000681708"/>
                        <w:docPartObj>
                          <w:docPartGallery w:val="Page Numbers (Bottom of Page)"/>
                          <w:docPartUnique/>
                        </w:docPartObj>
                      </w:sdtPr>
                      <w:sdtEndPr>
                        <w:rPr>
                          <w:rStyle w:val="PageNumber"/>
                        </w:rPr>
                      </w:sdtEndPr>
                      <w:sdtContent>
                        <w:r w:rsidR="008D116C" w:rsidRPr="008D116C">
                          <w:rPr>
                            <w:rStyle w:val="PageNumber"/>
                          </w:rPr>
                          <w:fldChar w:fldCharType="begin"/>
                        </w:r>
                        <w:r w:rsidR="008D116C" w:rsidRPr="008D116C">
                          <w:rPr>
                            <w:rStyle w:val="PageNumber"/>
                          </w:rPr>
                          <w:instrText xml:space="preserve"> PAGE </w:instrText>
                        </w:r>
                        <w:r w:rsidR="008D116C" w:rsidRPr="008D116C">
                          <w:rPr>
                            <w:rStyle w:val="PageNumber"/>
                          </w:rPr>
                          <w:fldChar w:fldCharType="separate"/>
                        </w:r>
                        <w:proofErr w:type="spellStart"/>
                        <w:r w:rsidR="008D116C">
                          <w:rPr>
                            <w:rStyle w:val="PageNumber"/>
                          </w:rPr>
                          <w:t>i</w:t>
                        </w:r>
                        <w:proofErr w:type="spellEnd"/>
                        <w:r w:rsidR="008D116C" w:rsidRPr="008D116C">
                          <w:rPr>
                            <w:rStyle w:val="PageNumber"/>
                          </w:rPr>
                          <w:fldChar w:fldCharType="end"/>
                        </w:r>
                      </w:sdtContent>
                    </w:sdt>
                  </w:sdtContent>
                </w:sdt>
              </w:sdtContent>
            </w:sdt>
            <w:r w:rsidR="008D116C">
              <w:rPr>
                <w:rStyle w:val="PageNumber"/>
              </w:rPr>
              <w:t xml:space="preserve"> </w:t>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3894010"/>
      <w:docPartObj>
        <w:docPartGallery w:val="Page Numbers (Bottom of Page)"/>
        <w:docPartUnique/>
      </w:docPartObj>
    </w:sdtPr>
    <w:sdtEndPr>
      <w:rPr>
        <w:rStyle w:val="PageNumber"/>
      </w:rPr>
    </w:sdtEndPr>
    <w:sdtContent>
      <w:sdt>
        <w:sdtPr>
          <w:rPr>
            <w:rStyle w:val="PageNumber"/>
          </w:rPr>
          <w:id w:val="136766817"/>
          <w:docPartObj>
            <w:docPartGallery w:val="Page Numbers (Bottom of Page)"/>
            <w:docPartUnique/>
          </w:docPartObj>
        </w:sdtPr>
        <w:sdtEndPr>
          <w:rPr>
            <w:rStyle w:val="PageNumber"/>
          </w:rPr>
        </w:sdtEndPr>
        <w:sdtContent>
          <w:p w14:paraId="6AB2CC35" w14:textId="5CAD6C4F" w:rsidR="002003B4" w:rsidRPr="00FF577B" w:rsidRDefault="002003B4" w:rsidP="00FF577B">
            <w:pPr>
              <w:pStyle w:val="Footer"/>
              <w:spacing w:after="0"/>
              <w:rPr>
                <w:rStyle w:val="PageNumber"/>
              </w:rPr>
            </w:pPr>
            <w:r w:rsidRPr="00FF577B">
              <w:rPr>
                <w:rStyle w:val="PageNumber"/>
                <w:noProof/>
              </w:rPr>
              <w:drawing>
                <wp:anchor distT="0" distB="0" distL="114300" distR="114300" simplePos="0" relativeHeight="251655176" behindDoc="1" locked="0" layoutInCell="1" allowOverlap="1" wp14:anchorId="78D2D5D2" wp14:editId="3DCB83CB">
                  <wp:simplePos x="0" y="0"/>
                  <wp:positionH relativeFrom="page">
                    <wp:posOffset>-3810</wp:posOffset>
                  </wp:positionH>
                  <wp:positionV relativeFrom="paragraph">
                    <wp:posOffset>-1184275</wp:posOffset>
                  </wp:positionV>
                  <wp:extent cx="7614000" cy="2923200"/>
                  <wp:effectExtent l="0" t="0" r="6350" b="0"/>
                  <wp:wrapNone/>
                  <wp:docPr id="103384783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9626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4000" cy="29232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342135475"/>
                <w:docPartObj>
                  <w:docPartGallery w:val="Page Numbers (Bottom of Page)"/>
                  <w:docPartUnique/>
                </w:docPartObj>
              </w:sdtPr>
              <w:sdtEndPr>
                <w:rPr>
                  <w:rStyle w:val="PageNumber"/>
                </w:rPr>
              </w:sdtEndPr>
              <w:sdtContent>
                <w:r w:rsidRPr="00FF577B">
                  <w:rPr>
                    <w:rStyle w:val="PageNumber"/>
                  </w:rPr>
                  <w:fldChar w:fldCharType="begin"/>
                </w:r>
                <w:r w:rsidRPr="00FF577B">
                  <w:rPr>
                    <w:rStyle w:val="PageNumber"/>
                  </w:rPr>
                  <w:instrText xml:space="preserve"> PAGE </w:instrText>
                </w:r>
                <w:r w:rsidRPr="00FF577B">
                  <w:rPr>
                    <w:rStyle w:val="PageNumber"/>
                  </w:rPr>
                  <w:fldChar w:fldCharType="separate"/>
                </w:r>
                <w:r w:rsidRPr="00FF577B">
                  <w:rPr>
                    <w:rStyle w:val="PageNumber"/>
                  </w:rPr>
                  <w:t>v</w:t>
                </w:r>
                <w:proofErr w:type="spellStart"/>
                <w:r w:rsidRPr="00FF577B">
                  <w:rPr>
                    <w:rStyle w:val="PageNumber"/>
                  </w:rPr>
                  <w:t>i</w:t>
                </w:r>
                <w:proofErr w:type="spellEnd"/>
                <w:r w:rsidRPr="00FF577B">
                  <w:rPr>
                    <w:rStyle w:val="PageNumber"/>
                  </w:rPr>
                  <w:fldChar w:fldCharType="end"/>
                </w:r>
                <w:r w:rsidRPr="00FF577B">
                  <w:rPr>
                    <w:rStyle w:val="PageNumber"/>
                  </w:rPr>
                  <w:t xml:space="preserve"> </w:t>
                </w:r>
              </w:sdtContent>
            </w:sdt>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B484F" w14:textId="0631E9E5" w:rsidR="0013297B" w:rsidRPr="008D116C" w:rsidRDefault="00DA05E7" w:rsidP="0013297B">
    <w:pPr>
      <w:spacing w:after="0"/>
      <w:jc w:val="right"/>
      <w:rPr>
        <w:color w:val="472978" w:themeColor="accent1"/>
        <w:sz w:val="18"/>
      </w:rPr>
    </w:pPr>
    <w:r w:rsidRPr="008D116C">
      <w:rPr>
        <w:rStyle w:val="PageNumber"/>
        <w:noProof/>
      </w:rPr>
      <w:drawing>
        <wp:anchor distT="0" distB="0" distL="114300" distR="114300" simplePos="0" relativeHeight="251655186" behindDoc="1" locked="0" layoutInCell="1" allowOverlap="1" wp14:anchorId="1DD1C49C" wp14:editId="4D5A5100">
          <wp:simplePos x="0" y="0"/>
          <wp:positionH relativeFrom="page">
            <wp:posOffset>-6985</wp:posOffset>
          </wp:positionH>
          <wp:positionV relativeFrom="paragraph">
            <wp:posOffset>-1184275</wp:posOffset>
          </wp:positionV>
          <wp:extent cx="7585200" cy="2862000"/>
          <wp:effectExtent l="0" t="0" r="0" b="0"/>
          <wp:wrapNone/>
          <wp:docPr id="74936528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2346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28620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752359993"/>
        <w:docPartObj>
          <w:docPartGallery w:val="Page Numbers (Bottom of Page)"/>
          <w:docPartUnique/>
        </w:docPartObj>
      </w:sdtPr>
      <w:sdtEndPr>
        <w:rPr>
          <w:rStyle w:val="PageNumber"/>
        </w:rPr>
      </w:sdtEndPr>
      <w:sdtContent>
        <w:sdt>
          <w:sdtPr>
            <w:rPr>
              <w:rStyle w:val="PageNumber"/>
            </w:rPr>
            <w:id w:val="1971866799"/>
            <w:docPartObj>
              <w:docPartGallery w:val="Page Numbers (Bottom of Page)"/>
              <w:docPartUnique/>
            </w:docPartObj>
          </w:sdtPr>
          <w:sdtEndPr>
            <w:rPr>
              <w:rStyle w:val="PageNumber"/>
            </w:rPr>
          </w:sdtEndPr>
          <w:sdtContent>
            <w:sdt>
              <w:sdtPr>
                <w:rPr>
                  <w:rStyle w:val="PageNumber"/>
                </w:rPr>
                <w:id w:val="634145215"/>
                <w:docPartObj>
                  <w:docPartGallery w:val="Page Numbers (Bottom of Page)"/>
                  <w:docPartUnique/>
                </w:docPartObj>
              </w:sdtPr>
              <w:sdtEndPr>
                <w:rPr>
                  <w:rStyle w:val="PageNumber"/>
                </w:rPr>
              </w:sdtEndPr>
              <w:sdtContent>
                <w:sdt>
                  <w:sdtPr>
                    <w:rPr>
                      <w:rStyle w:val="PageNumber"/>
                    </w:rPr>
                    <w:id w:val="1840586179"/>
                    <w:docPartObj>
                      <w:docPartGallery w:val="Page Numbers (Bottom of Page)"/>
                      <w:docPartUnique/>
                    </w:docPartObj>
                  </w:sdtPr>
                  <w:sdtEndPr>
                    <w:rPr>
                      <w:rStyle w:val="PageNumber"/>
                    </w:rPr>
                  </w:sdtEndPr>
                  <w:sdtContent>
                    <w:r w:rsidR="0013297B" w:rsidRPr="008D116C">
                      <w:rPr>
                        <w:rStyle w:val="PageNumber"/>
                      </w:rPr>
                      <w:tab/>
                    </w:r>
                    <w:sdt>
                      <w:sdtPr>
                        <w:rPr>
                          <w:rStyle w:val="PageNumber"/>
                        </w:rPr>
                        <w:id w:val="166292504"/>
                        <w:docPartObj>
                          <w:docPartGallery w:val="Page Numbers (Bottom of Page)"/>
                          <w:docPartUnique/>
                        </w:docPartObj>
                      </w:sdtPr>
                      <w:sdtEndPr>
                        <w:rPr>
                          <w:rStyle w:val="PageNumber"/>
                        </w:rPr>
                      </w:sdtEndPr>
                      <w:sdtContent>
                        <w:r w:rsidR="0013297B" w:rsidRPr="008D116C">
                          <w:rPr>
                            <w:rStyle w:val="PageNumber"/>
                          </w:rPr>
                          <w:fldChar w:fldCharType="begin"/>
                        </w:r>
                        <w:r w:rsidR="0013297B" w:rsidRPr="008D116C">
                          <w:rPr>
                            <w:rStyle w:val="PageNumber"/>
                          </w:rPr>
                          <w:instrText xml:space="preserve"> PAGE </w:instrText>
                        </w:r>
                        <w:r w:rsidR="0013297B" w:rsidRPr="008D116C">
                          <w:rPr>
                            <w:rStyle w:val="PageNumber"/>
                          </w:rPr>
                          <w:fldChar w:fldCharType="separate"/>
                        </w:r>
                        <w:r w:rsidR="0013297B">
                          <w:rPr>
                            <w:rStyle w:val="PageNumber"/>
                          </w:rPr>
                          <w:t>ii</w:t>
                        </w:r>
                        <w:proofErr w:type="spellStart"/>
                        <w:r w:rsidR="0013297B">
                          <w:rPr>
                            <w:rStyle w:val="PageNumber"/>
                          </w:rPr>
                          <w:t>i</w:t>
                        </w:r>
                        <w:proofErr w:type="spellEnd"/>
                        <w:r w:rsidR="0013297B" w:rsidRPr="008D116C">
                          <w:rPr>
                            <w:rStyle w:val="PageNumber"/>
                          </w:rPr>
                          <w:fldChar w:fldCharType="end"/>
                        </w:r>
                      </w:sdtContent>
                    </w:sdt>
                  </w:sdtContent>
                </w:sdt>
              </w:sdtContent>
            </w:sdt>
            <w:r w:rsidR="0013297B">
              <w:rPr>
                <w:rStyle w:val="PageNumber"/>
              </w:rPr>
              <w:t xml:space="preserve"> </w:t>
            </w:r>
          </w:sdtContent>
        </w:sdt>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973F" w14:textId="77A46043" w:rsidR="003E7F7D" w:rsidRPr="00EB2AA0" w:rsidRDefault="003E7F7D" w:rsidP="00FF577B">
    <w:pPr>
      <w:pStyle w:val="Footer"/>
      <w:spacing w:after="0"/>
    </w:pPr>
    <w:r>
      <w:rPr>
        <w:noProof/>
      </w:rPr>
      <w:drawing>
        <wp:anchor distT="0" distB="0" distL="114300" distR="114300" simplePos="0" relativeHeight="251655171" behindDoc="1" locked="0" layoutInCell="1" allowOverlap="1" wp14:anchorId="7483D692" wp14:editId="1A91159C">
          <wp:simplePos x="0" y="0"/>
          <wp:positionH relativeFrom="page">
            <wp:posOffset>-27940</wp:posOffset>
          </wp:positionH>
          <wp:positionV relativeFrom="paragraph">
            <wp:posOffset>-1108075</wp:posOffset>
          </wp:positionV>
          <wp:extent cx="7615120" cy="2922550"/>
          <wp:effectExtent l="0" t="0" r="5080" b="0"/>
          <wp:wrapNone/>
          <wp:docPr id="176143580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9626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5120" cy="292255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Fonts w:ascii="Open Sans Light" w:hAnsi="Open Sans Light"/>
        </w:rPr>
        <w:id w:val="-1310935317"/>
        <w:docPartObj>
          <w:docPartGallery w:val="Page Numbers (Bottom of Page)"/>
          <w:docPartUnique/>
        </w:docPartObj>
      </w:sdtPr>
      <w:sdtEndPr>
        <w:rPr>
          <w:rStyle w:val="PageNumber"/>
        </w:rPr>
      </w:sdtEndPr>
      <w:sdtContent>
        <w:r w:rsidRPr="006230C3">
          <w:rPr>
            <w:rStyle w:val="PageNumber"/>
            <w:rFonts w:ascii="Open Sans Light" w:hAnsi="Open Sans Light"/>
            <w:b/>
            <w:bCs/>
          </w:rPr>
          <w:fldChar w:fldCharType="begin"/>
        </w:r>
        <w:r w:rsidRPr="006230C3">
          <w:rPr>
            <w:rStyle w:val="PageNumber"/>
            <w:rFonts w:ascii="Open Sans Light" w:hAnsi="Open Sans Light"/>
            <w:b/>
            <w:bCs/>
          </w:rPr>
          <w:instrText xml:space="preserve"> PAGE </w:instrText>
        </w:r>
        <w:r w:rsidRPr="006230C3">
          <w:rPr>
            <w:rStyle w:val="PageNumber"/>
            <w:rFonts w:ascii="Open Sans Light" w:hAnsi="Open Sans Light"/>
            <w:b/>
            <w:bCs/>
          </w:rPr>
          <w:fldChar w:fldCharType="separate"/>
        </w:r>
        <w:r w:rsidRPr="006230C3">
          <w:rPr>
            <w:rStyle w:val="PageNumber"/>
            <w:rFonts w:ascii="Open Sans Light" w:hAnsi="Open Sans Light"/>
            <w:b/>
            <w:bCs/>
          </w:rPr>
          <w:t>4</w:t>
        </w:r>
        <w:r w:rsidRPr="006230C3">
          <w:rPr>
            <w:rStyle w:val="PageNumber"/>
            <w:rFonts w:ascii="Open Sans Light" w:hAnsi="Open Sans Light"/>
            <w:b/>
            <w:bCs/>
          </w:rPr>
          <w:fldChar w:fldCharType="end"/>
        </w:r>
        <w:r w:rsidRPr="005F54D8">
          <w:rPr>
            <w:noProof/>
          </w:rPr>
          <w:t xml:space="preserve"> </w:t>
        </w:r>
      </w:sdtContent>
    </w:sdt>
    <w:r w:rsidR="002711A2">
      <w:rPr>
        <w:noProof/>
      </w:rPr>
      <w:drawing>
        <wp:anchor distT="0" distB="0" distL="114300" distR="114300" simplePos="0" relativeHeight="251655179" behindDoc="1" locked="0" layoutInCell="1" allowOverlap="1" wp14:anchorId="780DD9E8" wp14:editId="4027FCAD">
          <wp:simplePos x="0" y="0"/>
          <wp:positionH relativeFrom="page">
            <wp:posOffset>-3810</wp:posOffset>
          </wp:positionH>
          <wp:positionV relativeFrom="paragraph">
            <wp:posOffset>-1184275</wp:posOffset>
          </wp:positionV>
          <wp:extent cx="7614000" cy="2923200"/>
          <wp:effectExtent l="0" t="0" r="6350" b="0"/>
          <wp:wrapNone/>
          <wp:docPr id="56267788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9626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4000" cy="2923200"/>
                  </a:xfrm>
                  <a:prstGeom prst="rect">
                    <a:avLst/>
                  </a:prstGeom>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7F78" w14:textId="77777777" w:rsidR="006C6C61" w:rsidRPr="00EB2AA0" w:rsidRDefault="0045255D" w:rsidP="00B920CB">
    <w:pPr>
      <w:pStyle w:val="Footer"/>
    </w:pPr>
    <w:sdt>
      <w:sdtPr>
        <w:rPr>
          <w:rStyle w:val="PageNumber"/>
          <w:rFonts w:ascii="Open Sans Light" w:hAnsi="Open Sans Light"/>
        </w:rPr>
        <w:id w:val="643547799"/>
        <w:docPartObj>
          <w:docPartGallery w:val="Page Numbers (Bottom of Page)"/>
          <w:docPartUnique/>
        </w:docPartObj>
      </w:sdtPr>
      <w:sdtEndPr>
        <w:rPr>
          <w:rStyle w:val="PageNumber"/>
        </w:rPr>
      </w:sdtEndPr>
      <w:sdtContent>
        <w:r w:rsidR="0052479B" w:rsidRPr="003E5BB6">
          <w:rPr>
            <w:rStyle w:val="PageNumber"/>
            <w:rFonts w:ascii="Open Sans Light" w:hAnsi="Open Sans Light"/>
            <w:b/>
            <w:bCs/>
          </w:rPr>
          <w:fldChar w:fldCharType="begin"/>
        </w:r>
        <w:r w:rsidR="0052479B" w:rsidRPr="003E5BB6">
          <w:rPr>
            <w:rStyle w:val="PageNumber"/>
            <w:rFonts w:ascii="Open Sans Light" w:hAnsi="Open Sans Light"/>
            <w:b/>
            <w:bCs/>
          </w:rPr>
          <w:instrText xml:space="preserve"> PAGE </w:instrText>
        </w:r>
        <w:r w:rsidR="0052479B" w:rsidRPr="003E5BB6">
          <w:rPr>
            <w:rStyle w:val="PageNumber"/>
            <w:rFonts w:ascii="Open Sans Light" w:hAnsi="Open Sans Light"/>
            <w:b/>
            <w:bCs/>
          </w:rPr>
          <w:fldChar w:fldCharType="separate"/>
        </w:r>
        <w:r w:rsidR="0052479B" w:rsidRPr="003E5BB6">
          <w:rPr>
            <w:rStyle w:val="PageNumber"/>
            <w:b/>
            <w:bCs/>
          </w:rPr>
          <w:t>6</w:t>
        </w:r>
        <w:r w:rsidR="0052479B" w:rsidRPr="003E5BB6">
          <w:rPr>
            <w:rStyle w:val="PageNumber"/>
            <w:rFonts w:ascii="Open Sans Light" w:hAnsi="Open Sans Light"/>
            <w:b/>
            <w:bCs/>
          </w:rPr>
          <w:fldChar w:fldCharType="end"/>
        </w:r>
      </w:sdtContent>
    </w:sdt>
    <w:r w:rsidR="0052479B" w:rsidRPr="00942A9D">
      <w:rPr>
        <w:rStyle w:val="PageNumber"/>
        <w:rFonts w:ascii="Open Sans Light" w:hAnsi="Open Sans Light"/>
      </w:rPr>
      <w:tab/>
    </w:r>
    <w:r w:rsidR="008F7E2B" w:rsidRPr="00942A9D">
      <w:rPr>
        <w:rStyle w:val="PageNumber"/>
        <w:rFonts w:ascii="Open Sans Light" w:hAnsi="Open Sans Light"/>
      </w:rPr>
      <w:t xml:space="preserve">PART </w:t>
    </w:r>
    <w:r w:rsidR="0052479B" w:rsidRPr="00942A9D">
      <w:rPr>
        <w:rStyle w:val="PageNumber"/>
        <w:rFonts w:ascii="Open Sans Light" w:hAnsi="Open Sans Light"/>
      </w:rPr>
      <w:t xml:space="preserve">1: Overview | </w:t>
    </w:r>
    <w:r w:rsidR="0052479B" w:rsidRPr="003E5BB6">
      <w:rPr>
        <w:b/>
        <w:bCs/>
      </w:rPr>
      <w:t>AOFM</w:t>
    </w:r>
    <w:r w:rsidR="0052479B" w:rsidRPr="00942A9D">
      <w:t xml:space="preserve"> Annual Report 2022–23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05494213"/>
      <w:docPartObj>
        <w:docPartGallery w:val="Page Numbers (Bottom of Page)"/>
        <w:docPartUnique/>
      </w:docPartObj>
    </w:sdtPr>
    <w:sdtEndPr>
      <w:rPr>
        <w:rStyle w:val="PageNumber"/>
      </w:rPr>
    </w:sdtEndPr>
    <w:sdtContent>
      <w:p w14:paraId="55564BBD" w14:textId="13BB4E07" w:rsidR="003E7F7D" w:rsidRPr="001C014C" w:rsidRDefault="0045255D" w:rsidP="00E5598C">
        <w:pPr>
          <w:spacing w:after="0"/>
          <w:jc w:val="right"/>
          <w:rPr>
            <w:rStyle w:val="PageNumber"/>
          </w:rPr>
        </w:pPr>
        <w:sdt>
          <w:sdtPr>
            <w:rPr>
              <w:rStyle w:val="PageNumber"/>
            </w:rPr>
            <w:id w:val="528989471"/>
            <w:docPartObj>
              <w:docPartGallery w:val="Page Numbers (Bottom of Page)"/>
              <w:docPartUnique/>
            </w:docPartObj>
          </w:sdtPr>
          <w:sdtEndPr>
            <w:rPr>
              <w:rStyle w:val="PageNumber"/>
            </w:rPr>
          </w:sdtEndPr>
          <w:sdtContent>
            <w:sdt>
              <w:sdtPr>
                <w:rPr>
                  <w:rStyle w:val="PageNumber"/>
                </w:rPr>
                <w:id w:val="-1521242011"/>
                <w:docPartObj>
                  <w:docPartGallery w:val="Page Numbers (Bottom of Page)"/>
                  <w:docPartUnique/>
                </w:docPartObj>
              </w:sdtPr>
              <w:sdtEndPr>
                <w:rPr>
                  <w:rStyle w:val="PageNumber"/>
                </w:rPr>
              </w:sdtEndPr>
              <w:sdtContent>
                <w:r w:rsidR="00E5598C" w:rsidRPr="008D116C">
                  <w:rPr>
                    <w:rStyle w:val="PageNumber"/>
                    <w:noProof/>
                  </w:rPr>
                  <w:drawing>
                    <wp:anchor distT="0" distB="0" distL="114300" distR="114300" simplePos="0" relativeHeight="251655181" behindDoc="1" locked="0" layoutInCell="1" allowOverlap="1" wp14:anchorId="35F504C5" wp14:editId="1FE73492">
                      <wp:simplePos x="0" y="0"/>
                      <wp:positionH relativeFrom="page">
                        <wp:posOffset>6985</wp:posOffset>
                      </wp:positionH>
                      <wp:positionV relativeFrom="paragraph">
                        <wp:posOffset>-1184275</wp:posOffset>
                      </wp:positionV>
                      <wp:extent cx="7585200" cy="2862000"/>
                      <wp:effectExtent l="0" t="0" r="0" b="0"/>
                      <wp:wrapNone/>
                      <wp:docPr id="1787569070"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2346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2862000"/>
                              </a:xfrm>
                              <a:prstGeom prst="rect">
                                <a:avLst/>
                              </a:prstGeom>
                            </pic:spPr>
                          </pic:pic>
                        </a:graphicData>
                      </a:graphic>
                      <wp14:sizeRelH relativeFrom="page">
                        <wp14:pctWidth>0</wp14:pctWidth>
                      </wp14:sizeRelH>
                      <wp14:sizeRelV relativeFrom="page">
                        <wp14:pctHeight>0</wp14:pctHeight>
                      </wp14:sizeRelV>
                    </wp:anchor>
                  </w:drawing>
                </w:r>
                <w:r w:rsidR="00E5598C" w:rsidRPr="008D116C">
                  <w:rPr>
                    <w:rStyle w:val="PageNumber"/>
                  </w:rPr>
                  <w:tab/>
                </w:r>
                <w:sdt>
                  <w:sdtPr>
                    <w:rPr>
                      <w:rStyle w:val="PageNumber"/>
                    </w:rPr>
                    <w:id w:val="-2014369266"/>
                    <w:docPartObj>
                      <w:docPartGallery w:val="Page Numbers (Bottom of Page)"/>
                      <w:docPartUnique/>
                    </w:docPartObj>
                  </w:sdtPr>
                  <w:sdtEndPr>
                    <w:rPr>
                      <w:rStyle w:val="PageNumber"/>
                    </w:rPr>
                  </w:sdtEndPr>
                  <w:sdtContent>
                    <w:r w:rsidR="00E5598C" w:rsidRPr="008D116C">
                      <w:rPr>
                        <w:rStyle w:val="PageNumber"/>
                      </w:rPr>
                      <w:fldChar w:fldCharType="begin"/>
                    </w:r>
                    <w:r w:rsidR="00E5598C" w:rsidRPr="008D116C">
                      <w:rPr>
                        <w:rStyle w:val="PageNumber"/>
                      </w:rPr>
                      <w:instrText xml:space="preserve"> PAGE </w:instrText>
                    </w:r>
                    <w:r w:rsidR="00E5598C" w:rsidRPr="008D116C">
                      <w:rPr>
                        <w:rStyle w:val="PageNumber"/>
                      </w:rPr>
                      <w:fldChar w:fldCharType="separate"/>
                    </w:r>
                    <w:proofErr w:type="spellStart"/>
                    <w:r w:rsidR="00E5598C">
                      <w:rPr>
                        <w:rStyle w:val="PageNumber"/>
                      </w:rPr>
                      <w:t>i</w:t>
                    </w:r>
                    <w:proofErr w:type="spellEnd"/>
                    <w:r w:rsidR="00E5598C" w:rsidRPr="008D116C">
                      <w:rPr>
                        <w:rStyle w:val="PageNumber"/>
                      </w:rPr>
                      <w:fldChar w:fldCharType="end"/>
                    </w:r>
                  </w:sdtContent>
                </w:sdt>
              </w:sdtContent>
            </w:sdt>
          </w:sdtContent>
        </w:sdt>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570"/>
      <w:gridCol w:w="2570"/>
      <w:gridCol w:w="2570"/>
    </w:tblGrid>
    <w:tr w:rsidR="006C6C61" w14:paraId="053FE78A" w14:textId="77777777" w:rsidTr="00AB56E6">
      <w:trPr>
        <w:trHeight w:val="300"/>
      </w:trPr>
      <w:tc>
        <w:tcPr>
          <w:tcW w:w="2570" w:type="dxa"/>
        </w:tcPr>
        <w:p w14:paraId="01C58DB8" w14:textId="77777777" w:rsidR="006C6C61" w:rsidRDefault="006C6C61" w:rsidP="00AB56E6">
          <w:pPr>
            <w:pStyle w:val="Header"/>
            <w:ind w:left="-115"/>
          </w:pPr>
        </w:p>
      </w:tc>
      <w:tc>
        <w:tcPr>
          <w:tcW w:w="2570" w:type="dxa"/>
        </w:tcPr>
        <w:p w14:paraId="12DA8F95" w14:textId="77777777" w:rsidR="006C6C61" w:rsidRDefault="006C6C61" w:rsidP="00AB56E6">
          <w:pPr>
            <w:pStyle w:val="Header"/>
            <w:jc w:val="center"/>
          </w:pPr>
        </w:p>
      </w:tc>
      <w:tc>
        <w:tcPr>
          <w:tcW w:w="2570" w:type="dxa"/>
        </w:tcPr>
        <w:p w14:paraId="65C30266" w14:textId="77777777" w:rsidR="006C6C61" w:rsidRDefault="006C6C61" w:rsidP="00AB56E6">
          <w:pPr>
            <w:pStyle w:val="Header"/>
            <w:ind w:right="-115"/>
            <w:jc w:val="right"/>
          </w:pPr>
        </w:p>
      </w:tc>
    </w:tr>
  </w:tbl>
  <w:p w14:paraId="7FA23C7F" w14:textId="77777777" w:rsidR="006C6C61" w:rsidRDefault="006C6C61" w:rsidP="00B920C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02C9" w14:textId="77777777" w:rsidR="00095CCA" w:rsidRPr="00DC3C0F" w:rsidRDefault="00930DC9" w:rsidP="00B4740E">
    <w:pPr>
      <w:spacing w:after="0"/>
      <w:rPr>
        <w:rStyle w:val="PageNumber"/>
      </w:rPr>
    </w:pPr>
    <w:r w:rsidRPr="00B4740E">
      <w:rPr>
        <w:rStyle w:val="PageNumber"/>
        <w:noProof/>
      </w:rPr>
      <w:drawing>
        <wp:anchor distT="0" distB="0" distL="114300" distR="114300" simplePos="0" relativeHeight="251655170" behindDoc="1" locked="0" layoutInCell="1" allowOverlap="1" wp14:anchorId="78B61284" wp14:editId="2AEB2903">
          <wp:simplePos x="0" y="0"/>
          <wp:positionH relativeFrom="page">
            <wp:posOffset>-3810</wp:posOffset>
          </wp:positionH>
          <wp:positionV relativeFrom="paragraph">
            <wp:posOffset>-1184275</wp:posOffset>
          </wp:positionV>
          <wp:extent cx="7614000" cy="2923200"/>
          <wp:effectExtent l="0" t="0" r="6350" b="0"/>
          <wp:wrapNone/>
          <wp:docPr id="23392524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9626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4000" cy="29232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1925563619"/>
        <w:docPartObj>
          <w:docPartGallery w:val="Page Numbers (Bottom of Page)"/>
          <w:docPartUnique/>
        </w:docPartObj>
      </w:sdtPr>
      <w:sdtEndPr>
        <w:rPr>
          <w:rStyle w:val="PageNumber"/>
        </w:rPr>
      </w:sdtEndPr>
      <w:sdtContent>
        <w:r w:rsidR="00E56273" w:rsidRPr="00B4740E">
          <w:rPr>
            <w:rStyle w:val="PageNumber"/>
          </w:rPr>
          <w:fldChar w:fldCharType="begin"/>
        </w:r>
        <w:r w:rsidR="00E56273" w:rsidRPr="00B4740E">
          <w:rPr>
            <w:rStyle w:val="PageNumber"/>
          </w:rPr>
          <w:instrText xml:space="preserve"> PAGE </w:instrText>
        </w:r>
        <w:r w:rsidR="00E56273" w:rsidRPr="00B4740E">
          <w:rPr>
            <w:rStyle w:val="PageNumber"/>
          </w:rPr>
          <w:fldChar w:fldCharType="separate"/>
        </w:r>
        <w:r w:rsidR="00E56273" w:rsidRPr="00B4740E">
          <w:rPr>
            <w:rStyle w:val="PageNumber"/>
          </w:rPr>
          <w:t>4</w:t>
        </w:r>
        <w:r w:rsidR="00E56273" w:rsidRPr="00B4740E">
          <w:rPr>
            <w:rStyle w:val="PageNumber"/>
          </w:rPr>
          <w:fldChar w:fldCharType="end"/>
        </w:r>
        <w:r w:rsidR="00E56273" w:rsidRPr="00B4740E">
          <w:rPr>
            <w:rStyle w:val="PageNumber"/>
          </w:rPr>
          <w:t xml:space="preserve"> </w:t>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75DA" w14:textId="7F765063" w:rsidR="003E5BB6" w:rsidRPr="008D116C" w:rsidRDefault="00D95354" w:rsidP="00E5598C">
    <w:pPr>
      <w:spacing w:after="0"/>
      <w:jc w:val="right"/>
      <w:rPr>
        <w:rStyle w:val="PageNumber"/>
      </w:rPr>
    </w:pPr>
    <w:r>
      <w:rPr>
        <w:noProof/>
        <w:color w:val="472978" w:themeColor="accent1"/>
        <w:sz w:val="18"/>
      </w:rPr>
      <w:drawing>
        <wp:anchor distT="0" distB="0" distL="114300" distR="114300" simplePos="0" relativeHeight="251686961" behindDoc="0" locked="0" layoutInCell="1" allowOverlap="1" wp14:anchorId="296ACF34" wp14:editId="090AD411">
          <wp:simplePos x="0" y="0"/>
          <wp:positionH relativeFrom="column">
            <wp:posOffset>-1325880</wp:posOffset>
          </wp:positionH>
          <wp:positionV relativeFrom="paragraph">
            <wp:posOffset>-1184275</wp:posOffset>
          </wp:positionV>
          <wp:extent cx="7553325" cy="2491105"/>
          <wp:effectExtent l="0" t="0" r="9525" b="0"/>
          <wp:wrapNone/>
          <wp:docPr id="78429834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98349" name="Picture 7">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r="385" b="12937"/>
                  <a:stretch>
                    <a:fillRect/>
                  </a:stretch>
                </pic:blipFill>
                <pic:spPr bwMode="auto">
                  <a:xfrm>
                    <a:off x="0" y="0"/>
                    <a:ext cx="7553325" cy="2491105"/>
                  </a:xfrm>
                  <a:prstGeom prst="rect">
                    <a:avLst/>
                  </a:prstGeom>
                  <a:ln>
                    <a:noFill/>
                  </a:ln>
                  <a:extLst>
                    <a:ext uri="{53640926-AAD7-44D8-BBD7-CCE9431645EC}">
                      <a14:shadowObscured xmlns:a14="http://schemas.microsoft.com/office/drawing/2010/main"/>
                    </a:ext>
                  </a:extLst>
                </pic:spPr>
              </pic:pic>
            </a:graphicData>
          </a:graphic>
        </wp:anchor>
      </w:drawing>
    </w:r>
    <w:sdt>
      <w:sdtPr>
        <w:rPr>
          <w:rStyle w:val="PageNumber"/>
        </w:rPr>
        <w:id w:val="-185147970"/>
        <w:docPartObj>
          <w:docPartGallery w:val="Page Numbers (Bottom of Page)"/>
          <w:docPartUnique/>
        </w:docPartObj>
      </w:sdtPr>
      <w:sdtEndPr>
        <w:rPr>
          <w:rStyle w:val="PageNumber"/>
          <w:lang w:eastAsia="en-AU"/>
        </w:rPr>
      </w:sdtEndPr>
      <w:sdtContent>
        <w:sdt>
          <w:sdtPr>
            <w:rPr>
              <w:rStyle w:val="PageNumber"/>
            </w:rPr>
            <w:id w:val="389078157"/>
            <w:docPartObj>
              <w:docPartGallery w:val="Page Numbers (Bottom of Page)"/>
              <w:docPartUnique/>
            </w:docPartObj>
          </w:sdtPr>
          <w:sdtEndPr>
            <w:rPr>
              <w:rStyle w:val="PageNumber"/>
            </w:rPr>
          </w:sdtEndPr>
          <w:sdtContent>
            <w:sdt>
              <w:sdtPr>
                <w:rPr>
                  <w:rStyle w:val="PageNumber"/>
                </w:rPr>
                <w:id w:val="-2125685146"/>
                <w:docPartObj>
                  <w:docPartGallery w:val="Page Numbers (Bottom of Page)"/>
                  <w:docPartUnique/>
                </w:docPartObj>
              </w:sdtPr>
              <w:sdtEndPr>
                <w:rPr>
                  <w:rStyle w:val="PageNumber"/>
                </w:rPr>
              </w:sdtEndPr>
              <w:sdtContent>
                <w:sdt>
                  <w:sdtPr>
                    <w:rPr>
                      <w:rStyle w:val="PageNumber"/>
                    </w:rPr>
                    <w:id w:val="48812570"/>
                    <w:docPartObj>
                      <w:docPartGallery w:val="Page Numbers (Bottom of Page)"/>
                      <w:docPartUnique/>
                    </w:docPartObj>
                  </w:sdtPr>
                  <w:sdtEndPr>
                    <w:rPr>
                      <w:rStyle w:val="PageNumber"/>
                    </w:rPr>
                  </w:sdtEndPr>
                  <w:sdtContent>
                    <w:sdt>
                      <w:sdtPr>
                        <w:rPr>
                          <w:rStyle w:val="PageNumber"/>
                        </w:rPr>
                        <w:id w:val="2030287304"/>
                        <w:docPartObj>
                          <w:docPartGallery w:val="Page Numbers (Bottom of Page)"/>
                          <w:docPartUnique/>
                        </w:docPartObj>
                      </w:sdtPr>
                      <w:sdtEndPr>
                        <w:rPr>
                          <w:rStyle w:val="PageNumber"/>
                        </w:rPr>
                      </w:sdtEndPr>
                      <w:sdtContent>
                        <w:sdt>
                          <w:sdtPr>
                            <w:rPr>
                              <w:rStyle w:val="PageNumber"/>
                            </w:rPr>
                            <w:id w:val="-1626529862"/>
                            <w:docPartObj>
                              <w:docPartGallery w:val="Page Numbers (Bottom of Page)"/>
                              <w:docPartUnique/>
                            </w:docPartObj>
                          </w:sdtPr>
                          <w:sdtEndPr>
                            <w:rPr>
                              <w:rStyle w:val="PageNumber"/>
                            </w:rPr>
                          </w:sdtEndPr>
                          <w:sdtContent>
                            <w:sdt>
                              <w:sdtPr>
                                <w:rPr>
                                  <w:rStyle w:val="PageNumber"/>
                                </w:rPr>
                                <w:id w:val="1975319326"/>
                                <w:docPartObj>
                                  <w:docPartGallery w:val="Page Numbers (Bottom of Page)"/>
                                  <w:docPartUnique/>
                                </w:docPartObj>
                              </w:sdtPr>
                              <w:sdtEndPr>
                                <w:rPr>
                                  <w:rStyle w:val="PageNumber"/>
                                </w:rPr>
                              </w:sdtEndPr>
                              <w:sdtContent>
                                <w:r w:rsidR="00DD14ED" w:rsidRPr="008D116C">
                                  <w:rPr>
                                    <w:rStyle w:val="PageNumber"/>
                                  </w:rPr>
                                  <w:tab/>
                                </w:r>
                                <w:sdt>
                                  <w:sdtPr>
                                    <w:rPr>
                                      <w:rStyle w:val="PageNumber"/>
                                    </w:rPr>
                                    <w:id w:val="176009292"/>
                                    <w:docPartObj>
                                      <w:docPartGallery w:val="Page Numbers (Bottom of Page)"/>
                                      <w:docPartUnique/>
                                    </w:docPartObj>
                                  </w:sdtPr>
                                  <w:sdtEndPr>
                                    <w:rPr>
                                      <w:rStyle w:val="PageNumber"/>
                                    </w:rPr>
                                  </w:sdtEndPr>
                                  <w:sdtContent>
                                    <w:r w:rsidR="00DD14ED" w:rsidRPr="008D116C">
                                      <w:rPr>
                                        <w:rStyle w:val="PageNumber"/>
                                      </w:rPr>
                                      <w:fldChar w:fldCharType="begin"/>
                                    </w:r>
                                    <w:r w:rsidR="00DD14ED" w:rsidRPr="008D116C">
                                      <w:rPr>
                                        <w:rStyle w:val="PageNumber"/>
                                      </w:rPr>
                                      <w:instrText xml:space="preserve"> PAGE </w:instrText>
                                    </w:r>
                                    <w:r w:rsidR="00DD14ED" w:rsidRPr="008D116C">
                                      <w:rPr>
                                        <w:rStyle w:val="PageNumber"/>
                                      </w:rPr>
                                      <w:fldChar w:fldCharType="separate"/>
                                    </w:r>
                                    <w:r w:rsidR="00DD14ED">
                                      <w:rPr>
                                        <w:rStyle w:val="PageNumber"/>
                                      </w:rPr>
                                      <w:t>1</w:t>
                                    </w:r>
                                    <w:r w:rsidR="00DD14ED" w:rsidRPr="008D116C">
                                      <w:rPr>
                                        <w:rStyle w:val="PageNumber"/>
                                      </w:rPr>
                                      <w:fldChar w:fldCharType="end"/>
                                    </w:r>
                                  </w:sdtContent>
                                </w:sdt>
                              </w:sdtContent>
                            </w:sdt>
                          </w:sdtContent>
                        </w:sdt>
                      </w:sdtContent>
                    </w:sdt>
                  </w:sdtContent>
                </w:sdt>
              </w:sdtContent>
            </w:sdt>
          </w:sdtContent>
        </w:sdt>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947658"/>
      <w:docPartObj>
        <w:docPartGallery w:val="Page Numbers (Bottom of Page)"/>
        <w:docPartUnique/>
      </w:docPartObj>
    </w:sdtPr>
    <w:sdtEndPr>
      <w:rPr>
        <w:rStyle w:val="PageNumber"/>
      </w:rPr>
    </w:sdtEndPr>
    <w:sdtContent>
      <w:sdt>
        <w:sdtPr>
          <w:rPr>
            <w:rStyle w:val="PageNumber"/>
          </w:rPr>
          <w:id w:val="113096769"/>
          <w:docPartObj>
            <w:docPartGallery w:val="Page Numbers (Bottom of Page)"/>
            <w:docPartUnique/>
          </w:docPartObj>
        </w:sdtPr>
        <w:sdtEndPr>
          <w:rPr>
            <w:rStyle w:val="PageNumber"/>
          </w:rPr>
        </w:sdtEndPr>
        <w:sdtContent>
          <w:p w14:paraId="0E38C4BF" w14:textId="4C923B17" w:rsidR="003E7F7D" w:rsidRPr="001C014C" w:rsidRDefault="0045255D" w:rsidP="00E5598C">
            <w:pPr>
              <w:spacing w:after="0"/>
              <w:jc w:val="right"/>
              <w:rPr>
                <w:rStyle w:val="PageNumber"/>
              </w:rPr>
            </w:pPr>
            <w:sdt>
              <w:sdtPr>
                <w:rPr>
                  <w:rStyle w:val="PageNumber"/>
                </w:rPr>
                <w:id w:val="219881340"/>
                <w:docPartObj>
                  <w:docPartGallery w:val="Page Numbers (Bottom of Page)"/>
                  <w:docPartUnique/>
                </w:docPartObj>
              </w:sdtPr>
              <w:sdtEndPr>
                <w:rPr>
                  <w:rStyle w:val="PageNumber"/>
                </w:rPr>
              </w:sdtEndPr>
              <w:sdtContent>
                <w:sdt>
                  <w:sdtPr>
                    <w:rPr>
                      <w:rStyle w:val="PageNumber"/>
                    </w:rPr>
                    <w:id w:val="667678255"/>
                    <w:docPartObj>
                      <w:docPartGallery w:val="Page Numbers (Bottom of Page)"/>
                      <w:docPartUnique/>
                    </w:docPartObj>
                  </w:sdtPr>
                  <w:sdtEndPr>
                    <w:rPr>
                      <w:rStyle w:val="PageNumber"/>
                    </w:rPr>
                  </w:sdtEndPr>
                  <w:sdtContent>
                    <w:r w:rsidR="00E5598C" w:rsidRPr="008D116C">
                      <w:rPr>
                        <w:rStyle w:val="PageNumber"/>
                        <w:noProof/>
                      </w:rPr>
                      <w:drawing>
                        <wp:anchor distT="0" distB="0" distL="114300" distR="114300" simplePos="0" relativeHeight="251655182" behindDoc="1" locked="0" layoutInCell="1" allowOverlap="1" wp14:anchorId="2EBCBE6A" wp14:editId="03D8942B">
                          <wp:simplePos x="0" y="0"/>
                          <wp:positionH relativeFrom="page">
                            <wp:posOffset>6985</wp:posOffset>
                          </wp:positionH>
                          <wp:positionV relativeFrom="paragraph">
                            <wp:posOffset>-1184275</wp:posOffset>
                          </wp:positionV>
                          <wp:extent cx="7585200" cy="2862000"/>
                          <wp:effectExtent l="0" t="0" r="0" b="0"/>
                          <wp:wrapNone/>
                          <wp:docPr id="210571813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2346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2862000"/>
                                  </a:xfrm>
                                  <a:prstGeom prst="rect">
                                    <a:avLst/>
                                  </a:prstGeom>
                                </pic:spPr>
                              </pic:pic>
                            </a:graphicData>
                          </a:graphic>
                          <wp14:sizeRelH relativeFrom="page">
                            <wp14:pctWidth>0</wp14:pctWidth>
                          </wp14:sizeRelH>
                          <wp14:sizeRelV relativeFrom="page">
                            <wp14:pctHeight>0</wp14:pctHeight>
                          </wp14:sizeRelV>
                        </wp:anchor>
                      </w:drawing>
                    </w:r>
                    <w:r w:rsidR="00E5598C" w:rsidRPr="008D116C">
                      <w:rPr>
                        <w:rStyle w:val="PageNumber"/>
                      </w:rPr>
                      <w:tab/>
                    </w:r>
                    <w:sdt>
                      <w:sdtPr>
                        <w:rPr>
                          <w:rStyle w:val="PageNumber"/>
                        </w:rPr>
                        <w:id w:val="-365290088"/>
                        <w:docPartObj>
                          <w:docPartGallery w:val="Page Numbers (Bottom of Page)"/>
                          <w:docPartUnique/>
                        </w:docPartObj>
                      </w:sdtPr>
                      <w:sdtEndPr>
                        <w:rPr>
                          <w:rStyle w:val="PageNumber"/>
                        </w:rPr>
                      </w:sdtEndPr>
                      <w:sdtContent>
                        <w:r w:rsidR="00E5598C" w:rsidRPr="008D116C">
                          <w:rPr>
                            <w:rStyle w:val="PageNumber"/>
                          </w:rPr>
                          <w:fldChar w:fldCharType="begin"/>
                        </w:r>
                        <w:r w:rsidR="00E5598C" w:rsidRPr="008D116C">
                          <w:rPr>
                            <w:rStyle w:val="PageNumber"/>
                          </w:rPr>
                          <w:instrText xml:space="preserve"> PAGE </w:instrText>
                        </w:r>
                        <w:r w:rsidR="00E5598C" w:rsidRPr="008D116C">
                          <w:rPr>
                            <w:rStyle w:val="PageNumber"/>
                          </w:rPr>
                          <w:fldChar w:fldCharType="separate"/>
                        </w:r>
                        <w:r w:rsidR="00E5598C">
                          <w:rPr>
                            <w:rStyle w:val="PageNumber"/>
                          </w:rPr>
                          <w:t>1</w:t>
                        </w:r>
                        <w:r w:rsidR="00E5598C" w:rsidRPr="008D116C">
                          <w:rPr>
                            <w:rStyle w:val="PageNumber"/>
                          </w:rPr>
                          <w:fldChar w:fldCharType="end"/>
                        </w:r>
                      </w:sdtContent>
                    </w:sdt>
                  </w:sdtContent>
                </w:sdt>
              </w:sdtContent>
            </w:sdt>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9882" w14:textId="6F3FD2A4" w:rsidR="00725C92" w:rsidRPr="00BE19FF" w:rsidRDefault="0045255D" w:rsidP="00BE19FF">
    <w:pPr>
      <w:pStyle w:val="PageNumberWhite"/>
      <w:spacing w:after="0"/>
      <w:rPr>
        <w:rStyle w:val="PageNumber"/>
        <w:color w:val="FFFFFF" w:themeColor="background1"/>
      </w:rPr>
    </w:pPr>
    <w:sdt>
      <w:sdtPr>
        <w:rPr>
          <w:rStyle w:val="PageNumber"/>
          <w:color w:val="FFFFFF" w:themeColor="background1"/>
        </w:rPr>
        <w:id w:val="-2119747047"/>
        <w:docPartObj>
          <w:docPartGallery w:val="Page Numbers (Bottom of Page)"/>
          <w:docPartUnique/>
        </w:docPartObj>
      </w:sdtPr>
      <w:sdtEndPr>
        <w:rPr>
          <w:rStyle w:val="PageNumber"/>
        </w:rPr>
      </w:sdtEndPr>
      <w:sdtContent>
        <w:r w:rsidR="00E56273" w:rsidRPr="00BE19FF">
          <w:rPr>
            <w:rStyle w:val="PageNumber"/>
            <w:color w:val="FFFFFF" w:themeColor="background1"/>
          </w:rPr>
          <w:fldChar w:fldCharType="begin"/>
        </w:r>
        <w:r w:rsidR="00E56273" w:rsidRPr="00BE19FF">
          <w:rPr>
            <w:rStyle w:val="PageNumber"/>
            <w:color w:val="FFFFFF" w:themeColor="background1"/>
          </w:rPr>
          <w:instrText xml:space="preserve"> PAGE </w:instrText>
        </w:r>
        <w:r w:rsidR="00E56273" w:rsidRPr="00BE19FF">
          <w:rPr>
            <w:rStyle w:val="PageNumber"/>
            <w:color w:val="FFFFFF" w:themeColor="background1"/>
          </w:rPr>
          <w:fldChar w:fldCharType="separate"/>
        </w:r>
        <w:r w:rsidR="00E56273" w:rsidRPr="00BE19FF">
          <w:rPr>
            <w:rStyle w:val="PageNumber"/>
            <w:color w:val="FFFFFF" w:themeColor="background1"/>
          </w:rPr>
          <w:t>6</w:t>
        </w:r>
        <w:r w:rsidR="00E56273" w:rsidRPr="00BE19FF">
          <w:rPr>
            <w:rStyle w:val="PageNumber"/>
            <w:color w:val="FFFFFF" w:themeColor="background1"/>
          </w:rPr>
          <w:fldChar w:fldCharType="end"/>
        </w:r>
      </w:sdtContent>
    </w:sdt>
    <w:r w:rsidR="00E56273" w:rsidRPr="00BE19FF">
      <w:rPr>
        <w:rStyle w:val="PageNumber"/>
        <w:color w:val="FFFFFF" w:themeColor="background1"/>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376AD" w14:textId="782B4641" w:rsidR="00406B6D" w:rsidRPr="00E5598C" w:rsidRDefault="0045255D" w:rsidP="00E5598C">
    <w:pPr>
      <w:pStyle w:val="PageNumberWhite"/>
      <w:spacing w:after="0"/>
    </w:pPr>
    <w:sdt>
      <w:sdtPr>
        <w:id w:val="832491513"/>
        <w:docPartObj>
          <w:docPartGallery w:val="Page Numbers (Bottom of Page)"/>
          <w:docPartUnique/>
        </w:docPartObj>
      </w:sdtPr>
      <w:sdtEndPr/>
      <w:sdtContent>
        <w:r w:rsidR="00406B6D" w:rsidRPr="00E5598C">
          <w:fldChar w:fldCharType="begin"/>
        </w:r>
        <w:r w:rsidR="00406B6D" w:rsidRPr="00E5598C">
          <w:instrText xml:space="preserve"> PAGE </w:instrText>
        </w:r>
        <w:r w:rsidR="00406B6D" w:rsidRPr="00E5598C">
          <w:fldChar w:fldCharType="separate"/>
        </w:r>
        <w:r w:rsidR="00406B6D" w:rsidRPr="00E5598C">
          <w:t>6</w:t>
        </w:r>
        <w:r w:rsidR="00406B6D" w:rsidRPr="00E5598C">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F0FE" w14:textId="43F02133" w:rsidR="003E7F7D" w:rsidRPr="00983D79" w:rsidRDefault="0045255D" w:rsidP="00DD14ED">
    <w:pPr>
      <w:pStyle w:val="PageNumberWhite"/>
      <w:spacing w:after="0"/>
    </w:pPr>
    <w:sdt>
      <w:sdtPr>
        <w:id w:val="1006552244"/>
        <w:docPartObj>
          <w:docPartGallery w:val="Page Numbers (Bottom of Page)"/>
          <w:docPartUnique/>
        </w:docPartObj>
      </w:sdtPr>
      <w:sdtEndPr/>
      <w:sdtContent>
        <w:r w:rsidR="003E7F7D" w:rsidRPr="00983D79">
          <w:fldChar w:fldCharType="begin"/>
        </w:r>
        <w:r w:rsidR="003E7F7D" w:rsidRPr="00983D79">
          <w:instrText xml:space="preserve"> PAGE </w:instrText>
        </w:r>
        <w:r w:rsidR="003E7F7D" w:rsidRPr="00983D79">
          <w:fldChar w:fldCharType="separate"/>
        </w:r>
        <w:r w:rsidR="003E7F7D" w:rsidRPr="00983D79">
          <w:t>6</w:t>
        </w:r>
        <w:r w:rsidR="003E7F7D" w:rsidRPr="00983D79">
          <w:fldChar w:fldCharType="end"/>
        </w:r>
      </w:sdtContent>
    </w:sdt>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BCA5" w14:textId="1091DEEF" w:rsidR="003E7F7D" w:rsidRPr="00983D79" w:rsidRDefault="0045255D" w:rsidP="00BE19FF">
    <w:pPr>
      <w:pStyle w:val="PageNumberWhite"/>
      <w:spacing w:after="0"/>
    </w:pPr>
    <w:sdt>
      <w:sdtPr>
        <w:id w:val="-941918002"/>
        <w:docPartObj>
          <w:docPartGallery w:val="Page Numbers (Bottom of Page)"/>
          <w:docPartUnique/>
        </w:docPartObj>
      </w:sdtPr>
      <w:sdtEndPr/>
      <w:sdtContent>
        <w:r w:rsidR="003E7F7D" w:rsidRPr="00983D79">
          <w:fldChar w:fldCharType="begin"/>
        </w:r>
        <w:r w:rsidR="003E7F7D" w:rsidRPr="00983D79">
          <w:instrText xml:space="preserve"> PAGE </w:instrText>
        </w:r>
        <w:r w:rsidR="003E7F7D" w:rsidRPr="00983D79">
          <w:fldChar w:fldCharType="separate"/>
        </w:r>
        <w:r w:rsidR="003E7F7D" w:rsidRPr="00983D79">
          <w:t>6</w:t>
        </w:r>
        <w:r w:rsidR="003E7F7D" w:rsidRPr="00983D79">
          <w:fldChar w:fldCharType="end"/>
        </w: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10C18" w14:textId="48A57E0F" w:rsidR="00F86898" w:rsidRPr="0081099C" w:rsidRDefault="00F86898" w:rsidP="0081099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EA11" w14:textId="17C49CB0" w:rsidR="00461A30" w:rsidRPr="00217368" w:rsidRDefault="00461A30" w:rsidP="00217368">
    <w:pPr>
      <w:pStyle w:val="FooterOdd"/>
      <w:tabs>
        <w:tab w:val="right" w:pos="9072"/>
      </w:tabs>
      <w:jc w:val="left"/>
      <w:rPr>
        <w:rStyle w:val="PageNumber"/>
        <w:rFonts w:ascii="Calibri" w:hAnsi="Calibri"/>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C214E" w14:textId="2EC2B830" w:rsidR="00D11082" w:rsidRPr="00763A59" w:rsidRDefault="00067C3B" w:rsidP="00763A59">
    <w:pPr>
      <w:spacing w:after="0"/>
      <w:rPr>
        <w:rStyle w:val="PageNumber"/>
      </w:rPr>
    </w:pPr>
    <w:r w:rsidRPr="00B4740E">
      <w:rPr>
        <w:rStyle w:val="PageNumber"/>
        <w:noProof/>
      </w:rPr>
      <w:drawing>
        <wp:anchor distT="0" distB="0" distL="114300" distR="114300" simplePos="0" relativeHeight="251655193" behindDoc="1" locked="0" layoutInCell="1" allowOverlap="1" wp14:anchorId="31B5A76C" wp14:editId="235F0622">
          <wp:simplePos x="0" y="0"/>
          <wp:positionH relativeFrom="page">
            <wp:posOffset>-3810</wp:posOffset>
          </wp:positionH>
          <wp:positionV relativeFrom="paragraph">
            <wp:posOffset>-1184275</wp:posOffset>
          </wp:positionV>
          <wp:extent cx="7614000" cy="2923200"/>
          <wp:effectExtent l="0" t="0" r="6350" b="0"/>
          <wp:wrapNone/>
          <wp:docPr id="180757435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9626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4000" cy="29232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221445102"/>
        <w:docPartObj>
          <w:docPartGallery w:val="Page Numbers (Bottom of Page)"/>
          <w:docPartUnique/>
        </w:docPartObj>
      </w:sdtPr>
      <w:sdtEndPr>
        <w:rPr>
          <w:rStyle w:val="PageNumber"/>
        </w:rPr>
      </w:sdtEndPr>
      <w:sdtContent>
        <w:r w:rsidRPr="00B4740E">
          <w:rPr>
            <w:rStyle w:val="PageNumber"/>
          </w:rPr>
          <w:fldChar w:fldCharType="begin"/>
        </w:r>
        <w:r w:rsidRPr="00B4740E">
          <w:rPr>
            <w:rStyle w:val="PageNumber"/>
          </w:rPr>
          <w:instrText xml:space="preserve"> PAGE </w:instrText>
        </w:r>
        <w:r w:rsidRPr="00B4740E">
          <w:rPr>
            <w:rStyle w:val="PageNumber"/>
          </w:rPr>
          <w:fldChar w:fldCharType="separate"/>
        </w:r>
        <w:r>
          <w:rPr>
            <w:rStyle w:val="PageNumber"/>
          </w:rPr>
          <w:t>76</w:t>
        </w:r>
        <w:r w:rsidRPr="00B4740E">
          <w:rPr>
            <w:rStyle w:val="PageNumber"/>
          </w:rPr>
          <w:fldChar w:fldCharType="end"/>
        </w:r>
        <w:r w:rsidRPr="00B4740E">
          <w:rPr>
            <w:rStyle w:val="PageNumber"/>
          </w:rPr>
          <w:t xml:space="preserve"> </w:t>
        </w:r>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125632"/>
      <w:docPartObj>
        <w:docPartGallery w:val="Page Numbers (Bottom of Page)"/>
        <w:docPartUnique/>
      </w:docPartObj>
    </w:sdtPr>
    <w:sdtEndPr>
      <w:rPr>
        <w:rStyle w:val="PageNumber"/>
      </w:rPr>
    </w:sdtEndPr>
    <w:sdtContent>
      <w:p w14:paraId="180BBD39" w14:textId="120B160C" w:rsidR="00D11082" w:rsidRPr="00DD14ED" w:rsidRDefault="00D02C84" w:rsidP="00DD14ED">
        <w:pPr>
          <w:spacing w:after="0"/>
          <w:jc w:val="right"/>
          <w:rPr>
            <w:rStyle w:val="PageNumber"/>
          </w:rPr>
        </w:pPr>
        <w:r w:rsidRPr="00DD14ED">
          <w:rPr>
            <w:rStyle w:val="PageNumber"/>
            <w:noProof/>
          </w:rPr>
          <w:drawing>
            <wp:anchor distT="0" distB="0" distL="114300" distR="114300" simplePos="0" relativeHeight="251655184" behindDoc="1" locked="0" layoutInCell="1" allowOverlap="1" wp14:anchorId="4E59845A" wp14:editId="26B8E1E8">
              <wp:simplePos x="0" y="0"/>
              <wp:positionH relativeFrom="page">
                <wp:posOffset>-3810</wp:posOffset>
              </wp:positionH>
              <wp:positionV relativeFrom="paragraph">
                <wp:posOffset>-1184275</wp:posOffset>
              </wp:positionV>
              <wp:extent cx="7585200" cy="2862000"/>
              <wp:effectExtent l="0" t="0" r="0" b="0"/>
              <wp:wrapNone/>
              <wp:docPr id="149411672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2346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28620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1151588751"/>
            <w:docPartObj>
              <w:docPartGallery w:val="Page Numbers (Bottom of Page)"/>
              <w:docPartUnique/>
            </w:docPartObj>
          </w:sdtPr>
          <w:sdtEndPr>
            <w:rPr>
              <w:rStyle w:val="PageNumber"/>
            </w:rPr>
          </w:sdtEndPr>
          <w:sdtContent>
            <w:r w:rsidR="00D11082" w:rsidRPr="00DD14ED">
              <w:rPr>
                <w:rStyle w:val="PageNumber"/>
              </w:rPr>
              <w:fldChar w:fldCharType="begin"/>
            </w:r>
            <w:r w:rsidR="00D11082" w:rsidRPr="00DD14ED">
              <w:rPr>
                <w:rStyle w:val="PageNumber"/>
              </w:rPr>
              <w:instrText xml:space="preserve"> PAGE </w:instrText>
            </w:r>
            <w:r w:rsidR="00D11082" w:rsidRPr="00DD14ED">
              <w:rPr>
                <w:rStyle w:val="PageNumber"/>
              </w:rPr>
              <w:fldChar w:fldCharType="separate"/>
            </w:r>
            <w:r w:rsidR="00D11082" w:rsidRPr="00DD14ED">
              <w:rPr>
                <w:rStyle w:val="PageNumber"/>
              </w:rPr>
              <w:t>13</w:t>
            </w:r>
            <w:r w:rsidR="00D11082" w:rsidRPr="00DD14ED">
              <w:rPr>
                <w:rStyle w:val="PageNumber"/>
              </w:rPr>
              <w:fldChar w:fldCharType="end"/>
            </w:r>
          </w:sdtContent>
        </w:sdt>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68438903"/>
      <w:docPartObj>
        <w:docPartGallery w:val="Page Numbers (Bottom of Page)"/>
        <w:docPartUnique/>
      </w:docPartObj>
    </w:sdtPr>
    <w:sdtEndPr>
      <w:rPr>
        <w:rStyle w:val="PageNumber"/>
        <w:b/>
        <w:bCs/>
      </w:rPr>
    </w:sdtEndPr>
    <w:sdtContent>
      <w:p w14:paraId="7265AB67" w14:textId="324CC98F" w:rsidR="00D11082" w:rsidRPr="00CE0072" w:rsidRDefault="000B6846" w:rsidP="00E84116">
        <w:pPr>
          <w:pStyle w:val="Footer"/>
          <w:jc w:val="right"/>
        </w:pPr>
        <w:r>
          <w:rPr>
            <w:noProof/>
          </w:rPr>
          <w:drawing>
            <wp:anchor distT="0" distB="0" distL="114300" distR="114300" simplePos="0" relativeHeight="251655185" behindDoc="1" locked="0" layoutInCell="1" allowOverlap="1" wp14:anchorId="436A8122" wp14:editId="1DBF422C">
              <wp:simplePos x="0" y="0"/>
              <wp:positionH relativeFrom="page">
                <wp:posOffset>6985</wp:posOffset>
              </wp:positionH>
              <wp:positionV relativeFrom="paragraph">
                <wp:posOffset>-1184275</wp:posOffset>
              </wp:positionV>
              <wp:extent cx="7614000" cy="2923200"/>
              <wp:effectExtent l="0" t="0" r="6350" b="0"/>
              <wp:wrapNone/>
              <wp:docPr id="66427980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9626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4000" cy="29232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1074162080"/>
            <w:docPartObj>
              <w:docPartGallery w:val="Page Numbers (Bottom of Page)"/>
              <w:docPartUnique/>
            </w:docPartObj>
          </w:sdtPr>
          <w:sdtEndPr>
            <w:rPr>
              <w:rStyle w:val="PageNumber"/>
              <w:b/>
              <w:bCs/>
            </w:rPr>
          </w:sdtEndPr>
          <w:sdtContent>
            <w:r w:rsidR="00D11082" w:rsidRPr="00CE0072">
              <w:rPr>
                <w:rStyle w:val="PageNumber"/>
                <w:b/>
                <w:bCs/>
              </w:rPr>
              <w:fldChar w:fldCharType="begin"/>
            </w:r>
            <w:r w:rsidR="00D11082" w:rsidRPr="00CE0072">
              <w:rPr>
                <w:rStyle w:val="PageNumber"/>
                <w:b/>
                <w:bCs/>
              </w:rPr>
              <w:instrText xml:space="preserve"> PAGE </w:instrText>
            </w:r>
            <w:r w:rsidR="00D11082" w:rsidRPr="00CE0072">
              <w:rPr>
                <w:rStyle w:val="PageNumber"/>
                <w:b/>
                <w:bCs/>
              </w:rPr>
              <w:fldChar w:fldCharType="separate"/>
            </w:r>
            <w:r w:rsidR="00D11082" w:rsidRPr="00CE0072">
              <w:rPr>
                <w:rStyle w:val="PageNumber"/>
                <w:b/>
                <w:bCs/>
              </w:rPr>
              <w:t>13</w:t>
            </w:r>
            <w:r w:rsidR="00D11082" w:rsidRPr="00CE0072">
              <w:rPr>
                <w:rStyle w:val="PageNumber"/>
                <w:b/>
                <w:bCs/>
              </w:rPr>
              <w:fldChar w:fldCharType="end"/>
            </w:r>
          </w:sdtContent>
        </w:sdt>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60168" w14:textId="79F973B7" w:rsidR="00067C3B" w:rsidRPr="00763A59" w:rsidRDefault="00067C3B" w:rsidP="00763A59">
    <w:pPr>
      <w:spacing w:after="0"/>
      <w:rPr>
        <w:rStyle w:val="PageNumber"/>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A4661" w14:textId="70802740" w:rsidR="00067C3B" w:rsidRPr="00BC616A" w:rsidRDefault="00067C3B" w:rsidP="00BC616A">
    <w:pPr>
      <w:pStyle w:val="FooterOdd"/>
      <w:tabs>
        <w:tab w:val="right" w:pos="9072"/>
      </w:tabs>
      <w:rPr>
        <w:rStyle w:val="PageNumber"/>
        <w:rFonts w:ascii="Calibri" w:hAnsi="Calibri"/>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Open Sans Light" w:hAnsi="Open Sans Light"/>
      </w:rPr>
      <w:id w:val="387618402"/>
      <w:docPartObj>
        <w:docPartGallery w:val="Page Numbers (Bottom of Page)"/>
        <w:docPartUnique/>
      </w:docPartObj>
    </w:sdtPr>
    <w:sdtEndPr>
      <w:rPr>
        <w:rStyle w:val="PageNumber"/>
      </w:rPr>
    </w:sdtEndPr>
    <w:sdtContent>
      <w:sdt>
        <w:sdtPr>
          <w:rPr>
            <w:rStyle w:val="PageNumber"/>
          </w:rPr>
          <w:id w:val="1715313006"/>
          <w:docPartObj>
            <w:docPartGallery w:val="Page Numbers (Bottom of Page)"/>
            <w:docPartUnique/>
          </w:docPartObj>
        </w:sdtPr>
        <w:sdtEndPr>
          <w:rPr>
            <w:rStyle w:val="PageNumber"/>
            <w:b/>
            <w:bCs/>
          </w:rPr>
        </w:sdtEndPr>
        <w:sdtContent>
          <w:sdt>
            <w:sdtPr>
              <w:rPr>
                <w:rStyle w:val="PageNumber"/>
              </w:rPr>
              <w:id w:val="2003857731"/>
              <w:docPartObj>
                <w:docPartGallery w:val="Page Numbers (Bottom of Page)"/>
                <w:docPartUnique/>
              </w:docPartObj>
            </w:sdtPr>
            <w:sdtEndPr>
              <w:rPr>
                <w:rStyle w:val="PageNumber"/>
              </w:rPr>
            </w:sdtEndPr>
            <w:sdtContent>
              <w:p w14:paraId="411FFEAD" w14:textId="13886872" w:rsidR="00741594" w:rsidRPr="00FC1976" w:rsidRDefault="00830206" w:rsidP="00830206">
                <w:pPr>
                  <w:spacing w:after="0"/>
                  <w:rPr>
                    <w:color w:val="472978" w:themeColor="accent1"/>
                    <w:sz w:val="18"/>
                  </w:rPr>
                </w:pPr>
                <w:r w:rsidRPr="00B4740E">
                  <w:rPr>
                    <w:rStyle w:val="PageNumber"/>
                    <w:noProof/>
                  </w:rPr>
                  <w:drawing>
                    <wp:anchor distT="0" distB="0" distL="114300" distR="114300" simplePos="0" relativeHeight="251655206" behindDoc="1" locked="0" layoutInCell="1" allowOverlap="1" wp14:anchorId="7401F7CD" wp14:editId="76D8A561">
                      <wp:simplePos x="0" y="0"/>
                      <wp:positionH relativeFrom="page">
                        <wp:posOffset>-3810</wp:posOffset>
                      </wp:positionH>
                      <wp:positionV relativeFrom="paragraph">
                        <wp:posOffset>-1184275</wp:posOffset>
                      </wp:positionV>
                      <wp:extent cx="7614000" cy="2923200"/>
                      <wp:effectExtent l="0" t="0" r="6350" b="0"/>
                      <wp:wrapNone/>
                      <wp:docPr id="44719577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9626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4000" cy="29232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1419477531"/>
                    <w:docPartObj>
                      <w:docPartGallery w:val="Page Numbers (Bottom of Page)"/>
                      <w:docPartUnique/>
                    </w:docPartObj>
                  </w:sdtPr>
                  <w:sdtEndPr>
                    <w:rPr>
                      <w:rStyle w:val="PageNumber"/>
                    </w:rPr>
                  </w:sdtEndPr>
                  <w:sdtContent>
                    <w:r w:rsidRPr="00B4740E">
                      <w:rPr>
                        <w:rStyle w:val="PageNumber"/>
                      </w:rPr>
                      <w:fldChar w:fldCharType="begin"/>
                    </w:r>
                    <w:r w:rsidRPr="00B4740E">
                      <w:rPr>
                        <w:rStyle w:val="PageNumber"/>
                      </w:rPr>
                      <w:instrText xml:space="preserve"> PAGE </w:instrText>
                    </w:r>
                    <w:r w:rsidRPr="00B4740E">
                      <w:rPr>
                        <w:rStyle w:val="PageNumber"/>
                      </w:rPr>
                      <w:fldChar w:fldCharType="separate"/>
                    </w:r>
                    <w:r>
                      <w:rPr>
                        <w:rStyle w:val="PageNumber"/>
                      </w:rPr>
                      <w:t>89</w:t>
                    </w:r>
                    <w:r w:rsidRPr="00B4740E">
                      <w:rPr>
                        <w:rStyle w:val="PageNumber"/>
                      </w:rPr>
                      <w:fldChar w:fldCharType="end"/>
                    </w:r>
                    <w:r w:rsidRPr="00B4740E">
                      <w:rPr>
                        <w:rStyle w:val="PageNumber"/>
                      </w:rPr>
                      <w:t xml:space="preserve"> </w:t>
                    </w:r>
                  </w:sdtContent>
                </w:sdt>
              </w:p>
            </w:sdtContent>
          </w:sdt>
        </w:sdtContent>
      </w:sdt>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3845877"/>
      <w:docPartObj>
        <w:docPartGallery w:val="Page Numbers (Bottom of Page)"/>
        <w:docPartUnique/>
      </w:docPartObj>
    </w:sdtPr>
    <w:sdtEndPr>
      <w:rPr>
        <w:rStyle w:val="PageNumber"/>
      </w:rPr>
    </w:sdtEndPr>
    <w:sdtContent>
      <w:p w14:paraId="3079E5EE" w14:textId="055BF06F" w:rsidR="00741594" w:rsidRPr="00830206" w:rsidRDefault="00830206" w:rsidP="00830206">
        <w:pPr>
          <w:spacing w:after="0"/>
          <w:jc w:val="right"/>
          <w:rPr>
            <w:color w:val="472978" w:themeColor="accent1"/>
            <w:sz w:val="18"/>
          </w:rPr>
        </w:pPr>
        <w:r w:rsidRPr="00DD14ED">
          <w:rPr>
            <w:rStyle w:val="PageNumber"/>
            <w:noProof/>
          </w:rPr>
          <w:drawing>
            <wp:anchor distT="0" distB="0" distL="114300" distR="114300" simplePos="0" relativeHeight="251655207" behindDoc="1" locked="0" layoutInCell="1" allowOverlap="1" wp14:anchorId="63CD5AF7" wp14:editId="704D81A2">
              <wp:simplePos x="0" y="0"/>
              <wp:positionH relativeFrom="page">
                <wp:posOffset>-3810</wp:posOffset>
              </wp:positionH>
              <wp:positionV relativeFrom="paragraph">
                <wp:posOffset>-1184275</wp:posOffset>
              </wp:positionV>
              <wp:extent cx="7585200" cy="2862000"/>
              <wp:effectExtent l="0" t="0" r="0" b="0"/>
              <wp:wrapNone/>
              <wp:docPr id="32410870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2346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28620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473184071"/>
            <w:docPartObj>
              <w:docPartGallery w:val="Page Numbers (Bottom of Page)"/>
              <w:docPartUnique/>
            </w:docPartObj>
          </w:sdtPr>
          <w:sdtEndPr>
            <w:rPr>
              <w:rStyle w:val="PageNumber"/>
            </w:rPr>
          </w:sdtEndPr>
          <w:sdtContent>
            <w:r w:rsidRPr="00DD14ED">
              <w:rPr>
                <w:rStyle w:val="PageNumber"/>
              </w:rPr>
              <w:fldChar w:fldCharType="begin"/>
            </w:r>
            <w:r w:rsidRPr="00DD14ED">
              <w:rPr>
                <w:rStyle w:val="PageNumber"/>
              </w:rPr>
              <w:instrText xml:space="preserve"> PAGE </w:instrText>
            </w:r>
            <w:r w:rsidRPr="00DD14ED">
              <w:rPr>
                <w:rStyle w:val="PageNumber"/>
              </w:rPr>
              <w:fldChar w:fldCharType="separate"/>
            </w:r>
            <w:r>
              <w:rPr>
                <w:rStyle w:val="PageNumber"/>
              </w:rPr>
              <w:t>85</w:t>
            </w:r>
            <w:r w:rsidRPr="00DD14ED">
              <w:rPr>
                <w:rStyle w:val="PageNumber"/>
              </w:rPr>
              <w:fldChar w:fldCharType="end"/>
            </w:r>
          </w:sdtContent>
        </w:sdt>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8157085"/>
      <w:docPartObj>
        <w:docPartGallery w:val="Page Numbers (Bottom of Page)"/>
        <w:docPartUnique/>
      </w:docPartObj>
    </w:sdtPr>
    <w:sdtEndPr>
      <w:rPr>
        <w:rStyle w:val="PageNumber"/>
        <w:b/>
        <w:bCs/>
      </w:rPr>
    </w:sdtEndPr>
    <w:sdtContent>
      <w:sdt>
        <w:sdtPr>
          <w:rPr>
            <w:rStyle w:val="PageNumber"/>
          </w:rPr>
          <w:id w:val="-1030253761"/>
          <w:docPartObj>
            <w:docPartGallery w:val="Page Numbers (Bottom of Page)"/>
            <w:docPartUnique/>
          </w:docPartObj>
        </w:sdtPr>
        <w:sdtEndPr>
          <w:rPr>
            <w:rStyle w:val="PageNumber"/>
          </w:rPr>
        </w:sdtEndPr>
        <w:sdtContent>
          <w:p w14:paraId="7E8D5B55" w14:textId="57304D1B" w:rsidR="00741594" w:rsidRPr="00285E43" w:rsidRDefault="003A3E08" w:rsidP="00285E43">
            <w:pPr>
              <w:spacing w:after="0"/>
              <w:jc w:val="right"/>
              <w:rPr>
                <w:color w:val="472978" w:themeColor="accent1"/>
                <w:sz w:val="18"/>
              </w:rPr>
            </w:pPr>
            <w:r w:rsidRPr="00DD14ED">
              <w:rPr>
                <w:rStyle w:val="PageNumber"/>
                <w:noProof/>
              </w:rPr>
              <w:drawing>
                <wp:anchor distT="0" distB="0" distL="114300" distR="114300" simplePos="0" relativeHeight="251655202" behindDoc="1" locked="0" layoutInCell="1" allowOverlap="1" wp14:anchorId="134014E9" wp14:editId="3ADD488E">
                  <wp:simplePos x="0" y="0"/>
                  <wp:positionH relativeFrom="page">
                    <wp:posOffset>-3810</wp:posOffset>
                  </wp:positionH>
                  <wp:positionV relativeFrom="paragraph">
                    <wp:posOffset>-1184275</wp:posOffset>
                  </wp:positionV>
                  <wp:extent cx="7585200" cy="2862000"/>
                  <wp:effectExtent l="0" t="0" r="0" b="0"/>
                  <wp:wrapNone/>
                  <wp:docPr id="67936023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2346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28620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814766162"/>
                <w:docPartObj>
                  <w:docPartGallery w:val="Page Numbers (Bottom of Page)"/>
                  <w:docPartUnique/>
                </w:docPartObj>
              </w:sdtPr>
              <w:sdtEndPr>
                <w:rPr>
                  <w:rStyle w:val="PageNumber"/>
                </w:rPr>
              </w:sdtEndPr>
              <w:sdtContent>
                <w:r w:rsidRPr="00DD14ED">
                  <w:rPr>
                    <w:rStyle w:val="PageNumber"/>
                  </w:rPr>
                  <w:fldChar w:fldCharType="begin"/>
                </w:r>
                <w:r w:rsidRPr="00DD14ED">
                  <w:rPr>
                    <w:rStyle w:val="PageNumber"/>
                  </w:rPr>
                  <w:instrText xml:space="preserve"> PAGE </w:instrText>
                </w:r>
                <w:r w:rsidRPr="00DD14ED">
                  <w:rPr>
                    <w:rStyle w:val="PageNumber"/>
                  </w:rPr>
                  <w:fldChar w:fldCharType="separate"/>
                </w:r>
                <w:r>
                  <w:rPr>
                    <w:rStyle w:val="PageNumber"/>
                  </w:rPr>
                  <w:t>83</w:t>
                </w:r>
                <w:r w:rsidRPr="00DD14ED">
                  <w:rPr>
                    <w:rStyle w:val="PageNumber"/>
                  </w:rPr>
                  <w:fldChar w:fldCharType="end"/>
                </w:r>
              </w:sdtContent>
            </w:sdt>
          </w:p>
        </w:sdtContent>
      </w:sdt>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BCCE2" w14:textId="494889F7" w:rsidR="00C9043A" w:rsidRPr="00FC1976" w:rsidRDefault="00C9043A" w:rsidP="00FC1976">
    <w:pPr>
      <w:spacing w:after="0"/>
      <w:jc w:val="right"/>
      <w:rPr>
        <w:color w:val="472978" w:themeColor="accent1"/>
        <w:sz w:val="18"/>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44C8" w14:textId="7004015E" w:rsidR="00062D11" w:rsidRPr="00763A59" w:rsidRDefault="00062D11" w:rsidP="00C85F4C">
    <w:pPr>
      <w:spacing w:after="0"/>
      <w:jc w:val="right"/>
      <w:rPr>
        <w:rStyle w:val="PageNumber"/>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D7B0" w14:textId="79D6C4EE" w:rsidR="00C9043A" w:rsidRPr="00FC1976" w:rsidRDefault="00C85F4C" w:rsidP="00C85F4C">
    <w:pPr>
      <w:spacing w:after="0"/>
      <w:rPr>
        <w:color w:val="472978" w:themeColor="accent1"/>
        <w:sz w:val="18"/>
      </w:rPr>
    </w:pPr>
    <w:r w:rsidRPr="00763A59">
      <w:rPr>
        <w:rStyle w:val="PageNumber"/>
        <w:noProof/>
      </w:rPr>
      <w:drawing>
        <wp:anchor distT="0" distB="0" distL="114300" distR="114300" simplePos="0" relativeHeight="251655216" behindDoc="1" locked="0" layoutInCell="1" allowOverlap="1" wp14:anchorId="2C20A0E2" wp14:editId="3666D641">
          <wp:simplePos x="0" y="0"/>
          <wp:positionH relativeFrom="page">
            <wp:posOffset>-3810</wp:posOffset>
          </wp:positionH>
          <wp:positionV relativeFrom="paragraph">
            <wp:posOffset>-1184275</wp:posOffset>
          </wp:positionV>
          <wp:extent cx="7614000" cy="2923200"/>
          <wp:effectExtent l="0" t="0" r="6350" b="0"/>
          <wp:wrapNone/>
          <wp:docPr id="286196372"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9626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4000" cy="29232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109521126"/>
        <w:docPartObj>
          <w:docPartGallery w:val="Page Numbers (Bottom of Page)"/>
          <w:docPartUnique/>
        </w:docPartObj>
      </w:sdtPr>
      <w:sdtEndPr>
        <w:rPr>
          <w:rStyle w:val="PageNumber"/>
        </w:rPr>
      </w:sdtEndPr>
      <w:sdtContent>
        <w:r w:rsidRPr="00763A59">
          <w:rPr>
            <w:rStyle w:val="PageNumber"/>
          </w:rPr>
          <w:fldChar w:fldCharType="begin"/>
        </w:r>
        <w:r w:rsidRPr="00763A59">
          <w:rPr>
            <w:rStyle w:val="PageNumber"/>
          </w:rPr>
          <w:instrText xml:space="preserve"> PAGE </w:instrText>
        </w:r>
        <w:r w:rsidRPr="00763A59">
          <w:rPr>
            <w:rStyle w:val="PageNumber"/>
          </w:rPr>
          <w:fldChar w:fldCharType="separate"/>
        </w:r>
        <w:r>
          <w:rPr>
            <w:rStyle w:val="PageNumber"/>
          </w:rPr>
          <w:t>161</w:t>
        </w:r>
        <w:r w:rsidRPr="00763A59">
          <w:rPr>
            <w:rStyle w:val="PageNumber"/>
          </w:rPr>
          <w:fldChar w:fldCharType="end"/>
        </w:r>
        <w:r w:rsidRPr="00763A59">
          <w:rPr>
            <w:rStyle w:val="PageNumber"/>
          </w:rPr>
          <w:t xml:space="preserve"> </w:t>
        </w:r>
      </w:sdtContent>
    </w:sdt>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4173878"/>
      <w:docPartObj>
        <w:docPartGallery w:val="Page Numbers (Bottom of Page)"/>
        <w:docPartUnique/>
      </w:docPartObj>
    </w:sdtPr>
    <w:sdtEndPr>
      <w:rPr>
        <w:rStyle w:val="PageNumber"/>
      </w:rPr>
    </w:sdtEndPr>
    <w:sdtContent>
      <w:p w14:paraId="28DAE30C" w14:textId="73981D98" w:rsidR="00C9043A" w:rsidRPr="007E0EA5" w:rsidRDefault="00C85F4C" w:rsidP="00C85F4C">
        <w:pPr>
          <w:spacing w:after="0"/>
          <w:jc w:val="right"/>
          <w:rPr>
            <w:rStyle w:val="PageNumber"/>
          </w:rPr>
        </w:pPr>
        <w:r w:rsidRPr="00DD14ED">
          <w:rPr>
            <w:rStyle w:val="PageNumber"/>
            <w:noProof/>
          </w:rPr>
          <w:drawing>
            <wp:anchor distT="0" distB="0" distL="114300" distR="114300" simplePos="0" relativeHeight="251655217" behindDoc="1" locked="0" layoutInCell="1" allowOverlap="1" wp14:anchorId="2057DD65" wp14:editId="22365D3F">
              <wp:simplePos x="0" y="0"/>
              <wp:positionH relativeFrom="page">
                <wp:posOffset>-3810</wp:posOffset>
              </wp:positionH>
              <wp:positionV relativeFrom="paragraph">
                <wp:posOffset>-1184275</wp:posOffset>
              </wp:positionV>
              <wp:extent cx="7585200" cy="2862000"/>
              <wp:effectExtent l="0" t="0" r="0" b="0"/>
              <wp:wrapNone/>
              <wp:docPr id="68882408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2346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2862000"/>
                      </a:xfrm>
                      <a:prstGeom prst="rect">
                        <a:avLst/>
                      </a:prstGeom>
                    </pic:spPr>
                  </pic:pic>
                </a:graphicData>
              </a:graphic>
              <wp14:sizeRelH relativeFrom="page">
                <wp14:pctWidth>0</wp14:pctWidth>
              </wp14:sizeRelH>
              <wp14:sizeRelV relativeFrom="page">
                <wp14:pctHeight>0</wp14:pctHeight>
              </wp14:sizeRelV>
            </wp:anchor>
          </w:drawing>
        </w:r>
        <w:sdt>
          <w:sdtPr>
            <w:rPr>
              <w:rStyle w:val="PageNumber"/>
            </w:rPr>
            <w:id w:val="880676990"/>
            <w:docPartObj>
              <w:docPartGallery w:val="Page Numbers (Bottom of Page)"/>
              <w:docPartUnique/>
            </w:docPartObj>
          </w:sdtPr>
          <w:sdtEndPr>
            <w:rPr>
              <w:rStyle w:val="PageNumber"/>
            </w:rPr>
          </w:sdtEndPr>
          <w:sdtContent>
            <w:r w:rsidRPr="00DD14ED">
              <w:rPr>
                <w:rStyle w:val="PageNumber"/>
              </w:rPr>
              <w:fldChar w:fldCharType="begin"/>
            </w:r>
            <w:r w:rsidRPr="00DD14ED">
              <w:rPr>
                <w:rStyle w:val="PageNumber"/>
              </w:rPr>
              <w:instrText xml:space="preserve"> PAGE </w:instrText>
            </w:r>
            <w:r w:rsidRPr="00DD14ED">
              <w:rPr>
                <w:rStyle w:val="PageNumber"/>
              </w:rPr>
              <w:fldChar w:fldCharType="separate"/>
            </w:r>
            <w:r>
              <w:rPr>
                <w:rStyle w:val="PageNumber"/>
              </w:rPr>
              <w:t>157</w:t>
            </w:r>
            <w:r w:rsidRPr="00DD14ED">
              <w:rPr>
                <w:rStyle w:val="PageNumber"/>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DA18A" w14:textId="77777777" w:rsidR="0045255D" w:rsidRDefault="0045255D">
      <w:r>
        <w:separator/>
      </w:r>
    </w:p>
  </w:footnote>
  <w:footnote w:type="continuationSeparator" w:id="0">
    <w:p w14:paraId="30119B3F" w14:textId="77777777" w:rsidR="0045255D" w:rsidRDefault="0045255D" w:rsidP="00B920CB">
      <w:r>
        <w:continuationSeparator/>
      </w:r>
    </w:p>
    <w:p w14:paraId="2E7D92C2" w14:textId="77777777" w:rsidR="0045255D" w:rsidRDefault="0045255D" w:rsidP="00B920CB"/>
    <w:p w14:paraId="2273F246" w14:textId="77777777" w:rsidR="0045255D" w:rsidRDefault="0045255D"/>
  </w:footnote>
  <w:footnote w:type="continuationNotice" w:id="1">
    <w:p w14:paraId="184F6961" w14:textId="77777777" w:rsidR="0045255D" w:rsidRDefault="0045255D" w:rsidP="00B920CB"/>
    <w:p w14:paraId="398A683C" w14:textId="77777777" w:rsidR="0045255D" w:rsidRDefault="0045255D" w:rsidP="00B920CB"/>
    <w:p w14:paraId="0DCD8FE8" w14:textId="77777777" w:rsidR="0045255D" w:rsidRDefault="0045255D"/>
  </w:footnote>
  <w:footnote w:id="2">
    <w:p w14:paraId="2EFEF7E7" w14:textId="7B6365D3" w:rsidR="00401A4B" w:rsidRPr="00F154BD" w:rsidRDefault="00217163" w:rsidP="00401A4B">
      <w:pPr>
        <w:pStyle w:val="FootnoteText"/>
        <w:rPr>
          <w:lang w:val="en-AU"/>
        </w:rPr>
      </w:pPr>
      <w:r w:rsidRPr="00217163">
        <w:rPr>
          <w:rStyle w:val="FootnoteReference"/>
          <w:vertAlign w:val="baseline"/>
        </w:rPr>
        <w:footnoteRef/>
      </w:r>
      <w:r w:rsidR="00401A4B">
        <w:tab/>
      </w:r>
      <w:r w:rsidR="00401A4B" w:rsidRPr="00574EDE">
        <w:t>Refinancing</w:t>
      </w:r>
      <w:r w:rsidR="00401A4B" w:rsidRPr="005C5CA0">
        <w:rPr>
          <w:lang w:val="en-AU"/>
        </w:rPr>
        <w:t xml:space="preserve"> risk, also referred to as </w:t>
      </w:r>
      <w:r w:rsidR="00401A4B">
        <w:rPr>
          <w:lang w:val="en-AU"/>
        </w:rPr>
        <w:t>‘</w:t>
      </w:r>
      <w:r w:rsidR="00401A4B" w:rsidRPr="005C5CA0">
        <w:rPr>
          <w:lang w:val="en-AU"/>
        </w:rPr>
        <w:t>rollover risk</w:t>
      </w:r>
      <w:r w:rsidR="00401A4B">
        <w:rPr>
          <w:lang w:val="en-AU"/>
        </w:rPr>
        <w:t>’</w:t>
      </w:r>
      <w:r w:rsidR="00401A4B" w:rsidRPr="005C5CA0">
        <w:rPr>
          <w:lang w:val="en-AU"/>
        </w:rPr>
        <w:t xml:space="preserve"> or </w:t>
      </w:r>
      <w:r w:rsidR="00401A4B">
        <w:rPr>
          <w:lang w:val="en-AU"/>
        </w:rPr>
        <w:t>‘</w:t>
      </w:r>
      <w:r w:rsidR="00401A4B" w:rsidRPr="005C5CA0">
        <w:rPr>
          <w:lang w:val="en-AU"/>
        </w:rPr>
        <w:t>repricing risk</w:t>
      </w:r>
      <w:r w:rsidR="00401A4B">
        <w:rPr>
          <w:lang w:val="en-AU"/>
        </w:rPr>
        <w:t>’</w:t>
      </w:r>
      <w:r w:rsidR="00401A4B" w:rsidRPr="005C5CA0">
        <w:rPr>
          <w:lang w:val="en-AU"/>
        </w:rPr>
        <w:t>, is the risk that borrowing to replace maturing debt occurs on unfavourable terms (or is not possible at all)</w:t>
      </w:r>
      <w:r w:rsidR="00401A4B">
        <w:rPr>
          <w:lang w:val="en-AU"/>
        </w:rPr>
        <w:t>.</w:t>
      </w:r>
    </w:p>
  </w:footnote>
  <w:footnote w:id="3">
    <w:p w14:paraId="6686BF6F" w14:textId="082635CC" w:rsidR="004A03F3" w:rsidRPr="00477DED" w:rsidRDefault="00217163" w:rsidP="004A03F3">
      <w:pPr>
        <w:pStyle w:val="FootnoteText"/>
        <w:rPr>
          <w:lang w:val="en-AU"/>
        </w:rPr>
      </w:pPr>
      <w:r w:rsidRPr="00217163">
        <w:rPr>
          <w:rStyle w:val="FootnoteReference"/>
          <w:vertAlign w:val="baseline"/>
        </w:rPr>
        <w:footnoteRef/>
      </w:r>
      <w:r w:rsidR="004A03F3">
        <w:tab/>
      </w:r>
      <w:hyperlink r:id="rId1" w:history="1">
        <w:r w:rsidR="004A03F3" w:rsidRPr="00677E43">
          <w:rPr>
            <w:rStyle w:val="Hyperlink"/>
            <w:sz w:val="16"/>
            <w:lang w:val="en-AU"/>
          </w:rPr>
          <w:t>www.transparency.gov.au/portfolio-entities-companies/treasury/australian-office-of-financial-management-aofm</w:t>
        </w:r>
      </w:hyperlink>
    </w:p>
  </w:footnote>
  <w:footnote w:id="4">
    <w:p w14:paraId="022FA4CF" w14:textId="3A410536" w:rsidR="00741C65" w:rsidRPr="00477DED" w:rsidRDefault="00217163" w:rsidP="00741C65">
      <w:pPr>
        <w:pStyle w:val="FootnoteText"/>
        <w:rPr>
          <w:lang w:val="en-AU"/>
        </w:rPr>
      </w:pPr>
      <w:r w:rsidRPr="00217163">
        <w:rPr>
          <w:rStyle w:val="FootnoteReference"/>
          <w:vertAlign w:val="baseline"/>
        </w:rPr>
        <w:footnoteRef/>
      </w:r>
      <w:r w:rsidR="00047EB8">
        <w:t xml:space="preserve"> </w:t>
      </w:r>
      <w:r w:rsidR="00190A3C">
        <w:tab/>
      </w:r>
      <w:hyperlink r:id="rId2" w:history="1">
        <w:r w:rsidR="00741C65" w:rsidRPr="00677E43">
          <w:rPr>
            <w:rStyle w:val="Hyperlink"/>
            <w:sz w:val="16"/>
            <w:lang w:val="en-AU"/>
          </w:rPr>
          <w:t>www.aofm.gov.au/securities/green-bond-program</w:t>
        </w:r>
      </w:hyperlink>
    </w:p>
  </w:footnote>
  <w:footnote w:id="5">
    <w:p w14:paraId="0CD532A4" w14:textId="205E156A" w:rsidR="00A11EB2" w:rsidRPr="00A11EB2" w:rsidRDefault="00217163">
      <w:pPr>
        <w:pStyle w:val="FootnoteText"/>
        <w:rPr>
          <w:lang w:val="en-AU"/>
        </w:rPr>
      </w:pPr>
      <w:r w:rsidRPr="00217163">
        <w:rPr>
          <w:rStyle w:val="FootnoteReference"/>
          <w:vertAlign w:val="baseline"/>
        </w:rPr>
        <w:footnoteRef/>
      </w:r>
      <w:r w:rsidR="00A11EB2">
        <w:t xml:space="preserve"> </w:t>
      </w:r>
      <w:r w:rsidR="00654EDD">
        <w:tab/>
      </w:r>
      <w:r w:rsidR="00A11EB2" w:rsidRPr="00A11EB2">
        <w:t>AOFM Investor Insights are available at</w:t>
      </w:r>
      <w:r w:rsidR="00247FF3">
        <w:t xml:space="preserve"> </w:t>
      </w:r>
      <w:hyperlink r:id="rId3" w:history="1">
        <w:r w:rsidR="00247FF3" w:rsidRPr="008E5E51">
          <w:rPr>
            <w:rStyle w:val="Hyperlink"/>
            <w:sz w:val="16"/>
          </w:rPr>
          <w:t>aofm.gov.au</w:t>
        </w:r>
        <w:r w:rsidR="008E5E51" w:rsidRPr="008E5E51">
          <w:rPr>
            <w:rStyle w:val="Hyperlink"/>
            <w:sz w:val="16"/>
          </w:rPr>
          <w:t>/investors/wholesale-investors/investor-insights</w:t>
        </w:r>
      </w:hyperlink>
      <w:r w:rsidR="00A11EB2" w:rsidRPr="00A11EB2">
        <w:t xml:space="preserve"> </w:t>
      </w:r>
    </w:p>
  </w:footnote>
  <w:footnote w:id="6">
    <w:p w14:paraId="2A8A62B4" w14:textId="761E0473" w:rsidR="00453303" w:rsidRPr="00453303" w:rsidRDefault="00217163">
      <w:pPr>
        <w:pStyle w:val="FootnoteText"/>
        <w:rPr>
          <w:lang w:val="en-AU"/>
        </w:rPr>
      </w:pPr>
      <w:r w:rsidRPr="00217163">
        <w:rPr>
          <w:rStyle w:val="FootnoteReference"/>
          <w:vertAlign w:val="baseline"/>
        </w:rPr>
        <w:footnoteRef/>
      </w:r>
      <w:r w:rsidR="00453303">
        <w:t xml:space="preserve"> </w:t>
      </w:r>
      <w:r w:rsidR="002541CF">
        <w:tab/>
      </w:r>
      <w:r w:rsidR="00596F46" w:rsidRPr="00596F46">
        <w:t xml:space="preserve">Such as unsecured term loan, unsecured line-of-credit and </w:t>
      </w:r>
      <w:r w:rsidR="00D5741E">
        <w:t xml:space="preserve">unsecured </w:t>
      </w:r>
      <w:r w:rsidR="00596F46" w:rsidRPr="00596F46">
        <w:t>overdraft products.</w:t>
      </w:r>
    </w:p>
  </w:footnote>
  <w:footnote w:id="7">
    <w:p w14:paraId="3532A407" w14:textId="71A67345" w:rsidR="000F2BB9" w:rsidRPr="006B0747" w:rsidRDefault="00217163" w:rsidP="000F2BB9">
      <w:pPr>
        <w:pStyle w:val="FootnoteText"/>
        <w:rPr>
          <w:lang w:val="en-AU"/>
        </w:rPr>
      </w:pPr>
      <w:r w:rsidRPr="00217163">
        <w:rPr>
          <w:rStyle w:val="FootnoteReference"/>
          <w:vertAlign w:val="baseline"/>
        </w:rPr>
        <w:footnoteRef/>
      </w:r>
      <w:r w:rsidR="000F2BB9">
        <w:t xml:space="preserve"> </w:t>
      </w:r>
      <w:r w:rsidR="000F2BB9">
        <w:tab/>
      </w:r>
      <w:proofErr w:type="gramStart"/>
      <w:r w:rsidR="000F2BB9" w:rsidRPr="00AF12D2">
        <w:t>The ABSF</w:t>
      </w:r>
      <w:proofErr w:type="gramEnd"/>
      <w:r w:rsidR="000F2BB9" w:rsidRPr="00AF12D2">
        <w:t xml:space="preserve"> has experienced no credit losses since inception.</w:t>
      </w:r>
    </w:p>
  </w:footnote>
  <w:footnote w:id="8">
    <w:p w14:paraId="4E39F1F2" w14:textId="6EEC4EF0" w:rsidR="009C0F94" w:rsidRDefault="00217163" w:rsidP="009C0F94">
      <w:pPr>
        <w:pStyle w:val="FootnoteText"/>
        <w:rPr>
          <w:lang w:val="en-AU"/>
        </w:rPr>
      </w:pPr>
      <w:r w:rsidRPr="00217163">
        <w:rPr>
          <w:rStyle w:val="FootnoteReference"/>
          <w:vertAlign w:val="baseline"/>
        </w:rPr>
        <w:footnoteRef/>
      </w:r>
      <w:r w:rsidR="009C0F94">
        <w:tab/>
        <w:t>As per Administrative Arrangement Orders issued by the Governor</w:t>
      </w:r>
      <w:r w:rsidR="009C0F94">
        <w:noBreakHyphen/>
        <w:t>General of the Commonwealth</w:t>
      </w:r>
      <w:r w:rsidR="00E25B6B">
        <w:t xml:space="preserve"> </w:t>
      </w:r>
      <w:r w:rsidR="009C0F94">
        <w:t>of</w:t>
      </w:r>
      <w:r w:rsidR="00A650B9">
        <w:t> </w:t>
      </w:r>
      <w:r w:rsidR="009C0F94">
        <w:t>Australia.</w:t>
      </w:r>
    </w:p>
  </w:footnote>
  <w:footnote w:id="9">
    <w:p w14:paraId="546D4469" w14:textId="53873502" w:rsidR="00610FBE" w:rsidRPr="00B21C31" w:rsidRDefault="00217163">
      <w:pPr>
        <w:pStyle w:val="FootnoteText"/>
        <w:rPr>
          <w:lang w:val="en-AU"/>
        </w:rPr>
      </w:pPr>
      <w:r w:rsidRPr="00217163">
        <w:rPr>
          <w:rStyle w:val="FootnoteReference"/>
          <w:vertAlign w:val="baseline"/>
        </w:rPr>
        <w:footnoteRef/>
      </w:r>
      <w:r w:rsidR="00610FBE">
        <w:t xml:space="preserve"> </w:t>
      </w:r>
      <w:r w:rsidR="00EF280A">
        <w:tab/>
      </w:r>
      <w:r w:rsidR="00963BB5">
        <w:t xml:space="preserve">The Audit and Risk Committee Charter </w:t>
      </w:r>
      <w:proofErr w:type="gramStart"/>
      <w:r w:rsidR="00963BB5">
        <w:t>is</w:t>
      </w:r>
      <w:proofErr w:type="gramEnd"/>
      <w:r w:rsidR="00963BB5">
        <w:t xml:space="preserve"> available at </w:t>
      </w:r>
      <w:hyperlink r:id="rId4" w:history="1">
        <w:r w:rsidR="00963BB5" w:rsidRPr="00F368C8">
          <w:rPr>
            <w:rStyle w:val="Hyperlink"/>
            <w:sz w:val="16"/>
            <w:szCs w:val="14"/>
          </w:rPr>
          <w:t>aofm.gov.au/about/compliance-reports/audit-and-risk-committee-charter</w:t>
        </w:r>
      </w:hyperlink>
    </w:p>
  </w:footnote>
  <w:footnote w:id="10">
    <w:p w14:paraId="78695B4A" w14:textId="69DA2756" w:rsidR="00C30BC3" w:rsidRPr="000514FA" w:rsidRDefault="00217163" w:rsidP="00C30BC3">
      <w:pPr>
        <w:pStyle w:val="FootnoteText"/>
      </w:pPr>
      <w:r w:rsidRPr="00217163">
        <w:rPr>
          <w:rStyle w:val="FootnoteReference"/>
          <w:rFonts w:eastAsiaTheme="majorEastAsia"/>
          <w:vertAlign w:val="baseline"/>
        </w:rPr>
        <w:footnoteRef/>
      </w:r>
      <w:r w:rsidR="00C30BC3" w:rsidRPr="000514FA">
        <w:t xml:space="preserve"> </w:t>
      </w:r>
      <w:r w:rsidR="00C30BC3">
        <w:tab/>
      </w:r>
      <w:r w:rsidR="00C30BC3" w:rsidRPr="000514FA">
        <w:t>The Procurement Plan is available at</w:t>
      </w:r>
      <w:r w:rsidR="00C30BC3" w:rsidRPr="002B37AA">
        <w:t xml:space="preserve"> </w:t>
      </w:r>
      <w:hyperlink r:id="rId5" w:history="1">
        <w:r w:rsidR="00C30BC3" w:rsidRPr="007F15A4">
          <w:rPr>
            <w:rStyle w:val="Hyperlink"/>
            <w:sz w:val="16"/>
            <w:szCs w:val="14"/>
          </w:rPr>
          <w:t>tenders.gov.au</w:t>
        </w:r>
      </w:hyperlink>
      <w:r w:rsidR="00C30BC3" w:rsidRPr="000514FA">
        <w:t>.</w:t>
      </w:r>
    </w:p>
  </w:footnote>
  <w:footnote w:id="11">
    <w:p w14:paraId="0C40E12D" w14:textId="1B6AE5EE" w:rsidR="00F2229B" w:rsidRPr="006534F5" w:rsidRDefault="00217163" w:rsidP="00F2229B">
      <w:pPr>
        <w:pStyle w:val="FootnoteText"/>
        <w:rPr>
          <w:lang w:val="en-AU"/>
        </w:rPr>
      </w:pPr>
      <w:r w:rsidRPr="00217163">
        <w:rPr>
          <w:rStyle w:val="FootnoteReference"/>
          <w:rFonts w:eastAsiaTheme="majorEastAsia"/>
          <w:vertAlign w:val="baseline"/>
        </w:rPr>
        <w:footnoteRef/>
      </w:r>
      <w:r w:rsidR="00F2229B" w:rsidRPr="000514FA">
        <w:t xml:space="preserve"> </w:t>
      </w:r>
      <w:r w:rsidR="00F2229B" w:rsidRPr="000514FA">
        <w:tab/>
        <w:t xml:space="preserve">Information on the value of reportable consultancy contracts is available </w:t>
      </w:r>
      <w:r w:rsidR="00F2229B" w:rsidRPr="002B37AA">
        <w:t xml:space="preserve">at </w:t>
      </w:r>
      <w:hyperlink r:id="rId6" w:history="1">
        <w:r w:rsidR="00F2229B" w:rsidRPr="005E2484">
          <w:rPr>
            <w:color w:val="472978" w:themeColor="accent1"/>
            <w:u w:val="single"/>
          </w:rPr>
          <w:t>tenders.gov.au</w:t>
        </w:r>
      </w:hyperlink>
      <w:r w:rsidR="00F2229B" w:rsidRPr="000514FA">
        <w:rPr>
          <w:rStyle w:val="Hyperlink"/>
          <w:rFonts w:ascii="Open Sans" w:hAnsi="Open Sans"/>
          <w:color w:val="000000"/>
          <w:sz w:val="16"/>
          <w:u w:val="none"/>
        </w:rPr>
        <w:t>.</w:t>
      </w:r>
    </w:p>
  </w:footnote>
  <w:footnote w:id="12">
    <w:p w14:paraId="46ED267C" w14:textId="5C13A5BE" w:rsidR="00493D80" w:rsidRPr="0061567D" w:rsidRDefault="00217163">
      <w:pPr>
        <w:pStyle w:val="FootnoteText"/>
        <w:rPr>
          <w:lang w:val="en-AU"/>
        </w:rPr>
      </w:pPr>
      <w:r w:rsidRPr="00217163">
        <w:rPr>
          <w:rStyle w:val="FootnoteReference"/>
          <w:vertAlign w:val="baseline"/>
        </w:rPr>
        <w:footnoteRef/>
      </w:r>
      <w:r w:rsidR="00493D80">
        <w:t xml:space="preserve"> </w:t>
      </w:r>
      <w:r w:rsidR="00127FF7">
        <w:tab/>
      </w:r>
      <w:r w:rsidR="00493D80">
        <w:t xml:space="preserve">The Emissions Reduction Plan is available at </w:t>
      </w:r>
      <w:hyperlink r:id="rId7" w:history="1">
        <w:r w:rsidR="00493D80" w:rsidRPr="00D91C63">
          <w:rPr>
            <w:color w:val="472978" w:themeColor="accent1"/>
            <w:u w:val="single"/>
          </w:rPr>
          <w:t>aofm.gov.au/publication</w:t>
        </w:r>
        <w:r w:rsidR="0061567D" w:rsidRPr="00D91C63">
          <w:rPr>
            <w:color w:val="472978" w:themeColor="accent1"/>
            <w:u w:val="single"/>
          </w:rPr>
          <w:t>s/emissions-reduction-plan</w:t>
        </w:r>
      </w:hyperlink>
    </w:p>
  </w:footnote>
  <w:footnote w:id="13">
    <w:p w14:paraId="1004FD53" w14:textId="75EEA7F9" w:rsidR="00296C12" w:rsidRPr="008724B6" w:rsidRDefault="00217163" w:rsidP="00B62733">
      <w:pPr>
        <w:pStyle w:val="FootnoteText"/>
        <w:rPr>
          <w:lang w:val="en-AU"/>
        </w:rPr>
      </w:pPr>
      <w:r w:rsidRPr="00217163">
        <w:rPr>
          <w:rStyle w:val="FootnoteReference"/>
          <w:vertAlign w:val="baseline"/>
        </w:rPr>
        <w:footnoteRef/>
      </w:r>
      <w:r w:rsidR="00296C12">
        <w:tab/>
      </w:r>
      <w:hyperlink r:id="rId8" w:history="1">
        <w:r w:rsidR="00296C12" w:rsidRPr="000B3ED8">
          <w:t xml:space="preserve">Read the Climate Risk Management guide at </w:t>
        </w:r>
        <w:r w:rsidR="00296C12" w:rsidRPr="00A822C4">
          <w:rPr>
            <w:rStyle w:val="Hyperlink"/>
            <w:sz w:val="16"/>
            <w:szCs w:val="16"/>
          </w:rPr>
          <w:t>dcceew.gov.au/sites/default/files/documents/climate</w:t>
        </w:r>
        <w:r w:rsidR="00296C12" w:rsidRPr="00A822C4">
          <w:rPr>
            <w:rStyle w:val="Hyperlink"/>
            <w:sz w:val="16"/>
            <w:szCs w:val="16"/>
          </w:rPr>
          <w:noBreakHyphen/>
          <w:t>risk</w:t>
        </w:r>
        <w:r w:rsidR="00296C12" w:rsidRPr="00A822C4">
          <w:rPr>
            <w:rStyle w:val="Hyperlink"/>
            <w:sz w:val="16"/>
            <w:szCs w:val="16"/>
          </w:rPr>
          <w:noBreakHyphen/>
          <w:t>management</w:t>
        </w:r>
        <w:r w:rsidR="00296C12" w:rsidRPr="00A822C4">
          <w:rPr>
            <w:rStyle w:val="Hyperlink"/>
            <w:sz w:val="16"/>
            <w:szCs w:val="16"/>
          </w:rPr>
          <w:noBreakHyphen/>
          <w:t>organisation</w:t>
        </w:r>
        <w:r w:rsidR="00296C12" w:rsidRPr="00A822C4">
          <w:rPr>
            <w:rStyle w:val="Hyperlink"/>
            <w:sz w:val="16"/>
            <w:szCs w:val="16"/>
          </w:rPr>
          <w:noBreakHyphen/>
          <w:t>application</w:t>
        </w:r>
        <w:r w:rsidR="00296C12" w:rsidRPr="00A822C4">
          <w:rPr>
            <w:rStyle w:val="Hyperlink"/>
            <w:sz w:val="16"/>
            <w:szCs w:val="16"/>
          </w:rPr>
          <w:noBreakHyphen/>
          <w:t>guide.pdf</w:t>
        </w:r>
      </w:hyperlink>
      <w:r w:rsidR="00296C12">
        <w:t xml:space="preserve"> </w:t>
      </w:r>
    </w:p>
  </w:footnote>
  <w:footnote w:id="14">
    <w:p w14:paraId="146ECBB2" w14:textId="19AA7A54" w:rsidR="0007072B" w:rsidRPr="00E43140" w:rsidRDefault="00217163" w:rsidP="00B0285E">
      <w:pPr>
        <w:pStyle w:val="FootnoteText"/>
        <w:rPr>
          <w:lang w:val="en-AU"/>
        </w:rPr>
      </w:pPr>
      <w:r w:rsidRPr="00217163">
        <w:rPr>
          <w:rStyle w:val="FootnoteReference"/>
          <w:vertAlign w:val="baseline"/>
        </w:rPr>
        <w:footnoteRef/>
      </w:r>
      <w:r w:rsidR="0007072B">
        <w:tab/>
      </w:r>
      <w:hyperlink r:id="rId9" w:history="1">
        <w:r w:rsidR="0007072B" w:rsidRPr="000B3ED8">
          <w:t xml:space="preserve">Australia’s Long-term Emissions Reduction Plan is available at </w:t>
        </w:r>
        <w:r w:rsidR="0007072B" w:rsidRPr="00A822C4">
          <w:rPr>
            <w:rStyle w:val="Hyperlink"/>
            <w:sz w:val="16"/>
            <w:szCs w:val="16"/>
          </w:rPr>
          <w:t>dcceew.gov.au/sites/default/files/documents/australias</w:t>
        </w:r>
        <w:r w:rsidR="0007072B" w:rsidRPr="00A822C4">
          <w:rPr>
            <w:rStyle w:val="Hyperlink"/>
            <w:sz w:val="16"/>
            <w:szCs w:val="16"/>
          </w:rPr>
          <w:noBreakHyphen/>
          <w:t>long</w:t>
        </w:r>
        <w:r w:rsidR="0007072B" w:rsidRPr="00A822C4">
          <w:rPr>
            <w:rStyle w:val="Hyperlink"/>
            <w:sz w:val="16"/>
            <w:szCs w:val="16"/>
          </w:rPr>
          <w:noBreakHyphen/>
          <w:t>term</w:t>
        </w:r>
        <w:r w:rsidR="0007072B" w:rsidRPr="00A822C4">
          <w:rPr>
            <w:rStyle w:val="Hyperlink"/>
            <w:sz w:val="16"/>
            <w:szCs w:val="16"/>
          </w:rPr>
          <w:noBreakHyphen/>
          <w:t>emissions</w:t>
        </w:r>
        <w:r w:rsidR="0007072B" w:rsidRPr="00A822C4">
          <w:rPr>
            <w:rStyle w:val="Hyperlink"/>
            <w:sz w:val="16"/>
            <w:szCs w:val="16"/>
          </w:rPr>
          <w:noBreakHyphen/>
          <w:t>reduction</w:t>
        </w:r>
        <w:r w:rsidR="0007072B" w:rsidRPr="00A822C4">
          <w:rPr>
            <w:rStyle w:val="Hyperlink"/>
            <w:sz w:val="16"/>
            <w:szCs w:val="16"/>
          </w:rPr>
          <w:noBreakHyphen/>
          <w:t>plan</w:t>
        </w:r>
        <w:r w:rsidR="0007072B" w:rsidRPr="00A822C4">
          <w:rPr>
            <w:rStyle w:val="Hyperlink"/>
            <w:sz w:val="16"/>
            <w:szCs w:val="16"/>
          </w:rPr>
          <w:noBreakHyphen/>
          <w:t>modelling.</w:t>
        </w:r>
        <w:r w:rsidR="0007072B" w:rsidRPr="00A822C4">
          <w:rPr>
            <w:rStyle w:val="Hyperlink"/>
            <w:rFonts w:ascii="Arial" w:hAnsi="Arial" w:cs="Arial"/>
            <w:sz w:val="16"/>
            <w:szCs w:val="16"/>
          </w:rPr>
          <w:t>‌</w:t>
        </w:r>
        <w:r w:rsidR="0007072B" w:rsidRPr="00A822C4">
          <w:rPr>
            <w:rStyle w:val="Hyperlink"/>
            <w:sz w:val="16"/>
            <w:szCs w:val="16"/>
          </w:rPr>
          <w:t>pdf</w:t>
        </w:r>
      </w:hyperlink>
      <w:r w:rsidR="0007072B">
        <w:t xml:space="preserve"> </w:t>
      </w:r>
    </w:p>
  </w:footnote>
  <w:footnote w:id="15">
    <w:p w14:paraId="798917F2" w14:textId="520E75BC" w:rsidR="0007072B" w:rsidRPr="005267B8" w:rsidRDefault="00217163" w:rsidP="00E20C75">
      <w:pPr>
        <w:pStyle w:val="FootnoteText"/>
        <w:rPr>
          <w:lang w:val="en-AU"/>
        </w:rPr>
      </w:pPr>
      <w:r w:rsidRPr="00217163">
        <w:rPr>
          <w:rStyle w:val="FootnoteReference"/>
          <w:vertAlign w:val="baseline"/>
        </w:rPr>
        <w:footnoteRef/>
      </w:r>
      <w:r w:rsidR="0007072B">
        <w:tab/>
      </w:r>
      <w:hyperlink r:id="rId10" w:history="1">
        <w:r w:rsidR="0007072B" w:rsidRPr="000B3ED8">
          <w:t xml:space="preserve">Anticipating the climate change risks for sovereign bonds </w:t>
        </w:r>
        <w:r w:rsidR="0007072B" w:rsidRPr="000B3ED8" w:rsidDel="007208B1">
          <w:t xml:space="preserve"> </w:t>
        </w:r>
      </w:hyperlink>
      <w:r w:rsidR="0007072B" w:rsidRPr="000B3ED8">
        <w:t xml:space="preserve"> </w:t>
      </w:r>
      <w:r w:rsidR="00E20C75">
        <w:br/>
      </w:r>
      <w:hyperlink r:id="rId11" w:history="1">
        <w:r w:rsidR="00E20C75" w:rsidRPr="00A822C4">
          <w:rPr>
            <w:rStyle w:val="Hyperlink"/>
            <w:sz w:val="16"/>
            <w:szCs w:val="16"/>
            <w:lang w:val="en-AU"/>
          </w:rPr>
          <w:t>Rising Temperatures, Falling Ratings: The Effect of Climate Change on Sovereign Creditworthiness</w:t>
        </w:r>
      </w:hyperlink>
      <w:r w:rsidR="00E20C75">
        <w:rPr>
          <w:lang w:val="en-AU"/>
        </w:rPr>
        <w:br/>
      </w:r>
      <w:hyperlink r:id="rId12" w:history="1">
        <w:r w:rsidR="00E20C75" w:rsidRPr="00A822C4">
          <w:rPr>
            <w:rStyle w:val="Hyperlink"/>
            <w:sz w:val="16"/>
            <w:szCs w:val="16"/>
            <w:lang w:val="en-AU"/>
          </w:rPr>
          <w:t>The Impact of Physical Climate Risks and Adaptation on Sovereign Credit Ratings</w:t>
        </w:r>
      </w:hyperlink>
    </w:p>
  </w:footnote>
  <w:footnote w:id="16">
    <w:p w14:paraId="3CC47604" w14:textId="7F17B0D2" w:rsidR="00C55471" w:rsidRPr="00FE0157" w:rsidRDefault="00217163">
      <w:pPr>
        <w:pStyle w:val="FootnoteText"/>
        <w:rPr>
          <w:szCs w:val="16"/>
          <w:lang w:val="en-AU"/>
        </w:rPr>
      </w:pPr>
      <w:r w:rsidRPr="00217163">
        <w:rPr>
          <w:rStyle w:val="FootnoteReference"/>
          <w:vertAlign w:val="baseline"/>
        </w:rPr>
        <w:footnoteRef/>
      </w:r>
      <w:r w:rsidR="00C55471">
        <w:tab/>
      </w:r>
      <w:hyperlink r:id="rId13" w:history="1">
        <w:r w:rsidR="00C55471" w:rsidRPr="00D91C63">
          <w:t xml:space="preserve">The APS Net Zero 2030 Factsheet is available at </w:t>
        </w:r>
        <w:r w:rsidR="00C55471" w:rsidRPr="00FE0157">
          <w:rPr>
            <w:rStyle w:val="Hyperlink"/>
            <w:sz w:val="16"/>
            <w:szCs w:val="16"/>
          </w:rPr>
          <w:t>finance.gov.au/sites/default/files/2025</w:t>
        </w:r>
        <w:r w:rsidR="00C55471" w:rsidRPr="00FE0157">
          <w:rPr>
            <w:rStyle w:val="Hyperlink"/>
            <w:sz w:val="16"/>
            <w:szCs w:val="16"/>
          </w:rPr>
          <w:noBreakHyphen/>
          <w:t>02/APS</w:t>
        </w:r>
        <w:r w:rsidR="00C55471" w:rsidRPr="00FE0157">
          <w:rPr>
            <w:rStyle w:val="Hyperlink"/>
            <w:sz w:val="16"/>
            <w:szCs w:val="16"/>
          </w:rPr>
          <w:noBreakHyphen/>
          <w:t>Net</w:t>
        </w:r>
        <w:r w:rsidR="00C55471" w:rsidRPr="00FE0157">
          <w:rPr>
            <w:rStyle w:val="Hyperlink"/>
            <w:sz w:val="16"/>
            <w:szCs w:val="16"/>
          </w:rPr>
          <w:noBreakHyphen/>
          <w:t>Zero</w:t>
        </w:r>
        <w:r w:rsidR="00C55471" w:rsidRPr="00FE0157">
          <w:rPr>
            <w:rStyle w:val="Hyperlink"/>
            <w:sz w:val="16"/>
            <w:szCs w:val="16"/>
          </w:rPr>
          <w:noBreakHyphen/>
          <w:t>2030</w:t>
        </w:r>
        <w:r w:rsidR="00C55471" w:rsidRPr="00FE0157">
          <w:rPr>
            <w:rStyle w:val="Hyperlink"/>
            <w:sz w:val="16"/>
            <w:szCs w:val="16"/>
          </w:rPr>
          <w:noBreakHyphen/>
          <w:t>Target</w:t>
        </w:r>
        <w:r w:rsidR="00C55471" w:rsidRPr="00FE0157">
          <w:rPr>
            <w:rStyle w:val="Hyperlink"/>
            <w:sz w:val="16"/>
            <w:szCs w:val="16"/>
          </w:rPr>
          <w:noBreakHyphen/>
          <w:t>Factsheet.docx</w:t>
        </w:r>
      </w:hyperlink>
      <w:r w:rsidR="00C55471" w:rsidRPr="00FE0157">
        <w:rPr>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570"/>
      <w:gridCol w:w="2570"/>
      <w:gridCol w:w="2570"/>
    </w:tblGrid>
    <w:tr w:rsidR="6BD4F43A" w:rsidRPr="008651A2" w14:paraId="1594A468" w14:textId="77777777" w:rsidTr="6BD4F43A">
      <w:trPr>
        <w:trHeight w:val="300"/>
      </w:trPr>
      <w:tc>
        <w:tcPr>
          <w:tcW w:w="2570" w:type="dxa"/>
        </w:tcPr>
        <w:p w14:paraId="4FFFD026" w14:textId="0657FDFC" w:rsidR="6BD4F43A" w:rsidRPr="008651A2" w:rsidRDefault="6BD4F43A" w:rsidP="6BD4F43A">
          <w:pPr>
            <w:pStyle w:val="Header"/>
            <w:ind w:left="-115"/>
          </w:pPr>
        </w:p>
      </w:tc>
      <w:tc>
        <w:tcPr>
          <w:tcW w:w="2570" w:type="dxa"/>
        </w:tcPr>
        <w:p w14:paraId="09830251" w14:textId="7C220FF4" w:rsidR="6BD4F43A" w:rsidRPr="008651A2" w:rsidRDefault="6BD4F43A" w:rsidP="6BD4F43A">
          <w:pPr>
            <w:pStyle w:val="Header"/>
            <w:jc w:val="center"/>
          </w:pPr>
        </w:p>
      </w:tc>
      <w:tc>
        <w:tcPr>
          <w:tcW w:w="2570" w:type="dxa"/>
        </w:tcPr>
        <w:p w14:paraId="407BA316" w14:textId="751FCC17" w:rsidR="6BD4F43A" w:rsidRPr="008651A2" w:rsidRDefault="6BD4F43A" w:rsidP="6BD4F43A">
          <w:pPr>
            <w:pStyle w:val="Header"/>
            <w:ind w:right="-115"/>
            <w:jc w:val="right"/>
          </w:pPr>
        </w:p>
      </w:tc>
    </w:tr>
  </w:tbl>
  <w:p w14:paraId="3FDB3BAE" w14:textId="50F2B130" w:rsidR="6BD4F43A" w:rsidRDefault="6BD4F43A" w:rsidP="6BD4F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0B28" w14:textId="56F9638F" w:rsidR="6BD4F43A" w:rsidRDefault="6BD4F43A" w:rsidP="6BD4F4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47C87" w14:textId="77777777" w:rsidR="002003B4" w:rsidRDefault="002003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48DD" w14:textId="532CB526" w:rsidR="005E4834" w:rsidRPr="004D3AC8" w:rsidRDefault="003E7F7D">
    <w:pPr>
      <w:pStyle w:val="Header"/>
      <w:rPr>
        <w:lang w:val="en-US"/>
      </w:rPr>
    </w:pPr>
    <w:r w:rsidRPr="00C95C8D">
      <w:rPr>
        <w:lang w:val="en-US"/>
      </w:rPr>
      <w:t>Australian Office of Financial Ma</w:t>
    </w:r>
    <w:r w:rsidR="004D3AC8">
      <w:rPr>
        <w:noProof/>
        <w:lang w:val="en-US"/>
      </w:rPr>
      <mc:AlternateContent>
        <mc:Choice Requires="wps">
          <w:drawing>
            <wp:anchor distT="0" distB="0" distL="114300" distR="114300" simplePos="0" relativeHeight="251655177" behindDoc="1" locked="0" layoutInCell="1" allowOverlap="1" wp14:anchorId="3C9DEFB2" wp14:editId="438BD458">
              <wp:simplePos x="0" y="0"/>
              <wp:positionH relativeFrom="page">
                <wp:posOffset>-5080</wp:posOffset>
              </wp:positionH>
              <wp:positionV relativeFrom="paragraph">
                <wp:posOffset>-1146810</wp:posOffset>
              </wp:positionV>
              <wp:extent cx="8315643" cy="10782300"/>
              <wp:effectExtent l="0" t="0" r="9525" b="0"/>
              <wp:wrapNone/>
              <wp:docPr id="1640121840"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15643" cy="10782300"/>
                      </a:xfrm>
                      <a:prstGeom prst="rect">
                        <a:avLst/>
                      </a:prstGeom>
                      <a:solidFill>
                        <a:srgbClr val="EBE5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C220B1" id="Rectangle 2" o:spid="_x0000_s1026" alt="&quot;&quot;" style="position:absolute;margin-left:-.4pt;margin-top:-90.3pt;width:654.8pt;height:849pt;z-index:-25166130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" fillcolor="#ebe5f2" stroked="f" strokeweight="1pt">
              <w10:wrap anchorx="page"/>
            </v:rect>
          </w:pict>
        </mc:Fallback>
      </mc:AlternateContent>
    </w:r>
    <w:r w:rsidRPr="00C95C8D">
      <w:rPr>
        <w:lang w:val="en-US"/>
      </w:rPr>
      <w:t xml:space="preserve">nagement </w:t>
    </w:r>
    <w:r w:rsidRPr="00C95C8D">
      <w:rPr>
        <w:b/>
        <w:bCs w:val="0"/>
        <w:color w:val="472978" w:themeColor="accent1"/>
        <w:lang w:val="en-US"/>
      </w:rPr>
      <w:t>Annual Report</w:t>
    </w:r>
    <w:r w:rsidRPr="00C95C8D">
      <w:rPr>
        <w:lang w:val="en-US"/>
      </w:rPr>
      <w:t xml:space="preserve"> 20</w:t>
    </w:r>
    <w:r>
      <w:rPr>
        <w:lang w:val="en-US"/>
      </w:rPr>
      <w:t>2</w:t>
    </w:r>
    <w:r w:rsidR="00BB1935">
      <w:rPr>
        <w:lang w:val="en-US"/>
      </w:rPr>
      <w:t>5</w:t>
    </w:r>
    <w:r w:rsidRPr="00C95C8D">
      <w:rPr>
        <w:lang w:val="en-US"/>
      </w:rPr>
      <w:t>–2</w:t>
    </w:r>
    <w:r w:rsidR="00BB1935">
      <w:rPr>
        <w:lang w:val="en-US"/>
      </w:rPr>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589F7" w14:textId="0B90F5A7" w:rsidR="00C904B4" w:rsidRPr="00C95C8D" w:rsidRDefault="004D3AC8" w:rsidP="004D3AC8">
    <w:pPr>
      <w:pStyle w:val="Header"/>
      <w:jc w:val="right"/>
      <w:rPr>
        <w:lang w:val="en-US"/>
      </w:rPr>
    </w:pPr>
    <w:r>
      <w:rPr>
        <w:noProof/>
        <w:lang w:val="en-US"/>
      </w:rPr>
      <mc:AlternateContent>
        <mc:Choice Requires="wps">
          <w:drawing>
            <wp:anchor distT="0" distB="0" distL="114300" distR="114300" simplePos="0" relativeHeight="251655178" behindDoc="1" locked="0" layoutInCell="1" allowOverlap="1" wp14:anchorId="53293D77" wp14:editId="665E0663">
              <wp:simplePos x="0" y="0"/>
              <wp:positionH relativeFrom="margin">
                <wp:posOffset>-1337310</wp:posOffset>
              </wp:positionH>
              <wp:positionV relativeFrom="margin">
                <wp:posOffset>-1795780</wp:posOffset>
              </wp:positionV>
              <wp:extent cx="8315325" cy="10782300"/>
              <wp:effectExtent l="0" t="0" r="9525" b="0"/>
              <wp:wrapNone/>
              <wp:docPr id="65476437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15325" cy="10782300"/>
                      </a:xfrm>
                      <a:prstGeom prst="rect">
                        <a:avLst/>
                      </a:prstGeom>
                      <a:solidFill>
                        <a:srgbClr val="EBE5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03FDF" id="Rectangle 2" o:spid="_x0000_s1026" alt="&quot;&quot;" style="position:absolute;margin-left:-105.3pt;margin-top:-141.4pt;width:654.75pt;height:849pt;z-index:-25166130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" fillcolor="#ebe5f2" stroked="f" strokeweight="1pt">
              <w10:wrap anchorx="margin" anchory="margin"/>
            </v:rect>
          </w:pict>
        </mc:Fallback>
      </mc:AlternateContent>
    </w:r>
    <w:r w:rsidR="003E7F7D" w:rsidRPr="005B3EC1">
      <w:rPr>
        <w:lang w:val="en-US"/>
      </w:rPr>
      <w:t xml:space="preserve">Australian Office of Financial Management </w:t>
    </w:r>
    <w:r w:rsidR="003E7F7D" w:rsidRPr="005B3EC1">
      <w:rPr>
        <w:b/>
        <w:bCs w:val="0"/>
        <w:color w:val="472978" w:themeColor="accent1"/>
        <w:lang w:val="en-US"/>
      </w:rPr>
      <w:t>Annual Report</w:t>
    </w:r>
    <w:r w:rsidR="003E7F7D" w:rsidRPr="005B3EC1">
      <w:rPr>
        <w:lang w:val="en-US"/>
      </w:rPr>
      <w:t xml:space="preserve"> 202</w:t>
    </w:r>
    <w:r w:rsidR="00B35A5A" w:rsidRPr="005B3EC1">
      <w:rPr>
        <w:lang w:val="en-US"/>
      </w:rPr>
      <w:t>5</w:t>
    </w:r>
    <w:r w:rsidR="003E7F7D" w:rsidRPr="005B3EC1">
      <w:rPr>
        <w:lang w:val="en-US"/>
      </w:rPr>
      <w:t>–2</w:t>
    </w:r>
    <w:r w:rsidR="00B35A5A" w:rsidRPr="005B3EC1">
      <w:rPr>
        <w:lang w:val="en-US"/>
      </w:rPr>
      <w:t>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964A" w14:textId="77777777" w:rsidR="006C6C61" w:rsidRDefault="006C6C61">
    <w:pPr>
      <w:pStyle w:val="Header"/>
    </w:pPr>
    <w:r w:rsidRPr="00747144">
      <w:rPr>
        <w:noProof/>
        <w:color w:val="FFFFFF" w:themeColor="background1"/>
      </w:rPr>
      <mc:AlternateContent>
        <mc:Choice Requires="wps">
          <w:drawing>
            <wp:anchor distT="0" distB="0" distL="114300" distR="114300" simplePos="0" relativeHeight="251655169" behindDoc="1" locked="0" layoutInCell="1" allowOverlap="1" wp14:anchorId="1E24A539" wp14:editId="00B49600">
              <wp:simplePos x="0" y="0"/>
              <wp:positionH relativeFrom="page">
                <wp:posOffset>8255</wp:posOffset>
              </wp:positionH>
              <wp:positionV relativeFrom="page">
                <wp:posOffset>-6985</wp:posOffset>
              </wp:positionV>
              <wp:extent cx="7555320" cy="10690920"/>
              <wp:effectExtent l="0" t="0" r="7620" b="0"/>
              <wp:wrapNone/>
              <wp:docPr id="66" name="Rectangle 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5320" cy="1069092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7008A" id="Rectangle 66" o:spid="_x0000_s1026" alt="&quot;&quot;" style="position:absolute;margin-left:.65pt;margin-top:-.55pt;width:594.9pt;height:841.8pt;z-index:-2516613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" fillcolor="#472978 [3204]" stroked="f" strokeweight="1pt">
              <w10:wrap anchorx="page" anchory="page"/>
            </v:rect>
          </w:pict>
        </mc:Fallback>
      </mc:AlternateContent>
    </w:r>
    <w:r w:rsidRPr="00747144">
      <w:rPr>
        <w:noProof/>
      </w:rPr>
      <mc:AlternateContent>
        <mc:Choice Requires="wps">
          <w:drawing>
            <wp:anchor distT="0" distB="0" distL="114300" distR="114300" simplePos="0" relativeHeight="251655168" behindDoc="1" locked="0" layoutInCell="1" allowOverlap="1" wp14:anchorId="6D39D3E0" wp14:editId="6175D68C">
              <wp:simplePos x="0" y="0"/>
              <wp:positionH relativeFrom="page">
                <wp:posOffset>0</wp:posOffset>
              </wp:positionH>
              <wp:positionV relativeFrom="page">
                <wp:posOffset>10810875</wp:posOffset>
              </wp:positionV>
              <wp:extent cx="7555230" cy="10690860"/>
              <wp:effectExtent l="0" t="0" r="7620" b="0"/>
              <wp:wrapNone/>
              <wp:docPr id="67" name="Rectangle 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5230" cy="1069086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C09500" id="Rectangle 67" o:spid="_x0000_s1026" alt="&quot;&quot;" style="position:absolute;margin-left:0;margin-top:851.25pt;width:594.9pt;height:84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" fillcolor="#472978 [3204]" stroked="f" strokeweight="1pt">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B8CE" w14:textId="77777777" w:rsidR="003E7F7D" w:rsidRPr="00C95C8D" w:rsidRDefault="003E7F7D" w:rsidP="00935D85">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w:t>
    </w:r>
    <w:r w:rsidR="00BB1935">
      <w:rPr>
        <w:lang w:val="en-US"/>
      </w:rPr>
      <w:t>5</w:t>
    </w:r>
    <w:r w:rsidRPr="00C95C8D">
      <w:rPr>
        <w:lang w:val="en-US"/>
      </w:rPr>
      <w:t>–2</w:t>
    </w:r>
    <w:r w:rsidR="00BB1935">
      <w:rPr>
        <w:lang w:val="en-US"/>
      </w:rPr>
      <w:t>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570"/>
      <w:gridCol w:w="2570"/>
      <w:gridCol w:w="2570"/>
    </w:tblGrid>
    <w:tr w:rsidR="006C6C61" w14:paraId="06EEFB66" w14:textId="77777777" w:rsidTr="00AB56E6">
      <w:trPr>
        <w:trHeight w:val="300"/>
      </w:trPr>
      <w:tc>
        <w:tcPr>
          <w:tcW w:w="2570" w:type="dxa"/>
        </w:tcPr>
        <w:p w14:paraId="3F6F6E2D" w14:textId="77777777" w:rsidR="006C6C61" w:rsidRDefault="006C6C61" w:rsidP="00AB56E6">
          <w:pPr>
            <w:pStyle w:val="Header"/>
            <w:ind w:left="-115"/>
          </w:pPr>
        </w:p>
      </w:tc>
      <w:tc>
        <w:tcPr>
          <w:tcW w:w="2570" w:type="dxa"/>
        </w:tcPr>
        <w:p w14:paraId="30E2790F" w14:textId="77777777" w:rsidR="006C6C61" w:rsidRDefault="006C6C61" w:rsidP="00AB56E6">
          <w:pPr>
            <w:pStyle w:val="Header"/>
            <w:jc w:val="center"/>
          </w:pPr>
        </w:p>
      </w:tc>
      <w:tc>
        <w:tcPr>
          <w:tcW w:w="2570" w:type="dxa"/>
        </w:tcPr>
        <w:p w14:paraId="7B4AFD93" w14:textId="77777777" w:rsidR="006C6C61" w:rsidRDefault="006C6C61" w:rsidP="00AB56E6">
          <w:pPr>
            <w:pStyle w:val="Header"/>
            <w:ind w:right="-115"/>
            <w:jc w:val="right"/>
          </w:pPr>
        </w:p>
      </w:tc>
    </w:tr>
  </w:tbl>
  <w:p w14:paraId="192F296F" w14:textId="77777777" w:rsidR="006C6C61" w:rsidRDefault="006C6C6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F0F0" w14:textId="77777777" w:rsidR="00C95C8D" w:rsidRPr="00C95C8D" w:rsidRDefault="00C95C8D" w:rsidP="00041A2C">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w:t>
    </w:r>
    <w:r w:rsidR="005559D0">
      <w:rPr>
        <w:lang w:val="en-US"/>
      </w:rPr>
      <w:t>2</w:t>
    </w:r>
    <w:r w:rsidR="00BB1935">
      <w:rPr>
        <w:lang w:val="en-US"/>
      </w:rPr>
      <w:t>5</w:t>
    </w:r>
    <w:r w:rsidRPr="00C95C8D">
      <w:rPr>
        <w:lang w:val="en-US"/>
      </w:rPr>
      <w:t>–2</w:t>
    </w:r>
    <w:r w:rsidR="00BB1935">
      <w:rPr>
        <w:lang w:val="en-US"/>
      </w:rPr>
      <w:t>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507D" w14:textId="3A2E4920" w:rsidR="00B25C19" w:rsidRPr="00E84116" w:rsidRDefault="00276E5B" w:rsidP="00E84116">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54AF7" w14:textId="291FD9B4" w:rsidR="00B25C19" w:rsidRPr="004C7EA4" w:rsidRDefault="003E7F7D" w:rsidP="004C7EA4">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w:t>
    </w:r>
    <w:r w:rsidR="00BB1935">
      <w:rPr>
        <w:lang w:val="en-US"/>
      </w:rPr>
      <w:t>5</w:t>
    </w:r>
    <w:r w:rsidRPr="00C95C8D">
      <w:rPr>
        <w:lang w:val="en-US"/>
      </w:rPr>
      <w:t>–2</w:t>
    </w:r>
    <w:r w:rsidR="00BB1935">
      <w:rPr>
        <w:lang w:val="en-US"/>
      </w:rPr>
      <w:t>6</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E371" w14:textId="77777777" w:rsidR="003E5BB6" w:rsidRPr="00C54A0B" w:rsidRDefault="003E7F7D" w:rsidP="003A7DBE">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w:t>
    </w:r>
    <w:r>
      <w:rPr>
        <w:lang w:val="en-US"/>
      </w:rPr>
      <w:t>2</w:t>
    </w:r>
    <w:r w:rsidR="00BB1935">
      <w:rPr>
        <w:lang w:val="en-US"/>
      </w:rPr>
      <w:t>5</w:t>
    </w:r>
    <w:r w:rsidRPr="00C95C8D">
      <w:rPr>
        <w:lang w:val="en-US"/>
      </w:rPr>
      <w:t>–2</w:t>
    </w:r>
    <w:r w:rsidR="00BB1935">
      <w:rPr>
        <w:lang w:val="en-US"/>
      </w:rPr>
      <w:t>6</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BFA2" w14:textId="77777777" w:rsidR="003E5BB6" w:rsidRPr="00C54A0B" w:rsidRDefault="003E7F7D" w:rsidP="00C54A0B">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w:t>
    </w:r>
    <w:r w:rsidR="00BB1935">
      <w:rPr>
        <w:lang w:val="en-US"/>
      </w:rPr>
      <w:t>5</w:t>
    </w:r>
    <w:r w:rsidRPr="00C95C8D">
      <w:rPr>
        <w:lang w:val="en-US"/>
      </w:rPr>
      <w:t>–2</w:t>
    </w:r>
    <w:r w:rsidR="00BB1935">
      <w:rPr>
        <w:lang w:val="en-US"/>
      </w:rPr>
      <w:t>6</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8333" w14:textId="6BEB8F68" w:rsidR="00725C92" w:rsidRPr="007F3554" w:rsidRDefault="007F3554" w:rsidP="00EB3CA1">
    <w:pPr>
      <w:pStyle w:val="HeaderWhite"/>
    </w:pPr>
    <w:r w:rsidRPr="007F3554">
      <w:t xml:space="preserve">Australian Office of Financial Management </w:t>
    </w:r>
    <w:r w:rsidRPr="007F3554">
      <w:rPr>
        <w:b/>
      </w:rPr>
      <w:t>Annual Report</w:t>
    </w:r>
    <w:r w:rsidRPr="007F3554">
      <w:t xml:space="preserve"> 202</w:t>
    </w:r>
    <w:r w:rsidR="00BB1935">
      <w:t>5</w:t>
    </w:r>
    <w:r w:rsidR="00CD30BD">
      <w:t>–</w:t>
    </w:r>
    <w:r w:rsidRPr="007F3554">
      <w:t>2</w:t>
    </w:r>
    <w:r w:rsidR="00BB1935">
      <w:t>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A45B" w14:textId="77777777" w:rsidR="00406B6D" w:rsidRPr="00C54A0B" w:rsidRDefault="00406B6D" w:rsidP="003A7DBE">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11ED" w14:textId="77777777" w:rsidR="00406B6D" w:rsidRPr="00C54A0B" w:rsidRDefault="00406B6D" w:rsidP="00C54A0B">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695D" w14:textId="14C32921" w:rsidR="00406B6D" w:rsidRPr="007F3554" w:rsidRDefault="00406B6D" w:rsidP="00EB3CA1">
    <w:pPr>
      <w:pStyle w:val="HeaderWhite"/>
    </w:pPr>
    <w:r w:rsidRPr="007F3554">
      <w:t xml:space="preserve">Australian Office of Financial Management </w:t>
    </w:r>
    <w:r w:rsidRPr="007F3554">
      <w:rPr>
        <w:b/>
      </w:rPr>
      <w:t>Annual Report</w:t>
    </w:r>
    <w:r w:rsidRPr="007F3554">
      <w:t xml:space="preserve"> 202</w:t>
    </w:r>
    <w:r w:rsidR="00BB1935">
      <w:t>5</w:t>
    </w:r>
    <w:r w:rsidRPr="007F3554">
      <w:t>–2</w:t>
    </w:r>
    <w:r w:rsidR="00BB1935">
      <w:t>6</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6D629" w14:textId="77777777" w:rsidR="00406B6D" w:rsidRPr="00C95C8D" w:rsidRDefault="00406B6D" w:rsidP="00DE0362">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E328" w14:textId="1D317F29" w:rsidR="00406B6D" w:rsidRPr="004121B8" w:rsidRDefault="00406B6D" w:rsidP="004121B8">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09A9" w14:textId="77777777" w:rsidR="00C80FD3" w:rsidRPr="007F3554" w:rsidRDefault="003E7F7D" w:rsidP="00C54A0B">
    <w:pPr>
      <w:pStyle w:val="HeaderWhite"/>
    </w:pPr>
    <w:r w:rsidRPr="007F3554">
      <w:t xml:space="preserve">Australian Office of Financial Management </w:t>
    </w:r>
    <w:r w:rsidRPr="007F3554">
      <w:rPr>
        <w:b/>
      </w:rPr>
      <w:t>Annual Report</w:t>
    </w:r>
    <w:r w:rsidRPr="007F3554">
      <w:t xml:space="preserve"> 202</w:t>
    </w:r>
    <w:r w:rsidR="00BB1935">
      <w:t>5</w:t>
    </w:r>
    <w:r w:rsidRPr="007F3554">
      <w:t>–2</w:t>
    </w:r>
    <w:r w:rsidR="00BB1935">
      <w:t>6</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F93C" w14:textId="77777777" w:rsidR="006F66B7" w:rsidRPr="00C95C8D" w:rsidRDefault="003E7F7D" w:rsidP="00C54A0B">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w:t>
    </w:r>
    <w:r>
      <w:rPr>
        <w:lang w:val="en-US"/>
      </w:rPr>
      <w:t>2</w:t>
    </w:r>
    <w:r w:rsidR="00BB1935">
      <w:rPr>
        <w:lang w:val="en-US"/>
      </w:rPr>
      <w:t>5</w:t>
    </w:r>
    <w:r w:rsidRPr="00C95C8D">
      <w:rPr>
        <w:lang w:val="en-US"/>
      </w:rPr>
      <w:t>–2</w:t>
    </w:r>
    <w:r w:rsidR="00BB1935">
      <w:rPr>
        <w:lang w:val="en-US"/>
      </w:rPr>
      <w:t>6</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215A" w14:textId="77777777" w:rsidR="00750510" w:rsidRPr="00C95C8D" w:rsidRDefault="003E7F7D" w:rsidP="00C54A0B">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w:t>
    </w:r>
    <w:r w:rsidR="00BB1935">
      <w:rPr>
        <w:lang w:val="en-US"/>
      </w:rPr>
      <w:t>5</w:t>
    </w:r>
    <w:r w:rsidRPr="00C95C8D">
      <w:rPr>
        <w:lang w:val="en-US"/>
      </w:rPr>
      <w:t>–2</w:t>
    </w:r>
    <w:r w:rsidR="00BB1935">
      <w:rPr>
        <w:lang w:val="en-US"/>
      </w:rPr>
      <w:t>6</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68B9" w14:textId="0C324218" w:rsidR="003E7F7D" w:rsidRPr="007F3554" w:rsidRDefault="003E7F7D" w:rsidP="00EB3CA1">
    <w:pPr>
      <w:pStyle w:val="HeaderWhite"/>
    </w:pPr>
    <w:r w:rsidRPr="007F3554">
      <w:t xml:space="preserve">Australian Office of Financial Management </w:t>
    </w:r>
    <w:r w:rsidRPr="007F3554">
      <w:rPr>
        <w:b/>
      </w:rPr>
      <w:t>Annual Report</w:t>
    </w:r>
    <w:r w:rsidRPr="007F3554">
      <w:t xml:space="preserve"> 202</w:t>
    </w:r>
    <w:r w:rsidR="00BB1935">
      <w:t>5</w:t>
    </w:r>
    <w:r w:rsidRPr="007F3554">
      <w:t>–</w:t>
    </w:r>
    <w:r w:rsidR="00BB1935">
      <w:t>26</w:t>
    </w:r>
  </w:p>
  <w:p w14:paraId="2DAA4432" w14:textId="77777777" w:rsidR="00800EF1" w:rsidRDefault="00800EF1"/>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7717" w14:textId="1445BB64" w:rsidR="00D336A2" w:rsidRPr="007F6AB0" w:rsidRDefault="00457F50" w:rsidP="00874EBD">
    <w:pPr>
      <w:pStyle w:val="Header"/>
    </w:pPr>
    <w:r>
      <w:rPr>
        <w:noProof/>
      </w:rPr>
      <mc:AlternateContent>
        <mc:Choice Requires="wpg">
          <w:drawing>
            <wp:anchor distT="0" distB="0" distL="114300" distR="114300" simplePos="0" relativeHeight="251682865" behindDoc="0" locked="0" layoutInCell="1" allowOverlap="1" wp14:anchorId="639F0C7C" wp14:editId="64B20292">
              <wp:simplePos x="0" y="0"/>
              <wp:positionH relativeFrom="column">
                <wp:posOffset>-4090500</wp:posOffset>
              </wp:positionH>
              <wp:positionV relativeFrom="paragraph">
                <wp:posOffset>1560512</wp:posOffset>
              </wp:positionV>
              <wp:extent cx="7559675" cy="2479040"/>
              <wp:effectExtent l="6668" t="0" r="0" b="0"/>
              <wp:wrapNone/>
              <wp:docPr id="1718492557"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5400000">
                        <a:off x="0" y="0"/>
                        <a:ext cx="7559675" cy="2479040"/>
                        <a:chOff x="0" y="0"/>
                        <a:chExt cx="7559675" cy="2479040"/>
                      </a:xfrm>
                    </wpg:grpSpPr>
                    <wps:wsp>
                      <wps:cNvPr id="907875659" name="Text Box 2">
                        <a:extLst>
                          <a:ext uri="{C183D7F6-B498-43B3-948B-1728B52AA6E4}">
                            <adec:decorative xmlns:adec="http://schemas.microsoft.com/office/drawing/2017/decorative" val="1"/>
                          </a:ext>
                        </a:extLst>
                      </wps:cNvPr>
                      <wps:cNvSpPr txBox="1">
                        <a:spLocks noChangeArrowheads="1"/>
                      </wps:cNvSpPr>
                      <wps:spPr bwMode="auto">
                        <a:xfrm>
                          <a:off x="1244991" y="1132449"/>
                          <a:ext cx="2360930" cy="258445"/>
                        </a:xfrm>
                        <a:prstGeom prst="rect">
                          <a:avLst/>
                        </a:prstGeom>
                        <a:noFill/>
                        <a:ln w="9525">
                          <a:noFill/>
                          <a:miter lim="800000"/>
                          <a:headEnd/>
                          <a:tailEnd/>
                        </a:ln>
                      </wps:spPr>
                      <wps:txbx>
                        <w:txbxContent>
                          <w:p w14:paraId="4E997AC0" w14:textId="77777777" w:rsidR="00457F50" w:rsidRPr="00121C95" w:rsidRDefault="00457F50" w:rsidP="00457F50">
                            <w:pPr>
                              <w:pStyle w:val="FooterOdd"/>
                              <w:tabs>
                                <w:tab w:val="right" w:pos="9072"/>
                              </w:tabs>
                              <w:jc w:val="left"/>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txbxContent>
                      </wps:txbx>
                      <wps:bodyPr rot="0" vert="horz" wrap="square" lIns="91440" tIns="45720" rIns="91440" bIns="45720" anchor="t" anchorCtr="0">
                        <a:noAutofit/>
                      </wps:bodyPr>
                    </wps:wsp>
                    <pic:pic xmlns:pic="http://schemas.openxmlformats.org/drawingml/2006/picture">
                      <pic:nvPicPr>
                        <pic:cNvPr id="1619525277" name="Picture 7">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t="-1" r="681" b="15162"/>
                        <a:stretch>
                          <a:fillRect/>
                        </a:stretch>
                      </pic:blipFill>
                      <pic:spPr bwMode="auto">
                        <a:xfrm>
                          <a:off x="0" y="0"/>
                          <a:ext cx="7559675" cy="247904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39F0C7C" id="Group 22" o:spid="_x0000_s1026" alt="&quot;&quot;" style="position:absolute;margin-left:-322.1pt;margin-top:122.85pt;width:595.25pt;height:195.2pt;rotation:90;z-index:251682865" coordsize="75596,24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">
              <v:shapetype id="_x0000_t202" coordsize="21600,21600" o:spt="202" path="m,l,21600r21600,l21600,xe">
                <v:stroke joinstyle="miter"/>
                <v:path gradientshapeok="t" o:connecttype="rect"/>
              </v:shapetype>
              <v:shape id="Text Box 2" o:spid="_x0000_s1027" type="#_x0000_t202" alt="&quot;&quot;" style="position:absolute;left:12449;top:11324;width:23610;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" filled="f" stroked="f">
                <v:textbox>
                  <w:txbxContent>
                    <w:p w14:paraId="4E997AC0" w14:textId="77777777" w:rsidR="00457F50" w:rsidRPr="00121C95" w:rsidRDefault="00457F50" w:rsidP="00457F50">
                      <w:pPr>
                        <w:pStyle w:val="FooterOdd"/>
                        <w:tabs>
                          <w:tab w:val="right" w:pos="9072"/>
                        </w:tabs>
                        <w:jc w:val="left"/>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quot;&quot;" style="position:absolute;width:75596;height:24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">
                <v:imagedata r:id="rId2" o:title="" croptop="-1f" cropbottom="9937f" cropright="446f"/>
              </v:shape>
            </v:group>
          </w:pict>
        </mc:Fallback>
      </mc:AlternateContent>
    </w:r>
    <w:r w:rsidR="007865B5" w:rsidRPr="003A53A0">
      <w:rPr>
        <w:noProof/>
        <w:sz w:val="32"/>
        <w:szCs w:val="32"/>
      </w:rPr>
      <mc:AlternateContent>
        <mc:Choice Requires="wps">
          <w:drawing>
            <wp:anchor distT="0" distB="0" distL="114300" distR="114300" simplePos="0" relativeHeight="251655189" behindDoc="0" locked="0" layoutInCell="1" allowOverlap="1" wp14:anchorId="53969A60" wp14:editId="1CE23DA0">
              <wp:simplePos x="0" y="0"/>
              <wp:positionH relativeFrom="rightMargin">
                <wp:posOffset>238125</wp:posOffset>
              </wp:positionH>
              <wp:positionV relativeFrom="margin">
                <wp:posOffset>6985</wp:posOffset>
              </wp:positionV>
              <wp:extent cx="399600" cy="4883150"/>
              <wp:effectExtent l="0" t="0" r="635" b="0"/>
              <wp:wrapNone/>
              <wp:docPr id="953209456"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83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9BA4C" w14:textId="77777777" w:rsidR="007865B5" w:rsidRPr="00C95C8D" w:rsidRDefault="007865B5" w:rsidP="007865B5">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p w14:paraId="528CB778" w14:textId="77777777" w:rsidR="007865B5" w:rsidRPr="00137C7E" w:rsidRDefault="007865B5" w:rsidP="007865B5">
                          <w:pPr>
                            <w:pStyle w:val="HeaderOdd"/>
                          </w:pPr>
                        </w:p>
                        <w:p w14:paraId="7B6769D5" w14:textId="77777777" w:rsidR="007865B5" w:rsidRPr="00137C7E" w:rsidRDefault="007865B5" w:rsidP="007865B5">
                          <w:pPr>
                            <w:pStyle w:val="HeaderOdd"/>
                          </w:pPr>
                        </w:p>
                      </w:txbxContent>
                    </wps:txbx>
                    <wps:bodyPr rot="0" vert="vert" wrap="square" lIns="0" tIns="0" rIns="0" bIns="7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69A60" id="Text Box 6" o:spid="_x0000_s1029" type="#_x0000_t202" alt="Landscape Odd Header" style="position:absolute;margin-left:18.75pt;margin-top:.55pt;width:31.45pt;height:384.5pt;z-index:251655189;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" stroked="f">
              <v:textbox style="layout-flow:vertical" inset="0,0,0,.2mm">
                <w:txbxContent>
                  <w:p w14:paraId="0699BA4C" w14:textId="77777777" w:rsidR="007865B5" w:rsidRPr="00C95C8D" w:rsidRDefault="007865B5" w:rsidP="007865B5">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p w14:paraId="528CB778" w14:textId="77777777" w:rsidR="007865B5" w:rsidRPr="00137C7E" w:rsidRDefault="007865B5" w:rsidP="007865B5">
                    <w:pPr>
                      <w:pStyle w:val="HeaderOdd"/>
                    </w:pPr>
                  </w:p>
                  <w:p w14:paraId="7B6769D5" w14:textId="77777777" w:rsidR="007865B5" w:rsidRPr="00137C7E" w:rsidRDefault="007865B5" w:rsidP="007865B5">
                    <w:pPr>
                      <w:pStyle w:val="HeaderOdd"/>
                    </w:pPr>
                  </w:p>
                </w:txbxContent>
              </v:textbox>
              <w10:wrap anchorx="margin" anchory="margin"/>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5D28" w14:textId="05E3C06B" w:rsidR="00461A30" w:rsidRPr="00461A30" w:rsidRDefault="00D95354" w:rsidP="00874EBD">
    <w:pPr>
      <w:pStyle w:val="FooterOdd"/>
      <w:tabs>
        <w:tab w:val="right" w:pos="9072"/>
      </w:tabs>
    </w:pPr>
    <w:r>
      <w:rPr>
        <w:noProof/>
        <w:sz w:val="18"/>
      </w:rPr>
      <mc:AlternateContent>
        <mc:Choice Requires="wpg">
          <w:drawing>
            <wp:anchor distT="0" distB="0" distL="114300" distR="114300" simplePos="0" relativeHeight="251689009" behindDoc="0" locked="0" layoutInCell="1" allowOverlap="1" wp14:anchorId="0D5980FF" wp14:editId="1C123A75">
              <wp:simplePos x="0" y="0"/>
              <wp:positionH relativeFrom="column">
                <wp:posOffset>-4047834</wp:posOffset>
              </wp:positionH>
              <wp:positionV relativeFrom="paragraph">
                <wp:posOffset>1587560</wp:posOffset>
              </wp:positionV>
              <wp:extent cx="7553325" cy="2491105"/>
              <wp:effectExtent l="0" t="0" r="0" b="6985"/>
              <wp:wrapNone/>
              <wp:docPr id="208835474" name="Group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5400000">
                        <a:off x="0" y="0"/>
                        <a:ext cx="7553325" cy="2491105"/>
                        <a:chOff x="0" y="0"/>
                        <a:chExt cx="7553325" cy="2491105"/>
                      </a:xfrm>
                    </wpg:grpSpPr>
                    <pic:pic xmlns:pic="http://schemas.openxmlformats.org/drawingml/2006/picture">
                      <pic:nvPicPr>
                        <pic:cNvPr id="1016465066" name="Picture 7">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r="385" b="12937"/>
                        <a:stretch>
                          <a:fillRect/>
                        </a:stretch>
                      </pic:blipFill>
                      <pic:spPr bwMode="auto">
                        <a:xfrm>
                          <a:off x="0" y="0"/>
                          <a:ext cx="7553325" cy="2491105"/>
                        </a:xfrm>
                        <a:prstGeom prst="rect">
                          <a:avLst/>
                        </a:prstGeom>
                        <a:ln>
                          <a:noFill/>
                        </a:ln>
                        <a:extLst>
                          <a:ext uri="{53640926-AAD7-44D8-BBD7-CCE9431645EC}">
                            <a14:shadowObscured xmlns:a14="http://schemas.microsoft.com/office/drawing/2010/main"/>
                          </a:ext>
                        </a:extLst>
                      </pic:spPr>
                    </pic:pic>
                    <wps:wsp>
                      <wps:cNvPr id="766691037" name="Text Box 2">
                        <a:extLst>
                          <a:ext uri="{C183D7F6-B498-43B3-948B-1728B52AA6E4}">
                            <adec:decorative xmlns:adec="http://schemas.microsoft.com/office/drawing/2017/decorative" val="1"/>
                          </a:ext>
                        </a:extLst>
                      </wps:cNvPr>
                      <wps:cNvSpPr txBox="1">
                        <a:spLocks noChangeArrowheads="1"/>
                      </wps:cNvSpPr>
                      <wps:spPr bwMode="auto">
                        <a:xfrm>
                          <a:off x="3929876" y="1130300"/>
                          <a:ext cx="2361565" cy="259080"/>
                        </a:xfrm>
                        <a:prstGeom prst="rect">
                          <a:avLst/>
                        </a:prstGeom>
                        <a:noFill/>
                        <a:ln w="9525">
                          <a:noFill/>
                          <a:miter lim="800000"/>
                          <a:headEnd/>
                          <a:tailEnd/>
                        </a:ln>
                      </wps:spPr>
                      <wps:txbx>
                        <w:txbxContent>
                          <w:p w14:paraId="50B5EFFD" w14:textId="77777777" w:rsidR="00D95354" w:rsidRPr="00121C95" w:rsidRDefault="00D95354" w:rsidP="00D95354">
                            <w:pPr>
                              <w:pStyle w:val="FooterOdd"/>
                              <w:tabs>
                                <w:tab w:val="right" w:pos="9072"/>
                              </w:tabs>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p w14:paraId="6EC49061" w14:textId="77777777" w:rsidR="00D95354" w:rsidRPr="00121C95" w:rsidRDefault="00D95354" w:rsidP="00D95354">
                            <w:pPr>
                              <w:jc w:val="right"/>
                            </w:pPr>
                          </w:p>
                        </w:txbxContent>
                      </wps:txbx>
                      <wps:bodyPr rot="0" vert="horz" wrap="square" lIns="91440" tIns="45720" rIns="91440" bIns="45720" anchor="t" anchorCtr="0">
                        <a:noAutofit/>
                      </wps:bodyPr>
                    </wps:wsp>
                  </wpg:wgp>
                </a:graphicData>
              </a:graphic>
            </wp:anchor>
          </w:drawing>
        </mc:Choice>
        <mc:Fallback>
          <w:pict>
            <v:group w14:anchorId="0D5980FF" id="Group 23" o:spid="_x0000_s1030" alt="&quot;&quot;" style="position:absolute;left:0;text-align:left;margin-left:-318.75pt;margin-top:125pt;width:594.75pt;height:196.15pt;rotation:90;z-index:251689009" coordsize="75533,24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1" type="#_x0000_t75" alt="&quot;&quot;" style="position:absolute;width:75533;height:24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">
                <v:imagedata r:id="rId2" o:title="" cropbottom="8478f" cropright="252f"/>
              </v:shape>
              <v:shapetype id="_x0000_t202" coordsize="21600,21600" o:spt="202" path="m,l,21600r21600,l21600,xe">
                <v:stroke joinstyle="miter"/>
                <v:path gradientshapeok="t" o:connecttype="rect"/>
              </v:shapetype>
              <v:shape id="Text Box 2" o:spid="_x0000_s1032" type="#_x0000_t202" alt="&quot;&quot;" style="position:absolute;left:39298;top:11303;width:23616;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" filled="f" stroked="f">
                <v:textbox>
                  <w:txbxContent>
                    <w:p w14:paraId="50B5EFFD" w14:textId="77777777" w:rsidR="00D95354" w:rsidRPr="00121C95" w:rsidRDefault="00D95354" w:rsidP="00D95354">
                      <w:pPr>
                        <w:pStyle w:val="FooterOdd"/>
                        <w:tabs>
                          <w:tab w:val="right" w:pos="9072"/>
                        </w:tabs>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p w14:paraId="6EC49061" w14:textId="77777777" w:rsidR="00D95354" w:rsidRPr="00121C95" w:rsidRDefault="00D95354" w:rsidP="00D95354">
                      <w:pPr>
                        <w:jc w:val="right"/>
                      </w:pPr>
                    </w:p>
                  </w:txbxContent>
                </v:textbox>
              </v:shape>
            </v:group>
          </w:pict>
        </mc:Fallback>
      </mc:AlternateContent>
    </w:r>
    <w:r w:rsidR="00874EBD" w:rsidRPr="00874EBD">
      <w:rPr>
        <w:rStyle w:val="PageNumber"/>
      </w:rPr>
      <w:t xml:space="preserve"> </w:t>
    </w:r>
    <w:sdt>
      <w:sdtPr>
        <w:rPr>
          <w:rStyle w:val="PageNumber"/>
        </w:rPr>
        <w:id w:val="-1879470069"/>
        <w:docPartObj>
          <w:docPartGallery w:val="Page Numbers (Bottom of Page)"/>
          <w:docPartUnique/>
        </w:docPartObj>
      </w:sdtPr>
      <w:sdtEndPr>
        <w:rPr>
          <w:rStyle w:val="PageNumber"/>
          <w:b/>
          <w:bCs/>
        </w:rPr>
      </w:sdtEndPr>
      <w:sdtContent>
        <w:r w:rsidR="00217368">
          <w:rPr>
            <w:rStyle w:val="PageNumber"/>
            <w:b/>
            <w:bCs/>
          </w:rPr>
          <w:t xml:space="preserve">  </w:t>
        </w:r>
      </w:sdtContent>
    </w:sdt>
    <w:r w:rsidR="00874EBD" w:rsidRPr="003A53A0">
      <w:rPr>
        <w:noProof/>
        <w:sz w:val="32"/>
        <w:szCs w:val="32"/>
      </w:rPr>
      <mc:AlternateContent>
        <mc:Choice Requires="wps">
          <w:drawing>
            <wp:anchor distT="0" distB="0" distL="114300" distR="114300" simplePos="0" relativeHeight="251655190" behindDoc="0" locked="0" layoutInCell="1" allowOverlap="1" wp14:anchorId="79F5541F" wp14:editId="2E62E7B0">
              <wp:simplePos x="0" y="0"/>
              <wp:positionH relativeFrom="rightMargin">
                <wp:posOffset>215900</wp:posOffset>
              </wp:positionH>
              <wp:positionV relativeFrom="margin">
                <wp:posOffset>-39370</wp:posOffset>
              </wp:positionV>
              <wp:extent cx="399600" cy="4881600"/>
              <wp:effectExtent l="0" t="0" r="635" b="0"/>
              <wp:wrapNone/>
              <wp:docPr id="1392358612"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8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6320E1" w14:textId="77777777" w:rsidR="00874EBD" w:rsidRPr="00064E6A" w:rsidRDefault="00874EBD" w:rsidP="00874EBD">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w:t>
                          </w:r>
                          <w:r>
                            <w:rPr>
                              <w:lang w:val="en-US"/>
                            </w:rPr>
                            <w:t>25</w:t>
                          </w:r>
                          <w:r w:rsidRPr="00C95C8D">
                            <w:rPr>
                              <w:lang w:val="en-US"/>
                            </w:rPr>
                            <w:t>–2</w:t>
                          </w:r>
                          <w:r>
                            <w:rPr>
                              <w:lang w:val="en-US"/>
                            </w:rPr>
                            <w:t>6</w:t>
                          </w:r>
                        </w:p>
                        <w:p w14:paraId="7CF12DAD" w14:textId="77777777" w:rsidR="00874EBD" w:rsidRPr="00137C7E" w:rsidRDefault="00874EBD" w:rsidP="00874EBD">
                          <w:pPr>
                            <w:pStyle w:val="HeaderOdd"/>
                          </w:pPr>
                        </w:p>
                      </w:txbxContent>
                    </wps:txbx>
                    <wps:bodyPr rot="0" vert="vert" wrap="square" lIns="0" tIns="0" rIns="0" bIns="7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5541F" id="_x0000_s1033" type="#_x0000_t202" alt="Landscape Odd Header" style="position:absolute;left:0;text-align:left;margin-left:17pt;margin-top:-3.1pt;width:31.45pt;height:384.4pt;z-index:25165519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" stroked="f">
              <v:textbox style="layout-flow:vertical" inset="0,0,0,.2mm">
                <w:txbxContent>
                  <w:p w14:paraId="336320E1" w14:textId="77777777" w:rsidR="00874EBD" w:rsidRPr="00064E6A" w:rsidRDefault="00874EBD" w:rsidP="00874EBD">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w:t>
                    </w:r>
                    <w:r>
                      <w:rPr>
                        <w:lang w:val="en-US"/>
                      </w:rPr>
                      <w:t>25</w:t>
                    </w:r>
                    <w:r w:rsidRPr="00C95C8D">
                      <w:rPr>
                        <w:lang w:val="en-US"/>
                      </w:rPr>
                      <w:t>–2</w:t>
                    </w:r>
                    <w:r>
                      <w:rPr>
                        <w:lang w:val="en-US"/>
                      </w:rPr>
                      <w:t>6</w:t>
                    </w:r>
                  </w:p>
                  <w:p w14:paraId="7CF12DAD" w14:textId="77777777" w:rsidR="00874EBD" w:rsidRPr="00137C7E" w:rsidRDefault="00874EBD" w:rsidP="00874EBD">
                    <w:pPr>
                      <w:pStyle w:val="HeaderOdd"/>
                    </w:pPr>
                  </w:p>
                </w:txbxContent>
              </v:textbox>
              <w10:wrap anchorx="margin" anchory="margin"/>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332F" w14:textId="0B28D366" w:rsidR="00D11082" w:rsidRPr="00067C3B" w:rsidRDefault="00067C3B" w:rsidP="00E84116">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w:t>
    </w:r>
    <w:r>
      <w:rPr>
        <w:lang w:val="en-US"/>
      </w:rPr>
      <w:t>25</w:t>
    </w:r>
    <w:r w:rsidRPr="00C95C8D">
      <w:rPr>
        <w:lang w:val="en-US"/>
      </w:rPr>
      <w:t>–2</w:t>
    </w:r>
    <w:r>
      <w:rPr>
        <w:lang w:val="en-US"/>
      </w:rPr>
      <w:t>6</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D1BA" w14:textId="71F8D36B" w:rsidR="00D11082" w:rsidRPr="00D02C84" w:rsidRDefault="00D11082" w:rsidP="00D02C84">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w:t>
    </w:r>
    <w:r w:rsidR="004A3309">
      <w:rPr>
        <w:lang w:val="en-US"/>
      </w:rPr>
      <w:t>2025–26</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B442" w14:textId="5F8FAC3C" w:rsidR="00D11082" w:rsidRPr="00D84F8C" w:rsidRDefault="00D11082" w:rsidP="000B6846">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w:t>
    </w:r>
    <w:r w:rsidR="004A3309">
      <w:rPr>
        <w:lang w:val="en-US"/>
      </w:rPr>
      <w:t>2025–26</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4EA9" w14:textId="0024328A" w:rsidR="00067C3B" w:rsidRPr="00067C3B" w:rsidRDefault="00D95354" w:rsidP="00E84116">
    <w:pPr>
      <w:pStyle w:val="Header"/>
    </w:pPr>
    <w:r>
      <w:rPr>
        <w:noProof/>
      </w:rPr>
      <mc:AlternateContent>
        <mc:Choice Requires="wpg">
          <w:drawing>
            <wp:anchor distT="0" distB="0" distL="114300" distR="114300" simplePos="0" relativeHeight="251691057" behindDoc="0" locked="1" layoutInCell="1" allowOverlap="1" wp14:anchorId="07B38A6A" wp14:editId="3AE2BBE3">
              <wp:simplePos x="0" y="0"/>
              <wp:positionH relativeFrom="column">
                <wp:posOffset>-4090035</wp:posOffset>
              </wp:positionH>
              <wp:positionV relativeFrom="paragraph">
                <wp:posOffset>1562735</wp:posOffset>
              </wp:positionV>
              <wp:extent cx="7560000" cy="2480400"/>
              <wp:effectExtent l="6033" t="0" r="0" b="9208"/>
              <wp:wrapNone/>
              <wp:docPr id="17182675"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5400000">
                        <a:off x="0" y="0"/>
                        <a:ext cx="7560000" cy="2480400"/>
                        <a:chOff x="0" y="0"/>
                        <a:chExt cx="7559675" cy="2479040"/>
                      </a:xfrm>
                    </wpg:grpSpPr>
                    <wps:wsp>
                      <wps:cNvPr id="732351627" name="Text Box 2">
                        <a:extLst>
                          <a:ext uri="{C183D7F6-B498-43B3-948B-1728B52AA6E4}">
                            <adec:decorative xmlns:adec="http://schemas.microsoft.com/office/drawing/2017/decorative" val="1"/>
                          </a:ext>
                        </a:extLst>
                      </wps:cNvPr>
                      <wps:cNvSpPr txBox="1">
                        <a:spLocks noChangeArrowheads="1"/>
                      </wps:cNvSpPr>
                      <wps:spPr bwMode="auto">
                        <a:xfrm>
                          <a:off x="1244991" y="1132449"/>
                          <a:ext cx="2360930" cy="258445"/>
                        </a:xfrm>
                        <a:prstGeom prst="rect">
                          <a:avLst/>
                        </a:prstGeom>
                        <a:noFill/>
                        <a:ln w="9525">
                          <a:noFill/>
                          <a:miter lim="800000"/>
                          <a:headEnd/>
                          <a:tailEnd/>
                        </a:ln>
                      </wps:spPr>
                      <wps:txbx>
                        <w:txbxContent>
                          <w:p w14:paraId="5798132B" w14:textId="77777777" w:rsidR="00D95354" w:rsidRPr="00121C95" w:rsidRDefault="00D95354" w:rsidP="00D95354">
                            <w:pPr>
                              <w:pStyle w:val="FooterOdd"/>
                              <w:tabs>
                                <w:tab w:val="right" w:pos="9072"/>
                              </w:tabs>
                              <w:jc w:val="left"/>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txbxContent>
                      </wps:txbx>
                      <wps:bodyPr rot="0" vert="horz" wrap="square" lIns="91440" tIns="45720" rIns="91440" bIns="45720" anchor="t" anchorCtr="0">
                        <a:noAutofit/>
                      </wps:bodyPr>
                    </wps:wsp>
                    <pic:pic xmlns:pic="http://schemas.openxmlformats.org/drawingml/2006/picture">
                      <pic:nvPicPr>
                        <pic:cNvPr id="1138279983" name="Picture 7">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t="-1" r="681" b="15162"/>
                        <a:stretch>
                          <a:fillRect/>
                        </a:stretch>
                      </pic:blipFill>
                      <pic:spPr bwMode="auto">
                        <a:xfrm>
                          <a:off x="0" y="0"/>
                          <a:ext cx="7559675" cy="24790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7B38A6A" id="_x0000_s1034" alt="&quot;&quot;" style="position:absolute;margin-left:-322.05pt;margin-top:123.05pt;width:595.3pt;height:195.3pt;rotation:90;z-index:251691057;mso-width-relative:margin;mso-height-relative:margin" coordsize="75596,24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">
              <v:shapetype id="_x0000_t202" coordsize="21600,21600" o:spt="202" path="m,l,21600r21600,l21600,xe">
                <v:stroke joinstyle="miter"/>
                <v:path gradientshapeok="t" o:connecttype="rect"/>
              </v:shapetype>
              <v:shape id="Text Box 2" o:spid="_x0000_s1035" type="#_x0000_t202" alt="&quot;&quot;" style="position:absolute;left:12449;top:11324;width:23610;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" filled="f" stroked="f">
                <v:textbox>
                  <w:txbxContent>
                    <w:p w14:paraId="5798132B" w14:textId="77777777" w:rsidR="00D95354" w:rsidRPr="00121C95" w:rsidRDefault="00D95354" w:rsidP="00D95354">
                      <w:pPr>
                        <w:pStyle w:val="FooterOdd"/>
                        <w:tabs>
                          <w:tab w:val="right" w:pos="9072"/>
                        </w:tabs>
                        <w:jc w:val="left"/>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6" type="#_x0000_t75" alt="&quot;&quot;" style="position:absolute;width:75596;height:24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">
                <v:imagedata r:id="rId2" o:title="" croptop="-1f" cropbottom="9937f" cropright="446f"/>
              </v:shape>
              <w10:anchorlock/>
            </v:group>
          </w:pict>
        </mc:Fallback>
      </mc:AlternateContent>
    </w:r>
    <w:r w:rsidR="00067C3B" w:rsidRPr="003A53A0">
      <w:rPr>
        <w:noProof/>
        <w:sz w:val="32"/>
        <w:szCs w:val="32"/>
      </w:rPr>
      <mc:AlternateContent>
        <mc:Choice Requires="wps">
          <w:drawing>
            <wp:anchor distT="0" distB="0" distL="114300" distR="114300" simplePos="0" relativeHeight="251655196" behindDoc="0" locked="0" layoutInCell="1" allowOverlap="1" wp14:anchorId="78E2004F" wp14:editId="5C94E813">
              <wp:simplePos x="0" y="0"/>
              <wp:positionH relativeFrom="rightMargin">
                <wp:posOffset>215900</wp:posOffset>
              </wp:positionH>
              <wp:positionV relativeFrom="margin">
                <wp:posOffset>0</wp:posOffset>
              </wp:positionV>
              <wp:extent cx="399600" cy="4881600"/>
              <wp:effectExtent l="0" t="0" r="635" b="0"/>
              <wp:wrapNone/>
              <wp:docPr id="496306121"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8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E95BF6" w14:textId="77777777" w:rsidR="00067C3B" w:rsidRPr="00C95C8D" w:rsidRDefault="00067C3B" w:rsidP="00067C3B">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p w14:paraId="4A79B56C" w14:textId="77777777" w:rsidR="00067C3B" w:rsidRPr="00137C7E" w:rsidRDefault="00067C3B" w:rsidP="00067C3B">
                          <w:pPr>
                            <w:pStyle w:val="HeaderOdd"/>
                          </w:pPr>
                        </w:p>
                        <w:p w14:paraId="3A31CDE5" w14:textId="77777777" w:rsidR="00067C3B" w:rsidRPr="00137C7E" w:rsidRDefault="00067C3B" w:rsidP="00067C3B">
                          <w:pPr>
                            <w:pStyle w:val="HeaderOdd"/>
                          </w:pPr>
                        </w:p>
                      </w:txbxContent>
                    </wps:txbx>
                    <wps:bodyPr rot="0" vert="vert" wrap="square" lIns="0" tIns="0" rIns="0" bIns="7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2004F" id="_x0000_s1037" type="#_x0000_t202" alt="Landscape Odd Header" style="position:absolute;margin-left:17pt;margin-top:0;width:31.45pt;height:384.4pt;z-index:2516551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" stroked="f">
              <v:textbox style="layout-flow:vertical" inset="0,0,0,.2mm">
                <w:txbxContent>
                  <w:p w14:paraId="23E95BF6" w14:textId="77777777" w:rsidR="00067C3B" w:rsidRPr="00C95C8D" w:rsidRDefault="00067C3B" w:rsidP="00067C3B">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p w14:paraId="4A79B56C" w14:textId="77777777" w:rsidR="00067C3B" w:rsidRPr="00137C7E" w:rsidRDefault="00067C3B" w:rsidP="00067C3B">
                    <w:pPr>
                      <w:pStyle w:val="HeaderOdd"/>
                    </w:pPr>
                  </w:p>
                  <w:p w14:paraId="3A31CDE5" w14:textId="77777777" w:rsidR="00067C3B" w:rsidRPr="00137C7E" w:rsidRDefault="00067C3B" w:rsidP="00067C3B">
                    <w:pPr>
                      <w:pStyle w:val="HeaderOdd"/>
                    </w:pPr>
                  </w:p>
                </w:txbxContent>
              </v:textbox>
              <w10:wrap anchorx="margin" anchory="margin"/>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4734C" w14:textId="66AAD399" w:rsidR="00067C3B" w:rsidRPr="00067C3B" w:rsidRDefault="00D95354" w:rsidP="00067C3B">
    <w:pPr>
      <w:pStyle w:val="FooterOdd"/>
      <w:tabs>
        <w:tab w:val="right" w:pos="9072"/>
      </w:tabs>
    </w:pPr>
    <w:r>
      <w:rPr>
        <w:noProof/>
        <w:sz w:val="18"/>
      </w:rPr>
      <mc:AlternateContent>
        <mc:Choice Requires="wpg">
          <w:drawing>
            <wp:anchor distT="0" distB="0" distL="114300" distR="114300" simplePos="0" relativeHeight="251695153" behindDoc="0" locked="0" layoutInCell="1" allowOverlap="1" wp14:anchorId="42847371" wp14:editId="12137573">
              <wp:simplePos x="0" y="0"/>
              <wp:positionH relativeFrom="column">
                <wp:posOffset>-4090035</wp:posOffset>
              </wp:positionH>
              <wp:positionV relativeFrom="paragraph">
                <wp:posOffset>1562735</wp:posOffset>
              </wp:positionV>
              <wp:extent cx="7552800" cy="2491200"/>
              <wp:effectExtent l="0" t="0" r="0" b="7302"/>
              <wp:wrapNone/>
              <wp:docPr id="415624912" name="Group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5400000">
                        <a:off x="0" y="0"/>
                        <a:ext cx="7552800" cy="2491200"/>
                        <a:chOff x="0" y="0"/>
                        <a:chExt cx="7553325" cy="2491105"/>
                      </a:xfrm>
                    </wpg:grpSpPr>
                    <pic:pic xmlns:pic="http://schemas.openxmlformats.org/drawingml/2006/picture">
                      <pic:nvPicPr>
                        <pic:cNvPr id="1970807939" name="Picture 7">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r="385" b="12937"/>
                        <a:stretch>
                          <a:fillRect/>
                        </a:stretch>
                      </pic:blipFill>
                      <pic:spPr bwMode="auto">
                        <a:xfrm>
                          <a:off x="0" y="0"/>
                          <a:ext cx="7553325" cy="2491105"/>
                        </a:xfrm>
                        <a:prstGeom prst="rect">
                          <a:avLst/>
                        </a:prstGeom>
                        <a:ln>
                          <a:noFill/>
                        </a:ln>
                        <a:extLst>
                          <a:ext uri="{53640926-AAD7-44D8-BBD7-CCE9431645EC}">
                            <a14:shadowObscured xmlns:a14="http://schemas.microsoft.com/office/drawing/2010/main"/>
                          </a:ext>
                        </a:extLst>
                      </pic:spPr>
                    </pic:pic>
                    <wps:wsp>
                      <wps:cNvPr id="306676039" name="Text Box 2">
                        <a:extLst>
                          <a:ext uri="{C183D7F6-B498-43B3-948B-1728B52AA6E4}">
                            <adec:decorative xmlns:adec="http://schemas.microsoft.com/office/drawing/2017/decorative" val="1"/>
                          </a:ext>
                        </a:extLst>
                      </wps:cNvPr>
                      <wps:cNvSpPr txBox="1">
                        <a:spLocks noChangeArrowheads="1"/>
                      </wps:cNvSpPr>
                      <wps:spPr bwMode="auto">
                        <a:xfrm>
                          <a:off x="3929876" y="1130300"/>
                          <a:ext cx="2361565" cy="259080"/>
                        </a:xfrm>
                        <a:prstGeom prst="rect">
                          <a:avLst/>
                        </a:prstGeom>
                        <a:noFill/>
                        <a:ln w="9525">
                          <a:noFill/>
                          <a:miter lim="800000"/>
                          <a:headEnd/>
                          <a:tailEnd/>
                        </a:ln>
                      </wps:spPr>
                      <wps:txbx>
                        <w:txbxContent>
                          <w:p w14:paraId="7F6EB509" w14:textId="77777777" w:rsidR="00D95354" w:rsidRPr="00121C95" w:rsidRDefault="00D95354" w:rsidP="00D95354">
                            <w:pPr>
                              <w:pStyle w:val="FooterOdd"/>
                              <w:tabs>
                                <w:tab w:val="right" w:pos="9072"/>
                              </w:tabs>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p w14:paraId="552424F6" w14:textId="77777777" w:rsidR="00D95354" w:rsidRPr="00121C95" w:rsidRDefault="00D95354" w:rsidP="00D95354">
                            <w:pPr>
                              <w:jc w:val="right"/>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2847371" id="_x0000_s1038" alt="&quot;&quot;" style="position:absolute;left:0;text-align:left;margin-left:-322.05pt;margin-top:123.05pt;width:594.7pt;height:196.15pt;rotation:90;z-index:251695153;mso-width-relative:margin;mso-height-relative:margin" coordsize="75533,24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&#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9" type="#_x0000_t75" alt="&quot;&quot;" style="position:absolute;width:75533;height:24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">
                <v:imagedata r:id="rId2" o:title="" cropbottom="8478f" cropright="252f"/>
              </v:shape>
              <v:shapetype id="_x0000_t202" coordsize="21600,21600" o:spt="202" path="m,l,21600r21600,l21600,xe">
                <v:stroke joinstyle="miter"/>
                <v:path gradientshapeok="t" o:connecttype="rect"/>
              </v:shapetype>
              <v:shape id="Text Box 2" o:spid="_x0000_s1040" type="#_x0000_t202" alt="&quot;&quot;" style="position:absolute;left:39298;top:11303;width:23616;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" filled="f" stroked="f">
                <v:textbox>
                  <w:txbxContent>
                    <w:p w14:paraId="7F6EB509" w14:textId="77777777" w:rsidR="00D95354" w:rsidRPr="00121C95" w:rsidRDefault="00D95354" w:rsidP="00D95354">
                      <w:pPr>
                        <w:pStyle w:val="FooterOdd"/>
                        <w:tabs>
                          <w:tab w:val="right" w:pos="9072"/>
                        </w:tabs>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p w14:paraId="552424F6" w14:textId="77777777" w:rsidR="00D95354" w:rsidRPr="00121C95" w:rsidRDefault="00D95354" w:rsidP="00D95354">
                      <w:pPr>
                        <w:jc w:val="right"/>
                      </w:pPr>
                    </w:p>
                  </w:txbxContent>
                </v:textbox>
              </v:shape>
            </v:group>
          </w:pict>
        </mc:Fallback>
      </mc:AlternateContent>
    </w:r>
    <w:r w:rsidR="00067C3B" w:rsidRPr="003A53A0">
      <w:rPr>
        <w:noProof/>
        <w:sz w:val="32"/>
        <w:szCs w:val="32"/>
      </w:rPr>
      <mc:AlternateContent>
        <mc:Choice Requires="wps">
          <w:drawing>
            <wp:anchor distT="0" distB="0" distL="114300" distR="114300" simplePos="0" relativeHeight="251655197" behindDoc="0" locked="0" layoutInCell="1" allowOverlap="1" wp14:anchorId="4BB7AA6E" wp14:editId="7EA92AD6">
              <wp:simplePos x="0" y="0"/>
              <wp:positionH relativeFrom="rightMargin">
                <wp:posOffset>215900</wp:posOffset>
              </wp:positionH>
              <wp:positionV relativeFrom="margin">
                <wp:posOffset>-39370</wp:posOffset>
              </wp:positionV>
              <wp:extent cx="399600" cy="4881600"/>
              <wp:effectExtent l="0" t="0" r="635" b="0"/>
              <wp:wrapNone/>
              <wp:docPr id="138778959"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8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6A61EA" w14:textId="77777777" w:rsidR="00067C3B" w:rsidRPr="00064E6A" w:rsidRDefault="00067C3B" w:rsidP="00067C3B">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w:t>
                          </w:r>
                          <w:r>
                            <w:rPr>
                              <w:lang w:val="en-US"/>
                            </w:rPr>
                            <w:t>25</w:t>
                          </w:r>
                          <w:r w:rsidRPr="00C95C8D">
                            <w:rPr>
                              <w:lang w:val="en-US"/>
                            </w:rPr>
                            <w:t>–2</w:t>
                          </w:r>
                          <w:r>
                            <w:rPr>
                              <w:lang w:val="en-US"/>
                            </w:rPr>
                            <w:t>6</w:t>
                          </w:r>
                        </w:p>
                        <w:p w14:paraId="193B41B3" w14:textId="77777777" w:rsidR="00067C3B" w:rsidRPr="00137C7E" w:rsidRDefault="00067C3B" w:rsidP="00067C3B">
                          <w:pPr>
                            <w:pStyle w:val="HeaderOdd"/>
                          </w:pPr>
                        </w:p>
                      </w:txbxContent>
                    </wps:txbx>
                    <wps:bodyPr rot="0" vert="vert" wrap="square" lIns="0" tIns="0" rIns="0" bIns="7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7AA6E" id="_x0000_s1041" type="#_x0000_t202" alt="Landscape Odd Header" style="position:absolute;left:0;text-align:left;margin-left:17pt;margin-top:-3.1pt;width:31.45pt;height:384.4pt;z-index:251655197;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" stroked="f">
              <v:textbox style="layout-flow:vertical" inset="0,0,0,.2mm">
                <w:txbxContent>
                  <w:p w14:paraId="716A61EA" w14:textId="77777777" w:rsidR="00067C3B" w:rsidRPr="00064E6A" w:rsidRDefault="00067C3B" w:rsidP="00067C3B">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w:t>
                    </w:r>
                    <w:r>
                      <w:rPr>
                        <w:lang w:val="en-US"/>
                      </w:rPr>
                      <w:t>25</w:t>
                    </w:r>
                    <w:r w:rsidRPr="00C95C8D">
                      <w:rPr>
                        <w:lang w:val="en-US"/>
                      </w:rPr>
                      <w:t>–2</w:t>
                    </w:r>
                    <w:r>
                      <w:rPr>
                        <w:lang w:val="en-US"/>
                      </w:rPr>
                      <w:t>6</w:t>
                    </w:r>
                  </w:p>
                  <w:p w14:paraId="193B41B3" w14:textId="77777777" w:rsidR="00067C3B" w:rsidRPr="00137C7E" w:rsidRDefault="00067C3B" w:rsidP="00067C3B">
                    <w:pPr>
                      <w:pStyle w:val="HeaderOdd"/>
                    </w:pPr>
                  </w:p>
                </w:txbxContent>
              </v:textbox>
              <w10:wrap anchorx="margin" anchory="margin"/>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7CE7" w14:textId="79BBB39E" w:rsidR="00741594" w:rsidRPr="00830206" w:rsidRDefault="00830206" w:rsidP="00DF1441">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w:t>
    </w:r>
    <w:r>
      <w:rPr>
        <w:lang w:val="en-US"/>
      </w:rPr>
      <w:t>5–26</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6B6D1" w14:textId="5F3DFDD3" w:rsidR="00741594" w:rsidRPr="00285E43" w:rsidRDefault="00741594" w:rsidP="00DF1441">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w:t>
    </w:r>
    <w:r>
      <w:rPr>
        <w:lang w:val="en-US"/>
      </w:rPr>
      <w:t>5–26</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BA01" w14:textId="55758AB6" w:rsidR="00741594" w:rsidRPr="003A3E08" w:rsidRDefault="003A3E08" w:rsidP="003A3E08">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w:t>
    </w:r>
    <w:r>
      <w:rPr>
        <w:lang w:val="en-US"/>
      </w:rPr>
      <w:t>25</w:t>
    </w:r>
    <w:r w:rsidRPr="00C95C8D">
      <w:rPr>
        <w:lang w:val="en-US"/>
      </w:rPr>
      <w:t>–2</w:t>
    </w:r>
    <w:r>
      <w:rPr>
        <w:lang w:val="en-US"/>
      </w:rPr>
      <w:t>6</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0505559"/>
      <w:docPartObj>
        <w:docPartGallery w:val="Page Numbers (Bottom of Page)"/>
        <w:docPartUnique/>
      </w:docPartObj>
    </w:sdtPr>
    <w:sdtEndPr>
      <w:rPr>
        <w:rStyle w:val="PageNumber"/>
        <w:b/>
      </w:rPr>
    </w:sdtEndPr>
    <w:sdtContent>
      <w:p w14:paraId="6F4CDF63" w14:textId="13ABAB5B" w:rsidR="00C9043A" w:rsidRPr="00ED4B47" w:rsidRDefault="00217368" w:rsidP="00C85F4C">
        <w:pPr>
          <w:pStyle w:val="Header"/>
        </w:pPr>
        <w:r w:rsidRPr="003A53A0">
          <w:rPr>
            <w:noProof/>
            <w:sz w:val="32"/>
            <w:szCs w:val="32"/>
          </w:rPr>
          <mc:AlternateContent>
            <mc:Choice Requires="wps">
              <w:drawing>
                <wp:anchor distT="0" distB="0" distL="114300" distR="114300" simplePos="0" relativeHeight="251659313" behindDoc="0" locked="0" layoutInCell="1" allowOverlap="1" wp14:anchorId="148A55D8" wp14:editId="299C1BF5">
                  <wp:simplePos x="0" y="0"/>
                  <wp:positionH relativeFrom="rightMargin">
                    <wp:posOffset>238125</wp:posOffset>
                  </wp:positionH>
                  <wp:positionV relativeFrom="margin">
                    <wp:posOffset>6985</wp:posOffset>
                  </wp:positionV>
                  <wp:extent cx="399600" cy="4883150"/>
                  <wp:effectExtent l="0" t="0" r="635" b="0"/>
                  <wp:wrapNone/>
                  <wp:docPr id="257004822"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00" cy="4883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22BC1" w14:textId="77777777" w:rsidR="00217368" w:rsidRPr="00C95C8D" w:rsidRDefault="00217368" w:rsidP="00217368">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p w14:paraId="2A454F60" w14:textId="77777777" w:rsidR="00217368" w:rsidRPr="00137C7E" w:rsidRDefault="00217368" w:rsidP="00217368">
                              <w:pPr>
                                <w:pStyle w:val="HeaderOdd"/>
                              </w:pPr>
                            </w:p>
                            <w:p w14:paraId="4002DB8F" w14:textId="77777777" w:rsidR="00217368" w:rsidRPr="00137C7E" w:rsidRDefault="00217368" w:rsidP="00217368">
                              <w:pPr>
                                <w:pStyle w:val="HeaderOdd"/>
                              </w:pPr>
                            </w:p>
                          </w:txbxContent>
                        </wps:txbx>
                        <wps:bodyPr rot="0" vert="vert" wrap="square" lIns="0" tIns="0" rIns="0" bIns="72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8A55D8" id="_x0000_t202" coordsize="21600,21600" o:spt="202" path="m,l,21600r21600,l21600,xe">
                  <v:stroke joinstyle="miter"/>
                  <v:path gradientshapeok="t" o:connecttype="rect"/>
                </v:shapetype>
                <v:shape id="_x0000_s1042" type="#_x0000_t202" alt="Landscape Odd Header" style="position:absolute;margin-left:18.75pt;margin-top:.55pt;width:31.45pt;height:384.5pt;z-index:251659313;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" stroked="f">
                  <v:textbox style="layout-flow:vertical" inset="0,0,0,.2mm">
                    <w:txbxContent>
                      <w:p w14:paraId="0CB22BC1" w14:textId="77777777" w:rsidR="00217368" w:rsidRPr="00C95C8D" w:rsidRDefault="00217368" w:rsidP="00217368">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2025–26</w:t>
                        </w:r>
                      </w:p>
                      <w:p w14:paraId="2A454F60" w14:textId="77777777" w:rsidR="00217368" w:rsidRPr="00137C7E" w:rsidRDefault="00217368" w:rsidP="00217368">
                        <w:pPr>
                          <w:pStyle w:val="HeaderOdd"/>
                        </w:pPr>
                      </w:p>
                      <w:p w14:paraId="4002DB8F" w14:textId="77777777" w:rsidR="00217368" w:rsidRPr="00137C7E" w:rsidRDefault="00217368" w:rsidP="00217368">
                        <w:pPr>
                          <w:pStyle w:val="HeaderOdd"/>
                        </w:pPr>
                      </w:p>
                    </w:txbxContent>
                  </v:textbox>
                  <w10:wrap anchorx="margin" anchory="margin"/>
                </v:shape>
              </w:pict>
            </mc:Fallback>
          </mc:AlternateContent>
        </w:r>
        <w:r w:rsidR="00D95354">
          <w:rPr>
            <w:noProof/>
          </w:rPr>
          <mc:AlternateContent>
            <mc:Choice Requires="wpg">
              <w:drawing>
                <wp:anchor distT="0" distB="0" distL="114300" distR="114300" simplePos="0" relativeHeight="251693105" behindDoc="0" locked="1" layoutInCell="1" allowOverlap="1" wp14:anchorId="3BD97203" wp14:editId="41295300">
                  <wp:simplePos x="0" y="0"/>
                  <wp:positionH relativeFrom="column">
                    <wp:posOffset>-4090035</wp:posOffset>
                  </wp:positionH>
                  <wp:positionV relativeFrom="paragraph">
                    <wp:posOffset>1562735</wp:posOffset>
                  </wp:positionV>
                  <wp:extent cx="7560000" cy="2480400"/>
                  <wp:effectExtent l="6033" t="0" r="0" b="9208"/>
                  <wp:wrapNone/>
                  <wp:docPr id="1206307912"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5400000">
                            <a:off x="0" y="0"/>
                            <a:ext cx="7560000" cy="2480400"/>
                            <a:chOff x="0" y="0"/>
                            <a:chExt cx="7559675" cy="2479040"/>
                          </a:xfrm>
                        </wpg:grpSpPr>
                        <wps:wsp>
                          <wps:cNvPr id="515656227" name="Text Box 2">
                            <a:extLst>
                              <a:ext uri="{C183D7F6-B498-43B3-948B-1728B52AA6E4}">
                                <adec:decorative xmlns:adec="http://schemas.microsoft.com/office/drawing/2017/decorative" val="1"/>
                              </a:ext>
                            </a:extLst>
                          </wps:cNvPr>
                          <wps:cNvSpPr txBox="1">
                            <a:spLocks noChangeArrowheads="1"/>
                          </wps:cNvSpPr>
                          <wps:spPr bwMode="auto">
                            <a:xfrm>
                              <a:off x="1244991" y="1132449"/>
                              <a:ext cx="2360930" cy="258445"/>
                            </a:xfrm>
                            <a:prstGeom prst="rect">
                              <a:avLst/>
                            </a:prstGeom>
                            <a:noFill/>
                            <a:ln w="9525">
                              <a:noFill/>
                              <a:miter lim="800000"/>
                              <a:headEnd/>
                              <a:tailEnd/>
                            </a:ln>
                          </wps:spPr>
                          <wps:txbx>
                            <w:txbxContent>
                              <w:p w14:paraId="2C27F340" w14:textId="77777777" w:rsidR="00D95354" w:rsidRPr="00121C95" w:rsidRDefault="00D95354" w:rsidP="00D95354">
                                <w:pPr>
                                  <w:pStyle w:val="FooterOdd"/>
                                  <w:tabs>
                                    <w:tab w:val="right" w:pos="9072"/>
                                  </w:tabs>
                                  <w:jc w:val="left"/>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txbxContent>
                          </wps:txbx>
                          <wps:bodyPr rot="0" vert="horz" wrap="square" lIns="91440" tIns="45720" rIns="91440" bIns="45720" anchor="t" anchorCtr="0">
                            <a:noAutofit/>
                          </wps:bodyPr>
                        </wps:wsp>
                        <pic:pic xmlns:pic="http://schemas.openxmlformats.org/drawingml/2006/picture">
                          <pic:nvPicPr>
                            <pic:cNvPr id="1735236443" name="Picture 7">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t="-1" r="681" b="15162"/>
                            <a:stretch>
                              <a:fillRect/>
                            </a:stretch>
                          </pic:blipFill>
                          <pic:spPr bwMode="auto">
                            <a:xfrm>
                              <a:off x="0" y="0"/>
                              <a:ext cx="7559675" cy="24790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BD97203" id="_x0000_s1043" alt="&quot;&quot;" style="position:absolute;margin-left:-322.05pt;margin-top:123.05pt;width:595.3pt;height:195.3pt;rotation:90;z-index:251693105;mso-width-relative:margin;mso-height-relative:margin" coordsize="75596,24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">
                  <v:shape id="Text Box 2" o:spid="_x0000_s1044" type="#_x0000_t202" alt="&quot;&quot;" style="position:absolute;left:12449;top:11324;width:23610;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" filled="f" stroked="f">
                    <v:textbox>
                      <w:txbxContent>
                        <w:p w14:paraId="2C27F340" w14:textId="77777777" w:rsidR="00D95354" w:rsidRPr="00121C95" w:rsidRDefault="00D95354" w:rsidP="00D95354">
                          <w:pPr>
                            <w:pStyle w:val="FooterOdd"/>
                            <w:tabs>
                              <w:tab w:val="right" w:pos="9072"/>
                            </w:tabs>
                            <w:jc w:val="left"/>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45" type="#_x0000_t75" alt="&quot;&quot;" style="position:absolute;width:75596;height:24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">
                    <v:imagedata r:id="rId2" o:title="" croptop="-1f" cropbottom="9937f" cropright="446f"/>
                  </v:shape>
                  <w10:anchorlock/>
                </v:group>
              </w:pict>
            </mc:Fallback>
          </mc:AlternateContent>
        </w:r>
      </w:p>
    </w:sdtContent>
  </w:sdt>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FEB4" w14:textId="40ED4352" w:rsidR="00842582" w:rsidRPr="00ED4B47" w:rsidRDefault="00D95354" w:rsidP="00C85F4C">
    <w:pPr>
      <w:pStyle w:val="FooterOdd"/>
      <w:tabs>
        <w:tab w:val="right" w:pos="9072"/>
      </w:tabs>
      <w:jc w:val="left"/>
    </w:pPr>
    <w:r>
      <w:rPr>
        <w:noProof/>
        <w:sz w:val="18"/>
      </w:rPr>
      <mc:AlternateContent>
        <mc:Choice Requires="wpg">
          <w:drawing>
            <wp:anchor distT="0" distB="0" distL="114300" distR="114300" simplePos="0" relativeHeight="251697201" behindDoc="0" locked="0" layoutInCell="1" allowOverlap="1" wp14:anchorId="693C85B7" wp14:editId="6E87F821">
              <wp:simplePos x="0" y="0"/>
              <wp:positionH relativeFrom="column">
                <wp:posOffset>-4090035</wp:posOffset>
              </wp:positionH>
              <wp:positionV relativeFrom="paragraph">
                <wp:posOffset>1562735</wp:posOffset>
              </wp:positionV>
              <wp:extent cx="7552800" cy="2491200"/>
              <wp:effectExtent l="0" t="0" r="0" b="7302"/>
              <wp:wrapNone/>
              <wp:docPr id="278505592" name="Group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5400000">
                        <a:off x="0" y="0"/>
                        <a:ext cx="7552800" cy="2491200"/>
                        <a:chOff x="0" y="0"/>
                        <a:chExt cx="7553325" cy="2491105"/>
                      </a:xfrm>
                    </wpg:grpSpPr>
                    <pic:pic xmlns:pic="http://schemas.openxmlformats.org/drawingml/2006/picture">
                      <pic:nvPicPr>
                        <pic:cNvPr id="1483407821" name="Picture 7">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r="385" b="12937"/>
                        <a:stretch>
                          <a:fillRect/>
                        </a:stretch>
                      </pic:blipFill>
                      <pic:spPr bwMode="auto">
                        <a:xfrm>
                          <a:off x="0" y="0"/>
                          <a:ext cx="7553325" cy="2491105"/>
                        </a:xfrm>
                        <a:prstGeom prst="rect">
                          <a:avLst/>
                        </a:prstGeom>
                        <a:ln>
                          <a:noFill/>
                        </a:ln>
                        <a:extLst>
                          <a:ext uri="{53640926-AAD7-44D8-BBD7-CCE9431645EC}">
                            <a14:shadowObscured xmlns:a14="http://schemas.microsoft.com/office/drawing/2010/main"/>
                          </a:ext>
                        </a:extLst>
                      </pic:spPr>
                    </pic:pic>
                    <wps:wsp>
                      <wps:cNvPr id="2113830653" name="Text Box 2">
                        <a:extLst>
                          <a:ext uri="{C183D7F6-B498-43B3-948B-1728B52AA6E4}">
                            <adec:decorative xmlns:adec="http://schemas.microsoft.com/office/drawing/2017/decorative" val="1"/>
                          </a:ext>
                        </a:extLst>
                      </wps:cNvPr>
                      <wps:cNvSpPr txBox="1">
                        <a:spLocks noChangeArrowheads="1"/>
                      </wps:cNvSpPr>
                      <wps:spPr bwMode="auto">
                        <a:xfrm>
                          <a:off x="3929876" y="1130300"/>
                          <a:ext cx="2361565" cy="259080"/>
                        </a:xfrm>
                        <a:prstGeom prst="rect">
                          <a:avLst/>
                        </a:prstGeom>
                        <a:noFill/>
                        <a:ln w="9525">
                          <a:noFill/>
                          <a:miter lim="800000"/>
                          <a:headEnd/>
                          <a:tailEnd/>
                        </a:ln>
                      </wps:spPr>
                      <wps:txbx>
                        <w:txbxContent>
                          <w:p w14:paraId="6A47C2D3" w14:textId="77777777" w:rsidR="00D95354" w:rsidRPr="00121C95" w:rsidRDefault="00D95354" w:rsidP="00D95354">
                            <w:pPr>
                              <w:pStyle w:val="FooterOdd"/>
                              <w:tabs>
                                <w:tab w:val="right" w:pos="9072"/>
                              </w:tabs>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p w14:paraId="5E0A01A0" w14:textId="77777777" w:rsidR="00D95354" w:rsidRPr="00121C95" w:rsidRDefault="00D95354" w:rsidP="00D95354">
                            <w:pPr>
                              <w:jc w:val="right"/>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93C85B7" id="_x0000_s1046" alt="&quot;&quot;" style="position:absolute;margin-left:-322.05pt;margin-top:123.05pt;width:594.7pt;height:196.15pt;rotation:90;z-index:251697201;mso-width-relative:margin;mso-height-relative:margin" coordsize="75533,24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47" type="#_x0000_t75" alt="&quot;&quot;" style="position:absolute;width:75533;height:24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">
                <v:imagedata r:id="rId2" o:title="" cropbottom="8478f" cropright="252f"/>
              </v:shape>
              <v:shapetype id="_x0000_t202" coordsize="21600,21600" o:spt="202" path="m,l,21600r21600,l21600,xe">
                <v:stroke joinstyle="miter"/>
                <v:path gradientshapeok="t" o:connecttype="rect"/>
              </v:shapetype>
              <v:shape id="Text Box 2" o:spid="_x0000_s1048" type="#_x0000_t202" alt="&quot;&quot;" style="position:absolute;left:39298;top:11303;width:23616;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" filled="f" stroked="f">
                <v:textbox>
                  <w:txbxContent>
                    <w:p w14:paraId="6A47C2D3" w14:textId="77777777" w:rsidR="00D95354" w:rsidRPr="00121C95" w:rsidRDefault="00D95354" w:rsidP="00D95354">
                      <w:pPr>
                        <w:pStyle w:val="FooterOdd"/>
                        <w:tabs>
                          <w:tab w:val="right" w:pos="9072"/>
                        </w:tabs>
                        <w:rPr>
                          <w:rFonts w:ascii="Arial Nova" w:hAnsi="Arial Nova"/>
                          <w:sz w:val="18"/>
                          <w:szCs w:val="18"/>
                        </w:rPr>
                      </w:pPr>
                      <w:r w:rsidRPr="00121C95">
                        <w:rPr>
                          <w:rFonts w:ascii="Arial Nova" w:hAnsi="Arial Nova"/>
                          <w:sz w:val="18"/>
                          <w:szCs w:val="18"/>
                        </w:rPr>
                        <w:fldChar w:fldCharType="begin"/>
                      </w:r>
                      <w:r w:rsidRPr="00121C95">
                        <w:rPr>
                          <w:rFonts w:ascii="Arial Nova" w:hAnsi="Arial Nova"/>
                          <w:sz w:val="18"/>
                          <w:szCs w:val="18"/>
                        </w:rPr>
                        <w:instrText xml:space="preserve"> PAGE   \* MERGEFORMAT </w:instrText>
                      </w:r>
                      <w:r w:rsidRPr="00121C95">
                        <w:rPr>
                          <w:rFonts w:ascii="Arial Nova" w:hAnsi="Arial Nova"/>
                          <w:sz w:val="18"/>
                          <w:szCs w:val="18"/>
                        </w:rPr>
                        <w:fldChar w:fldCharType="separate"/>
                      </w:r>
                      <w:r w:rsidRPr="00121C95">
                        <w:rPr>
                          <w:rFonts w:ascii="Arial Nova" w:hAnsi="Arial Nova"/>
                          <w:sz w:val="18"/>
                          <w:szCs w:val="18"/>
                        </w:rPr>
                        <w:t>5</w:t>
                      </w:r>
                      <w:r w:rsidRPr="00121C95">
                        <w:rPr>
                          <w:rFonts w:ascii="Arial Nova" w:hAnsi="Arial Nova"/>
                          <w:sz w:val="18"/>
                          <w:szCs w:val="18"/>
                        </w:rPr>
                        <w:fldChar w:fldCharType="end"/>
                      </w:r>
                    </w:p>
                    <w:p w14:paraId="5E0A01A0" w14:textId="77777777" w:rsidR="00D95354" w:rsidRPr="00121C95" w:rsidRDefault="00D95354" w:rsidP="00D95354">
                      <w:pPr>
                        <w:jc w:val="right"/>
                      </w:pPr>
                    </w:p>
                  </w:txbxContent>
                </v:textbox>
              </v:shape>
            </v:group>
          </w:pict>
        </mc:Fallback>
      </mc:AlternateContent>
    </w:r>
    <w:r w:rsidR="00754F07" w:rsidRPr="003A53A0">
      <w:rPr>
        <w:noProof/>
        <w:sz w:val="32"/>
        <w:szCs w:val="32"/>
      </w:rPr>
      <mc:AlternateContent>
        <mc:Choice Requires="wps">
          <w:drawing>
            <wp:anchor distT="0" distB="0" distL="114300" distR="114300" simplePos="0" relativeHeight="251655208" behindDoc="0" locked="0" layoutInCell="1" allowOverlap="1" wp14:anchorId="3D87E4BA" wp14:editId="68730661">
              <wp:simplePos x="0" y="0"/>
              <wp:positionH relativeFrom="rightMargin">
                <wp:posOffset>242682</wp:posOffset>
              </wp:positionH>
              <wp:positionV relativeFrom="margin">
                <wp:posOffset>21590</wp:posOffset>
              </wp:positionV>
              <wp:extent cx="399415" cy="4881245"/>
              <wp:effectExtent l="0" t="0" r="635" b="0"/>
              <wp:wrapNone/>
              <wp:docPr id="418645330" name="Text Box 6" descr="Landscape Odd Hea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4881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494FEF" w14:textId="34A648E8" w:rsidR="00C85F4C" w:rsidRPr="00137C7E" w:rsidRDefault="00C85F4C" w:rsidP="00D95354">
                          <w:pPr>
                            <w:pStyle w:val="Header"/>
                            <w:jc w:val="right"/>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w:t>
                          </w:r>
                          <w:r w:rsidR="00D95354">
                            <w:rPr>
                              <w:lang w:val="en-US"/>
                            </w:rPr>
                            <w:t>5</w:t>
                          </w:r>
                          <w:r w:rsidRPr="00C95C8D">
                            <w:rPr>
                              <w:lang w:val="en-US"/>
                            </w:rPr>
                            <w:t>–2</w:t>
                          </w:r>
                          <w:r w:rsidR="00D95354">
                            <w:rPr>
                              <w:lang w:val="en-US"/>
                            </w:rPr>
                            <w:t>6</w:t>
                          </w:r>
                        </w:p>
                      </w:txbxContent>
                    </wps:txbx>
                    <wps:bodyPr rot="0" vert="vert" wrap="square" lIns="0" tIns="0" rIns="0" bIns="7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7E4BA" id="_x0000_s1049" type="#_x0000_t202" alt="Landscape Odd Header" style="position:absolute;margin-left:19.1pt;margin-top:1.7pt;width:31.45pt;height:384.35pt;z-index:2516552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" stroked="f">
              <v:textbox style="layout-flow:vertical" inset="0,0,0,.2mm">
                <w:txbxContent>
                  <w:p w14:paraId="40494FEF" w14:textId="34A648E8" w:rsidR="00C85F4C" w:rsidRPr="00137C7E" w:rsidRDefault="00C85F4C" w:rsidP="00D95354">
                    <w:pPr>
                      <w:pStyle w:val="Header"/>
                      <w:jc w:val="right"/>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202</w:t>
                    </w:r>
                    <w:r w:rsidR="00D95354">
                      <w:rPr>
                        <w:lang w:val="en-US"/>
                      </w:rPr>
                      <w:t>5</w:t>
                    </w:r>
                    <w:r w:rsidRPr="00C95C8D">
                      <w:rPr>
                        <w:lang w:val="en-US"/>
                      </w:rPr>
                      <w:t>–2</w:t>
                    </w:r>
                    <w:r w:rsidR="00D95354">
                      <w:rPr>
                        <w:lang w:val="en-US"/>
                      </w:rPr>
                      <w:t>6</w:t>
                    </w:r>
                  </w:p>
                </w:txbxContent>
              </v:textbox>
              <w10:wrap anchorx="margin" anchory="margin"/>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C781" w14:textId="77777777" w:rsidR="00C9043A" w:rsidRPr="00FC1976" w:rsidRDefault="00C9043A" w:rsidP="00C85F4C">
    <w:pPr>
      <w:pStyle w:val="Header"/>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20</w:t>
    </w:r>
    <w:r>
      <w:rPr>
        <w:lang w:val="en-US"/>
      </w:rPr>
      <w:t>25</w:t>
    </w:r>
    <w:r w:rsidRPr="00C95C8D">
      <w:rPr>
        <w:lang w:val="en-US"/>
      </w:rPr>
      <w:t>–2</w:t>
    </w:r>
    <w:r>
      <w:rPr>
        <w:lang w:val="en-US"/>
      </w:rPr>
      <w:t>6</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F382" w14:textId="237F189E" w:rsidR="00C9043A" w:rsidRPr="00842582" w:rsidRDefault="007E0EA5" w:rsidP="00C85F4C">
    <w:pPr>
      <w:pStyle w:val="Header"/>
      <w:jc w:val="right"/>
      <w:rPr>
        <w:lang w:val="en-US"/>
      </w:rPr>
    </w:pPr>
    <w:r w:rsidRPr="00C95C8D">
      <w:rPr>
        <w:lang w:val="en-US"/>
      </w:rPr>
      <w:t xml:space="preserve">Australian Office of Financial Management </w:t>
    </w:r>
    <w:r w:rsidRPr="00C95C8D">
      <w:rPr>
        <w:b/>
        <w:bCs w:val="0"/>
        <w:color w:val="472978" w:themeColor="accent1"/>
        <w:lang w:val="en-US"/>
      </w:rPr>
      <w:t>Annual Report</w:t>
    </w:r>
    <w:r w:rsidRPr="00C95C8D">
      <w:rPr>
        <w:lang w:val="en-US"/>
      </w:rPr>
      <w:t xml:space="preserve"> </w:t>
    </w:r>
    <w:r>
      <w:rPr>
        <w:lang w:val="en-US"/>
      </w:rPr>
      <w:t>2025–26</w:t>
    </w:r>
  </w:p>
</w:hdr>
</file>

<file path=word/intelligence2.xml><?xml version="1.0" encoding="utf-8"?>
<int2:intelligence xmlns:int2="http://schemas.microsoft.com/office/intelligence/2020/intelligence" xmlns:oel="http://schemas.microsoft.com/office/2019/extlst">
  <int2:observations>
    <int2:textHash int2:hashCode="JLXwd0vYFp9myN" int2:id="TdwRebI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7660AB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436E4A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8D9E927A"/>
    <w:lvl w:ilvl="0">
      <w:start w:val="1"/>
      <w:numFmt w:val="decimal"/>
      <w:pStyle w:val="ListNumber2"/>
      <w:lvlText w:val="%1."/>
      <w:lvlJc w:val="left"/>
      <w:pPr>
        <w:tabs>
          <w:tab w:val="num" w:pos="643"/>
        </w:tabs>
        <w:ind w:left="643" w:hanging="360"/>
      </w:pPr>
    </w:lvl>
  </w:abstractNum>
  <w:abstractNum w:abstractNumId="3" w15:restartNumberingAfterBreak="0">
    <w:nsid w:val="FFFFFF80"/>
    <w:multiLevelType w:val="singleLevel"/>
    <w:tmpl w:val="EF2C2130"/>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6E764892"/>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E2743168"/>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4825134"/>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B290F168"/>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32CCB8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CE5513"/>
    <w:multiLevelType w:val="multilevel"/>
    <w:tmpl w:val="20C6D62C"/>
    <w:styleLink w:val="ChartandTableFootnoteAlphaList"/>
    <w:lvl w:ilvl="0">
      <w:start w:val="1"/>
      <w:numFmt w:val="lowerLetter"/>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7ED3FC7"/>
    <w:multiLevelType w:val="multilevel"/>
    <w:tmpl w:val="79E48CD8"/>
    <w:styleLink w:val="BoxBulletedList"/>
    <w:lvl w:ilvl="0">
      <w:start w:val="1"/>
      <w:numFmt w:val="bullet"/>
      <w:lvlRestart w:val="0"/>
      <w:pStyle w:val="BoxBullet"/>
      <w:lvlText w:val="•"/>
      <w:lvlJc w:val="left"/>
      <w:pPr>
        <w:tabs>
          <w:tab w:val="num" w:pos="283"/>
        </w:tabs>
        <w:ind w:left="283" w:hanging="283"/>
      </w:pPr>
      <w:rPr>
        <w:rFonts w:ascii="Times New Roman" w:hAnsi="Times New Roman" w:cs="Times New Roman" w:hint="default"/>
        <w:b w:val="0"/>
        <w:i w:val="0"/>
        <w:sz w:val="20"/>
      </w:rPr>
    </w:lvl>
    <w:lvl w:ilvl="1">
      <w:start w:val="1"/>
      <w:numFmt w:val="bullet"/>
      <w:pStyle w:val="BoxDash"/>
      <w:lvlText w:val="–"/>
      <w:lvlJc w:val="left"/>
      <w:pPr>
        <w:tabs>
          <w:tab w:val="num" w:pos="567"/>
        </w:tabs>
        <w:ind w:left="567" w:hanging="284"/>
      </w:pPr>
      <w:rPr>
        <w:rFonts w:hint="default"/>
        <w:b w:val="0"/>
        <w:i w:val="0"/>
      </w:rPr>
    </w:lvl>
    <w:lvl w:ilvl="2">
      <w:start w:val="1"/>
      <w:numFmt w:val="bullet"/>
      <w:pStyle w:val="BoxDoubleDo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1" w15:restartNumberingAfterBreak="0">
    <w:nsid w:val="0B5F73C2"/>
    <w:multiLevelType w:val="hybridMultilevel"/>
    <w:tmpl w:val="8D1E4642"/>
    <w:lvl w:ilvl="0" w:tplc="A216B8D0">
      <w:numFmt w:val="bullet"/>
      <w:pStyle w:val="Dash"/>
      <w:lvlText w:val="-"/>
      <w:lvlJc w:val="left"/>
      <w:pPr>
        <w:ind w:left="644" w:hanging="360"/>
      </w:pPr>
      <w:rPr>
        <w:rFonts w:ascii="Arial Nova" w:eastAsia="Times New Roman" w:hAnsi="Arial Nova" w:cs="Times New Roman"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2" w15:restartNumberingAfterBreak="0">
    <w:nsid w:val="0C8467A8"/>
    <w:multiLevelType w:val="multilevel"/>
    <w:tmpl w:val="426C85A4"/>
    <w:styleLink w:val="CurrentList6"/>
    <w:lvl w:ilvl="0">
      <w:start w:val="1"/>
      <w:numFmt w:val="upperLetter"/>
      <w:lvlText w:val="%1."/>
      <w:lvlJc w:val="left"/>
      <w:pPr>
        <w:ind w:left="5388" w:hanging="360"/>
      </w:pPr>
    </w:lvl>
    <w:lvl w:ilvl="1">
      <w:start w:val="1"/>
      <w:numFmt w:val="lowerLetter"/>
      <w:lvlText w:val="%2."/>
      <w:lvlJc w:val="left"/>
      <w:pPr>
        <w:ind w:left="6108" w:hanging="360"/>
      </w:pPr>
    </w:lvl>
    <w:lvl w:ilvl="2">
      <w:start w:val="1"/>
      <w:numFmt w:val="lowerRoman"/>
      <w:lvlText w:val="%3."/>
      <w:lvlJc w:val="right"/>
      <w:pPr>
        <w:ind w:left="6828" w:hanging="180"/>
      </w:pPr>
    </w:lvl>
    <w:lvl w:ilvl="3">
      <w:start w:val="1"/>
      <w:numFmt w:val="decimal"/>
      <w:lvlText w:val="%4."/>
      <w:lvlJc w:val="left"/>
      <w:pPr>
        <w:ind w:left="7548" w:hanging="360"/>
      </w:pPr>
    </w:lvl>
    <w:lvl w:ilvl="4">
      <w:start w:val="1"/>
      <w:numFmt w:val="lowerLetter"/>
      <w:lvlText w:val="%5."/>
      <w:lvlJc w:val="left"/>
      <w:pPr>
        <w:ind w:left="8268" w:hanging="360"/>
      </w:pPr>
    </w:lvl>
    <w:lvl w:ilvl="5">
      <w:start w:val="1"/>
      <w:numFmt w:val="lowerRoman"/>
      <w:lvlText w:val="%6."/>
      <w:lvlJc w:val="right"/>
      <w:pPr>
        <w:ind w:left="8988" w:hanging="180"/>
      </w:pPr>
    </w:lvl>
    <w:lvl w:ilvl="6">
      <w:start w:val="1"/>
      <w:numFmt w:val="decimal"/>
      <w:lvlText w:val="%7."/>
      <w:lvlJc w:val="left"/>
      <w:pPr>
        <w:ind w:left="9708" w:hanging="360"/>
      </w:pPr>
    </w:lvl>
    <w:lvl w:ilvl="7">
      <w:start w:val="1"/>
      <w:numFmt w:val="lowerLetter"/>
      <w:lvlText w:val="%8."/>
      <w:lvlJc w:val="left"/>
      <w:pPr>
        <w:ind w:left="10428" w:hanging="360"/>
      </w:pPr>
    </w:lvl>
    <w:lvl w:ilvl="8">
      <w:start w:val="1"/>
      <w:numFmt w:val="lowerRoman"/>
      <w:lvlText w:val="%9."/>
      <w:lvlJc w:val="right"/>
      <w:pPr>
        <w:ind w:left="11148" w:hanging="180"/>
      </w:pPr>
    </w:lvl>
  </w:abstractNum>
  <w:abstractNum w:abstractNumId="13" w15:restartNumberingAfterBreak="0">
    <w:nsid w:val="0EB13D52"/>
    <w:multiLevelType w:val="multilevel"/>
    <w:tmpl w:val="E8E41F68"/>
    <w:styleLink w:val="CurrentList2"/>
    <w:lvl w:ilvl="0">
      <w:start w:val="1"/>
      <w:numFmt w:val="decimal"/>
      <w:lvlText w:val="%1."/>
      <w:lvlJc w:val="left"/>
      <w:pPr>
        <w:ind w:left="340" w:hanging="340"/>
      </w:pPr>
      <w:rPr>
        <w:rFonts w:hint="default"/>
        <w:caps w:val="0"/>
        <w:strike w:val="0"/>
        <w:dstrike w:val="0"/>
        <w:vanish w:val="0"/>
        <w:color w:val="018996"/>
        <w:vertAlign w:val="baseline"/>
      </w:rPr>
    </w:lvl>
    <w:lvl w:ilvl="1">
      <w:start w:val="1"/>
      <w:numFmt w:val="lowerLetter"/>
      <w:lvlText w:val="%2."/>
      <w:lvlJc w:val="left"/>
      <w:pPr>
        <w:ind w:left="680" w:hanging="340"/>
      </w:pPr>
      <w:rPr>
        <w:rFonts w:hint="default"/>
        <w:color w:val="018996"/>
      </w:rPr>
    </w:lvl>
    <w:lvl w:ilvl="2">
      <w:start w:val="1"/>
      <w:numFmt w:val="lowerRoman"/>
      <w:lvlText w:val="%3."/>
      <w:lvlJc w:val="left"/>
      <w:pPr>
        <w:ind w:left="1021" w:hanging="341"/>
      </w:pPr>
      <w:rPr>
        <w:rFonts w:hint="default"/>
        <w:color w:val="018996"/>
      </w:rPr>
    </w:lvl>
    <w:lvl w:ilvl="3">
      <w:start w:val="1"/>
      <w:numFmt w:val="decimal"/>
      <w:lvlText w:val="%4."/>
      <w:lvlJc w:val="left"/>
      <w:pPr>
        <w:ind w:left="1361" w:hanging="340"/>
      </w:pPr>
      <w:rPr>
        <w:rFonts w:hint="default"/>
        <w:b w:val="0"/>
        <w:i w:val="0"/>
        <w:color w:val="018996"/>
      </w:rPr>
    </w:lvl>
    <w:lvl w:ilvl="4">
      <w:start w:val="1"/>
      <w:numFmt w:val="lowerLetter"/>
      <w:lvlText w:val="%5."/>
      <w:lvlJc w:val="left"/>
      <w:pPr>
        <w:ind w:left="1701" w:hanging="340"/>
      </w:pPr>
      <w:rPr>
        <w:rFonts w:hint="default"/>
        <w:color w:val="018996"/>
      </w:rPr>
    </w:lvl>
    <w:lvl w:ilvl="5">
      <w:start w:val="1"/>
      <w:numFmt w:val="lowerRoman"/>
      <w:lvlText w:val="%6."/>
      <w:lvlJc w:val="right"/>
      <w:pPr>
        <w:ind w:left="2041" w:hanging="340"/>
      </w:pPr>
      <w:rPr>
        <w:rFonts w:hint="default"/>
        <w:color w:val="018996"/>
      </w:rPr>
    </w:lvl>
    <w:lvl w:ilvl="6">
      <w:start w:val="1"/>
      <w:numFmt w:val="decimal"/>
      <w:lvlText w:val="%7."/>
      <w:lvlJc w:val="left"/>
      <w:pPr>
        <w:ind w:left="2381" w:hanging="340"/>
      </w:pPr>
      <w:rPr>
        <w:rFonts w:hint="default"/>
        <w:color w:val="018996"/>
      </w:rPr>
    </w:lvl>
    <w:lvl w:ilvl="7">
      <w:start w:val="1"/>
      <w:numFmt w:val="lowerLetter"/>
      <w:lvlText w:val="%8."/>
      <w:lvlJc w:val="left"/>
      <w:pPr>
        <w:ind w:left="2722" w:hanging="341"/>
      </w:pPr>
      <w:rPr>
        <w:rFonts w:hint="default"/>
        <w:color w:val="018996"/>
      </w:rPr>
    </w:lvl>
    <w:lvl w:ilvl="8">
      <w:start w:val="1"/>
      <w:numFmt w:val="lowerRoman"/>
      <w:lvlText w:val="%9."/>
      <w:lvlJc w:val="right"/>
      <w:pPr>
        <w:ind w:left="3062" w:hanging="340"/>
      </w:pPr>
      <w:rPr>
        <w:rFonts w:hint="default"/>
        <w:color w:val="018996"/>
      </w:rPr>
    </w:lvl>
  </w:abstractNum>
  <w:abstractNum w:abstractNumId="14" w15:restartNumberingAfterBreak="0">
    <w:nsid w:val="10653560"/>
    <w:multiLevelType w:val="multilevel"/>
    <w:tmpl w:val="72F8140E"/>
    <w:styleLink w:val="OutlineList"/>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B71687"/>
    <w:multiLevelType w:val="multilevel"/>
    <w:tmpl w:val="9C005542"/>
    <w:styleLink w:val="CurrentList3"/>
    <w:lvl w:ilvl="0">
      <w:start w:val="1"/>
      <w:numFmt w:val="bullet"/>
      <w:lvlText w:val=""/>
      <w:lvlJc w:val="left"/>
      <w:pPr>
        <w:ind w:left="340" w:hanging="340"/>
      </w:pPr>
      <w:rPr>
        <w:rFonts w:ascii="Symbol" w:hAnsi="Symbol" w:hint="default"/>
        <w:caps w:val="0"/>
        <w:strike w:val="0"/>
        <w:dstrike w:val="0"/>
        <w:vanish w:val="0"/>
        <w:color w:val="472978" w:themeColor="accent1"/>
        <w:vertAlign w:val="baseline"/>
      </w:rPr>
    </w:lvl>
    <w:lvl w:ilvl="1">
      <w:start w:val="1"/>
      <w:numFmt w:val="bullet"/>
      <w:lvlText w:val="o"/>
      <w:lvlJc w:val="left"/>
      <w:pPr>
        <w:ind w:left="680" w:hanging="340"/>
      </w:pPr>
      <w:rPr>
        <w:rFonts w:ascii="Courier New" w:hAnsi="Courier New" w:hint="default"/>
        <w:color w:val="472978" w:themeColor="accent1"/>
      </w:rPr>
    </w:lvl>
    <w:lvl w:ilvl="2">
      <w:start w:val="1"/>
      <w:numFmt w:val="bullet"/>
      <w:lvlText w:val=""/>
      <w:lvlJc w:val="left"/>
      <w:pPr>
        <w:ind w:left="1021" w:hanging="341"/>
      </w:pPr>
      <w:rPr>
        <w:rFonts w:ascii="Symbol" w:hAnsi="Symbol" w:hint="default"/>
        <w:color w:val="472978" w:themeColor="accent1"/>
      </w:rPr>
    </w:lvl>
    <w:lvl w:ilvl="3">
      <w:start w:val="1"/>
      <w:numFmt w:val="bullet"/>
      <w:lvlText w:val="o"/>
      <w:lvlJc w:val="left"/>
      <w:pPr>
        <w:ind w:left="1361" w:hanging="340"/>
      </w:pPr>
      <w:rPr>
        <w:rFonts w:ascii="Courier New" w:hAnsi="Courier New" w:hint="default"/>
        <w:b w:val="0"/>
        <w:i w:val="0"/>
        <w:color w:val="472978" w:themeColor="accent1"/>
      </w:rPr>
    </w:lvl>
    <w:lvl w:ilvl="4">
      <w:start w:val="1"/>
      <w:numFmt w:val="bullet"/>
      <w:lvlText w:val=""/>
      <w:lvlJc w:val="left"/>
      <w:pPr>
        <w:ind w:left="1701" w:hanging="340"/>
      </w:pPr>
      <w:rPr>
        <w:rFonts w:ascii="Symbol" w:hAnsi="Symbol" w:hint="default"/>
        <w:color w:val="472978" w:themeColor="accent1"/>
      </w:rPr>
    </w:lvl>
    <w:lvl w:ilvl="5">
      <w:start w:val="1"/>
      <w:numFmt w:val="bullet"/>
      <w:lvlText w:val="o"/>
      <w:lvlJc w:val="left"/>
      <w:pPr>
        <w:ind w:left="2041" w:hanging="340"/>
      </w:pPr>
      <w:rPr>
        <w:rFonts w:ascii="Courier New" w:hAnsi="Courier New" w:hint="default"/>
        <w:color w:val="472978" w:themeColor="accent1"/>
      </w:rPr>
    </w:lvl>
    <w:lvl w:ilvl="6">
      <w:start w:val="1"/>
      <w:numFmt w:val="bullet"/>
      <w:lvlText w:val=""/>
      <w:lvlJc w:val="left"/>
      <w:pPr>
        <w:ind w:left="2381" w:hanging="340"/>
      </w:pPr>
      <w:rPr>
        <w:rFonts w:ascii="Symbol" w:hAnsi="Symbol" w:hint="default"/>
        <w:color w:val="472978" w:themeColor="accent1"/>
      </w:rPr>
    </w:lvl>
    <w:lvl w:ilvl="7">
      <w:start w:val="1"/>
      <w:numFmt w:val="bullet"/>
      <w:lvlText w:val="o"/>
      <w:lvlJc w:val="left"/>
      <w:pPr>
        <w:ind w:left="2722" w:hanging="341"/>
      </w:pPr>
      <w:rPr>
        <w:rFonts w:ascii="Courier New" w:hAnsi="Courier New" w:hint="default"/>
        <w:color w:val="472978" w:themeColor="accent1"/>
      </w:rPr>
    </w:lvl>
    <w:lvl w:ilvl="8">
      <w:start w:val="1"/>
      <w:numFmt w:val="bullet"/>
      <w:lvlText w:val=""/>
      <w:lvlJc w:val="left"/>
      <w:pPr>
        <w:ind w:left="3062" w:hanging="340"/>
      </w:pPr>
      <w:rPr>
        <w:rFonts w:ascii="Symbol" w:hAnsi="Symbol" w:hint="default"/>
        <w:color w:val="472978" w:themeColor="accent1"/>
      </w:rPr>
    </w:lvl>
  </w:abstractNum>
  <w:abstractNum w:abstractNumId="16" w15:restartNumberingAfterBreak="0">
    <w:nsid w:val="16CC4E5D"/>
    <w:multiLevelType w:val="multilevel"/>
    <w:tmpl w:val="D10E9CF6"/>
    <w:numStyleLink w:val="OneLevelList"/>
  </w:abstractNum>
  <w:abstractNum w:abstractNumId="17" w15:restartNumberingAfterBreak="0">
    <w:nsid w:val="1B01235C"/>
    <w:multiLevelType w:val="multilevel"/>
    <w:tmpl w:val="4E766582"/>
    <w:styleLink w:val="AOFMNumericList"/>
    <w:lvl w:ilvl="0">
      <w:start w:val="1"/>
      <w:numFmt w:val="decimal"/>
      <w:lvlText w:val="%1."/>
      <w:lvlJc w:val="left"/>
      <w:pPr>
        <w:ind w:left="340" w:hanging="340"/>
      </w:pPr>
      <w:rPr>
        <w:rFonts w:hint="default"/>
        <w:color w:val="472978" w:themeColor="accent1"/>
      </w:rPr>
    </w:lvl>
    <w:lvl w:ilvl="1">
      <w:start w:val="1"/>
      <w:numFmt w:val="lowerLetter"/>
      <w:lvlText w:val="%2."/>
      <w:lvlJc w:val="left"/>
      <w:pPr>
        <w:ind w:left="680" w:hanging="340"/>
      </w:pPr>
      <w:rPr>
        <w:rFonts w:hint="default"/>
        <w:color w:val="472978" w:themeColor="accent1"/>
      </w:rPr>
    </w:lvl>
    <w:lvl w:ilvl="2">
      <w:start w:val="1"/>
      <w:numFmt w:val="lowerRoman"/>
      <w:lvlText w:val="%3."/>
      <w:lvlJc w:val="left"/>
      <w:pPr>
        <w:ind w:left="1021" w:hanging="341"/>
      </w:pPr>
      <w:rPr>
        <w:rFonts w:hint="default"/>
        <w:color w:val="472978" w:themeColor="accent1"/>
      </w:rPr>
    </w:lvl>
    <w:lvl w:ilvl="3">
      <w:start w:val="1"/>
      <w:numFmt w:val="decimal"/>
      <w:lvlText w:val="%4."/>
      <w:lvlJc w:val="left"/>
      <w:pPr>
        <w:ind w:left="1361" w:hanging="340"/>
      </w:pPr>
      <w:rPr>
        <w:rFonts w:hint="default"/>
        <w:color w:val="472978" w:themeColor="accent1"/>
      </w:rPr>
    </w:lvl>
    <w:lvl w:ilvl="4">
      <w:start w:val="1"/>
      <w:numFmt w:val="lowerLetter"/>
      <w:lvlText w:val="%5."/>
      <w:lvlJc w:val="left"/>
      <w:pPr>
        <w:ind w:left="1701" w:hanging="340"/>
      </w:pPr>
      <w:rPr>
        <w:rFonts w:hint="default"/>
        <w:color w:val="472978" w:themeColor="accent1"/>
      </w:rPr>
    </w:lvl>
    <w:lvl w:ilvl="5">
      <w:start w:val="1"/>
      <w:numFmt w:val="lowerRoman"/>
      <w:lvlText w:val="%6."/>
      <w:lvlJc w:val="right"/>
      <w:pPr>
        <w:ind w:left="2041" w:hanging="340"/>
      </w:pPr>
      <w:rPr>
        <w:rFonts w:hint="default"/>
        <w:color w:val="472978" w:themeColor="accent1"/>
      </w:rPr>
    </w:lvl>
    <w:lvl w:ilvl="6">
      <w:start w:val="1"/>
      <w:numFmt w:val="decimal"/>
      <w:lvlText w:val="%7."/>
      <w:lvlJc w:val="left"/>
      <w:pPr>
        <w:ind w:left="2381" w:hanging="340"/>
      </w:pPr>
      <w:rPr>
        <w:rFonts w:hint="default"/>
        <w:color w:val="472978" w:themeColor="accent1"/>
      </w:rPr>
    </w:lvl>
    <w:lvl w:ilvl="7">
      <w:start w:val="1"/>
      <w:numFmt w:val="lowerLetter"/>
      <w:lvlText w:val="%8."/>
      <w:lvlJc w:val="left"/>
      <w:pPr>
        <w:ind w:left="2722" w:hanging="341"/>
      </w:pPr>
      <w:rPr>
        <w:rFonts w:hint="default"/>
        <w:color w:val="472978" w:themeColor="accent1"/>
      </w:rPr>
    </w:lvl>
    <w:lvl w:ilvl="8">
      <w:start w:val="1"/>
      <w:numFmt w:val="lowerRoman"/>
      <w:lvlText w:val="%9."/>
      <w:lvlJc w:val="right"/>
      <w:pPr>
        <w:ind w:left="3062" w:hanging="340"/>
      </w:pPr>
      <w:rPr>
        <w:rFonts w:hint="default"/>
        <w:color w:val="472978" w:themeColor="accent1"/>
      </w:rPr>
    </w:lvl>
  </w:abstractNum>
  <w:abstractNum w:abstractNumId="18" w15:restartNumberingAfterBreak="0">
    <w:nsid w:val="1E0E2C1F"/>
    <w:multiLevelType w:val="multilevel"/>
    <w:tmpl w:val="50BE142A"/>
    <w:name w:val="StandardNumberedList"/>
    <w:lvl w:ilvl="0">
      <w:start w:val="1"/>
      <w:numFmt w:val="decimal"/>
      <w:pStyle w:val="OutlineNumbered1"/>
      <w:lvlText w:val="%1."/>
      <w:lvlJc w:val="left"/>
      <w:pPr>
        <w:tabs>
          <w:tab w:val="num" w:pos="472"/>
        </w:tabs>
        <w:ind w:left="472" w:hanging="472"/>
      </w:pPr>
    </w:lvl>
    <w:lvl w:ilvl="1">
      <w:start w:val="1"/>
      <w:numFmt w:val="decimal"/>
      <w:pStyle w:val="OutlineNumbered2"/>
      <w:lvlText w:val="%1.%2."/>
      <w:lvlJc w:val="left"/>
      <w:pPr>
        <w:tabs>
          <w:tab w:val="num" w:pos="944"/>
        </w:tabs>
        <w:ind w:left="944" w:hanging="472"/>
      </w:pPr>
    </w:lvl>
    <w:lvl w:ilvl="2">
      <w:start w:val="1"/>
      <w:numFmt w:val="decimal"/>
      <w:pStyle w:val="OutlineNumbered3"/>
      <w:lvlText w:val="%1.%2.%3."/>
      <w:lvlJc w:val="left"/>
      <w:pPr>
        <w:tabs>
          <w:tab w:val="num" w:pos="1416"/>
        </w:tabs>
        <w:ind w:left="1416" w:hanging="472"/>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0FA5C4E"/>
    <w:multiLevelType w:val="multilevel"/>
    <w:tmpl w:val="9C005542"/>
    <w:styleLink w:val="CurrentList1"/>
    <w:lvl w:ilvl="0">
      <w:start w:val="1"/>
      <w:numFmt w:val="bullet"/>
      <w:lvlText w:val=""/>
      <w:lvlJc w:val="left"/>
      <w:pPr>
        <w:ind w:left="340" w:hanging="340"/>
      </w:pPr>
      <w:rPr>
        <w:rFonts w:ascii="Symbol" w:hAnsi="Symbol" w:hint="default"/>
        <w:caps w:val="0"/>
        <w:strike w:val="0"/>
        <w:dstrike w:val="0"/>
        <w:vanish w:val="0"/>
        <w:color w:val="018996"/>
        <w:vertAlign w:val="baseline"/>
      </w:rPr>
    </w:lvl>
    <w:lvl w:ilvl="1">
      <w:start w:val="1"/>
      <w:numFmt w:val="bullet"/>
      <w:lvlText w:val="o"/>
      <w:lvlJc w:val="left"/>
      <w:pPr>
        <w:ind w:left="680" w:hanging="340"/>
      </w:pPr>
      <w:rPr>
        <w:rFonts w:ascii="Courier New" w:hAnsi="Courier New" w:hint="default"/>
        <w:color w:val="018996"/>
      </w:rPr>
    </w:lvl>
    <w:lvl w:ilvl="2">
      <w:start w:val="1"/>
      <w:numFmt w:val="bullet"/>
      <w:lvlText w:val=""/>
      <w:lvlJc w:val="left"/>
      <w:pPr>
        <w:ind w:left="1021" w:hanging="341"/>
      </w:pPr>
      <w:rPr>
        <w:rFonts w:ascii="Symbol" w:hAnsi="Symbol" w:hint="default"/>
        <w:color w:val="018996"/>
      </w:rPr>
    </w:lvl>
    <w:lvl w:ilvl="3">
      <w:start w:val="1"/>
      <w:numFmt w:val="bullet"/>
      <w:lvlText w:val="o"/>
      <w:lvlJc w:val="left"/>
      <w:pPr>
        <w:ind w:left="1361" w:hanging="340"/>
      </w:pPr>
      <w:rPr>
        <w:rFonts w:ascii="Courier New" w:hAnsi="Courier New" w:hint="default"/>
        <w:b w:val="0"/>
        <w:i w:val="0"/>
        <w:color w:val="018996"/>
      </w:rPr>
    </w:lvl>
    <w:lvl w:ilvl="4">
      <w:start w:val="1"/>
      <w:numFmt w:val="bullet"/>
      <w:lvlText w:val=""/>
      <w:lvlJc w:val="left"/>
      <w:pPr>
        <w:ind w:left="1701" w:hanging="340"/>
      </w:pPr>
      <w:rPr>
        <w:rFonts w:ascii="Symbol" w:hAnsi="Symbol" w:hint="default"/>
        <w:color w:val="018996"/>
      </w:rPr>
    </w:lvl>
    <w:lvl w:ilvl="5">
      <w:start w:val="1"/>
      <w:numFmt w:val="bullet"/>
      <w:lvlText w:val="o"/>
      <w:lvlJc w:val="left"/>
      <w:pPr>
        <w:ind w:left="2041" w:hanging="340"/>
      </w:pPr>
      <w:rPr>
        <w:rFonts w:ascii="Courier New" w:hAnsi="Courier New" w:hint="default"/>
        <w:color w:val="018996"/>
      </w:rPr>
    </w:lvl>
    <w:lvl w:ilvl="6">
      <w:start w:val="1"/>
      <w:numFmt w:val="bullet"/>
      <w:lvlText w:val=""/>
      <w:lvlJc w:val="left"/>
      <w:pPr>
        <w:ind w:left="2381" w:hanging="340"/>
      </w:pPr>
      <w:rPr>
        <w:rFonts w:ascii="Symbol" w:hAnsi="Symbol" w:hint="default"/>
        <w:color w:val="018996"/>
      </w:rPr>
    </w:lvl>
    <w:lvl w:ilvl="7">
      <w:start w:val="1"/>
      <w:numFmt w:val="bullet"/>
      <w:lvlText w:val="o"/>
      <w:lvlJc w:val="left"/>
      <w:pPr>
        <w:ind w:left="2722" w:hanging="341"/>
      </w:pPr>
      <w:rPr>
        <w:rFonts w:ascii="Courier New" w:hAnsi="Courier New" w:hint="default"/>
        <w:color w:val="018996"/>
      </w:rPr>
    </w:lvl>
    <w:lvl w:ilvl="8">
      <w:start w:val="1"/>
      <w:numFmt w:val="bullet"/>
      <w:lvlText w:val=""/>
      <w:lvlJc w:val="left"/>
      <w:pPr>
        <w:ind w:left="3062" w:hanging="340"/>
      </w:pPr>
      <w:rPr>
        <w:rFonts w:ascii="Symbol" w:hAnsi="Symbol" w:hint="default"/>
        <w:color w:val="018996"/>
      </w:rPr>
    </w:lvl>
  </w:abstractNum>
  <w:abstractNum w:abstractNumId="20" w15:restartNumberingAfterBreak="0">
    <w:nsid w:val="24766D09"/>
    <w:multiLevelType w:val="multilevel"/>
    <w:tmpl w:val="E5069682"/>
    <w:styleLink w:val="CurrentList11"/>
    <w:lvl w:ilvl="0">
      <w:start w:val="1"/>
      <w:numFmt w:val="upperLetter"/>
      <w:lvlText w:val="%1."/>
      <w:lvlJc w:val="left"/>
      <w:pPr>
        <w:ind w:left="567" w:hanging="567"/>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27B877E9"/>
    <w:multiLevelType w:val="hybridMultilevel"/>
    <w:tmpl w:val="5BB81C6A"/>
    <w:lvl w:ilvl="0" w:tplc="64EC358C">
      <w:start w:val="1"/>
      <w:numFmt w:val="decimal"/>
      <w:lvlText w:val="%1"/>
      <w:lvlJc w:val="left"/>
      <w:pPr>
        <w:ind w:left="720" w:hanging="360"/>
      </w:pPr>
      <w:rPr>
        <w:rFonts w:hint="default"/>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0381A6A"/>
    <w:multiLevelType w:val="multilevel"/>
    <w:tmpl w:val="20C6D62C"/>
    <w:numStyleLink w:val="ChartandTableFootnoteAlphaList"/>
  </w:abstractNum>
  <w:abstractNum w:abstractNumId="23" w15:restartNumberingAfterBreak="0">
    <w:nsid w:val="304E9D2B"/>
    <w:multiLevelType w:val="hybridMultilevel"/>
    <w:tmpl w:val="FFFFFFFF"/>
    <w:lvl w:ilvl="0" w:tplc="35CC22D4">
      <w:start w:val="1"/>
      <w:numFmt w:val="bullet"/>
      <w:lvlText w:val=""/>
      <w:lvlJc w:val="left"/>
      <w:pPr>
        <w:ind w:left="720" w:hanging="360"/>
      </w:pPr>
      <w:rPr>
        <w:rFonts w:ascii="Symbol" w:hAnsi="Symbol" w:hint="default"/>
      </w:rPr>
    </w:lvl>
    <w:lvl w:ilvl="1" w:tplc="728E2410">
      <w:start w:val="1"/>
      <w:numFmt w:val="bullet"/>
      <w:lvlText w:val="o"/>
      <w:lvlJc w:val="left"/>
      <w:pPr>
        <w:ind w:left="1440" w:hanging="360"/>
      </w:pPr>
      <w:rPr>
        <w:rFonts w:ascii="Courier New" w:hAnsi="Courier New" w:hint="default"/>
      </w:rPr>
    </w:lvl>
    <w:lvl w:ilvl="2" w:tplc="BF965822">
      <w:start w:val="1"/>
      <w:numFmt w:val="bullet"/>
      <w:lvlText w:val=""/>
      <w:lvlJc w:val="left"/>
      <w:pPr>
        <w:ind w:left="2160" w:hanging="360"/>
      </w:pPr>
      <w:rPr>
        <w:rFonts w:ascii="Wingdings" w:hAnsi="Wingdings" w:hint="default"/>
      </w:rPr>
    </w:lvl>
    <w:lvl w:ilvl="3" w:tplc="9134DFCE">
      <w:start w:val="1"/>
      <w:numFmt w:val="bullet"/>
      <w:lvlText w:val=""/>
      <w:lvlJc w:val="left"/>
      <w:pPr>
        <w:ind w:left="2880" w:hanging="360"/>
      </w:pPr>
      <w:rPr>
        <w:rFonts w:ascii="Symbol" w:hAnsi="Symbol" w:hint="default"/>
      </w:rPr>
    </w:lvl>
    <w:lvl w:ilvl="4" w:tplc="719E5242">
      <w:start w:val="1"/>
      <w:numFmt w:val="bullet"/>
      <w:lvlText w:val="o"/>
      <w:lvlJc w:val="left"/>
      <w:pPr>
        <w:ind w:left="3600" w:hanging="360"/>
      </w:pPr>
      <w:rPr>
        <w:rFonts w:ascii="Courier New" w:hAnsi="Courier New" w:hint="default"/>
      </w:rPr>
    </w:lvl>
    <w:lvl w:ilvl="5" w:tplc="07A82288">
      <w:start w:val="1"/>
      <w:numFmt w:val="bullet"/>
      <w:lvlText w:val=""/>
      <w:lvlJc w:val="left"/>
      <w:pPr>
        <w:ind w:left="4320" w:hanging="360"/>
      </w:pPr>
      <w:rPr>
        <w:rFonts w:ascii="Wingdings" w:hAnsi="Wingdings" w:hint="default"/>
      </w:rPr>
    </w:lvl>
    <w:lvl w:ilvl="6" w:tplc="47EC7EEC">
      <w:start w:val="1"/>
      <w:numFmt w:val="bullet"/>
      <w:lvlText w:val=""/>
      <w:lvlJc w:val="left"/>
      <w:pPr>
        <w:ind w:left="5040" w:hanging="360"/>
      </w:pPr>
      <w:rPr>
        <w:rFonts w:ascii="Symbol" w:hAnsi="Symbol" w:hint="default"/>
      </w:rPr>
    </w:lvl>
    <w:lvl w:ilvl="7" w:tplc="BC2A3F84">
      <w:start w:val="1"/>
      <w:numFmt w:val="bullet"/>
      <w:lvlText w:val="o"/>
      <w:lvlJc w:val="left"/>
      <w:pPr>
        <w:ind w:left="5760" w:hanging="360"/>
      </w:pPr>
      <w:rPr>
        <w:rFonts w:ascii="Courier New" w:hAnsi="Courier New" w:hint="default"/>
      </w:rPr>
    </w:lvl>
    <w:lvl w:ilvl="8" w:tplc="310C2188">
      <w:start w:val="1"/>
      <w:numFmt w:val="bullet"/>
      <w:lvlText w:val=""/>
      <w:lvlJc w:val="left"/>
      <w:pPr>
        <w:ind w:left="6480" w:hanging="360"/>
      </w:pPr>
      <w:rPr>
        <w:rFonts w:ascii="Wingdings" w:hAnsi="Wingdings" w:hint="default"/>
      </w:rPr>
    </w:lvl>
  </w:abstractNum>
  <w:abstractNum w:abstractNumId="24" w15:restartNumberingAfterBreak="0">
    <w:nsid w:val="308C2710"/>
    <w:multiLevelType w:val="multilevel"/>
    <w:tmpl w:val="97DC52FC"/>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5" w15:restartNumberingAfterBreak="0">
    <w:nsid w:val="330C16AD"/>
    <w:multiLevelType w:val="multilevel"/>
    <w:tmpl w:val="D10E9CF6"/>
    <w:styleLink w:val="OneLevelList"/>
    <w:lvl w:ilvl="0">
      <w:start w:val="1"/>
      <w:numFmt w:val="decimal"/>
      <w:pStyle w:val="OneLevelNumberedParagraph"/>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4F26260"/>
    <w:multiLevelType w:val="hybridMultilevel"/>
    <w:tmpl w:val="8B8AC8A4"/>
    <w:lvl w:ilvl="0" w:tplc="3AC8686A">
      <w:start w:val="1"/>
      <w:numFmt w:val="bullet"/>
      <w:pStyle w:val="Tabletext-bullet"/>
      <w:lvlText w:val="•"/>
      <w:lvlJc w:val="left"/>
      <w:pPr>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5775223"/>
    <w:multiLevelType w:val="hybridMultilevel"/>
    <w:tmpl w:val="992E00B6"/>
    <w:lvl w:ilvl="0" w:tplc="16F8727E">
      <w:start w:val="1"/>
      <w:numFmt w:val="decimal"/>
      <w:pStyle w:val="ListParagraph"/>
      <w:lvlText w:val="%1."/>
      <w:lvlJc w:val="left"/>
      <w:pPr>
        <w:ind w:left="720" w:hanging="360"/>
      </w:pPr>
      <w:rPr>
        <w:rFonts w:ascii="Arial Nova" w:hAnsi="Arial Nova"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6953B12"/>
    <w:multiLevelType w:val="hybridMultilevel"/>
    <w:tmpl w:val="CE24CB26"/>
    <w:lvl w:ilvl="0" w:tplc="0EA8B93A">
      <w:start w:val="1"/>
      <w:numFmt w:val="decimal"/>
      <w:pStyle w:val="Normal-numbered"/>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6E94352"/>
    <w:multiLevelType w:val="multilevel"/>
    <w:tmpl w:val="1066825E"/>
    <w:styleLink w:val="CurrentList8"/>
    <w:lvl w:ilvl="0">
      <w:start w:val="1"/>
      <w:numFmt w:val="upperLetter"/>
      <w:lvlText w:val="%1."/>
      <w:lvlJc w:val="left"/>
      <w:pPr>
        <w:ind w:left="397" w:hanging="397"/>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3E35468F"/>
    <w:multiLevelType w:val="multilevel"/>
    <w:tmpl w:val="93B6197C"/>
    <w:lvl w:ilvl="0">
      <w:start w:val="1"/>
      <w:numFmt w:val="upperRoman"/>
      <w:pStyle w:val="FootnoteList"/>
      <w:lvlText w:val="(%1)"/>
      <w:lvlJc w:val="left"/>
      <w:pPr>
        <w:ind w:left="720" w:hanging="360"/>
      </w:pPr>
      <w:rPr>
        <w:rFonts w:ascii="Open Sans" w:eastAsia="Times New Roman" w:hAnsi="Open Sans" w:cs="Times New Roman (Body CS)"/>
        <w:caps w:val="0"/>
        <w:strike w:val="0"/>
        <w:dstrike w:val="0"/>
        <w:vanish w:val="0"/>
        <w:color w:val="018996"/>
        <w:vertAlign w:val="baseline"/>
      </w:rPr>
    </w:lvl>
    <w:lvl w:ilvl="1">
      <w:start w:val="1"/>
      <w:numFmt w:val="bullet"/>
      <w:lvlText w:val="o"/>
      <w:lvlJc w:val="left"/>
      <w:pPr>
        <w:ind w:left="680" w:hanging="340"/>
      </w:pPr>
      <w:rPr>
        <w:rFonts w:ascii="Courier New" w:hAnsi="Courier New" w:hint="default"/>
        <w:color w:val="018996"/>
      </w:rPr>
    </w:lvl>
    <w:lvl w:ilvl="2">
      <w:start w:val="1"/>
      <w:numFmt w:val="bullet"/>
      <w:lvlText w:val=""/>
      <w:lvlJc w:val="left"/>
      <w:pPr>
        <w:ind w:left="1021" w:hanging="341"/>
      </w:pPr>
      <w:rPr>
        <w:rFonts w:ascii="Symbol" w:hAnsi="Symbol" w:hint="default"/>
        <w:color w:val="018996"/>
      </w:rPr>
    </w:lvl>
    <w:lvl w:ilvl="3">
      <w:start w:val="1"/>
      <w:numFmt w:val="bullet"/>
      <w:lvlText w:val="o"/>
      <w:lvlJc w:val="left"/>
      <w:pPr>
        <w:ind w:left="1361" w:hanging="340"/>
      </w:pPr>
      <w:rPr>
        <w:rFonts w:ascii="Courier New" w:hAnsi="Courier New" w:hint="default"/>
        <w:b w:val="0"/>
        <w:i w:val="0"/>
        <w:color w:val="018996"/>
      </w:rPr>
    </w:lvl>
    <w:lvl w:ilvl="4">
      <w:start w:val="1"/>
      <w:numFmt w:val="bullet"/>
      <w:lvlText w:val=""/>
      <w:lvlJc w:val="left"/>
      <w:pPr>
        <w:ind w:left="1701" w:hanging="340"/>
      </w:pPr>
      <w:rPr>
        <w:rFonts w:ascii="Symbol" w:hAnsi="Symbol" w:hint="default"/>
        <w:color w:val="018996"/>
      </w:rPr>
    </w:lvl>
    <w:lvl w:ilvl="5">
      <w:start w:val="1"/>
      <w:numFmt w:val="bullet"/>
      <w:lvlText w:val="o"/>
      <w:lvlJc w:val="left"/>
      <w:pPr>
        <w:ind w:left="2041" w:hanging="340"/>
      </w:pPr>
      <w:rPr>
        <w:rFonts w:ascii="Courier New" w:hAnsi="Courier New" w:hint="default"/>
        <w:color w:val="018996"/>
      </w:rPr>
    </w:lvl>
    <w:lvl w:ilvl="6">
      <w:start w:val="1"/>
      <w:numFmt w:val="bullet"/>
      <w:lvlText w:val=""/>
      <w:lvlJc w:val="left"/>
      <w:pPr>
        <w:ind w:left="2381" w:hanging="340"/>
      </w:pPr>
      <w:rPr>
        <w:rFonts w:ascii="Symbol" w:hAnsi="Symbol" w:hint="default"/>
        <w:color w:val="018996"/>
      </w:rPr>
    </w:lvl>
    <w:lvl w:ilvl="7">
      <w:start w:val="1"/>
      <w:numFmt w:val="bullet"/>
      <w:lvlText w:val="o"/>
      <w:lvlJc w:val="left"/>
      <w:pPr>
        <w:ind w:left="2722" w:hanging="341"/>
      </w:pPr>
      <w:rPr>
        <w:rFonts w:ascii="Courier New" w:hAnsi="Courier New" w:hint="default"/>
        <w:color w:val="018996"/>
      </w:rPr>
    </w:lvl>
    <w:lvl w:ilvl="8">
      <w:start w:val="1"/>
      <w:numFmt w:val="bullet"/>
      <w:lvlText w:val=""/>
      <w:lvlJc w:val="left"/>
      <w:pPr>
        <w:ind w:left="3062" w:hanging="340"/>
      </w:pPr>
      <w:rPr>
        <w:rFonts w:ascii="Symbol" w:hAnsi="Symbol" w:hint="default"/>
        <w:color w:val="018996"/>
      </w:rPr>
    </w:lvl>
  </w:abstractNum>
  <w:abstractNum w:abstractNumId="31" w15:restartNumberingAfterBreak="0">
    <w:nsid w:val="3E8A033F"/>
    <w:multiLevelType w:val="hybridMultilevel"/>
    <w:tmpl w:val="D17C3E14"/>
    <w:lvl w:ilvl="0" w:tplc="004E18F8">
      <w:start w:val="1"/>
      <w:numFmt w:val="upperLetter"/>
      <w:pStyle w:val="SectionOverviewTOC1"/>
      <w:lvlText w:val="%1."/>
      <w:lvlJc w:val="left"/>
      <w:pPr>
        <w:ind w:left="426" w:hanging="360"/>
      </w:p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32" w15:restartNumberingAfterBreak="0">
    <w:nsid w:val="4A5310A5"/>
    <w:multiLevelType w:val="multilevel"/>
    <w:tmpl w:val="74E03502"/>
    <w:styleLink w:val="AOFMBulletList"/>
    <w:lvl w:ilvl="0">
      <w:start w:val="1"/>
      <w:numFmt w:val="bullet"/>
      <w:lvlText w:val=""/>
      <w:lvlJc w:val="left"/>
      <w:pPr>
        <w:ind w:left="340" w:hanging="340"/>
      </w:pPr>
      <w:rPr>
        <w:rFonts w:ascii="Symbol" w:hAnsi="Symbol" w:hint="default"/>
        <w:caps w:val="0"/>
        <w:strike w:val="0"/>
        <w:dstrike w:val="0"/>
        <w:vanish w:val="0"/>
        <w:color w:val="472978" w:themeColor="accent1"/>
        <w:vertAlign w:val="baseline"/>
      </w:rPr>
    </w:lvl>
    <w:lvl w:ilvl="1">
      <w:start w:val="1"/>
      <w:numFmt w:val="bullet"/>
      <w:lvlText w:val="o"/>
      <w:lvlJc w:val="left"/>
      <w:pPr>
        <w:ind w:left="680" w:hanging="340"/>
      </w:pPr>
      <w:rPr>
        <w:rFonts w:ascii="Courier New" w:hAnsi="Courier New" w:hint="default"/>
        <w:color w:val="472978" w:themeColor="accent1"/>
      </w:rPr>
    </w:lvl>
    <w:lvl w:ilvl="2">
      <w:start w:val="1"/>
      <w:numFmt w:val="bullet"/>
      <w:lvlText w:val=""/>
      <w:lvlJc w:val="left"/>
      <w:pPr>
        <w:ind w:left="1021" w:hanging="341"/>
      </w:pPr>
      <w:rPr>
        <w:rFonts w:ascii="Symbol" w:hAnsi="Symbol" w:hint="default"/>
        <w:color w:val="472978" w:themeColor="accent1"/>
      </w:rPr>
    </w:lvl>
    <w:lvl w:ilvl="3">
      <w:start w:val="1"/>
      <w:numFmt w:val="bullet"/>
      <w:lvlText w:val="o"/>
      <w:lvlJc w:val="left"/>
      <w:pPr>
        <w:ind w:left="1361" w:hanging="340"/>
      </w:pPr>
      <w:rPr>
        <w:rFonts w:ascii="Courier New" w:hAnsi="Courier New" w:hint="default"/>
        <w:b w:val="0"/>
        <w:i w:val="0"/>
        <w:color w:val="472978" w:themeColor="accent1"/>
      </w:rPr>
    </w:lvl>
    <w:lvl w:ilvl="4">
      <w:start w:val="1"/>
      <w:numFmt w:val="bullet"/>
      <w:lvlText w:val=""/>
      <w:lvlJc w:val="left"/>
      <w:pPr>
        <w:ind w:left="1701" w:hanging="340"/>
      </w:pPr>
      <w:rPr>
        <w:rFonts w:ascii="Symbol" w:hAnsi="Symbol" w:hint="default"/>
        <w:color w:val="472978" w:themeColor="accent1"/>
      </w:rPr>
    </w:lvl>
    <w:lvl w:ilvl="5">
      <w:start w:val="1"/>
      <w:numFmt w:val="bullet"/>
      <w:lvlText w:val="o"/>
      <w:lvlJc w:val="left"/>
      <w:pPr>
        <w:ind w:left="2041" w:hanging="340"/>
      </w:pPr>
      <w:rPr>
        <w:rFonts w:ascii="Courier New" w:hAnsi="Courier New" w:hint="default"/>
        <w:color w:val="472978" w:themeColor="accent1"/>
      </w:rPr>
    </w:lvl>
    <w:lvl w:ilvl="6">
      <w:start w:val="1"/>
      <w:numFmt w:val="bullet"/>
      <w:lvlText w:val=""/>
      <w:lvlJc w:val="left"/>
      <w:pPr>
        <w:ind w:left="2381" w:hanging="340"/>
      </w:pPr>
      <w:rPr>
        <w:rFonts w:ascii="Symbol" w:hAnsi="Symbol" w:hint="default"/>
        <w:color w:val="472978" w:themeColor="accent1"/>
      </w:rPr>
    </w:lvl>
    <w:lvl w:ilvl="7">
      <w:start w:val="1"/>
      <w:numFmt w:val="bullet"/>
      <w:lvlText w:val="o"/>
      <w:lvlJc w:val="left"/>
      <w:pPr>
        <w:ind w:left="2722" w:hanging="341"/>
      </w:pPr>
      <w:rPr>
        <w:rFonts w:ascii="Courier New" w:hAnsi="Courier New" w:hint="default"/>
        <w:color w:val="472978" w:themeColor="accent1"/>
      </w:rPr>
    </w:lvl>
    <w:lvl w:ilvl="8">
      <w:start w:val="1"/>
      <w:numFmt w:val="bullet"/>
      <w:lvlText w:val=""/>
      <w:lvlJc w:val="left"/>
      <w:pPr>
        <w:ind w:left="3062" w:hanging="340"/>
      </w:pPr>
      <w:rPr>
        <w:rFonts w:ascii="Symbol" w:hAnsi="Symbol" w:hint="default"/>
        <w:color w:val="472978" w:themeColor="accent1"/>
      </w:rPr>
    </w:lvl>
  </w:abstractNum>
  <w:abstractNum w:abstractNumId="33" w15:restartNumberingAfterBreak="0">
    <w:nsid w:val="4B26325F"/>
    <w:multiLevelType w:val="hybridMultilevel"/>
    <w:tmpl w:val="2DAEE2E0"/>
    <w:lvl w:ilvl="0" w:tplc="A924425E">
      <w:start w:val="1"/>
      <w:numFmt w:val="bullet"/>
      <w:pStyle w:val="Boxbullet0"/>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121288F"/>
    <w:multiLevelType w:val="multilevel"/>
    <w:tmpl w:val="FB1C1856"/>
    <w:name w:val="StandardBulletedList"/>
    <w:lvl w:ilvl="0">
      <w:start w:val="1"/>
      <w:numFmt w:val="bullet"/>
      <w:pStyle w:val="Bullet"/>
      <w:lvlText w:val=""/>
      <w:lvlJc w:val="left"/>
      <w:pPr>
        <w:ind w:left="360" w:hanging="360"/>
      </w:pPr>
      <w:rPr>
        <w:rFonts w:ascii="Symbol" w:hAnsi="Symbol" w:hint="default"/>
        <w:sz w:val="19"/>
        <w:szCs w:val="19"/>
      </w:rPr>
    </w:lvl>
    <w:lvl w:ilvl="1">
      <w:start w:val="1"/>
      <w:numFmt w:val="bullet"/>
      <w:pStyle w:val="BulletLevel2"/>
      <w:lvlText w:val="»"/>
      <w:lvlJc w:val="left"/>
      <w:pPr>
        <w:ind w:left="832" w:hanging="360"/>
      </w:pPr>
      <w:rPr>
        <w:rFonts w:ascii="Arial Nova" w:hAnsi="Arial Nova" w:hint="default"/>
      </w:rPr>
    </w:lvl>
    <w:lvl w:ilvl="2">
      <w:start w:val="1"/>
      <w:numFmt w:val="bullet"/>
      <w:pStyle w:val="DoubleDot"/>
      <w:lvlText w:val=":"/>
      <w:lvlJc w:val="left"/>
      <w:pPr>
        <w:tabs>
          <w:tab w:val="num" w:pos="1416"/>
        </w:tabs>
        <w:ind w:left="1416" w:hanging="472"/>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rPr>
        <w:rFonts w:ascii="Open Sans" w:eastAsia="Times New Roman" w:hAnsi="Open Sans" w:cs="Times New Roman (Body CS)"/>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7286E2E"/>
    <w:multiLevelType w:val="hybridMultilevel"/>
    <w:tmpl w:val="62DC2A30"/>
    <w:lvl w:ilvl="0" w:tplc="DA6C148A">
      <w:start w:val="1"/>
      <w:numFmt w:val="lowerLetter"/>
      <w:pStyle w:val="ChartorTableNoteAlpha"/>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5E081E1D"/>
    <w:multiLevelType w:val="multilevel"/>
    <w:tmpl w:val="426C85A4"/>
    <w:styleLink w:val="CurrentList5"/>
    <w:lvl w:ilvl="0">
      <w:start w:val="1"/>
      <w:numFmt w:val="upperLetter"/>
      <w:lvlText w:val="%1."/>
      <w:lvlJc w:val="left"/>
      <w:pPr>
        <w:ind w:left="426" w:hanging="360"/>
      </w:pPr>
    </w:lvl>
    <w:lvl w:ilvl="1">
      <w:start w:val="1"/>
      <w:numFmt w:val="lowerLetter"/>
      <w:lvlText w:val="%2."/>
      <w:lvlJc w:val="left"/>
      <w:pPr>
        <w:ind w:left="1146" w:hanging="360"/>
      </w:pPr>
    </w:lvl>
    <w:lvl w:ilvl="2">
      <w:start w:val="1"/>
      <w:numFmt w:val="lowerRoman"/>
      <w:lvlText w:val="%3."/>
      <w:lvlJc w:val="right"/>
      <w:pPr>
        <w:ind w:left="1866" w:hanging="180"/>
      </w:pPr>
    </w:lvl>
    <w:lvl w:ilvl="3">
      <w:start w:val="1"/>
      <w:numFmt w:val="decimal"/>
      <w:lvlText w:val="%4."/>
      <w:lvlJc w:val="left"/>
      <w:pPr>
        <w:ind w:left="2586" w:hanging="360"/>
      </w:pPr>
    </w:lvl>
    <w:lvl w:ilvl="4">
      <w:start w:val="1"/>
      <w:numFmt w:val="lowerLetter"/>
      <w:lvlText w:val="%5."/>
      <w:lvlJc w:val="left"/>
      <w:pPr>
        <w:ind w:left="3306" w:hanging="360"/>
      </w:pPr>
    </w:lvl>
    <w:lvl w:ilvl="5">
      <w:start w:val="1"/>
      <w:numFmt w:val="lowerRoman"/>
      <w:lvlText w:val="%6."/>
      <w:lvlJc w:val="right"/>
      <w:pPr>
        <w:ind w:left="4026" w:hanging="180"/>
      </w:pPr>
    </w:lvl>
    <w:lvl w:ilvl="6">
      <w:start w:val="1"/>
      <w:numFmt w:val="decimal"/>
      <w:lvlText w:val="%7."/>
      <w:lvlJc w:val="left"/>
      <w:pPr>
        <w:ind w:left="4746" w:hanging="360"/>
      </w:pPr>
    </w:lvl>
    <w:lvl w:ilvl="7">
      <w:start w:val="1"/>
      <w:numFmt w:val="lowerLetter"/>
      <w:lvlText w:val="%8."/>
      <w:lvlJc w:val="left"/>
      <w:pPr>
        <w:ind w:left="5466" w:hanging="360"/>
      </w:pPr>
    </w:lvl>
    <w:lvl w:ilvl="8">
      <w:start w:val="1"/>
      <w:numFmt w:val="lowerRoman"/>
      <w:lvlText w:val="%9."/>
      <w:lvlJc w:val="right"/>
      <w:pPr>
        <w:ind w:left="6186" w:hanging="180"/>
      </w:pPr>
    </w:lvl>
  </w:abstractNum>
  <w:abstractNum w:abstractNumId="37" w15:restartNumberingAfterBreak="0">
    <w:nsid w:val="6066712D"/>
    <w:multiLevelType w:val="hybridMultilevel"/>
    <w:tmpl w:val="2D5206E6"/>
    <w:lvl w:ilvl="0" w:tplc="212C1CD6">
      <w:start w:val="1"/>
      <w:numFmt w:val="upperLetter"/>
      <w:lvlText w:val="%1."/>
      <w:lvlJc w:val="left"/>
      <w:pPr>
        <w:ind w:left="862"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19F638A"/>
    <w:multiLevelType w:val="singleLevel"/>
    <w:tmpl w:val="9DC8B0EC"/>
    <w:name w:val="ChartandTableFootnoteAlpha"/>
    <w:lvl w:ilvl="0">
      <w:start w:val="1"/>
      <w:numFmt w:val="lowerLetter"/>
      <w:lvlRestart w:val="0"/>
      <w:lvlText w:val="(%1)"/>
      <w:lvlJc w:val="left"/>
      <w:pPr>
        <w:tabs>
          <w:tab w:val="num" w:pos="283"/>
        </w:tabs>
        <w:ind w:left="283" w:hanging="283"/>
      </w:pPr>
      <w:rPr>
        <w:rFonts w:ascii="Arial" w:hAnsi="Arial" w:cs="Arial"/>
        <w:b w:val="0"/>
        <w:i w:val="0"/>
        <w:sz w:val="16"/>
      </w:rPr>
    </w:lvl>
  </w:abstractNum>
  <w:abstractNum w:abstractNumId="39" w15:restartNumberingAfterBreak="0">
    <w:nsid w:val="64A7208E"/>
    <w:multiLevelType w:val="hybridMultilevel"/>
    <w:tmpl w:val="18C226E2"/>
    <w:lvl w:ilvl="0" w:tplc="7E10BD74">
      <w:start w:val="1"/>
      <w:numFmt w:val="upperLetter"/>
      <w:pStyle w:val="Heading1-alpha"/>
      <w:lvlText w:val="%1."/>
      <w:lvlJc w:val="left"/>
      <w:pPr>
        <w:ind w:left="862"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A313456"/>
    <w:multiLevelType w:val="multilevel"/>
    <w:tmpl w:val="141CE458"/>
    <w:styleLink w:val="CurrentList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EE8073C"/>
    <w:multiLevelType w:val="hybridMultilevel"/>
    <w:tmpl w:val="39D4D048"/>
    <w:lvl w:ilvl="0" w:tplc="762E5602">
      <w:start w:val="1"/>
      <w:numFmt w:val="upperLetter"/>
      <w:lvlText w:val="%1."/>
      <w:lvlJc w:val="left"/>
      <w:pPr>
        <w:ind w:left="862"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FCB0432"/>
    <w:multiLevelType w:val="multilevel"/>
    <w:tmpl w:val="204C4FA0"/>
    <w:styleLink w:val="CurrentList9"/>
    <w:lvl w:ilvl="0">
      <w:start w:val="1"/>
      <w:numFmt w:val="upperLetter"/>
      <w:lvlText w:val="%1."/>
      <w:lvlJc w:val="left"/>
      <w:pPr>
        <w:ind w:left="397" w:hanging="397"/>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73107305"/>
    <w:multiLevelType w:val="multilevel"/>
    <w:tmpl w:val="F2B6E174"/>
    <w:styleLink w:val="BulletsList"/>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F54312"/>
    <w:multiLevelType w:val="multilevel"/>
    <w:tmpl w:val="568A4F32"/>
    <w:styleLink w:val="CurrentList4"/>
    <w:lvl w:ilvl="0">
      <w:start w:val="1"/>
      <w:numFmt w:val="bullet"/>
      <w:lvlText w:val=""/>
      <w:lvlJc w:val="left"/>
      <w:pPr>
        <w:ind w:left="340" w:hanging="340"/>
      </w:pPr>
      <w:rPr>
        <w:rFonts w:ascii="Symbol" w:hAnsi="Symbol" w:hint="default"/>
        <w:caps w:val="0"/>
        <w:strike w:val="0"/>
        <w:dstrike w:val="0"/>
        <w:vanish w:val="0"/>
        <w:color w:val="018996"/>
        <w:vertAlign w:val="baseline"/>
      </w:rPr>
    </w:lvl>
    <w:lvl w:ilvl="1">
      <w:start w:val="1"/>
      <w:numFmt w:val="bullet"/>
      <w:lvlText w:val="o"/>
      <w:lvlJc w:val="left"/>
      <w:pPr>
        <w:ind w:left="680" w:hanging="340"/>
      </w:pPr>
      <w:rPr>
        <w:rFonts w:ascii="Courier New" w:hAnsi="Courier New" w:hint="default"/>
        <w:color w:val="018996"/>
      </w:rPr>
    </w:lvl>
    <w:lvl w:ilvl="2">
      <w:start w:val="1"/>
      <w:numFmt w:val="bullet"/>
      <w:lvlText w:val=""/>
      <w:lvlJc w:val="left"/>
      <w:pPr>
        <w:ind w:left="1021" w:hanging="341"/>
      </w:pPr>
      <w:rPr>
        <w:rFonts w:ascii="Symbol" w:hAnsi="Symbol" w:hint="default"/>
        <w:color w:val="018996"/>
      </w:rPr>
    </w:lvl>
    <w:lvl w:ilvl="3">
      <w:start w:val="1"/>
      <w:numFmt w:val="bullet"/>
      <w:lvlText w:val="o"/>
      <w:lvlJc w:val="left"/>
      <w:pPr>
        <w:ind w:left="1361" w:hanging="340"/>
      </w:pPr>
      <w:rPr>
        <w:rFonts w:ascii="Courier New" w:hAnsi="Courier New" w:hint="default"/>
        <w:b w:val="0"/>
        <w:i w:val="0"/>
        <w:color w:val="018996"/>
      </w:rPr>
    </w:lvl>
    <w:lvl w:ilvl="4">
      <w:start w:val="1"/>
      <w:numFmt w:val="bullet"/>
      <w:lvlText w:val=""/>
      <w:lvlJc w:val="left"/>
      <w:pPr>
        <w:ind w:left="1701" w:hanging="340"/>
      </w:pPr>
      <w:rPr>
        <w:rFonts w:ascii="Symbol" w:hAnsi="Symbol" w:hint="default"/>
        <w:color w:val="018996"/>
      </w:rPr>
    </w:lvl>
    <w:lvl w:ilvl="5">
      <w:start w:val="1"/>
      <w:numFmt w:val="bullet"/>
      <w:lvlText w:val="o"/>
      <w:lvlJc w:val="left"/>
      <w:pPr>
        <w:ind w:left="2041" w:hanging="340"/>
      </w:pPr>
      <w:rPr>
        <w:rFonts w:ascii="Courier New" w:hAnsi="Courier New" w:hint="default"/>
        <w:color w:val="018996"/>
      </w:rPr>
    </w:lvl>
    <w:lvl w:ilvl="6">
      <w:start w:val="1"/>
      <w:numFmt w:val="bullet"/>
      <w:lvlText w:val=""/>
      <w:lvlJc w:val="left"/>
      <w:pPr>
        <w:ind w:left="2381" w:hanging="340"/>
      </w:pPr>
      <w:rPr>
        <w:rFonts w:ascii="Symbol" w:hAnsi="Symbol" w:hint="default"/>
        <w:color w:val="018996"/>
      </w:rPr>
    </w:lvl>
    <w:lvl w:ilvl="7">
      <w:start w:val="1"/>
      <w:numFmt w:val="bullet"/>
      <w:lvlText w:val="o"/>
      <w:lvlJc w:val="left"/>
      <w:pPr>
        <w:ind w:left="2722" w:hanging="341"/>
      </w:pPr>
      <w:rPr>
        <w:rFonts w:ascii="Courier New" w:hAnsi="Courier New" w:hint="default"/>
        <w:color w:val="018996"/>
      </w:rPr>
    </w:lvl>
    <w:lvl w:ilvl="8">
      <w:start w:val="1"/>
      <w:numFmt w:val="bullet"/>
      <w:lvlText w:val=""/>
      <w:lvlJc w:val="left"/>
      <w:pPr>
        <w:ind w:left="3062" w:hanging="340"/>
      </w:pPr>
      <w:rPr>
        <w:rFonts w:ascii="Symbol" w:hAnsi="Symbol" w:hint="default"/>
        <w:color w:val="018996"/>
      </w:rPr>
    </w:lvl>
  </w:abstractNum>
  <w:abstractNum w:abstractNumId="45" w15:restartNumberingAfterBreak="0">
    <w:nsid w:val="77FA1326"/>
    <w:multiLevelType w:val="multilevel"/>
    <w:tmpl w:val="04A0C5AE"/>
    <w:name w:val="StandardBulletedList_"/>
    <w:lvl w:ilvl="0">
      <w:start w:val="1"/>
      <w:numFmt w:val="bullet"/>
      <w:lvlRestart w:val="0"/>
      <w:lvlText w:val="•"/>
      <w:lvlJc w:val="left"/>
      <w:pPr>
        <w:tabs>
          <w:tab w:val="num" w:pos="850"/>
        </w:tabs>
        <w:ind w:left="850" w:hanging="283"/>
      </w:pPr>
      <w:rPr>
        <w:rFonts w:ascii="Times New Roman" w:hAnsi="Times New Roman" w:cs="Times New Roman"/>
        <w:b w:val="0"/>
        <w:i w:val="0"/>
      </w:rPr>
    </w:lvl>
    <w:lvl w:ilvl="1">
      <w:start w:val="1"/>
      <w:numFmt w:val="bullet"/>
      <w:lvlText w:val="–"/>
      <w:lvlJc w:val="left"/>
      <w:pPr>
        <w:tabs>
          <w:tab w:val="num" w:pos="1134"/>
        </w:tabs>
        <w:ind w:left="1134" w:hanging="284"/>
      </w:pPr>
      <w:rPr>
        <w:rFonts w:ascii="Times New Roman" w:hAnsi="Times New Roman" w:cs="Times New Roman"/>
        <w:b w:val="0"/>
        <w:i w:val="0"/>
      </w:rPr>
    </w:lvl>
    <w:lvl w:ilvl="2">
      <w:start w:val="1"/>
      <w:numFmt w:val="bullet"/>
      <w:lvlText w:val=":"/>
      <w:lvlJc w:val="left"/>
      <w:pPr>
        <w:tabs>
          <w:tab w:val="num" w:pos="1417"/>
        </w:tabs>
        <w:ind w:left="1417"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46" w15:restartNumberingAfterBreak="0">
    <w:nsid w:val="7EDC229B"/>
    <w:multiLevelType w:val="multilevel"/>
    <w:tmpl w:val="8DBCD04A"/>
    <w:styleLink w:val="CurrentList7"/>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271471404">
    <w:abstractNumId w:val="13"/>
  </w:num>
  <w:num w:numId="2" w16cid:durableId="1580795712">
    <w:abstractNumId w:val="15"/>
  </w:num>
  <w:num w:numId="3" w16cid:durableId="1205559799">
    <w:abstractNumId w:val="44"/>
  </w:num>
  <w:num w:numId="4" w16cid:durableId="79566971">
    <w:abstractNumId w:val="32"/>
  </w:num>
  <w:num w:numId="5" w16cid:durableId="1641959663">
    <w:abstractNumId w:val="31"/>
  </w:num>
  <w:num w:numId="6" w16cid:durableId="397554945">
    <w:abstractNumId w:val="36"/>
  </w:num>
  <w:num w:numId="7" w16cid:durableId="2143763827">
    <w:abstractNumId w:val="30"/>
  </w:num>
  <w:num w:numId="8" w16cid:durableId="687951706">
    <w:abstractNumId w:val="46"/>
  </w:num>
  <w:num w:numId="9" w16cid:durableId="1366561884">
    <w:abstractNumId w:val="42"/>
  </w:num>
  <w:num w:numId="10" w16cid:durableId="832331534">
    <w:abstractNumId w:val="40"/>
  </w:num>
  <w:num w:numId="11" w16cid:durableId="1973945332">
    <w:abstractNumId w:val="20"/>
  </w:num>
  <w:num w:numId="12" w16cid:durableId="1184825549">
    <w:abstractNumId w:val="34"/>
  </w:num>
  <w:num w:numId="13" w16cid:durableId="1009021643">
    <w:abstractNumId w:val="28"/>
  </w:num>
  <w:num w:numId="14" w16cid:durableId="115564177">
    <w:abstractNumId w:val="26"/>
  </w:num>
  <w:num w:numId="15" w16cid:durableId="2030985278">
    <w:abstractNumId w:val="8"/>
  </w:num>
  <w:num w:numId="16" w16cid:durableId="1980723075">
    <w:abstractNumId w:val="6"/>
  </w:num>
  <w:num w:numId="17" w16cid:durableId="1214006515">
    <w:abstractNumId w:val="5"/>
  </w:num>
  <w:num w:numId="18" w16cid:durableId="823395619">
    <w:abstractNumId w:val="4"/>
  </w:num>
  <w:num w:numId="19" w16cid:durableId="509103375">
    <w:abstractNumId w:val="3"/>
  </w:num>
  <w:num w:numId="20" w16cid:durableId="1455826518">
    <w:abstractNumId w:val="7"/>
  </w:num>
  <w:num w:numId="21" w16cid:durableId="1847282944">
    <w:abstractNumId w:val="2"/>
  </w:num>
  <w:num w:numId="22" w16cid:durableId="104734834">
    <w:abstractNumId w:val="1"/>
  </w:num>
  <w:num w:numId="23" w16cid:durableId="1759212169">
    <w:abstractNumId w:val="0"/>
  </w:num>
  <w:num w:numId="24" w16cid:durableId="1000039956">
    <w:abstractNumId w:val="33"/>
  </w:num>
  <w:num w:numId="25" w16cid:durableId="881357727">
    <w:abstractNumId w:val="25"/>
  </w:num>
  <w:num w:numId="26" w16cid:durableId="1808820169">
    <w:abstractNumId w:val="14"/>
  </w:num>
  <w:num w:numId="27" w16cid:durableId="1745368652">
    <w:abstractNumId w:val="27"/>
  </w:num>
  <w:num w:numId="28" w16cid:durableId="1276212779">
    <w:abstractNumId w:val="18"/>
  </w:num>
  <w:num w:numId="29" w16cid:durableId="1665744389">
    <w:abstractNumId w:val="9"/>
  </w:num>
  <w:num w:numId="30" w16cid:durableId="781653271">
    <w:abstractNumId w:val="35"/>
    <w:lvlOverride w:ilvl="0">
      <w:startOverride w:val="1"/>
    </w:lvlOverride>
  </w:num>
  <w:num w:numId="31" w16cid:durableId="1458645922">
    <w:abstractNumId w:val="22"/>
  </w:num>
  <w:num w:numId="32" w16cid:durableId="718896085">
    <w:abstractNumId w:val="35"/>
    <w:lvlOverride w:ilvl="0">
      <w:startOverride w:val="1"/>
    </w:lvlOverride>
  </w:num>
  <w:num w:numId="33" w16cid:durableId="1085957244">
    <w:abstractNumId w:val="35"/>
    <w:lvlOverride w:ilvl="0">
      <w:startOverride w:val="1"/>
    </w:lvlOverride>
  </w:num>
  <w:num w:numId="34" w16cid:durableId="543955293">
    <w:abstractNumId w:val="35"/>
  </w:num>
  <w:num w:numId="35" w16cid:durableId="913198201">
    <w:abstractNumId w:val="16"/>
  </w:num>
  <w:num w:numId="36" w16cid:durableId="863714490">
    <w:abstractNumId w:val="10"/>
  </w:num>
  <w:num w:numId="37" w16cid:durableId="1163086956">
    <w:abstractNumId w:val="43"/>
  </w:num>
  <w:num w:numId="38" w16cid:durableId="1003581500">
    <w:abstractNumId w:val="23"/>
  </w:num>
  <w:num w:numId="39" w16cid:durableId="31811453">
    <w:abstractNumId w:val="39"/>
  </w:num>
  <w:num w:numId="40" w16cid:durableId="1712849882">
    <w:abstractNumId w:val="41"/>
    <w:lvlOverride w:ilvl="0">
      <w:startOverride w:val="1"/>
    </w:lvlOverride>
  </w:num>
  <w:num w:numId="41" w16cid:durableId="1145077145">
    <w:abstractNumId w:val="41"/>
    <w:lvlOverride w:ilvl="0">
      <w:startOverride w:val="1"/>
    </w:lvlOverride>
  </w:num>
  <w:num w:numId="42" w16cid:durableId="1764373481">
    <w:abstractNumId w:val="17"/>
  </w:num>
  <w:num w:numId="43" w16cid:durableId="694771880">
    <w:abstractNumId w:val="19"/>
  </w:num>
  <w:num w:numId="44" w16cid:durableId="363137447">
    <w:abstractNumId w:val="12"/>
  </w:num>
  <w:num w:numId="45" w16cid:durableId="1380284742">
    <w:abstractNumId w:val="24"/>
  </w:num>
  <w:num w:numId="46" w16cid:durableId="2091534471">
    <w:abstractNumId w:val="35"/>
    <w:lvlOverride w:ilvl="0">
      <w:startOverride w:val="1"/>
    </w:lvlOverride>
  </w:num>
  <w:num w:numId="47" w16cid:durableId="1890723810">
    <w:abstractNumId w:val="28"/>
    <w:lvlOverride w:ilvl="0">
      <w:startOverride w:val="1"/>
    </w:lvlOverride>
  </w:num>
  <w:num w:numId="48" w16cid:durableId="1869176116">
    <w:abstractNumId w:val="37"/>
    <w:lvlOverride w:ilvl="0">
      <w:startOverride w:val="2"/>
    </w:lvlOverride>
  </w:num>
  <w:num w:numId="49" w16cid:durableId="2115901757">
    <w:abstractNumId w:val="37"/>
    <w:lvlOverride w:ilvl="0">
      <w:startOverride w:val="2"/>
    </w:lvlOverride>
  </w:num>
  <w:num w:numId="50" w16cid:durableId="106854182">
    <w:abstractNumId w:val="29"/>
  </w:num>
  <w:num w:numId="51" w16cid:durableId="1507355402">
    <w:abstractNumId w:val="21"/>
  </w:num>
  <w:num w:numId="52" w16cid:durableId="1192960133">
    <w:abstractNumId w:val="35"/>
    <w:lvlOverride w:ilvl="0">
      <w:startOverride w:val="1"/>
    </w:lvlOverride>
  </w:num>
  <w:num w:numId="53" w16cid:durableId="1939167867">
    <w:abstractNumId w:val="11"/>
  </w:num>
  <w:num w:numId="54" w16cid:durableId="1658268333">
    <w:abstractNumId w:val="35"/>
    <w:lvlOverride w:ilvl="0">
      <w:startOverride w:val="1"/>
    </w:lvlOverride>
  </w:num>
  <w:num w:numId="55" w16cid:durableId="1624579014">
    <w:abstractNumId w:val="35"/>
    <w:lvlOverride w:ilvl="0">
      <w:startOverride w:val="1"/>
    </w:lvlOverride>
  </w:num>
  <w:num w:numId="56" w16cid:durableId="1985892095">
    <w:abstractNumId w:val="39"/>
    <w:lvlOverride w:ilvl="0">
      <w:startOverride w:val="3"/>
    </w:lvlOverride>
  </w:num>
  <w:num w:numId="57" w16cid:durableId="67306825">
    <w:abstractNumId w:val="39"/>
    <w:lvlOverride w:ilvl="0">
      <w:startOverride w:val="3"/>
    </w:lvlOverride>
  </w:num>
  <w:num w:numId="58" w16cid:durableId="1711345892">
    <w:abstractNumId w:val="0"/>
    <w:lvlOverride w:ilvl="0">
      <w:lvl w:ilvl="0">
        <w:start w:val="1"/>
        <w:numFmt w:val="lowerLetter"/>
        <w:pStyle w:val="ListNumber4"/>
        <w:lvlText w:val="(%1)"/>
        <w:lvlJc w:val="left"/>
        <w:pPr>
          <w:ind w:left="360" w:hanging="360"/>
        </w:pPr>
        <w:rPr>
          <w:rFonts w:ascii="Calibri" w:hAnsi="Calibri" w:hint="default"/>
          <w:b w:val="0"/>
          <w:i w:val="0"/>
          <w:caps w:val="0"/>
          <w:strike w:val="0"/>
          <w:dstrike w:val="0"/>
          <w:vanish w:val="0"/>
          <w:sz w:val="18"/>
          <w:vertAlign w:val="baseline"/>
        </w:rPr>
      </w:lvl>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proofState w:spelling="clean" w:grammar="clean"/>
  <w:stylePaneFormatFilter w:val="F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1"/>
  <w:stylePaneSortMethod w:val="0000"/>
  <w:documentProtection w:enforcement="0"/>
  <w:autoFormatOverrid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305"/>
    <w:rsid w:val="00000040"/>
    <w:rsid w:val="0000008F"/>
    <w:rsid w:val="000001AB"/>
    <w:rsid w:val="00000338"/>
    <w:rsid w:val="00000395"/>
    <w:rsid w:val="00000499"/>
    <w:rsid w:val="000004F8"/>
    <w:rsid w:val="00000514"/>
    <w:rsid w:val="00000607"/>
    <w:rsid w:val="000006FF"/>
    <w:rsid w:val="00000798"/>
    <w:rsid w:val="0000086F"/>
    <w:rsid w:val="000008C6"/>
    <w:rsid w:val="000009E5"/>
    <w:rsid w:val="00000A5D"/>
    <w:rsid w:val="00000B02"/>
    <w:rsid w:val="00000C10"/>
    <w:rsid w:val="00000D58"/>
    <w:rsid w:val="00000D69"/>
    <w:rsid w:val="00000E93"/>
    <w:rsid w:val="00001012"/>
    <w:rsid w:val="00001028"/>
    <w:rsid w:val="0000159C"/>
    <w:rsid w:val="000015AF"/>
    <w:rsid w:val="000015F9"/>
    <w:rsid w:val="000016BE"/>
    <w:rsid w:val="0000182E"/>
    <w:rsid w:val="0000184E"/>
    <w:rsid w:val="000018BB"/>
    <w:rsid w:val="000018EC"/>
    <w:rsid w:val="00001999"/>
    <w:rsid w:val="00001A13"/>
    <w:rsid w:val="00001AEB"/>
    <w:rsid w:val="00001BB5"/>
    <w:rsid w:val="00001C0D"/>
    <w:rsid w:val="00001C6F"/>
    <w:rsid w:val="00001D2F"/>
    <w:rsid w:val="00001D95"/>
    <w:rsid w:val="00001DA6"/>
    <w:rsid w:val="00001E06"/>
    <w:rsid w:val="00001E07"/>
    <w:rsid w:val="00001E1D"/>
    <w:rsid w:val="00001E6D"/>
    <w:rsid w:val="00001F78"/>
    <w:rsid w:val="0000201C"/>
    <w:rsid w:val="0000215D"/>
    <w:rsid w:val="00002165"/>
    <w:rsid w:val="0000217D"/>
    <w:rsid w:val="00002184"/>
    <w:rsid w:val="000021ED"/>
    <w:rsid w:val="000023A4"/>
    <w:rsid w:val="0000240F"/>
    <w:rsid w:val="00002625"/>
    <w:rsid w:val="000026EA"/>
    <w:rsid w:val="0000270A"/>
    <w:rsid w:val="00002719"/>
    <w:rsid w:val="000027A0"/>
    <w:rsid w:val="000029E0"/>
    <w:rsid w:val="00002C24"/>
    <w:rsid w:val="00002EFA"/>
    <w:rsid w:val="00002FDD"/>
    <w:rsid w:val="0000308E"/>
    <w:rsid w:val="000030E4"/>
    <w:rsid w:val="0000330C"/>
    <w:rsid w:val="000033F4"/>
    <w:rsid w:val="00003402"/>
    <w:rsid w:val="0000343D"/>
    <w:rsid w:val="0000346C"/>
    <w:rsid w:val="000036A8"/>
    <w:rsid w:val="00003748"/>
    <w:rsid w:val="000037D6"/>
    <w:rsid w:val="000037DD"/>
    <w:rsid w:val="00003849"/>
    <w:rsid w:val="0000387C"/>
    <w:rsid w:val="00003907"/>
    <w:rsid w:val="0000396A"/>
    <w:rsid w:val="000039A6"/>
    <w:rsid w:val="000039A9"/>
    <w:rsid w:val="00003AED"/>
    <w:rsid w:val="00003B9A"/>
    <w:rsid w:val="00003C1C"/>
    <w:rsid w:val="00003C75"/>
    <w:rsid w:val="00003E14"/>
    <w:rsid w:val="00003E22"/>
    <w:rsid w:val="00003F45"/>
    <w:rsid w:val="00003F70"/>
    <w:rsid w:val="00003F86"/>
    <w:rsid w:val="000041D2"/>
    <w:rsid w:val="000042C0"/>
    <w:rsid w:val="000042E3"/>
    <w:rsid w:val="00004352"/>
    <w:rsid w:val="000044DF"/>
    <w:rsid w:val="000045BB"/>
    <w:rsid w:val="000047C7"/>
    <w:rsid w:val="0000494B"/>
    <w:rsid w:val="00004C80"/>
    <w:rsid w:val="00004CA9"/>
    <w:rsid w:val="00004D7B"/>
    <w:rsid w:val="00004DA5"/>
    <w:rsid w:val="00004E62"/>
    <w:rsid w:val="00004EA6"/>
    <w:rsid w:val="00004F0C"/>
    <w:rsid w:val="00004F25"/>
    <w:rsid w:val="000050A0"/>
    <w:rsid w:val="000050FA"/>
    <w:rsid w:val="000051AA"/>
    <w:rsid w:val="00005252"/>
    <w:rsid w:val="00005556"/>
    <w:rsid w:val="000055E9"/>
    <w:rsid w:val="00005671"/>
    <w:rsid w:val="00005749"/>
    <w:rsid w:val="0000579C"/>
    <w:rsid w:val="00005839"/>
    <w:rsid w:val="000059B5"/>
    <w:rsid w:val="000059F7"/>
    <w:rsid w:val="00005A58"/>
    <w:rsid w:val="00005A66"/>
    <w:rsid w:val="00005C41"/>
    <w:rsid w:val="00005CCB"/>
    <w:rsid w:val="00005D59"/>
    <w:rsid w:val="00005F8B"/>
    <w:rsid w:val="0000609B"/>
    <w:rsid w:val="000061FD"/>
    <w:rsid w:val="00006236"/>
    <w:rsid w:val="0000628F"/>
    <w:rsid w:val="0000629E"/>
    <w:rsid w:val="000063ED"/>
    <w:rsid w:val="00006484"/>
    <w:rsid w:val="000064B5"/>
    <w:rsid w:val="000065D5"/>
    <w:rsid w:val="0000669C"/>
    <w:rsid w:val="000066EC"/>
    <w:rsid w:val="0000672E"/>
    <w:rsid w:val="00006773"/>
    <w:rsid w:val="00006890"/>
    <w:rsid w:val="000069D6"/>
    <w:rsid w:val="00006F99"/>
    <w:rsid w:val="0000704E"/>
    <w:rsid w:val="000070B9"/>
    <w:rsid w:val="00007240"/>
    <w:rsid w:val="0000735B"/>
    <w:rsid w:val="00007442"/>
    <w:rsid w:val="00007445"/>
    <w:rsid w:val="00007449"/>
    <w:rsid w:val="00007592"/>
    <w:rsid w:val="000076BE"/>
    <w:rsid w:val="00007710"/>
    <w:rsid w:val="0000773F"/>
    <w:rsid w:val="000078BB"/>
    <w:rsid w:val="000078CF"/>
    <w:rsid w:val="000079CB"/>
    <w:rsid w:val="00007A66"/>
    <w:rsid w:val="00007A8D"/>
    <w:rsid w:val="00007B72"/>
    <w:rsid w:val="00007C7E"/>
    <w:rsid w:val="00007EED"/>
    <w:rsid w:val="00007F4C"/>
    <w:rsid w:val="00007F97"/>
    <w:rsid w:val="00010137"/>
    <w:rsid w:val="000101DB"/>
    <w:rsid w:val="00010355"/>
    <w:rsid w:val="000104BC"/>
    <w:rsid w:val="00010534"/>
    <w:rsid w:val="000106DD"/>
    <w:rsid w:val="0001080D"/>
    <w:rsid w:val="0001085B"/>
    <w:rsid w:val="000108A5"/>
    <w:rsid w:val="00010A33"/>
    <w:rsid w:val="00010A71"/>
    <w:rsid w:val="00010B26"/>
    <w:rsid w:val="00010BCD"/>
    <w:rsid w:val="00010C5D"/>
    <w:rsid w:val="00010C6C"/>
    <w:rsid w:val="00010E66"/>
    <w:rsid w:val="0001116D"/>
    <w:rsid w:val="000112CD"/>
    <w:rsid w:val="000113C7"/>
    <w:rsid w:val="000114C1"/>
    <w:rsid w:val="000114C5"/>
    <w:rsid w:val="00011573"/>
    <w:rsid w:val="000115C2"/>
    <w:rsid w:val="000115D5"/>
    <w:rsid w:val="00011692"/>
    <w:rsid w:val="000116DD"/>
    <w:rsid w:val="00011829"/>
    <w:rsid w:val="00011889"/>
    <w:rsid w:val="0001188E"/>
    <w:rsid w:val="0001189C"/>
    <w:rsid w:val="000118FE"/>
    <w:rsid w:val="0001197D"/>
    <w:rsid w:val="000119EE"/>
    <w:rsid w:val="00011B33"/>
    <w:rsid w:val="00011C36"/>
    <w:rsid w:val="00011D2F"/>
    <w:rsid w:val="00011EB0"/>
    <w:rsid w:val="00011FB2"/>
    <w:rsid w:val="000120FB"/>
    <w:rsid w:val="00012321"/>
    <w:rsid w:val="00012342"/>
    <w:rsid w:val="000123D1"/>
    <w:rsid w:val="00012422"/>
    <w:rsid w:val="00012552"/>
    <w:rsid w:val="0001284B"/>
    <w:rsid w:val="00012914"/>
    <w:rsid w:val="000129B2"/>
    <w:rsid w:val="00012AA0"/>
    <w:rsid w:val="00012BAD"/>
    <w:rsid w:val="00012C2B"/>
    <w:rsid w:val="00012D40"/>
    <w:rsid w:val="00012EC1"/>
    <w:rsid w:val="00012FED"/>
    <w:rsid w:val="0001302B"/>
    <w:rsid w:val="000131A0"/>
    <w:rsid w:val="0001322E"/>
    <w:rsid w:val="00013392"/>
    <w:rsid w:val="00013740"/>
    <w:rsid w:val="00013827"/>
    <w:rsid w:val="000138FB"/>
    <w:rsid w:val="00013A89"/>
    <w:rsid w:val="00013C38"/>
    <w:rsid w:val="00013C47"/>
    <w:rsid w:val="00013E5C"/>
    <w:rsid w:val="00013E9A"/>
    <w:rsid w:val="00013EA0"/>
    <w:rsid w:val="00013F3E"/>
    <w:rsid w:val="00013FAE"/>
    <w:rsid w:val="00013FD6"/>
    <w:rsid w:val="000140BE"/>
    <w:rsid w:val="000142C1"/>
    <w:rsid w:val="00014381"/>
    <w:rsid w:val="00014434"/>
    <w:rsid w:val="00014487"/>
    <w:rsid w:val="00014529"/>
    <w:rsid w:val="000145C7"/>
    <w:rsid w:val="0001490D"/>
    <w:rsid w:val="0001497D"/>
    <w:rsid w:val="00014BBC"/>
    <w:rsid w:val="00014BBF"/>
    <w:rsid w:val="00014CAB"/>
    <w:rsid w:val="00014EB1"/>
    <w:rsid w:val="00014F49"/>
    <w:rsid w:val="00014F92"/>
    <w:rsid w:val="00014FA3"/>
    <w:rsid w:val="0001502A"/>
    <w:rsid w:val="0001505F"/>
    <w:rsid w:val="0001538F"/>
    <w:rsid w:val="000155B7"/>
    <w:rsid w:val="00015660"/>
    <w:rsid w:val="00015764"/>
    <w:rsid w:val="000157E0"/>
    <w:rsid w:val="00015836"/>
    <w:rsid w:val="000158F4"/>
    <w:rsid w:val="00015958"/>
    <w:rsid w:val="00015A12"/>
    <w:rsid w:val="00015A3C"/>
    <w:rsid w:val="00015AC3"/>
    <w:rsid w:val="00015B15"/>
    <w:rsid w:val="00015B8D"/>
    <w:rsid w:val="00015C18"/>
    <w:rsid w:val="00015D63"/>
    <w:rsid w:val="00015DE3"/>
    <w:rsid w:val="00015E45"/>
    <w:rsid w:val="00015F18"/>
    <w:rsid w:val="00015F27"/>
    <w:rsid w:val="00015FAF"/>
    <w:rsid w:val="0001618B"/>
    <w:rsid w:val="00016198"/>
    <w:rsid w:val="0001621B"/>
    <w:rsid w:val="000162E4"/>
    <w:rsid w:val="000162FD"/>
    <w:rsid w:val="00016343"/>
    <w:rsid w:val="000163A7"/>
    <w:rsid w:val="000163B2"/>
    <w:rsid w:val="00016415"/>
    <w:rsid w:val="0001645B"/>
    <w:rsid w:val="0001649F"/>
    <w:rsid w:val="0001650F"/>
    <w:rsid w:val="0001655D"/>
    <w:rsid w:val="000165BE"/>
    <w:rsid w:val="00016794"/>
    <w:rsid w:val="000168AB"/>
    <w:rsid w:val="000169D9"/>
    <w:rsid w:val="00016A17"/>
    <w:rsid w:val="00016A62"/>
    <w:rsid w:val="00016BC8"/>
    <w:rsid w:val="00016F53"/>
    <w:rsid w:val="00017059"/>
    <w:rsid w:val="000170D7"/>
    <w:rsid w:val="000170F5"/>
    <w:rsid w:val="0001719E"/>
    <w:rsid w:val="00017258"/>
    <w:rsid w:val="00017339"/>
    <w:rsid w:val="000176B1"/>
    <w:rsid w:val="00017777"/>
    <w:rsid w:val="000177F6"/>
    <w:rsid w:val="0001780D"/>
    <w:rsid w:val="00017842"/>
    <w:rsid w:val="00017859"/>
    <w:rsid w:val="00017902"/>
    <w:rsid w:val="000179C9"/>
    <w:rsid w:val="00017C32"/>
    <w:rsid w:val="00017C46"/>
    <w:rsid w:val="00017CA7"/>
    <w:rsid w:val="00017CE0"/>
    <w:rsid w:val="00017DF4"/>
    <w:rsid w:val="00017F30"/>
    <w:rsid w:val="00020012"/>
    <w:rsid w:val="0002004B"/>
    <w:rsid w:val="00020053"/>
    <w:rsid w:val="00020075"/>
    <w:rsid w:val="00020382"/>
    <w:rsid w:val="000203F1"/>
    <w:rsid w:val="00020439"/>
    <w:rsid w:val="000207B7"/>
    <w:rsid w:val="000207FF"/>
    <w:rsid w:val="000208DF"/>
    <w:rsid w:val="000209AB"/>
    <w:rsid w:val="00020DB5"/>
    <w:rsid w:val="00020DED"/>
    <w:rsid w:val="00020E47"/>
    <w:rsid w:val="00020F9B"/>
    <w:rsid w:val="00020FFF"/>
    <w:rsid w:val="000211BC"/>
    <w:rsid w:val="0002132B"/>
    <w:rsid w:val="0002132C"/>
    <w:rsid w:val="00021422"/>
    <w:rsid w:val="00021466"/>
    <w:rsid w:val="00021497"/>
    <w:rsid w:val="0002153A"/>
    <w:rsid w:val="0002171C"/>
    <w:rsid w:val="00021742"/>
    <w:rsid w:val="0002174A"/>
    <w:rsid w:val="0002177B"/>
    <w:rsid w:val="000217CD"/>
    <w:rsid w:val="000217CE"/>
    <w:rsid w:val="0002189D"/>
    <w:rsid w:val="00021916"/>
    <w:rsid w:val="00021A8F"/>
    <w:rsid w:val="00021ADB"/>
    <w:rsid w:val="00021B21"/>
    <w:rsid w:val="00021B88"/>
    <w:rsid w:val="00021C93"/>
    <w:rsid w:val="00021D25"/>
    <w:rsid w:val="00021D57"/>
    <w:rsid w:val="00021F6A"/>
    <w:rsid w:val="00021FB1"/>
    <w:rsid w:val="0002208C"/>
    <w:rsid w:val="000221F0"/>
    <w:rsid w:val="0002223B"/>
    <w:rsid w:val="00022392"/>
    <w:rsid w:val="00022437"/>
    <w:rsid w:val="00022544"/>
    <w:rsid w:val="000225DC"/>
    <w:rsid w:val="0002272A"/>
    <w:rsid w:val="000228B0"/>
    <w:rsid w:val="000228B5"/>
    <w:rsid w:val="000228CE"/>
    <w:rsid w:val="00022908"/>
    <w:rsid w:val="0002291C"/>
    <w:rsid w:val="00022979"/>
    <w:rsid w:val="000229B9"/>
    <w:rsid w:val="00022A1F"/>
    <w:rsid w:val="00022C38"/>
    <w:rsid w:val="00022C61"/>
    <w:rsid w:val="00022CC3"/>
    <w:rsid w:val="00022CC4"/>
    <w:rsid w:val="00022DA4"/>
    <w:rsid w:val="000231AE"/>
    <w:rsid w:val="0002330F"/>
    <w:rsid w:val="000233DF"/>
    <w:rsid w:val="00023406"/>
    <w:rsid w:val="0002341D"/>
    <w:rsid w:val="0002346D"/>
    <w:rsid w:val="00023657"/>
    <w:rsid w:val="0002368B"/>
    <w:rsid w:val="00023724"/>
    <w:rsid w:val="000238D9"/>
    <w:rsid w:val="00023983"/>
    <w:rsid w:val="00023AA4"/>
    <w:rsid w:val="00023AB2"/>
    <w:rsid w:val="00023BE1"/>
    <w:rsid w:val="00023D6D"/>
    <w:rsid w:val="00023DDF"/>
    <w:rsid w:val="00023EC8"/>
    <w:rsid w:val="00023FCD"/>
    <w:rsid w:val="000240C6"/>
    <w:rsid w:val="00024236"/>
    <w:rsid w:val="00024415"/>
    <w:rsid w:val="00024444"/>
    <w:rsid w:val="000245E8"/>
    <w:rsid w:val="000246EF"/>
    <w:rsid w:val="00024738"/>
    <w:rsid w:val="0002479B"/>
    <w:rsid w:val="000247DE"/>
    <w:rsid w:val="000248E7"/>
    <w:rsid w:val="00024AEB"/>
    <w:rsid w:val="00024CA9"/>
    <w:rsid w:val="00024E1D"/>
    <w:rsid w:val="00024E67"/>
    <w:rsid w:val="00024EE8"/>
    <w:rsid w:val="000251B4"/>
    <w:rsid w:val="000252CC"/>
    <w:rsid w:val="00025430"/>
    <w:rsid w:val="000254AD"/>
    <w:rsid w:val="000254BD"/>
    <w:rsid w:val="00025538"/>
    <w:rsid w:val="0002560F"/>
    <w:rsid w:val="000257D0"/>
    <w:rsid w:val="00025875"/>
    <w:rsid w:val="00025ACB"/>
    <w:rsid w:val="00025B6E"/>
    <w:rsid w:val="00025CFA"/>
    <w:rsid w:val="00025E6E"/>
    <w:rsid w:val="00025EAF"/>
    <w:rsid w:val="00025F56"/>
    <w:rsid w:val="00025FC2"/>
    <w:rsid w:val="00025FD1"/>
    <w:rsid w:val="000260B5"/>
    <w:rsid w:val="00026301"/>
    <w:rsid w:val="00026309"/>
    <w:rsid w:val="0002636E"/>
    <w:rsid w:val="0002641E"/>
    <w:rsid w:val="00026474"/>
    <w:rsid w:val="000264D7"/>
    <w:rsid w:val="000264EE"/>
    <w:rsid w:val="0002652D"/>
    <w:rsid w:val="00026538"/>
    <w:rsid w:val="00026546"/>
    <w:rsid w:val="000266B5"/>
    <w:rsid w:val="0002680D"/>
    <w:rsid w:val="00026AAC"/>
    <w:rsid w:val="00026B16"/>
    <w:rsid w:val="00026C74"/>
    <w:rsid w:val="00026E01"/>
    <w:rsid w:val="00026E68"/>
    <w:rsid w:val="00026E6C"/>
    <w:rsid w:val="00026F77"/>
    <w:rsid w:val="000272C6"/>
    <w:rsid w:val="00027372"/>
    <w:rsid w:val="000273C2"/>
    <w:rsid w:val="0002746E"/>
    <w:rsid w:val="00027589"/>
    <w:rsid w:val="00027665"/>
    <w:rsid w:val="000276A0"/>
    <w:rsid w:val="000276D6"/>
    <w:rsid w:val="00027701"/>
    <w:rsid w:val="00027731"/>
    <w:rsid w:val="0002778B"/>
    <w:rsid w:val="000278F7"/>
    <w:rsid w:val="00027A0C"/>
    <w:rsid w:val="00027B15"/>
    <w:rsid w:val="00027C32"/>
    <w:rsid w:val="00027C72"/>
    <w:rsid w:val="00027CB9"/>
    <w:rsid w:val="00027DE8"/>
    <w:rsid w:val="00027FB4"/>
    <w:rsid w:val="00030119"/>
    <w:rsid w:val="000301ED"/>
    <w:rsid w:val="0003030B"/>
    <w:rsid w:val="0003038E"/>
    <w:rsid w:val="000303AD"/>
    <w:rsid w:val="00030484"/>
    <w:rsid w:val="00030863"/>
    <w:rsid w:val="00030920"/>
    <w:rsid w:val="00030929"/>
    <w:rsid w:val="00030991"/>
    <w:rsid w:val="00030A56"/>
    <w:rsid w:val="00030C61"/>
    <w:rsid w:val="00030C7F"/>
    <w:rsid w:val="00030CB6"/>
    <w:rsid w:val="00030CB8"/>
    <w:rsid w:val="00030E62"/>
    <w:rsid w:val="00030F4C"/>
    <w:rsid w:val="00031063"/>
    <w:rsid w:val="000310DC"/>
    <w:rsid w:val="00031134"/>
    <w:rsid w:val="000311C6"/>
    <w:rsid w:val="0003138F"/>
    <w:rsid w:val="000313A9"/>
    <w:rsid w:val="00031437"/>
    <w:rsid w:val="000315B2"/>
    <w:rsid w:val="000315D0"/>
    <w:rsid w:val="000315DD"/>
    <w:rsid w:val="000316F8"/>
    <w:rsid w:val="00031783"/>
    <w:rsid w:val="000317CE"/>
    <w:rsid w:val="00031E26"/>
    <w:rsid w:val="00031E91"/>
    <w:rsid w:val="00031FB6"/>
    <w:rsid w:val="00032231"/>
    <w:rsid w:val="0003229B"/>
    <w:rsid w:val="0003231E"/>
    <w:rsid w:val="0003235C"/>
    <w:rsid w:val="000323DA"/>
    <w:rsid w:val="0003245D"/>
    <w:rsid w:val="00032545"/>
    <w:rsid w:val="00032756"/>
    <w:rsid w:val="00032869"/>
    <w:rsid w:val="00032894"/>
    <w:rsid w:val="000328C6"/>
    <w:rsid w:val="00032BBD"/>
    <w:rsid w:val="00032ED5"/>
    <w:rsid w:val="00032F55"/>
    <w:rsid w:val="00033128"/>
    <w:rsid w:val="000331CA"/>
    <w:rsid w:val="0003332E"/>
    <w:rsid w:val="00033375"/>
    <w:rsid w:val="000333F1"/>
    <w:rsid w:val="0003349F"/>
    <w:rsid w:val="000334EC"/>
    <w:rsid w:val="000334EE"/>
    <w:rsid w:val="000334F3"/>
    <w:rsid w:val="00033563"/>
    <w:rsid w:val="0003359C"/>
    <w:rsid w:val="00033651"/>
    <w:rsid w:val="00033768"/>
    <w:rsid w:val="000338E6"/>
    <w:rsid w:val="000339D5"/>
    <w:rsid w:val="00033A3C"/>
    <w:rsid w:val="00033B53"/>
    <w:rsid w:val="00033B90"/>
    <w:rsid w:val="00033BEE"/>
    <w:rsid w:val="00033C46"/>
    <w:rsid w:val="00033F66"/>
    <w:rsid w:val="00033F95"/>
    <w:rsid w:val="00033FE0"/>
    <w:rsid w:val="0003406C"/>
    <w:rsid w:val="0003407E"/>
    <w:rsid w:val="0003410E"/>
    <w:rsid w:val="0003413E"/>
    <w:rsid w:val="00034167"/>
    <w:rsid w:val="00034247"/>
    <w:rsid w:val="000342AC"/>
    <w:rsid w:val="000342B4"/>
    <w:rsid w:val="00034313"/>
    <w:rsid w:val="00034327"/>
    <w:rsid w:val="00034347"/>
    <w:rsid w:val="0003437E"/>
    <w:rsid w:val="000344B8"/>
    <w:rsid w:val="00034582"/>
    <w:rsid w:val="000345B2"/>
    <w:rsid w:val="00034623"/>
    <w:rsid w:val="00034659"/>
    <w:rsid w:val="00034832"/>
    <w:rsid w:val="00034882"/>
    <w:rsid w:val="000348BC"/>
    <w:rsid w:val="00034A64"/>
    <w:rsid w:val="00034AA7"/>
    <w:rsid w:val="00034B36"/>
    <w:rsid w:val="00034E0E"/>
    <w:rsid w:val="00034E5C"/>
    <w:rsid w:val="000353D7"/>
    <w:rsid w:val="00035418"/>
    <w:rsid w:val="0003542D"/>
    <w:rsid w:val="000355AB"/>
    <w:rsid w:val="0003560D"/>
    <w:rsid w:val="00035781"/>
    <w:rsid w:val="00035842"/>
    <w:rsid w:val="00035881"/>
    <w:rsid w:val="00035971"/>
    <w:rsid w:val="000359B5"/>
    <w:rsid w:val="000359CF"/>
    <w:rsid w:val="00035A2A"/>
    <w:rsid w:val="00035C28"/>
    <w:rsid w:val="00035CE1"/>
    <w:rsid w:val="00035F4F"/>
    <w:rsid w:val="00035F9C"/>
    <w:rsid w:val="0003615C"/>
    <w:rsid w:val="000361CC"/>
    <w:rsid w:val="000365CB"/>
    <w:rsid w:val="00036944"/>
    <w:rsid w:val="00036968"/>
    <w:rsid w:val="000369BE"/>
    <w:rsid w:val="00036AAD"/>
    <w:rsid w:val="00036B45"/>
    <w:rsid w:val="00036B72"/>
    <w:rsid w:val="00036EB2"/>
    <w:rsid w:val="000370ED"/>
    <w:rsid w:val="0003735C"/>
    <w:rsid w:val="00037595"/>
    <w:rsid w:val="000375C7"/>
    <w:rsid w:val="00037768"/>
    <w:rsid w:val="000378AC"/>
    <w:rsid w:val="00037A73"/>
    <w:rsid w:val="00037B53"/>
    <w:rsid w:val="00037B78"/>
    <w:rsid w:val="00037BDD"/>
    <w:rsid w:val="00037F7C"/>
    <w:rsid w:val="00040011"/>
    <w:rsid w:val="00040363"/>
    <w:rsid w:val="0004039B"/>
    <w:rsid w:val="00040462"/>
    <w:rsid w:val="000407B4"/>
    <w:rsid w:val="00040BFC"/>
    <w:rsid w:val="00040C00"/>
    <w:rsid w:val="00040C16"/>
    <w:rsid w:val="00040C4B"/>
    <w:rsid w:val="00040C56"/>
    <w:rsid w:val="00040F35"/>
    <w:rsid w:val="00040FB7"/>
    <w:rsid w:val="000410DD"/>
    <w:rsid w:val="0004115B"/>
    <w:rsid w:val="000411B9"/>
    <w:rsid w:val="00041226"/>
    <w:rsid w:val="0004126D"/>
    <w:rsid w:val="00041526"/>
    <w:rsid w:val="0004154E"/>
    <w:rsid w:val="00041685"/>
    <w:rsid w:val="0004168B"/>
    <w:rsid w:val="000417BE"/>
    <w:rsid w:val="00041A2C"/>
    <w:rsid w:val="00041A46"/>
    <w:rsid w:val="00041A88"/>
    <w:rsid w:val="00041AA6"/>
    <w:rsid w:val="00041D16"/>
    <w:rsid w:val="00041EDF"/>
    <w:rsid w:val="00041F60"/>
    <w:rsid w:val="00041F84"/>
    <w:rsid w:val="00041F9E"/>
    <w:rsid w:val="000420BE"/>
    <w:rsid w:val="00042187"/>
    <w:rsid w:val="00042197"/>
    <w:rsid w:val="0004220E"/>
    <w:rsid w:val="000424B4"/>
    <w:rsid w:val="00042518"/>
    <w:rsid w:val="00042520"/>
    <w:rsid w:val="00042556"/>
    <w:rsid w:val="0004276B"/>
    <w:rsid w:val="00042A67"/>
    <w:rsid w:val="00042B1A"/>
    <w:rsid w:val="00042BB5"/>
    <w:rsid w:val="00042C70"/>
    <w:rsid w:val="00042D85"/>
    <w:rsid w:val="00042F6B"/>
    <w:rsid w:val="00043179"/>
    <w:rsid w:val="000431AE"/>
    <w:rsid w:val="000431CA"/>
    <w:rsid w:val="00043293"/>
    <w:rsid w:val="00043317"/>
    <w:rsid w:val="000433CB"/>
    <w:rsid w:val="0004341B"/>
    <w:rsid w:val="000438AB"/>
    <w:rsid w:val="000438C4"/>
    <w:rsid w:val="000438CF"/>
    <w:rsid w:val="00043A1C"/>
    <w:rsid w:val="00043A55"/>
    <w:rsid w:val="00043ABB"/>
    <w:rsid w:val="00043DB1"/>
    <w:rsid w:val="00043DFC"/>
    <w:rsid w:val="00043E95"/>
    <w:rsid w:val="00043ED0"/>
    <w:rsid w:val="00044007"/>
    <w:rsid w:val="00044359"/>
    <w:rsid w:val="000443E5"/>
    <w:rsid w:val="000444B2"/>
    <w:rsid w:val="0004456A"/>
    <w:rsid w:val="000446B9"/>
    <w:rsid w:val="000446C0"/>
    <w:rsid w:val="00044764"/>
    <w:rsid w:val="00044832"/>
    <w:rsid w:val="0004489D"/>
    <w:rsid w:val="00044B02"/>
    <w:rsid w:val="00044C2E"/>
    <w:rsid w:val="00044CB0"/>
    <w:rsid w:val="00044D22"/>
    <w:rsid w:val="00044D7B"/>
    <w:rsid w:val="00044E5F"/>
    <w:rsid w:val="00044F2E"/>
    <w:rsid w:val="000450C1"/>
    <w:rsid w:val="000451DA"/>
    <w:rsid w:val="0004535A"/>
    <w:rsid w:val="00045487"/>
    <w:rsid w:val="00045939"/>
    <w:rsid w:val="00045B23"/>
    <w:rsid w:val="00045B84"/>
    <w:rsid w:val="00045BDB"/>
    <w:rsid w:val="00045C98"/>
    <w:rsid w:val="00045CBC"/>
    <w:rsid w:val="00045E09"/>
    <w:rsid w:val="00045F5F"/>
    <w:rsid w:val="0004605D"/>
    <w:rsid w:val="00046233"/>
    <w:rsid w:val="00046283"/>
    <w:rsid w:val="000463F9"/>
    <w:rsid w:val="0004640C"/>
    <w:rsid w:val="00046509"/>
    <w:rsid w:val="00046560"/>
    <w:rsid w:val="00046671"/>
    <w:rsid w:val="0004667F"/>
    <w:rsid w:val="0004698E"/>
    <w:rsid w:val="00046AC0"/>
    <w:rsid w:val="00046AFB"/>
    <w:rsid w:val="00046C70"/>
    <w:rsid w:val="00046D1E"/>
    <w:rsid w:val="00046E04"/>
    <w:rsid w:val="00046E3D"/>
    <w:rsid w:val="00046EF1"/>
    <w:rsid w:val="000470B5"/>
    <w:rsid w:val="000472A7"/>
    <w:rsid w:val="000472DB"/>
    <w:rsid w:val="000472DE"/>
    <w:rsid w:val="000473FF"/>
    <w:rsid w:val="00047405"/>
    <w:rsid w:val="000475D2"/>
    <w:rsid w:val="0004782A"/>
    <w:rsid w:val="0004786F"/>
    <w:rsid w:val="0004795B"/>
    <w:rsid w:val="00047A02"/>
    <w:rsid w:val="00047A51"/>
    <w:rsid w:val="00047A9D"/>
    <w:rsid w:val="00047BB9"/>
    <w:rsid w:val="00047C4F"/>
    <w:rsid w:val="00047CF2"/>
    <w:rsid w:val="00047D6A"/>
    <w:rsid w:val="00047EB8"/>
    <w:rsid w:val="00047EDC"/>
    <w:rsid w:val="0005000E"/>
    <w:rsid w:val="0005004C"/>
    <w:rsid w:val="000503B5"/>
    <w:rsid w:val="000504C4"/>
    <w:rsid w:val="000505D8"/>
    <w:rsid w:val="000505E1"/>
    <w:rsid w:val="000507C4"/>
    <w:rsid w:val="000507CA"/>
    <w:rsid w:val="000508FA"/>
    <w:rsid w:val="00050925"/>
    <w:rsid w:val="00050AC8"/>
    <w:rsid w:val="00050B4F"/>
    <w:rsid w:val="00050B58"/>
    <w:rsid w:val="00050CD3"/>
    <w:rsid w:val="00050D90"/>
    <w:rsid w:val="00050E3D"/>
    <w:rsid w:val="00050F07"/>
    <w:rsid w:val="00050F57"/>
    <w:rsid w:val="000510FE"/>
    <w:rsid w:val="000511B6"/>
    <w:rsid w:val="0005131C"/>
    <w:rsid w:val="0005134F"/>
    <w:rsid w:val="0005135E"/>
    <w:rsid w:val="0005149D"/>
    <w:rsid w:val="000516FA"/>
    <w:rsid w:val="000517F6"/>
    <w:rsid w:val="00051890"/>
    <w:rsid w:val="0005192B"/>
    <w:rsid w:val="00051A1A"/>
    <w:rsid w:val="00051B95"/>
    <w:rsid w:val="00051BFD"/>
    <w:rsid w:val="00051C29"/>
    <w:rsid w:val="00051C8B"/>
    <w:rsid w:val="00051C9D"/>
    <w:rsid w:val="00051DA4"/>
    <w:rsid w:val="00051E03"/>
    <w:rsid w:val="00051F64"/>
    <w:rsid w:val="0005217F"/>
    <w:rsid w:val="00052182"/>
    <w:rsid w:val="0005252E"/>
    <w:rsid w:val="000525C8"/>
    <w:rsid w:val="00052634"/>
    <w:rsid w:val="00052804"/>
    <w:rsid w:val="00052842"/>
    <w:rsid w:val="000528A5"/>
    <w:rsid w:val="00052AF5"/>
    <w:rsid w:val="00052B34"/>
    <w:rsid w:val="00052B52"/>
    <w:rsid w:val="00052BC4"/>
    <w:rsid w:val="00052D7A"/>
    <w:rsid w:val="00052FF0"/>
    <w:rsid w:val="00053131"/>
    <w:rsid w:val="000532A1"/>
    <w:rsid w:val="00053443"/>
    <w:rsid w:val="00053476"/>
    <w:rsid w:val="00053691"/>
    <w:rsid w:val="0005375A"/>
    <w:rsid w:val="000538B7"/>
    <w:rsid w:val="00053955"/>
    <w:rsid w:val="00053AA2"/>
    <w:rsid w:val="00053B2A"/>
    <w:rsid w:val="00053B44"/>
    <w:rsid w:val="00053CE4"/>
    <w:rsid w:val="00053D6D"/>
    <w:rsid w:val="00053E21"/>
    <w:rsid w:val="00053E4C"/>
    <w:rsid w:val="00053FE6"/>
    <w:rsid w:val="00053FFF"/>
    <w:rsid w:val="000541F1"/>
    <w:rsid w:val="00054225"/>
    <w:rsid w:val="000542EC"/>
    <w:rsid w:val="00054312"/>
    <w:rsid w:val="0005440E"/>
    <w:rsid w:val="00054553"/>
    <w:rsid w:val="000546F5"/>
    <w:rsid w:val="00054784"/>
    <w:rsid w:val="00054912"/>
    <w:rsid w:val="0005493D"/>
    <w:rsid w:val="00054A6C"/>
    <w:rsid w:val="00054AF4"/>
    <w:rsid w:val="00054E04"/>
    <w:rsid w:val="00054E3B"/>
    <w:rsid w:val="00054F36"/>
    <w:rsid w:val="0005500E"/>
    <w:rsid w:val="0005520E"/>
    <w:rsid w:val="00055216"/>
    <w:rsid w:val="00055380"/>
    <w:rsid w:val="00055421"/>
    <w:rsid w:val="0005558A"/>
    <w:rsid w:val="0005563E"/>
    <w:rsid w:val="0005567B"/>
    <w:rsid w:val="00055A13"/>
    <w:rsid w:val="00055A32"/>
    <w:rsid w:val="00055BB5"/>
    <w:rsid w:val="00055BB6"/>
    <w:rsid w:val="00055D13"/>
    <w:rsid w:val="00055D4D"/>
    <w:rsid w:val="00055D96"/>
    <w:rsid w:val="00055E0F"/>
    <w:rsid w:val="00055E4A"/>
    <w:rsid w:val="0005612B"/>
    <w:rsid w:val="000561F0"/>
    <w:rsid w:val="0005631C"/>
    <w:rsid w:val="00056566"/>
    <w:rsid w:val="00056579"/>
    <w:rsid w:val="0005681B"/>
    <w:rsid w:val="00056868"/>
    <w:rsid w:val="000569C7"/>
    <w:rsid w:val="00056A8F"/>
    <w:rsid w:val="00056A95"/>
    <w:rsid w:val="00056AE6"/>
    <w:rsid w:val="00056B48"/>
    <w:rsid w:val="00056BC1"/>
    <w:rsid w:val="00056D12"/>
    <w:rsid w:val="00056DB0"/>
    <w:rsid w:val="00056E09"/>
    <w:rsid w:val="00056E97"/>
    <w:rsid w:val="00056F37"/>
    <w:rsid w:val="00056F75"/>
    <w:rsid w:val="00056FFD"/>
    <w:rsid w:val="000570E1"/>
    <w:rsid w:val="00057334"/>
    <w:rsid w:val="0005734C"/>
    <w:rsid w:val="00057457"/>
    <w:rsid w:val="00057548"/>
    <w:rsid w:val="00057657"/>
    <w:rsid w:val="000577A4"/>
    <w:rsid w:val="00057922"/>
    <w:rsid w:val="000579EB"/>
    <w:rsid w:val="000579FA"/>
    <w:rsid w:val="00057A06"/>
    <w:rsid w:val="00057AFF"/>
    <w:rsid w:val="00057B8F"/>
    <w:rsid w:val="00057C09"/>
    <w:rsid w:val="00057D00"/>
    <w:rsid w:val="00057DE0"/>
    <w:rsid w:val="00057E2A"/>
    <w:rsid w:val="000600D2"/>
    <w:rsid w:val="000601FA"/>
    <w:rsid w:val="00060233"/>
    <w:rsid w:val="000603A3"/>
    <w:rsid w:val="00060486"/>
    <w:rsid w:val="000604AC"/>
    <w:rsid w:val="00060523"/>
    <w:rsid w:val="0006052A"/>
    <w:rsid w:val="0006057D"/>
    <w:rsid w:val="0006058D"/>
    <w:rsid w:val="000606F1"/>
    <w:rsid w:val="00060A59"/>
    <w:rsid w:val="00060AE8"/>
    <w:rsid w:val="00060C3B"/>
    <w:rsid w:val="00060D8C"/>
    <w:rsid w:val="00060DF9"/>
    <w:rsid w:val="00060E12"/>
    <w:rsid w:val="00060E94"/>
    <w:rsid w:val="00060F6B"/>
    <w:rsid w:val="00060F70"/>
    <w:rsid w:val="00060F7A"/>
    <w:rsid w:val="00060F86"/>
    <w:rsid w:val="0006152D"/>
    <w:rsid w:val="00061621"/>
    <w:rsid w:val="0006185E"/>
    <w:rsid w:val="0006191E"/>
    <w:rsid w:val="000619F4"/>
    <w:rsid w:val="00061B51"/>
    <w:rsid w:val="00061BB8"/>
    <w:rsid w:val="00061C9B"/>
    <w:rsid w:val="00061D35"/>
    <w:rsid w:val="00061D49"/>
    <w:rsid w:val="00061ECC"/>
    <w:rsid w:val="00061F19"/>
    <w:rsid w:val="00061FB0"/>
    <w:rsid w:val="00062003"/>
    <w:rsid w:val="00062010"/>
    <w:rsid w:val="00062092"/>
    <w:rsid w:val="000620D5"/>
    <w:rsid w:val="000620DE"/>
    <w:rsid w:val="00062153"/>
    <w:rsid w:val="0006217C"/>
    <w:rsid w:val="00062228"/>
    <w:rsid w:val="0006232D"/>
    <w:rsid w:val="000624EF"/>
    <w:rsid w:val="00062537"/>
    <w:rsid w:val="00062623"/>
    <w:rsid w:val="0006272A"/>
    <w:rsid w:val="00062830"/>
    <w:rsid w:val="0006287A"/>
    <w:rsid w:val="000628C7"/>
    <w:rsid w:val="00062937"/>
    <w:rsid w:val="0006298E"/>
    <w:rsid w:val="00062990"/>
    <w:rsid w:val="00062A44"/>
    <w:rsid w:val="00062AC6"/>
    <w:rsid w:val="00062AE6"/>
    <w:rsid w:val="00062BD4"/>
    <w:rsid w:val="00062C65"/>
    <w:rsid w:val="00062CFE"/>
    <w:rsid w:val="00062D11"/>
    <w:rsid w:val="00062ECE"/>
    <w:rsid w:val="000630A1"/>
    <w:rsid w:val="000630A6"/>
    <w:rsid w:val="0006314C"/>
    <w:rsid w:val="00063164"/>
    <w:rsid w:val="000632ED"/>
    <w:rsid w:val="00063441"/>
    <w:rsid w:val="000634BA"/>
    <w:rsid w:val="000636FC"/>
    <w:rsid w:val="0006371C"/>
    <w:rsid w:val="0006392D"/>
    <w:rsid w:val="00063947"/>
    <w:rsid w:val="00063A63"/>
    <w:rsid w:val="00063B07"/>
    <w:rsid w:val="00063B82"/>
    <w:rsid w:val="00063C53"/>
    <w:rsid w:val="00063DBC"/>
    <w:rsid w:val="00063E62"/>
    <w:rsid w:val="00063ECB"/>
    <w:rsid w:val="00063F4B"/>
    <w:rsid w:val="00063FDC"/>
    <w:rsid w:val="0006413F"/>
    <w:rsid w:val="000641FA"/>
    <w:rsid w:val="0006424F"/>
    <w:rsid w:val="000642A8"/>
    <w:rsid w:val="000642A9"/>
    <w:rsid w:val="000642C0"/>
    <w:rsid w:val="000643DF"/>
    <w:rsid w:val="00064458"/>
    <w:rsid w:val="000646C2"/>
    <w:rsid w:val="0006474B"/>
    <w:rsid w:val="0006489D"/>
    <w:rsid w:val="0006492D"/>
    <w:rsid w:val="00064AB4"/>
    <w:rsid w:val="00064AED"/>
    <w:rsid w:val="00064AF4"/>
    <w:rsid w:val="00064D4B"/>
    <w:rsid w:val="00064E6A"/>
    <w:rsid w:val="00064EDC"/>
    <w:rsid w:val="00064F85"/>
    <w:rsid w:val="00064FCC"/>
    <w:rsid w:val="0006502F"/>
    <w:rsid w:val="0006503C"/>
    <w:rsid w:val="00065064"/>
    <w:rsid w:val="000650F1"/>
    <w:rsid w:val="00065110"/>
    <w:rsid w:val="00065186"/>
    <w:rsid w:val="0006530C"/>
    <w:rsid w:val="000653E5"/>
    <w:rsid w:val="000656EB"/>
    <w:rsid w:val="000657B9"/>
    <w:rsid w:val="0006583B"/>
    <w:rsid w:val="0006584F"/>
    <w:rsid w:val="000658A6"/>
    <w:rsid w:val="000659B1"/>
    <w:rsid w:val="000659FD"/>
    <w:rsid w:val="00065A34"/>
    <w:rsid w:val="00065B2E"/>
    <w:rsid w:val="00065B67"/>
    <w:rsid w:val="00065BAF"/>
    <w:rsid w:val="00065D53"/>
    <w:rsid w:val="00065F74"/>
    <w:rsid w:val="00065F8E"/>
    <w:rsid w:val="00065F90"/>
    <w:rsid w:val="00065FEC"/>
    <w:rsid w:val="000660AA"/>
    <w:rsid w:val="00066106"/>
    <w:rsid w:val="0006617D"/>
    <w:rsid w:val="00066274"/>
    <w:rsid w:val="0006627D"/>
    <w:rsid w:val="00066400"/>
    <w:rsid w:val="000664B8"/>
    <w:rsid w:val="000665A8"/>
    <w:rsid w:val="0006674B"/>
    <w:rsid w:val="000667B4"/>
    <w:rsid w:val="000667CC"/>
    <w:rsid w:val="000667CF"/>
    <w:rsid w:val="000668AB"/>
    <w:rsid w:val="000668CA"/>
    <w:rsid w:val="000668D3"/>
    <w:rsid w:val="00066C03"/>
    <w:rsid w:val="00066F15"/>
    <w:rsid w:val="00066F6B"/>
    <w:rsid w:val="0006702D"/>
    <w:rsid w:val="0006703B"/>
    <w:rsid w:val="0006703D"/>
    <w:rsid w:val="00067169"/>
    <w:rsid w:val="000671D8"/>
    <w:rsid w:val="000675EC"/>
    <w:rsid w:val="00067648"/>
    <w:rsid w:val="00067741"/>
    <w:rsid w:val="00067832"/>
    <w:rsid w:val="0006785B"/>
    <w:rsid w:val="000678FA"/>
    <w:rsid w:val="0006799B"/>
    <w:rsid w:val="000679F1"/>
    <w:rsid w:val="00067A1A"/>
    <w:rsid w:val="00067A51"/>
    <w:rsid w:val="00067AC9"/>
    <w:rsid w:val="00067B80"/>
    <w:rsid w:val="00067BBD"/>
    <w:rsid w:val="00067BF6"/>
    <w:rsid w:val="00067C3B"/>
    <w:rsid w:val="00067CC0"/>
    <w:rsid w:val="00067D97"/>
    <w:rsid w:val="00067D98"/>
    <w:rsid w:val="00070057"/>
    <w:rsid w:val="0007031C"/>
    <w:rsid w:val="00070348"/>
    <w:rsid w:val="000703E8"/>
    <w:rsid w:val="0007050D"/>
    <w:rsid w:val="0007060E"/>
    <w:rsid w:val="0007072B"/>
    <w:rsid w:val="00070764"/>
    <w:rsid w:val="000708B0"/>
    <w:rsid w:val="00070A71"/>
    <w:rsid w:val="00070BEA"/>
    <w:rsid w:val="00070C9C"/>
    <w:rsid w:val="00070D02"/>
    <w:rsid w:val="00070D7A"/>
    <w:rsid w:val="00070D7E"/>
    <w:rsid w:val="00070DE5"/>
    <w:rsid w:val="00070E09"/>
    <w:rsid w:val="00070F4E"/>
    <w:rsid w:val="0007121A"/>
    <w:rsid w:val="00071225"/>
    <w:rsid w:val="000713E5"/>
    <w:rsid w:val="000713F1"/>
    <w:rsid w:val="0007150C"/>
    <w:rsid w:val="0007169B"/>
    <w:rsid w:val="000716DF"/>
    <w:rsid w:val="000717CF"/>
    <w:rsid w:val="000718B2"/>
    <w:rsid w:val="000718EA"/>
    <w:rsid w:val="00071BB9"/>
    <w:rsid w:val="00071BDD"/>
    <w:rsid w:val="00071D3B"/>
    <w:rsid w:val="00071E4A"/>
    <w:rsid w:val="00071E65"/>
    <w:rsid w:val="00071EB7"/>
    <w:rsid w:val="00071FCE"/>
    <w:rsid w:val="000720A8"/>
    <w:rsid w:val="0007210A"/>
    <w:rsid w:val="000722CE"/>
    <w:rsid w:val="0007243D"/>
    <w:rsid w:val="000724AF"/>
    <w:rsid w:val="000724B7"/>
    <w:rsid w:val="0007256C"/>
    <w:rsid w:val="0007288A"/>
    <w:rsid w:val="000729A2"/>
    <w:rsid w:val="000729AA"/>
    <w:rsid w:val="000729DC"/>
    <w:rsid w:val="00072B02"/>
    <w:rsid w:val="00072BEA"/>
    <w:rsid w:val="00072CD9"/>
    <w:rsid w:val="00072DEE"/>
    <w:rsid w:val="0007306B"/>
    <w:rsid w:val="00073099"/>
    <w:rsid w:val="000731AC"/>
    <w:rsid w:val="000731C1"/>
    <w:rsid w:val="000731F1"/>
    <w:rsid w:val="0007332B"/>
    <w:rsid w:val="000733BB"/>
    <w:rsid w:val="000735CD"/>
    <w:rsid w:val="00073638"/>
    <w:rsid w:val="000736FA"/>
    <w:rsid w:val="0007384D"/>
    <w:rsid w:val="0007388A"/>
    <w:rsid w:val="00073933"/>
    <w:rsid w:val="0007393A"/>
    <w:rsid w:val="00073AF7"/>
    <w:rsid w:val="00073B9F"/>
    <w:rsid w:val="00073BBE"/>
    <w:rsid w:val="00073C0D"/>
    <w:rsid w:val="00073CA4"/>
    <w:rsid w:val="00073E91"/>
    <w:rsid w:val="00073FA4"/>
    <w:rsid w:val="00073FB2"/>
    <w:rsid w:val="000740F7"/>
    <w:rsid w:val="00074295"/>
    <w:rsid w:val="000743B4"/>
    <w:rsid w:val="0007447E"/>
    <w:rsid w:val="00074622"/>
    <w:rsid w:val="000746F8"/>
    <w:rsid w:val="000747A4"/>
    <w:rsid w:val="00074875"/>
    <w:rsid w:val="00074899"/>
    <w:rsid w:val="000748C2"/>
    <w:rsid w:val="00074CAE"/>
    <w:rsid w:val="00074D24"/>
    <w:rsid w:val="00074DB0"/>
    <w:rsid w:val="00074E2F"/>
    <w:rsid w:val="0007507A"/>
    <w:rsid w:val="0007512C"/>
    <w:rsid w:val="0007512D"/>
    <w:rsid w:val="000751C1"/>
    <w:rsid w:val="00075258"/>
    <w:rsid w:val="000752DF"/>
    <w:rsid w:val="00075358"/>
    <w:rsid w:val="000754C8"/>
    <w:rsid w:val="000756EC"/>
    <w:rsid w:val="00075B77"/>
    <w:rsid w:val="00075D00"/>
    <w:rsid w:val="00075D56"/>
    <w:rsid w:val="00075DBB"/>
    <w:rsid w:val="00075E69"/>
    <w:rsid w:val="00075EA1"/>
    <w:rsid w:val="00075FCD"/>
    <w:rsid w:val="00076074"/>
    <w:rsid w:val="000760ED"/>
    <w:rsid w:val="000762B0"/>
    <w:rsid w:val="00076313"/>
    <w:rsid w:val="000763BA"/>
    <w:rsid w:val="00076402"/>
    <w:rsid w:val="00076430"/>
    <w:rsid w:val="00076456"/>
    <w:rsid w:val="00076476"/>
    <w:rsid w:val="0007656A"/>
    <w:rsid w:val="000767BE"/>
    <w:rsid w:val="00076804"/>
    <w:rsid w:val="00076A22"/>
    <w:rsid w:val="00076B39"/>
    <w:rsid w:val="00076B59"/>
    <w:rsid w:val="00076B74"/>
    <w:rsid w:val="00076CE1"/>
    <w:rsid w:val="00076CFC"/>
    <w:rsid w:val="00076D4E"/>
    <w:rsid w:val="00076EDD"/>
    <w:rsid w:val="00077020"/>
    <w:rsid w:val="00077034"/>
    <w:rsid w:val="0007713C"/>
    <w:rsid w:val="000771C0"/>
    <w:rsid w:val="00077287"/>
    <w:rsid w:val="00077320"/>
    <w:rsid w:val="00077611"/>
    <w:rsid w:val="0007782F"/>
    <w:rsid w:val="000779DB"/>
    <w:rsid w:val="00077B10"/>
    <w:rsid w:val="00077BC2"/>
    <w:rsid w:val="00077C1C"/>
    <w:rsid w:val="00077C5B"/>
    <w:rsid w:val="00077D63"/>
    <w:rsid w:val="00077DB0"/>
    <w:rsid w:val="00077E03"/>
    <w:rsid w:val="00077F6A"/>
    <w:rsid w:val="0007C582"/>
    <w:rsid w:val="00080022"/>
    <w:rsid w:val="0008010D"/>
    <w:rsid w:val="0008011A"/>
    <w:rsid w:val="0008018D"/>
    <w:rsid w:val="000802BF"/>
    <w:rsid w:val="0008037D"/>
    <w:rsid w:val="0008038C"/>
    <w:rsid w:val="000803E2"/>
    <w:rsid w:val="00080441"/>
    <w:rsid w:val="00080512"/>
    <w:rsid w:val="000805F5"/>
    <w:rsid w:val="00080739"/>
    <w:rsid w:val="00080768"/>
    <w:rsid w:val="000807D2"/>
    <w:rsid w:val="000807F5"/>
    <w:rsid w:val="00080835"/>
    <w:rsid w:val="000808C7"/>
    <w:rsid w:val="00080D15"/>
    <w:rsid w:val="00080DA1"/>
    <w:rsid w:val="00080E0F"/>
    <w:rsid w:val="00080E9C"/>
    <w:rsid w:val="00080EAB"/>
    <w:rsid w:val="00080F99"/>
    <w:rsid w:val="00081044"/>
    <w:rsid w:val="00081087"/>
    <w:rsid w:val="00081805"/>
    <w:rsid w:val="00081938"/>
    <w:rsid w:val="00081982"/>
    <w:rsid w:val="000819BD"/>
    <w:rsid w:val="00081AC1"/>
    <w:rsid w:val="00081AE2"/>
    <w:rsid w:val="00081B11"/>
    <w:rsid w:val="00081B55"/>
    <w:rsid w:val="00081BB8"/>
    <w:rsid w:val="00081C45"/>
    <w:rsid w:val="00081D3F"/>
    <w:rsid w:val="00081D7B"/>
    <w:rsid w:val="00081F58"/>
    <w:rsid w:val="0008200A"/>
    <w:rsid w:val="0008205C"/>
    <w:rsid w:val="0008211B"/>
    <w:rsid w:val="00082170"/>
    <w:rsid w:val="000821B7"/>
    <w:rsid w:val="00082382"/>
    <w:rsid w:val="000823A8"/>
    <w:rsid w:val="000823AD"/>
    <w:rsid w:val="00082433"/>
    <w:rsid w:val="0008249A"/>
    <w:rsid w:val="000824EB"/>
    <w:rsid w:val="000826ED"/>
    <w:rsid w:val="00082A6A"/>
    <w:rsid w:val="00082A71"/>
    <w:rsid w:val="00082C16"/>
    <w:rsid w:val="00082CC1"/>
    <w:rsid w:val="00082D8B"/>
    <w:rsid w:val="00082DFF"/>
    <w:rsid w:val="00082E18"/>
    <w:rsid w:val="00082E67"/>
    <w:rsid w:val="0008303D"/>
    <w:rsid w:val="000830B3"/>
    <w:rsid w:val="0008310A"/>
    <w:rsid w:val="000831A3"/>
    <w:rsid w:val="000831E0"/>
    <w:rsid w:val="000832C2"/>
    <w:rsid w:val="00083483"/>
    <w:rsid w:val="00083546"/>
    <w:rsid w:val="0008371D"/>
    <w:rsid w:val="00083848"/>
    <w:rsid w:val="00083859"/>
    <w:rsid w:val="000838A7"/>
    <w:rsid w:val="00083911"/>
    <w:rsid w:val="00083969"/>
    <w:rsid w:val="000839E7"/>
    <w:rsid w:val="00083B70"/>
    <w:rsid w:val="00083D3E"/>
    <w:rsid w:val="00083D92"/>
    <w:rsid w:val="00083E05"/>
    <w:rsid w:val="00083FAB"/>
    <w:rsid w:val="00084303"/>
    <w:rsid w:val="0008438E"/>
    <w:rsid w:val="00084587"/>
    <w:rsid w:val="00084634"/>
    <w:rsid w:val="000846FB"/>
    <w:rsid w:val="0008496F"/>
    <w:rsid w:val="00084BB4"/>
    <w:rsid w:val="00084CE3"/>
    <w:rsid w:val="00084D43"/>
    <w:rsid w:val="00084DEC"/>
    <w:rsid w:val="00084FA2"/>
    <w:rsid w:val="00084FB5"/>
    <w:rsid w:val="00084FBF"/>
    <w:rsid w:val="0008503E"/>
    <w:rsid w:val="00085048"/>
    <w:rsid w:val="00085083"/>
    <w:rsid w:val="000850DD"/>
    <w:rsid w:val="00085348"/>
    <w:rsid w:val="00085414"/>
    <w:rsid w:val="000854E8"/>
    <w:rsid w:val="00085526"/>
    <w:rsid w:val="000855B1"/>
    <w:rsid w:val="0008564E"/>
    <w:rsid w:val="0008565F"/>
    <w:rsid w:val="00085706"/>
    <w:rsid w:val="0008570D"/>
    <w:rsid w:val="0008576D"/>
    <w:rsid w:val="000859E1"/>
    <w:rsid w:val="00085D20"/>
    <w:rsid w:val="00085D6F"/>
    <w:rsid w:val="00085E12"/>
    <w:rsid w:val="00085E1E"/>
    <w:rsid w:val="000860BC"/>
    <w:rsid w:val="00086181"/>
    <w:rsid w:val="00086261"/>
    <w:rsid w:val="0008638A"/>
    <w:rsid w:val="00086407"/>
    <w:rsid w:val="0008644A"/>
    <w:rsid w:val="00086478"/>
    <w:rsid w:val="00086497"/>
    <w:rsid w:val="000868D1"/>
    <w:rsid w:val="000868D6"/>
    <w:rsid w:val="00086926"/>
    <w:rsid w:val="0008695E"/>
    <w:rsid w:val="00086A9D"/>
    <w:rsid w:val="00086D59"/>
    <w:rsid w:val="0008701C"/>
    <w:rsid w:val="0008714E"/>
    <w:rsid w:val="00087235"/>
    <w:rsid w:val="00087261"/>
    <w:rsid w:val="0008726B"/>
    <w:rsid w:val="0008726E"/>
    <w:rsid w:val="00087571"/>
    <w:rsid w:val="0008766F"/>
    <w:rsid w:val="0008772A"/>
    <w:rsid w:val="000877E6"/>
    <w:rsid w:val="0008786D"/>
    <w:rsid w:val="00087A1D"/>
    <w:rsid w:val="00087A30"/>
    <w:rsid w:val="00087AB9"/>
    <w:rsid w:val="00087B52"/>
    <w:rsid w:val="00087C80"/>
    <w:rsid w:val="00087C8D"/>
    <w:rsid w:val="00087DCD"/>
    <w:rsid w:val="00087DF7"/>
    <w:rsid w:val="00087E08"/>
    <w:rsid w:val="00087FA3"/>
    <w:rsid w:val="0009009D"/>
    <w:rsid w:val="000900E1"/>
    <w:rsid w:val="00090113"/>
    <w:rsid w:val="00090118"/>
    <w:rsid w:val="00090199"/>
    <w:rsid w:val="000901B2"/>
    <w:rsid w:val="00090264"/>
    <w:rsid w:val="00090325"/>
    <w:rsid w:val="000904B3"/>
    <w:rsid w:val="00090510"/>
    <w:rsid w:val="00090A20"/>
    <w:rsid w:val="00090A33"/>
    <w:rsid w:val="00090B5F"/>
    <w:rsid w:val="00090C04"/>
    <w:rsid w:val="00090D23"/>
    <w:rsid w:val="00090D4D"/>
    <w:rsid w:val="00090DBE"/>
    <w:rsid w:val="00090E5F"/>
    <w:rsid w:val="00090EA0"/>
    <w:rsid w:val="00090F0D"/>
    <w:rsid w:val="00091095"/>
    <w:rsid w:val="000910C5"/>
    <w:rsid w:val="000912B5"/>
    <w:rsid w:val="000912BE"/>
    <w:rsid w:val="00091431"/>
    <w:rsid w:val="00091454"/>
    <w:rsid w:val="000914D7"/>
    <w:rsid w:val="000918D3"/>
    <w:rsid w:val="00091A9B"/>
    <w:rsid w:val="00091B1C"/>
    <w:rsid w:val="00091C72"/>
    <w:rsid w:val="00091CBB"/>
    <w:rsid w:val="00091D03"/>
    <w:rsid w:val="00091D1A"/>
    <w:rsid w:val="00092047"/>
    <w:rsid w:val="000921B4"/>
    <w:rsid w:val="000921EE"/>
    <w:rsid w:val="0009227F"/>
    <w:rsid w:val="00092399"/>
    <w:rsid w:val="000923E3"/>
    <w:rsid w:val="0009241C"/>
    <w:rsid w:val="000924F5"/>
    <w:rsid w:val="0009272D"/>
    <w:rsid w:val="0009279A"/>
    <w:rsid w:val="000927D1"/>
    <w:rsid w:val="000927F2"/>
    <w:rsid w:val="0009281E"/>
    <w:rsid w:val="00092D2D"/>
    <w:rsid w:val="00092E27"/>
    <w:rsid w:val="00092E38"/>
    <w:rsid w:val="0009308D"/>
    <w:rsid w:val="0009311D"/>
    <w:rsid w:val="00093172"/>
    <w:rsid w:val="00093343"/>
    <w:rsid w:val="00093395"/>
    <w:rsid w:val="00093449"/>
    <w:rsid w:val="0009361C"/>
    <w:rsid w:val="00093699"/>
    <w:rsid w:val="00093778"/>
    <w:rsid w:val="000937B6"/>
    <w:rsid w:val="0009386F"/>
    <w:rsid w:val="00093951"/>
    <w:rsid w:val="00093BA4"/>
    <w:rsid w:val="00093E5A"/>
    <w:rsid w:val="00093F08"/>
    <w:rsid w:val="0009402C"/>
    <w:rsid w:val="000942B5"/>
    <w:rsid w:val="00094431"/>
    <w:rsid w:val="000945F4"/>
    <w:rsid w:val="00094675"/>
    <w:rsid w:val="00094702"/>
    <w:rsid w:val="00094738"/>
    <w:rsid w:val="00094816"/>
    <w:rsid w:val="00094915"/>
    <w:rsid w:val="0009498E"/>
    <w:rsid w:val="000949B7"/>
    <w:rsid w:val="000949FA"/>
    <w:rsid w:val="00094DAF"/>
    <w:rsid w:val="00094F77"/>
    <w:rsid w:val="000951BE"/>
    <w:rsid w:val="000952CB"/>
    <w:rsid w:val="0009531D"/>
    <w:rsid w:val="00095396"/>
    <w:rsid w:val="000953D9"/>
    <w:rsid w:val="000953FA"/>
    <w:rsid w:val="00095431"/>
    <w:rsid w:val="00095486"/>
    <w:rsid w:val="0009553B"/>
    <w:rsid w:val="00095589"/>
    <w:rsid w:val="0009558B"/>
    <w:rsid w:val="00095670"/>
    <w:rsid w:val="00095728"/>
    <w:rsid w:val="00095736"/>
    <w:rsid w:val="000957A3"/>
    <w:rsid w:val="000958A2"/>
    <w:rsid w:val="00095A49"/>
    <w:rsid w:val="00095B3D"/>
    <w:rsid w:val="00095B63"/>
    <w:rsid w:val="00095BF0"/>
    <w:rsid w:val="00095C7A"/>
    <w:rsid w:val="00095CBB"/>
    <w:rsid w:val="00095CCA"/>
    <w:rsid w:val="00095D25"/>
    <w:rsid w:val="00095D44"/>
    <w:rsid w:val="000961F0"/>
    <w:rsid w:val="00096232"/>
    <w:rsid w:val="00096244"/>
    <w:rsid w:val="000962C2"/>
    <w:rsid w:val="00096321"/>
    <w:rsid w:val="00096430"/>
    <w:rsid w:val="000966D8"/>
    <w:rsid w:val="00096B99"/>
    <w:rsid w:val="00096BF3"/>
    <w:rsid w:val="00096C27"/>
    <w:rsid w:val="00096D73"/>
    <w:rsid w:val="00096E83"/>
    <w:rsid w:val="00096F01"/>
    <w:rsid w:val="00096F67"/>
    <w:rsid w:val="00096FEA"/>
    <w:rsid w:val="00097068"/>
    <w:rsid w:val="0009726B"/>
    <w:rsid w:val="00097289"/>
    <w:rsid w:val="0009728F"/>
    <w:rsid w:val="000972A9"/>
    <w:rsid w:val="000972BC"/>
    <w:rsid w:val="000973B1"/>
    <w:rsid w:val="000973F8"/>
    <w:rsid w:val="0009767B"/>
    <w:rsid w:val="00097695"/>
    <w:rsid w:val="00097748"/>
    <w:rsid w:val="000977A3"/>
    <w:rsid w:val="00097A02"/>
    <w:rsid w:val="00097A3E"/>
    <w:rsid w:val="00097ACF"/>
    <w:rsid w:val="00097ADC"/>
    <w:rsid w:val="00097B7A"/>
    <w:rsid w:val="00097CBF"/>
    <w:rsid w:val="00097D11"/>
    <w:rsid w:val="00097D12"/>
    <w:rsid w:val="00097DDF"/>
    <w:rsid w:val="00097E85"/>
    <w:rsid w:val="00097F31"/>
    <w:rsid w:val="000A0041"/>
    <w:rsid w:val="000A007B"/>
    <w:rsid w:val="000A00B3"/>
    <w:rsid w:val="000A0126"/>
    <w:rsid w:val="000A01D0"/>
    <w:rsid w:val="000A030D"/>
    <w:rsid w:val="000A0399"/>
    <w:rsid w:val="000A03E4"/>
    <w:rsid w:val="000A0413"/>
    <w:rsid w:val="000A0654"/>
    <w:rsid w:val="000A0A3B"/>
    <w:rsid w:val="000A0AE4"/>
    <w:rsid w:val="000A0B24"/>
    <w:rsid w:val="000A0B5E"/>
    <w:rsid w:val="000A0BA9"/>
    <w:rsid w:val="000A0BBC"/>
    <w:rsid w:val="000A0BE5"/>
    <w:rsid w:val="000A0C6D"/>
    <w:rsid w:val="000A1024"/>
    <w:rsid w:val="000A1137"/>
    <w:rsid w:val="000A1371"/>
    <w:rsid w:val="000A13FE"/>
    <w:rsid w:val="000A14AA"/>
    <w:rsid w:val="000A153F"/>
    <w:rsid w:val="000A1551"/>
    <w:rsid w:val="000A15B5"/>
    <w:rsid w:val="000A162C"/>
    <w:rsid w:val="000A16AE"/>
    <w:rsid w:val="000A1705"/>
    <w:rsid w:val="000A1774"/>
    <w:rsid w:val="000A1775"/>
    <w:rsid w:val="000A17A7"/>
    <w:rsid w:val="000A1918"/>
    <w:rsid w:val="000A194B"/>
    <w:rsid w:val="000A19A7"/>
    <w:rsid w:val="000A19B1"/>
    <w:rsid w:val="000A1A50"/>
    <w:rsid w:val="000A1A60"/>
    <w:rsid w:val="000A1AA5"/>
    <w:rsid w:val="000A1B41"/>
    <w:rsid w:val="000A1C07"/>
    <w:rsid w:val="000A1C76"/>
    <w:rsid w:val="000A1CF5"/>
    <w:rsid w:val="000A2075"/>
    <w:rsid w:val="000A220B"/>
    <w:rsid w:val="000A2222"/>
    <w:rsid w:val="000A2283"/>
    <w:rsid w:val="000A23DB"/>
    <w:rsid w:val="000A24F1"/>
    <w:rsid w:val="000A2541"/>
    <w:rsid w:val="000A2618"/>
    <w:rsid w:val="000A26FD"/>
    <w:rsid w:val="000A27D2"/>
    <w:rsid w:val="000A2897"/>
    <w:rsid w:val="000A2976"/>
    <w:rsid w:val="000A29B1"/>
    <w:rsid w:val="000A2A29"/>
    <w:rsid w:val="000A2B57"/>
    <w:rsid w:val="000A2B91"/>
    <w:rsid w:val="000A2BCA"/>
    <w:rsid w:val="000A2D25"/>
    <w:rsid w:val="000A2DEC"/>
    <w:rsid w:val="000A2E02"/>
    <w:rsid w:val="000A2F9F"/>
    <w:rsid w:val="000A30D1"/>
    <w:rsid w:val="000A3329"/>
    <w:rsid w:val="000A3401"/>
    <w:rsid w:val="000A347E"/>
    <w:rsid w:val="000A382C"/>
    <w:rsid w:val="000A3C0B"/>
    <w:rsid w:val="000A3CF7"/>
    <w:rsid w:val="000A3EF9"/>
    <w:rsid w:val="000A3F97"/>
    <w:rsid w:val="000A40EE"/>
    <w:rsid w:val="000A4260"/>
    <w:rsid w:val="000A42C3"/>
    <w:rsid w:val="000A42C7"/>
    <w:rsid w:val="000A4472"/>
    <w:rsid w:val="000A4481"/>
    <w:rsid w:val="000A448C"/>
    <w:rsid w:val="000A44D8"/>
    <w:rsid w:val="000A4623"/>
    <w:rsid w:val="000A4658"/>
    <w:rsid w:val="000A46BD"/>
    <w:rsid w:val="000A4938"/>
    <w:rsid w:val="000A4944"/>
    <w:rsid w:val="000A4A88"/>
    <w:rsid w:val="000A4A89"/>
    <w:rsid w:val="000A4B48"/>
    <w:rsid w:val="000A4C04"/>
    <w:rsid w:val="000A4C6E"/>
    <w:rsid w:val="000A4EBB"/>
    <w:rsid w:val="000A5105"/>
    <w:rsid w:val="000A5221"/>
    <w:rsid w:val="000A5222"/>
    <w:rsid w:val="000A52E0"/>
    <w:rsid w:val="000A5338"/>
    <w:rsid w:val="000A5339"/>
    <w:rsid w:val="000A53E5"/>
    <w:rsid w:val="000A5443"/>
    <w:rsid w:val="000A551F"/>
    <w:rsid w:val="000A5628"/>
    <w:rsid w:val="000A5684"/>
    <w:rsid w:val="000A568D"/>
    <w:rsid w:val="000A578D"/>
    <w:rsid w:val="000A57C8"/>
    <w:rsid w:val="000A589A"/>
    <w:rsid w:val="000A58F6"/>
    <w:rsid w:val="000A59F8"/>
    <w:rsid w:val="000A5A96"/>
    <w:rsid w:val="000A5C72"/>
    <w:rsid w:val="000A5CA3"/>
    <w:rsid w:val="000A5DD9"/>
    <w:rsid w:val="000A5E20"/>
    <w:rsid w:val="000A5E3F"/>
    <w:rsid w:val="000A5E79"/>
    <w:rsid w:val="000A5EA9"/>
    <w:rsid w:val="000A5EFF"/>
    <w:rsid w:val="000A5F12"/>
    <w:rsid w:val="000A5F23"/>
    <w:rsid w:val="000A5FD7"/>
    <w:rsid w:val="000A61D8"/>
    <w:rsid w:val="000A634A"/>
    <w:rsid w:val="000A649B"/>
    <w:rsid w:val="000A64F6"/>
    <w:rsid w:val="000A6572"/>
    <w:rsid w:val="000A66D8"/>
    <w:rsid w:val="000A6730"/>
    <w:rsid w:val="000A675F"/>
    <w:rsid w:val="000A67E8"/>
    <w:rsid w:val="000A6836"/>
    <w:rsid w:val="000A6988"/>
    <w:rsid w:val="000A6A52"/>
    <w:rsid w:val="000A6A9F"/>
    <w:rsid w:val="000A6BD2"/>
    <w:rsid w:val="000A6C14"/>
    <w:rsid w:val="000A6C96"/>
    <w:rsid w:val="000A6D96"/>
    <w:rsid w:val="000A6E14"/>
    <w:rsid w:val="000A6EAD"/>
    <w:rsid w:val="000A7104"/>
    <w:rsid w:val="000A7288"/>
    <w:rsid w:val="000A734E"/>
    <w:rsid w:val="000A735B"/>
    <w:rsid w:val="000A7378"/>
    <w:rsid w:val="000A752D"/>
    <w:rsid w:val="000A7550"/>
    <w:rsid w:val="000A7568"/>
    <w:rsid w:val="000A75A8"/>
    <w:rsid w:val="000A75C5"/>
    <w:rsid w:val="000A7643"/>
    <w:rsid w:val="000A77A5"/>
    <w:rsid w:val="000A7B1C"/>
    <w:rsid w:val="000A7BC8"/>
    <w:rsid w:val="000A7C39"/>
    <w:rsid w:val="000A7C54"/>
    <w:rsid w:val="000A7CEE"/>
    <w:rsid w:val="000A7D3B"/>
    <w:rsid w:val="000A7D76"/>
    <w:rsid w:val="000A7EBD"/>
    <w:rsid w:val="000B005F"/>
    <w:rsid w:val="000B00F9"/>
    <w:rsid w:val="000B026B"/>
    <w:rsid w:val="000B0282"/>
    <w:rsid w:val="000B044B"/>
    <w:rsid w:val="000B07B5"/>
    <w:rsid w:val="000B082B"/>
    <w:rsid w:val="000B097A"/>
    <w:rsid w:val="000B0B3F"/>
    <w:rsid w:val="000B0B6E"/>
    <w:rsid w:val="000B0B8E"/>
    <w:rsid w:val="000B0BF0"/>
    <w:rsid w:val="000B0CD2"/>
    <w:rsid w:val="000B0D76"/>
    <w:rsid w:val="000B0E13"/>
    <w:rsid w:val="000B0EEC"/>
    <w:rsid w:val="000B10FD"/>
    <w:rsid w:val="000B1104"/>
    <w:rsid w:val="000B1196"/>
    <w:rsid w:val="000B11E0"/>
    <w:rsid w:val="000B1230"/>
    <w:rsid w:val="000B1269"/>
    <w:rsid w:val="000B12A9"/>
    <w:rsid w:val="000B12BF"/>
    <w:rsid w:val="000B12C1"/>
    <w:rsid w:val="000B1332"/>
    <w:rsid w:val="000B13B4"/>
    <w:rsid w:val="000B1428"/>
    <w:rsid w:val="000B1576"/>
    <w:rsid w:val="000B1657"/>
    <w:rsid w:val="000B17AB"/>
    <w:rsid w:val="000B17DE"/>
    <w:rsid w:val="000B1854"/>
    <w:rsid w:val="000B1975"/>
    <w:rsid w:val="000B199D"/>
    <w:rsid w:val="000B1A79"/>
    <w:rsid w:val="000B1E88"/>
    <w:rsid w:val="000B2092"/>
    <w:rsid w:val="000B230B"/>
    <w:rsid w:val="000B249A"/>
    <w:rsid w:val="000B2770"/>
    <w:rsid w:val="000B2804"/>
    <w:rsid w:val="000B2970"/>
    <w:rsid w:val="000B2A4A"/>
    <w:rsid w:val="000B2B5A"/>
    <w:rsid w:val="000B2B6B"/>
    <w:rsid w:val="000B2BB1"/>
    <w:rsid w:val="000B2BEB"/>
    <w:rsid w:val="000B2C1C"/>
    <w:rsid w:val="000B2CF3"/>
    <w:rsid w:val="000B2E10"/>
    <w:rsid w:val="000B2E80"/>
    <w:rsid w:val="000B2F44"/>
    <w:rsid w:val="000B316D"/>
    <w:rsid w:val="000B31A8"/>
    <w:rsid w:val="000B31AD"/>
    <w:rsid w:val="000B3254"/>
    <w:rsid w:val="000B329C"/>
    <w:rsid w:val="000B3347"/>
    <w:rsid w:val="000B3437"/>
    <w:rsid w:val="000B3492"/>
    <w:rsid w:val="000B34A1"/>
    <w:rsid w:val="000B35ED"/>
    <w:rsid w:val="000B36F7"/>
    <w:rsid w:val="000B37BC"/>
    <w:rsid w:val="000B385B"/>
    <w:rsid w:val="000B3938"/>
    <w:rsid w:val="000B39D1"/>
    <w:rsid w:val="000B3B05"/>
    <w:rsid w:val="000B3ED8"/>
    <w:rsid w:val="000B3FA1"/>
    <w:rsid w:val="000B3FF4"/>
    <w:rsid w:val="000B4021"/>
    <w:rsid w:val="000B4053"/>
    <w:rsid w:val="000B414E"/>
    <w:rsid w:val="000B438B"/>
    <w:rsid w:val="000B4451"/>
    <w:rsid w:val="000B461D"/>
    <w:rsid w:val="000B4658"/>
    <w:rsid w:val="000B4708"/>
    <w:rsid w:val="000B477D"/>
    <w:rsid w:val="000B47F6"/>
    <w:rsid w:val="000B4819"/>
    <w:rsid w:val="000B486B"/>
    <w:rsid w:val="000B4B0C"/>
    <w:rsid w:val="000B4CA1"/>
    <w:rsid w:val="000B4CBB"/>
    <w:rsid w:val="000B4D71"/>
    <w:rsid w:val="000B4E20"/>
    <w:rsid w:val="000B4F8F"/>
    <w:rsid w:val="000B4FE8"/>
    <w:rsid w:val="000B4FF4"/>
    <w:rsid w:val="000B5106"/>
    <w:rsid w:val="000B51C0"/>
    <w:rsid w:val="000B5475"/>
    <w:rsid w:val="000B5493"/>
    <w:rsid w:val="000B550D"/>
    <w:rsid w:val="000B55EF"/>
    <w:rsid w:val="000B5609"/>
    <w:rsid w:val="000B5630"/>
    <w:rsid w:val="000B56C9"/>
    <w:rsid w:val="000B5A80"/>
    <w:rsid w:val="000B5ADB"/>
    <w:rsid w:val="000B5B07"/>
    <w:rsid w:val="000B5BDF"/>
    <w:rsid w:val="000B5CF9"/>
    <w:rsid w:val="000B5CFF"/>
    <w:rsid w:val="000B5DA6"/>
    <w:rsid w:val="000B5DE0"/>
    <w:rsid w:val="000B63F4"/>
    <w:rsid w:val="000B6494"/>
    <w:rsid w:val="000B660E"/>
    <w:rsid w:val="000B682A"/>
    <w:rsid w:val="000B6846"/>
    <w:rsid w:val="000B695E"/>
    <w:rsid w:val="000B6AB2"/>
    <w:rsid w:val="000B6B10"/>
    <w:rsid w:val="000B6CAB"/>
    <w:rsid w:val="000B6CD7"/>
    <w:rsid w:val="000B6D1D"/>
    <w:rsid w:val="000B6D88"/>
    <w:rsid w:val="000B6E14"/>
    <w:rsid w:val="000B6E28"/>
    <w:rsid w:val="000B6EF5"/>
    <w:rsid w:val="000B6F24"/>
    <w:rsid w:val="000B7058"/>
    <w:rsid w:val="000B70BD"/>
    <w:rsid w:val="000B70C6"/>
    <w:rsid w:val="000B70ED"/>
    <w:rsid w:val="000B71E3"/>
    <w:rsid w:val="000B71F7"/>
    <w:rsid w:val="000B7373"/>
    <w:rsid w:val="000B74BD"/>
    <w:rsid w:val="000B7654"/>
    <w:rsid w:val="000B775A"/>
    <w:rsid w:val="000B7790"/>
    <w:rsid w:val="000B78B4"/>
    <w:rsid w:val="000B796B"/>
    <w:rsid w:val="000B7BB3"/>
    <w:rsid w:val="000B7CDB"/>
    <w:rsid w:val="000B7D04"/>
    <w:rsid w:val="000B7D4D"/>
    <w:rsid w:val="000B7D71"/>
    <w:rsid w:val="000B7E40"/>
    <w:rsid w:val="000B7E56"/>
    <w:rsid w:val="000B7F58"/>
    <w:rsid w:val="000B7F82"/>
    <w:rsid w:val="000C008F"/>
    <w:rsid w:val="000C00E5"/>
    <w:rsid w:val="000C0130"/>
    <w:rsid w:val="000C0171"/>
    <w:rsid w:val="000C021E"/>
    <w:rsid w:val="000C028B"/>
    <w:rsid w:val="000C031B"/>
    <w:rsid w:val="000C04D7"/>
    <w:rsid w:val="000C04E3"/>
    <w:rsid w:val="000C0595"/>
    <w:rsid w:val="000C0761"/>
    <w:rsid w:val="000C093A"/>
    <w:rsid w:val="000C0943"/>
    <w:rsid w:val="000C0AC4"/>
    <w:rsid w:val="000C0C04"/>
    <w:rsid w:val="000C0C7A"/>
    <w:rsid w:val="000C0DA1"/>
    <w:rsid w:val="000C0DC3"/>
    <w:rsid w:val="000C104E"/>
    <w:rsid w:val="000C1184"/>
    <w:rsid w:val="000C133E"/>
    <w:rsid w:val="000C13EC"/>
    <w:rsid w:val="000C143C"/>
    <w:rsid w:val="000C1605"/>
    <w:rsid w:val="000C1710"/>
    <w:rsid w:val="000C176E"/>
    <w:rsid w:val="000C1A2F"/>
    <w:rsid w:val="000C1C5D"/>
    <w:rsid w:val="000C1D2B"/>
    <w:rsid w:val="000C1D8A"/>
    <w:rsid w:val="000C1E63"/>
    <w:rsid w:val="000C1EB9"/>
    <w:rsid w:val="000C22B6"/>
    <w:rsid w:val="000C2313"/>
    <w:rsid w:val="000C2469"/>
    <w:rsid w:val="000C2537"/>
    <w:rsid w:val="000C25A0"/>
    <w:rsid w:val="000C25EB"/>
    <w:rsid w:val="000C2606"/>
    <w:rsid w:val="000C2776"/>
    <w:rsid w:val="000C2A8C"/>
    <w:rsid w:val="000C2C21"/>
    <w:rsid w:val="000C2C8B"/>
    <w:rsid w:val="000C2D27"/>
    <w:rsid w:val="000C2E19"/>
    <w:rsid w:val="000C2F7D"/>
    <w:rsid w:val="000C3009"/>
    <w:rsid w:val="000C3082"/>
    <w:rsid w:val="000C3187"/>
    <w:rsid w:val="000C3234"/>
    <w:rsid w:val="000C32FE"/>
    <w:rsid w:val="000C3339"/>
    <w:rsid w:val="000C333C"/>
    <w:rsid w:val="000C3351"/>
    <w:rsid w:val="000C33AF"/>
    <w:rsid w:val="000C342F"/>
    <w:rsid w:val="000C34D2"/>
    <w:rsid w:val="000C3628"/>
    <w:rsid w:val="000C3646"/>
    <w:rsid w:val="000C36E9"/>
    <w:rsid w:val="000C3852"/>
    <w:rsid w:val="000C3892"/>
    <w:rsid w:val="000C3A37"/>
    <w:rsid w:val="000C3A4C"/>
    <w:rsid w:val="000C3BEC"/>
    <w:rsid w:val="000C3BFE"/>
    <w:rsid w:val="000C3C20"/>
    <w:rsid w:val="000C3CA2"/>
    <w:rsid w:val="000C3E28"/>
    <w:rsid w:val="000C3E40"/>
    <w:rsid w:val="000C4050"/>
    <w:rsid w:val="000C4086"/>
    <w:rsid w:val="000C411F"/>
    <w:rsid w:val="000C42A6"/>
    <w:rsid w:val="000C42BE"/>
    <w:rsid w:val="000C43EA"/>
    <w:rsid w:val="000C4634"/>
    <w:rsid w:val="000C468A"/>
    <w:rsid w:val="000C4890"/>
    <w:rsid w:val="000C49D9"/>
    <w:rsid w:val="000C4A5F"/>
    <w:rsid w:val="000C4A67"/>
    <w:rsid w:val="000C4AD9"/>
    <w:rsid w:val="000C4B16"/>
    <w:rsid w:val="000C4B22"/>
    <w:rsid w:val="000C4C89"/>
    <w:rsid w:val="000C4EF0"/>
    <w:rsid w:val="000C506B"/>
    <w:rsid w:val="000C50F3"/>
    <w:rsid w:val="000C5237"/>
    <w:rsid w:val="000C53CD"/>
    <w:rsid w:val="000C53ED"/>
    <w:rsid w:val="000C5418"/>
    <w:rsid w:val="000C548F"/>
    <w:rsid w:val="000C55AA"/>
    <w:rsid w:val="000C58A8"/>
    <w:rsid w:val="000C5951"/>
    <w:rsid w:val="000C597F"/>
    <w:rsid w:val="000C5982"/>
    <w:rsid w:val="000C5A90"/>
    <w:rsid w:val="000C5B58"/>
    <w:rsid w:val="000C5B74"/>
    <w:rsid w:val="000C5B81"/>
    <w:rsid w:val="000C5BE1"/>
    <w:rsid w:val="000C5CA7"/>
    <w:rsid w:val="000C5DE8"/>
    <w:rsid w:val="000C5FDA"/>
    <w:rsid w:val="000C60FC"/>
    <w:rsid w:val="000C6102"/>
    <w:rsid w:val="000C6149"/>
    <w:rsid w:val="000C6184"/>
    <w:rsid w:val="000C61BB"/>
    <w:rsid w:val="000C6214"/>
    <w:rsid w:val="000C62A5"/>
    <w:rsid w:val="000C64BD"/>
    <w:rsid w:val="000C6602"/>
    <w:rsid w:val="000C67D6"/>
    <w:rsid w:val="000C6803"/>
    <w:rsid w:val="000C681A"/>
    <w:rsid w:val="000C690F"/>
    <w:rsid w:val="000C6A02"/>
    <w:rsid w:val="000C6A21"/>
    <w:rsid w:val="000C6ACB"/>
    <w:rsid w:val="000C6B3C"/>
    <w:rsid w:val="000C6BA7"/>
    <w:rsid w:val="000C6C9F"/>
    <w:rsid w:val="000C6E43"/>
    <w:rsid w:val="000C6F0F"/>
    <w:rsid w:val="000C721F"/>
    <w:rsid w:val="000C726F"/>
    <w:rsid w:val="000C7583"/>
    <w:rsid w:val="000C75DE"/>
    <w:rsid w:val="000C760B"/>
    <w:rsid w:val="000C7725"/>
    <w:rsid w:val="000C7730"/>
    <w:rsid w:val="000C77FA"/>
    <w:rsid w:val="000C7941"/>
    <w:rsid w:val="000C7982"/>
    <w:rsid w:val="000C7A0F"/>
    <w:rsid w:val="000C7B81"/>
    <w:rsid w:val="000C7F82"/>
    <w:rsid w:val="000D003D"/>
    <w:rsid w:val="000D0047"/>
    <w:rsid w:val="000D01D9"/>
    <w:rsid w:val="000D034D"/>
    <w:rsid w:val="000D050E"/>
    <w:rsid w:val="000D055B"/>
    <w:rsid w:val="000D0593"/>
    <w:rsid w:val="000D06B9"/>
    <w:rsid w:val="000D0735"/>
    <w:rsid w:val="000D091B"/>
    <w:rsid w:val="000D0943"/>
    <w:rsid w:val="000D0987"/>
    <w:rsid w:val="000D0B22"/>
    <w:rsid w:val="000D0B4F"/>
    <w:rsid w:val="000D0D9B"/>
    <w:rsid w:val="000D0F02"/>
    <w:rsid w:val="000D105D"/>
    <w:rsid w:val="000D1065"/>
    <w:rsid w:val="000D1081"/>
    <w:rsid w:val="000D10FD"/>
    <w:rsid w:val="000D1232"/>
    <w:rsid w:val="000D13B4"/>
    <w:rsid w:val="000D13CA"/>
    <w:rsid w:val="000D1403"/>
    <w:rsid w:val="000D1488"/>
    <w:rsid w:val="000D14DC"/>
    <w:rsid w:val="000D1627"/>
    <w:rsid w:val="000D1771"/>
    <w:rsid w:val="000D1959"/>
    <w:rsid w:val="000D1A2D"/>
    <w:rsid w:val="000D1A80"/>
    <w:rsid w:val="000D1BF4"/>
    <w:rsid w:val="000D1CAB"/>
    <w:rsid w:val="000D1E66"/>
    <w:rsid w:val="000D1EA8"/>
    <w:rsid w:val="000D1F9A"/>
    <w:rsid w:val="000D2108"/>
    <w:rsid w:val="000D2576"/>
    <w:rsid w:val="000D25A1"/>
    <w:rsid w:val="000D25D2"/>
    <w:rsid w:val="000D2709"/>
    <w:rsid w:val="000D2819"/>
    <w:rsid w:val="000D2841"/>
    <w:rsid w:val="000D292B"/>
    <w:rsid w:val="000D2B9D"/>
    <w:rsid w:val="000D2CBB"/>
    <w:rsid w:val="000D2D16"/>
    <w:rsid w:val="000D304D"/>
    <w:rsid w:val="000D30A1"/>
    <w:rsid w:val="000D316E"/>
    <w:rsid w:val="000D330C"/>
    <w:rsid w:val="000D332A"/>
    <w:rsid w:val="000D3385"/>
    <w:rsid w:val="000D33A1"/>
    <w:rsid w:val="000D3444"/>
    <w:rsid w:val="000D3460"/>
    <w:rsid w:val="000D360F"/>
    <w:rsid w:val="000D3A4C"/>
    <w:rsid w:val="000D3C44"/>
    <w:rsid w:val="000D3D63"/>
    <w:rsid w:val="000D3E91"/>
    <w:rsid w:val="000D3EE2"/>
    <w:rsid w:val="000D3F09"/>
    <w:rsid w:val="000D4145"/>
    <w:rsid w:val="000D418E"/>
    <w:rsid w:val="000D4193"/>
    <w:rsid w:val="000D41B8"/>
    <w:rsid w:val="000D42B4"/>
    <w:rsid w:val="000D4397"/>
    <w:rsid w:val="000D43B2"/>
    <w:rsid w:val="000D456D"/>
    <w:rsid w:val="000D460C"/>
    <w:rsid w:val="000D4878"/>
    <w:rsid w:val="000D495D"/>
    <w:rsid w:val="000D4A4A"/>
    <w:rsid w:val="000D4CEC"/>
    <w:rsid w:val="000D4E57"/>
    <w:rsid w:val="000D4EE8"/>
    <w:rsid w:val="000D4F43"/>
    <w:rsid w:val="000D4FA4"/>
    <w:rsid w:val="000D521C"/>
    <w:rsid w:val="000D5245"/>
    <w:rsid w:val="000D528E"/>
    <w:rsid w:val="000D52C6"/>
    <w:rsid w:val="000D543F"/>
    <w:rsid w:val="000D551F"/>
    <w:rsid w:val="000D5567"/>
    <w:rsid w:val="000D55F1"/>
    <w:rsid w:val="000D560D"/>
    <w:rsid w:val="000D5871"/>
    <w:rsid w:val="000D5AA5"/>
    <w:rsid w:val="000D5B14"/>
    <w:rsid w:val="000D5B56"/>
    <w:rsid w:val="000D5B7D"/>
    <w:rsid w:val="000D5B9C"/>
    <w:rsid w:val="000D5E3A"/>
    <w:rsid w:val="000D5F65"/>
    <w:rsid w:val="000D6198"/>
    <w:rsid w:val="000D61D8"/>
    <w:rsid w:val="000D6241"/>
    <w:rsid w:val="000D6359"/>
    <w:rsid w:val="000D635B"/>
    <w:rsid w:val="000D6384"/>
    <w:rsid w:val="000D6505"/>
    <w:rsid w:val="000D6506"/>
    <w:rsid w:val="000D65BE"/>
    <w:rsid w:val="000D66B5"/>
    <w:rsid w:val="000D6A38"/>
    <w:rsid w:val="000D6C2A"/>
    <w:rsid w:val="000D6C67"/>
    <w:rsid w:val="000D6CA1"/>
    <w:rsid w:val="000D6E58"/>
    <w:rsid w:val="000D7052"/>
    <w:rsid w:val="000D70B4"/>
    <w:rsid w:val="000D7308"/>
    <w:rsid w:val="000D738E"/>
    <w:rsid w:val="000D739F"/>
    <w:rsid w:val="000D73EB"/>
    <w:rsid w:val="000D740E"/>
    <w:rsid w:val="000D7629"/>
    <w:rsid w:val="000D763D"/>
    <w:rsid w:val="000D76AF"/>
    <w:rsid w:val="000D7742"/>
    <w:rsid w:val="000D7765"/>
    <w:rsid w:val="000D7B30"/>
    <w:rsid w:val="000D7D58"/>
    <w:rsid w:val="000D7E3E"/>
    <w:rsid w:val="000D7F1E"/>
    <w:rsid w:val="000D7F8D"/>
    <w:rsid w:val="000D7FD5"/>
    <w:rsid w:val="000E0122"/>
    <w:rsid w:val="000E0348"/>
    <w:rsid w:val="000E042C"/>
    <w:rsid w:val="000E0499"/>
    <w:rsid w:val="000E058C"/>
    <w:rsid w:val="000E0616"/>
    <w:rsid w:val="000E067F"/>
    <w:rsid w:val="000E0692"/>
    <w:rsid w:val="000E0706"/>
    <w:rsid w:val="000E0813"/>
    <w:rsid w:val="000E096F"/>
    <w:rsid w:val="000E0971"/>
    <w:rsid w:val="000E0AB2"/>
    <w:rsid w:val="000E0AE1"/>
    <w:rsid w:val="000E0B4E"/>
    <w:rsid w:val="000E0C49"/>
    <w:rsid w:val="000E0C6A"/>
    <w:rsid w:val="000E0CC0"/>
    <w:rsid w:val="000E0D56"/>
    <w:rsid w:val="000E0EA2"/>
    <w:rsid w:val="000E1003"/>
    <w:rsid w:val="000E10D2"/>
    <w:rsid w:val="000E133A"/>
    <w:rsid w:val="000E1468"/>
    <w:rsid w:val="000E146A"/>
    <w:rsid w:val="000E154A"/>
    <w:rsid w:val="000E157A"/>
    <w:rsid w:val="000E1610"/>
    <w:rsid w:val="000E1701"/>
    <w:rsid w:val="000E1749"/>
    <w:rsid w:val="000E1963"/>
    <w:rsid w:val="000E19AF"/>
    <w:rsid w:val="000E1B13"/>
    <w:rsid w:val="000E1CAF"/>
    <w:rsid w:val="000E1CD2"/>
    <w:rsid w:val="000E1D02"/>
    <w:rsid w:val="000E1F0E"/>
    <w:rsid w:val="000E1F53"/>
    <w:rsid w:val="000E2032"/>
    <w:rsid w:val="000E205E"/>
    <w:rsid w:val="000E208A"/>
    <w:rsid w:val="000E2090"/>
    <w:rsid w:val="000E2224"/>
    <w:rsid w:val="000E2240"/>
    <w:rsid w:val="000E2263"/>
    <w:rsid w:val="000E23D4"/>
    <w:rsid w:val="000E23D5"/>
    <w:rsid w:val="000E24B0"/>
    <w:rsid w:val="000E25B4"/>
    <w:rsid w:val="000E2691"/>
    <w:rsid w:val="000E2741"/>
    <w:rsid w:val="000E2974"/>
    <w:rsid w:val="000E2ABE"/>
    <w:rsid w:val="000E2B01"/>
    <w:rsid w:val="000E2B28"/>
    <w:rsid w:val="000E2BCF"/>
    <w:rsid w:val="000E2C48"/>
    <w:rsid w:val="000E2C7C"/>
    <w:rsid w:val="000E2E11"/>
    <w:rsid w:val="000E2F10"/>
    <w:rsid w:val="000E2F11"/>
    <w:rsid w:val="000E300E"/>
    <w:rsid w:val="000E3014"/>
    <w:rsid w:val="000E3043"/>
    <w:rsid w:val="000E3118"/>
    <w:rsid w:val="000E31DF"/>
    <w:rsid w:val="000E32CF"/>
    <w:rsid w:val="000E34E1"/>
    <w:rsid w:val="000E358A"/>
    <w:rsid w:val="000E35E1"/>
    <w:rsid w:val="000E36E8"/>
    <w:rsid w:val="000E3771"/>
    <w:rsid w:val="000E37A3"/>
    <w:rsid w:val="000E37BB"/>
    <w:rsid w:val="000E3809"/>
    <w:rsid w:val="000E38A9"/>
    <w:rsid w:val="000E399B"/>
    <w:rsid w:val="000E3A2C"/>
    <w:rsid w:val="000E3A50"/>
    <w:rsid w:val="000E3B70"/>
    <w:rsid w:val="000E3CE9"/>
    <w:rsid w:val="000E3D70"/>
    <w:rsid w:val="000E3E0F"/>
    <w:rsid w:val="000E3FF0"/>
    <w:rsid w:val="000E420F"/>
    <w:rsid w:val="000E4272"/>
    <w:rsid w:val="000E442B"/>
    <w:rsid w:val="000E452A"/>
    <w:rsid w:val="000E4656"/>
    <w:rsid w:val="000E4772"/>
    <w:rsid w:val="000E4819"/>
    <w:rsid w:val="000E48E9"/>
    <w:rsid w:val="000E48F0"/>
    <w:rsid w:val="000E49DC"/>
    <w:rsid w:val="000E4B2F"/>
    <w:rsid w:val="000E4B8D"/>
    <w:rsid w:val="000E507C"/>
    <w:rsid w:val="000E5185"/>
    <w:rsid w:val="000E51E8"/>
    <w:rsid w:val="000E52A6"/>
    <w:rsid w:val="000E52C7"/>
    <w:rsid w:val="000E53F3"/>
    <w:rsid w:val="000E5470"/>
    <w:rsid w:val="000E5507"/>
    <w:rsid w:val="000E5520"/>
    <w:rsid w:val="000E55BA"/>
    <w:rsid w:val="000E55C1"/>
    <w:rsid w:val="000E5BD7"/>
    <w:rsid w:val="000E5E4F"/>
    <w:rsid w:val="000E5FB4"/>
    <w:rsid w:val="000E606E"/>
    <w:rsid w:val="000E616B"/>
    <w:rsid w:val="000E61C3"/>
    <w:rsid w:val="000E62B6"/>
    <w:rsid w:val="000E637D"/>
    <w:rsid w:val="000E65E2"/>
    <w:rsid w:val="000E674F"/>
    <w:rsid w:val="000E6855"/>
    <w:rsid w:val="000E6873"/>
    <w:rsid w:val="000E68EA"/>
    <w:rsid w:val="000E6936"/>
    <w:rsid w:val="000E6A2B"/>
    <w:rsid w:val="000E6C19"/>
    <w:rsid w:val="000E6C3B"/>
    <w:rsid w:val="000E6C85"/>
    <w:rsid w:val="000E6E06"/>
    <w:rsid w:val="000E710A"/>
    <w:rsid w:val="000E7122"/>
    <w:rsid w:val="000E7301"/>
    <w:rsid w:val="000E7306"/>
    <w:rsid w:val="000E7378"/>
    <w:rsid w:val="000E7891"/>
    <w:rsid w:val="000E78E2"/>
    <w:rsid w:val="000E791E"/>
    <w:rsid w:val="000E79D0"/>
    <w:rsid w:val="000E7A23"/>
    <w:rsid w:val="000E7AC3"/>
    <w:rsid w:val="000E7B3F"/>
    <w:rsid w:val="000E7B49"/>
    <w:rsid w:val="000E7CDD"/>
    <w:rsid w:val="000E7D54"/>
    <w:rsid w:val="000E7E12"/>
    <w:rsid w:val="000F000D"/>
    <w:rsid w:val="000F00B0"/>
    <w:rsid w:val="000F0109"/>
    <w:rsid w:val="000F021E"/>
    <w:rsid w:val="000F022F"/>
    <w:rsid w:val="000F0369"/>
    <w:rsid w:val="000F0385"/>
    <w:rsid w:val="000F03EB"/>
    <w:rsid w:val="000F05A2"/>
    <w:rsid w:val="000F068B"/>
    <w:rsid w:val="000F0876"/>
    <w:rsid w:val="000F0C2D"/>
    <w:rsid w:val="000F0D75"/>
    <w:rsid w:val="000F0F34"/>
    <w:rsid w:val="000F1127"/>
    <w:rsid w:val="000F112B"/>
    <w:rsid w:val="000F11A7"/>
    <w:rsid w:val="000F1215"/>
    <w:rsid w:val="000F130B"/>
    <w:rsid w:val="000F136B"/>
    <w:rsid w:val="000F137A"/>
    <w:rsid w:val="000F137D"/>
    <w:rsid w:val="000F1449"/>
    <w:rsid w:val="000F1454"/>
    <w:rsid w:val="000F1483"/>
    <w:rsid w:val="000F1509"/>
    <w:rsid w:val="000F156B"/>
    <w:rsid w:val="000F1663"/>
    <w:rsid w:val="000F16B6"/>
    <w:rsid w:val="000F1781"/>
    <w:rsid w:val="000F1808"/>
    <w:rsid w:val="000F1905"/>
    <w:rsid w:val="000F1940"/>
    <w:rsid w:val="000F19AD"/>
    <w:rsid w:val="000F19DE"/>
    <w:rsid w:val="000F1A52"/>
    <w:rsid w:val="000F1C35"/>
    <w:rsid w:val="000F1E37"/>
    <w:rsid w:val="000F1E49"/>
    <w:rsid w:val="000F1F36"/>
    <w:rsid w:val="000F202C"/>
    <w:rsid w:val="000F2169"/>
    <w:rsid w:val="000F2297"/>
    <w:rsid w:val="000F24EE"/>
    <w:rsid w:val="000F2542"/>
    <w:rsid w:val="000F285C"/>
    <w:rsid w:val="000F2A61"/>
    <w:rsid w:val="000F2B18"/>
    <w:rsid w:val="000F2B6E"/>
    <w:rsid w:val="000F2BB9"/>
    <w:rsid w:val="000F2C77"/>
    <w:rsid w:val="000F2D15"/>
    <w:rsid w:val="000F307B"/>
    <w:rsid w:val="000F30B0"/>
    <w:rsid w:val="000F31F5"/>
    <w:rsid w:val="000F32F6"/>
    <w:rsid w:val="000F3341"/>
    <w:rsid w:val="000F3491"/>
    <w:rsid w:val="000F353F"/>
    <w:rsid w:val="000F3761"/>
    <w:rsid w:val="000F38BC"/>
    <w:rsid w:val="000F39B8"/>
    <w:rsid w:val="000F3BCE"/>
    <w:rsid w:val="000F3C3E"/>
    <w:rsid w:val="000F3CDF"/>
    <w:rsid w:val="000F3D8B"/>
    <w:rsid w:val="000F3EA4"/>
    <w:rsid w:val="000F3F69"/>
    <w:rsid w:val="000F405F"/>
    <w:rsid w:val="000F44DE"/>
    <w:rsid w:val="000F45FC"/>
    <w:rsid w:val="000F4656"/>
    <w:rsid w:val="000F4823"/>
    <w:rsid w:val="000F48C0"/>
    <w:rsid w:val="000F4B6B"/>
    <w:rsid w:val="000F4CE5"/>
    <w:rsid w:val="000F50F6"/>
    <w:rsid w:val="000F5150"/>
    <w:rsid w:val="000F521B"/>
    <w:rsid w:val="000F528D"/>
    <w:rsid w:val="000F536C"/>
    <w:rsid w:val="000F53CD"/>
    <w:rsid w:val="000F53D2"/>
    <w:rsid w:val="000F542F"/>
    <w:rsid w:val="000F54D9"/>
    <w:rsid w:val="000F5586"/>
    <w:rsid w:val="000F5587"/>
    <w:rsid w:val="000F561F"/>
    <w:rsid w:val="000F5768"/>
    <w:rsid w:val="000F57B3"/>
    <w:rsid w:val="000F57C6"/>
    <w:rsid w:val="000F57E2"/>
    <w:rsid w:val="000F5863"/>
    <w:rsid w:val="000F58AD"/>
    <w:rsid w:val="000F5914"/>
    <w:rsid w:val="000F5973"/>
    <w:rsid w:val="000F5A76"/>
    <w:rsid w:val="000F5AE2"/>
    <w:rsid w:val="000F5BEB"/>
    <w:rsid w:val="000F5CB9"/>
    <w:rsid w:val="000F5DAF"/>
    <w:rsid w:val="000F5E0B"/>
    <w:rsid w:val="000F5E21"/>
    <w:rsid w:val="000F5F23"/>
    <w:rsid w:val="000F632C"/>
    <w:rsid w:val="000F6340"/>
    <w:rsid w:val="000F6467"/>
    <w:rsid w:val="000F658C"/>
    <w:rsid w:val="000F678D"/>
    <w:rsid w:val="000F67FC"/>
    <w:rsid w:val="000F6808"/>
    <w:rsid w:val="000F685D"/>
    <w:rsid w:val="000F6897"/>
    <w:rsid w:val="000F6A41"/>
    <w:rsid w:val="000F6B4B"/>
    <w:rsid w:val="000F6BC1"/>
    <w:rsid w:val="000F6BFE"/>
    <w:rsid w:val="000F6E21"/>
    <w:rsid w:val="000F71CE"/>
    <w:rsid w:val="000F72D5"/>
    <w:rsid w:val="000F732D"/>
    <w:rsid w:val="000F7333"/>
    <w:rsid w:val="000F744E"/>
    <w:rsid w:val="000F7534"/>
    <w:rsid w:val="000F754E"/>
    <w:rsid w:val="000F7582"/>
    <w:rsid w:val="000F7633"/>
    <w:rsid w:val="000F76A7"/>
    <w:rsid w:val="000F780C"/>
    <w:rsid w:val="000F7819"/>
    <w:rsid w:val="000F7929"/>
    <w:rsid w:val="000F7D3E"/>
    <w:rsid w:val="000F7E16"/>
    <w:rsid w:val="00100042"/>
    <w:rsid w:val="0010018C"/>
    <w:rsid w:val="00100215"/>
    <w:rsid w:val="0010035E"/>
    <w:rsid w:val="001003D5"/>
    <w:rsid w:val="0010051A"/>
    <w:rsid w:val="00100613"/>
    <w:rsid w:val="00100625"/>
    <w:rsid w:val="00100630"/>
    <w:rsid w:val="001006D1"/>
    <w:rsid w:val="001009AF"/>
    <w:rsid w:val="00100AE5"/>
    <w:rsid w:val="00100B6F"/>
    <w:rsid w:val="00100EA9"/>
    <w:rsid w:val="00100F39"/>
    <w:rsid w:val="00100F7C"/>
    <w:rsid w:val="00100FEF"/>
    <w:rsid w:val="0010104F"/>
    <w:rsid w:val="00101080"/>
    <w:rsid w:val="001010FC"/>
    <w:rsid w:val="001011D5"/>
    <w:rsid w:val="00101333"/>
    <w:rsid w:val="0010170D"/>
    <w:rsid w:val="00101ADD"/>
    <w:rsid w:val="00101C21"/>
    <w:rsid w:val="00101E43"/>
    <w:rsid w:val="00101F48"/>
    <w:rsid w:val="00101FC2"/>
    <w:rsid w:val="00101FD6"/>
    <w:rsid w:val="0010205C"/>
    <w:rsid w:val="001020A7"/>
    <w:rsid w:val="0010211B"/>
    <w:rsid w:val="001022C4"/>
    <w:rsid w:val="00102403"/>
    <w:rsid w:val="0010264D"/>
    <w:rsid w:val="00102970"/>
    <w:rsid w:val="00102AD5"/>
    <w:rsid w:val="00102B2B"/>
    <w:rsid w:val="00102BFD"/>
    <w:rsid w:val="00103040"/>
    <w:rsid w:val="001030F7"/>
    <w:rsid w:val="001032BC"/>
    <w:rsid w:val="001033D9"/>
    <w:rsid w:val="0010366D"/>
    <w:rsid w:val="00103737"/>
    <w:rsid w:val="00103776"/>
    <w:rsid w:val="001037AC"/>
    <w:rsid w:val="001037BF"/>
    <w:rsid w:val="00103847"/>
    <w:rsid w:val="00103851"/>
    <w:rsid w:val="0010395A"/>
    <w:rsid w:val="00103DC5"/>
    <w:rsid w:val="00103E67"/>
    <w:rsid w:val="00103F26"/>
    <w:rsid w:val="00104097"/>
    <w:rsid w:val="001040B4"/>
    <w:rsid w:val="001040F9"/>
    <w:rsid w:val="00104196"/>
    <w:rsid w:val="001041D3"/>
    <w:rsid w:val="0010428B"/>
    <w:rsid w:val="001044D0"/>
    <w:rsid w:val="001045A1"/>
    <w:rsid w:val="0010469C"/>
    <w:rsid w:val="0010493B"/>
    <w:rsid w:val="00104A38"/>
    <w:rsid w:val="00104B06"/>
    <w:rsid w:val="00104BC2"/>
    <w:rsid w:val="00104D09"/>
    <w:rsid w:val="00104D8D"/>
    <w:rsid w:val="00104DE7"/>
    <w:rsid w:val="00104E6D"/>
    <w:rsid w:val="00104F6D"/>
    <w:rsid w:val="00105035"/>
    <w:rsid w:val="0010505C"/>
    <w:rsid w:val="001050A1"/>
    <w:rsid w:val="00105131"/>
    <w:rsid w:val="00105159"/>
    <w:rsid w:val="001051B8"/>
    <w:rsid w:val="001052B2"/>
    <w:rsid w:val="001054AE"/>
    <w:rsid w:val="00105657"/>
    <w:rsid w:val="0010572D"/>
    <w:rsid w:val="00105850"/>
    <w:rsid w:val="00105888"/>
    <w:rsid w:val="00105903"/>
    <w:rsid w:val="0010597D"/>
    <w:rsid w:val="001059D8"/>
    <w:rsid w:val="00105A9C"/>
    <w:rsid w:val="00105B04"/>
    <w:rsid w:val="00105C43"/>
    <w:rsid w:val="00105D6D"/>
    <w:rsid w:val="00105EFE"/>
    <w:rsid w:val="00105F9B"/>
    <w:rsid w:val="0010606E"/>
    <w:rsid w:val="001061E8"/>
    <w:rsid w:val="0010627F"/>
    <w:rsid w:val="00106343"/>
    <w:rsid w:val="00106418"/>
    <w:rsid w:val="00106441"/>
    <w:rsid w:val="00106687"/>
    <w:rsid w:val="001066B9"/>
    <w:rsid w:val="00106894"/>
    <w:rsid w:val="00106903"/>
    <w:rsid w:val="00106A51"/>
    <w:rsid w:val="00106B4B"/>
    <w:rsid w:val="00106CE1"/>
    <w:rsid w:val="00106E2F"/>
    <w:rsid w:val="00106EA3"/>
    <w:rsid w:val="00106F2F"/>
    <w:rsid w:val="00107014"/>
    <w:rsid w:val="001070DF"/>
    <w:rsid w:val="00107272"/>
    <w:rsid w:val="001074DA"/>
    <w:rsid w:val="0010750C"/>
    <w:rsid w:val="0010754F"/>
    <w:rsid w:val="001076AC"/>
    <w:rsid w:val="00107755"/>
    <w:rsid w:val="001077EA"/>
    <w:rsid w:val="00107959"/>
    <w:rsid w:val="00107A0B"/>
    <w:rsid w:val="00107A24"/>
    <w:rsid w:val="00107A4C"/>
    <w:rsid w:val="00107C8B"/>
    <w:rsid w:val="00107C94"/>
    <w:rsid w:val="00107D4F"/>
    <w:rsid w:val="00107E8F"/>
    <w:rsid w:val="00107FE2"/>
    <w:rsid w:val="00107FF3"/>
    <w:rsid w:val="001100ED"/>
    <w:rsid w:val="0011017D"/>
    <w:rsid w:val="00110192"/>
    <w:rsid w:val="00110463"/>
    <w:rsid w:val="0011051D"/>
    <w:rsid w:val="001105F5"/>
    <w:rsid w:val="001105FF"/>
    <w:rsid w:val="0011061C"/>
    <w:rsid w:val="001106B5"/>
    <w:rsid w:val="0011077B"/>
    <w:rsid w:val="001108D3"/>
    <w:rsid w:val="001109B8"/>
    <w:rsid w:val="00110A66"/>
    <w:rsid w:val="00110B5F"/>
    <w:rsid w:val="00110BF6"/>
    <w:rsid w:val="00110C47"/>
    <w:rsid w:val="00110C5D"/>
    <w:rsid w:val="00110C9A"/>
    <w:rsid w:val="00110DDC"/>
    <w:rsid w:val="00110E89"/>
    <w:rsid w:val="00110EA6"/>
    <w:rsid w:val="00110EFB"/>
    <w:rsid w:val="00110F4B"/>
    <w:rsid w:val="001110B4"/>
    <w:rsid w:val="00111122"/>
    <w:rsid w:val="00111276"/>
    <w:rsid w:val="001112EA"/>
    <w:rsid w:val="001114BF"/>
    <w:rsid w:val="001115D3"/>
    <w:rsid w:val="001116E8"/>
    <w:rsid w:val="0011193B"/>
    <w:rsid w:val="00111ABA"/>
    <w:rsid w:val="00111BF6"/>
    <w:rsid w:val="00111C28"/>
    <w:rsid w:val="00111D66"/>
    <w:rsid w:val="00111D72"/>
    <w:rsid w:val="00111ED2"/>
    <w:rsid w:val="00111FE8"/>
    <w:rsid w:val="0011208F"/>
    <w:rsid w:val="001120F4"/>
    <w:rsid w:val="0011225B"/>
    <w:rsid w:val="001122C5"/>
    <w:rsid w:val="00112483"/>
    <w:rsid w:val="001124D3"/>
    <w:rsid w:val="001124D5"/>
    <w:rsid w:val="001124EC"/>
    <w:rsid w:val="00112500"/>
    <w:rsid w:val="00112714"/>
    <w:rsid w:val="00112877"/>
    <w:rsid w:val="00112CA7"/>
    <w:rsid w:val="00113029"/>
    <w:rsid w:val="0011303A"/>
    <w:rsid w:val="00113272"/>
    <w:rsid w:val="0011331D"/>
    <w:rsid w:val="0011334F"/>
    <w:rsid w:val="00113440"/>
    <w:rsid w:val="001134A0"/>
    <w:rsid w:val="00113554"/>
    <w:rsid w:val="00113644"/>
    <w:rsid w:val="00113785"/>
    <w:rsid w:val="0011383E"/>
    <w:rsid w:val="00113867"/>
    <w:rsid w:val="00113988"/>
    <w:rsid w:val="00113A91"/>
    <w:rsid w:val="00113B98"/>
    <w:rsid w:val="00113BA4"/>
    <w:rsid w:val="00113D79"/>
    <w:rsid w:val="00113E21"/>
    <w:rsid w:val="00113EA5"/>
    <w:rsid w:val="00113EED"/>
    <w:rsid w:val="0011410F"/>
    <w:rsid w:val="00114193"/>
    <w:rsid w:val="001141E1"/>
    <w:rsid w:val="0011444A"/>
    <w:rsid w:val="00114492"/>
    <w:rsid w:val="0011467B"/>
    <w:rsid w:val="001146A8"/>
    <w:rsid w:val="0011481B"/>
    <w:rsid w:val="00114A82"/>
    <w:rsid w:val="00114B57"/>
    <w:rsid w:val="00114C16"/>
    <w:rsid w:val="00114C68"/>
    <w:rsid w:val="00114CED"/>
    <w:rsid w:val="00114DDD"/>
    <w:rsid w:val="00115023"/>
    <w:rsid w:val="0011539A"/>
    <w:rsid w:val="001153D5"/>
    <w:rsid w:val="00115418"/>
    <w:rsid w:val="00115482"/>
    <w:rsid w:val="0011548A"/>
    <w:rsid w:val="0011561E"/>
    <w:rsid w:val="001157F1"/>
    <w:rsid w:val="00115A75"/>
    <w:rsid w:val="00115B3D"/>
    <w:rsid w:val="00115DF3"/>
    <w:rsid w:val="00115E3C"/>
    <w:rsid w:val="00115EA6"/>
    <w:rsid w:val="00116034"/>
    <w:rsid w:val="0011608C"/>
    <w:rsid w:val="00116238"/>
    <w:rsid w:val="001162B8"/>
    <w:rsid w:val="001162D1"/>
    <w:rsid w:val="00116343"/>
    <w:rsid w:val="0011645F"/>
    <w:rsid w:val="00116545"/>
    <w:rsid w:val="001166B1"/>
    <w:rsid w:val="001166E8"/>
    <w:rsid w:val="001166FB"/>
    <w:rsid w:val="0011671B"/>
    <w:rsid w:val="001167F9"/>
    <w:rsid w:val="001168EC"/>
    <w:rsid w:val="001168F6"/>
    <w:rsid w:val="00116A86"/>
    <w:rsid w:val="00116BFC"/>
    <w:rsid w:val="00116E02"/>
    <w:rsid w:val="00116E5B"/>
    <w:rsid w:val="00116EAD"/>
    <w:rsid w:val="00116F2A"/>
    <w:rsid w:val="00116FBF"/>
    <w:rsid w:val="001171E2"/>
    <w:rsid w:val="001174F9"/>
    <w:rsid w:val="001175CE"/>
    <w:rsid w:val="001177FF"/>
    <w:rsid w:val="00117851"/>
    <w:rsid w:val="0011791A"/>
    <w:rsid w:val="001179E2"/>
    <w:rsid w:val="00117A8B"/>
    <w:rsid w:val="00117A9B"/>
    <w:rsid w:val="00117C11"/>
    <w:rsid w:val="00117D6F"/>
    <w:rsid w:val="00117E3C"/>
    <w:rsid w:val="00117FCF"/>
    <w:rsid w:val="00117FE9"/>
    <w:rsid w:val="0012008D"/>
    <w:rsid w:val="001200B0"/>
    <w:rsid w:val="001200E0"/>
    <w:rsid w:val="001201F9"/>
    <w:rsid w:val="00120202"/>
    <w:rsid w:val="00120322"/>
    <w:rsid w:val="00120374"/>
    <w:rsid w:val="00120414"/>
    <w:rsid w:val="001204B7"/>
    <w:rsid w:val="00120556"/>
    <w:rsid w:val="00120579"/>
    <w:rsid w:val="001205A5"/>
    <w:rsid w:val="001205F7"/>
    <w:rsid w:val="001206D6"/>
    <w:rsid w:val="001206FA"/>
    <w:rsid w:val="00120723"/>
    <w:rsid w:val="0012076A"/>
    <w:rsid w:val="001207E7"/>
    <w:rsid w:val="00120857"/>
    <w:rsid w:val="001208B8"/>
    <w:rsid w:val="001209CE"/>
    <w:rsid w:val="00120B0E"/>
    <w:rsid w:val="00120B7A"/>
    <w:rsid w:val="00120C90"/>
    <w:rsid w:val="00120CA6"/>
    <w:rsid w:val="00120ED7"/>
    <w:rsid w:val="00120F57"/>
    <w:rsid w:val="00121153"/>
    <w:rsid w:val="00121162"/>
    <w:rsid w:val="00121195"/>
    <w:rsid w:val="00121360"/>
    <w:rsid w:val="00121418"/>
    <w:rsid w:val="001214D2"/>
    <w:rsid w:val="001215DE"/>
    <w:rsid w:val="00121634"/>
    <w:rsid w:val="00121677"/>
    <w:rsid w:val="00121789"/>
    <w:rsid w:val="001217D1"/>
    <w:rsid w:val="0012187A"/>
    <w:rsid w:val="001218CE"/>
    <w:rsid w:val="00121965"/>
    <w:rsid w:val="001219AD"/>
    <w:rsid w:val="00121A4E"/>
    <w:rsid w:val="00121A94"/>
    <w:rsid w:val="00121B30"/>
    <w:rsid w:val="00121C12"/>
    <w:rsid w:val="00121C15"/>
    <w:rsid w:val="00121C64"/>
    <w:rsid w:val="00121C95"/>
    <w:rsid w:val="00121E84"/>
    <w:rsid w:val="001220F6"/>
    <w:rsid w:val="00122359"/>
    <w:rsid w:val="0012244E"/>
    <w:rsid w:val="00122454"/>
    <w:rsid w:val="0012247D"/>
    <w:rsid w:val="0012258B"/>
    <w:rsid w:val="001225B8"/>
    <w:rsid w:val="001227F2"/>
    <w:rsid w:val="0012285E"/>
    <w:rsid w:val="001228D8"/>
    <w:rsid w:val="00122ACB"/>
    <w:rsid w:val="00122AFA"/>
    <w:rsid w:val="00122DF6"/>
    <w:rsid w:val="00122E47"/>
    <w:rsid w:val="00122EEB"/>
    <w:rsid w:val="00122F33"/>
    <w:rsid w:val="00122F35"/>
    <w:rsid w:val="0012330B"/>
    <w:rsid w:val="0012338B"/>
    <w:rsid w:val="0012359A"/>
    <w:rsid w:val="001236E1"/>
    <w:rsid w:val="0012378E"/>
    <w:rsid w:val="00123A76"/>
    <w:rsid w:val="00123A88"/>
    <w:rsid w:val="00123B9C"/>
    <w:rsid w:val="00123C16"/>
    <w:rsid w:val="00123D9C"/>
    <w:rsid w:val="00123DA9"/>
    <w:rsid w:val="00123E9C"/>
    <w:rsid w:val="00123EDF"/>
    <w:rsid w:val="0012413A"/>
    <w:rsid w:val="00124165"/>
    <w:rsid w:val="00124235"/>
    <w:rsid w:val="00124249"/>
    <w:rsid w:val="0012429E"/>
    <w:rsid w:val="00124499"/>
    <w:rsid w:val="00124507"/>
    <w:rsid w:val="00124566"/>
    <w:rsid w:val="00124616"/>
    <w:rsid w:val="0012477D"/>
    <w:rsid w:val="00124794"/>
    <w:rsid w:val="001247D2"/>
    <w:rsid w:val="00124823"/>
    <w:rsid w:val="00124B12"/>
    <w:rsid w:val="00124B28"/>
    <w:rsid w:val="00124B46"/>
    <w:rsid w:val="00124BD1"/>
    <w:rsid w:val="00124D64"/>
    <w:rsid w:val="00124F27"/>
    <w:rsid w:val="0012504C"/>
    <w:rsid w:val="001250A1"/>
    <w:rsid w:val="001251AA"/>
    <w:rsid w:val="001252FD"/>
    <w:rsid w:val="0012548E"/>
    <w:rsid w:val="001254BA"/>
    <w:rsid w:val="00125501"/>
    <w:rsid w:val="00125543"/>
    <w:rsid w:val="0012561A"/>
    <w:rsid w:val="0012569F"/>
    <w:rsid w:val="00125727"/>
    <w:rsid w:val="001257A6"/>
    <w:rsid w:val="001259FC"/>
    <w:rsid w:val="00125AEC"/>
    <w:rsid w:val="00125C04"/>
    <w:rsid w:val="00125C5A"/>
    <w:rsid w:val="00125E04"/>
    <w:rsid w:val="00125E7D"/>
    <w:rsid w:val="00125ED5"/>
    <w:rsid w:val="00125FCE"/>
    <w:rsid w:val="0012600F"/>
    <w:rsid w:val="00126192"/>
    <w:rsid w:val="0012626A"/>
    <w:rsid w:val="0012642E"/>
    <w:rsid w:val="00126434"/>
    <w:rsid w:val="0012662C"/>
    <w:rsid w:val="0012662F"/>
    <w:rsid w:val="001266CF"/>
    <w:rsid w:val="00126A2C"/>
    <w:rsid w:val="00126A72"/>
    <w:rsid w:val="00126B84"/>
    <w:rsid w:val="00126C31"/>
    <w:rsid w:val="00126E81"/>
    <w:rsid w:val="00126F80"/>
    <w:rsid w:val="0012713C"/>
    <w:rsid w:val="0012719C"/>
    <w:rsid w:val="001271E2"/>
    <w:rsid w:val="00127248"/>
    <w:rsid w:val="001272ED"/>
    <w:rsid w:val="0012730A"/>
    <w:rsid w:val="001273CF"/>
    <w:rsid w:val="00127456"/>
    <w:rsid w:val="001274E5"/>
    <w:rsid w:val="00127846"/>
    <w:rsid w:val="0012790A"/>
    <w:rsid w:val="00127973"/>
    <w:rsid w:val="00127A60"/>
    <w:rsid w:val="00127B2F"/>
    <w:rsid w:val="00127C79"/>
    <w:rsid w:val="00127C9B"/>
    <w:rsid w:val="00127DF4"/>
    <w:rsid w:val="00127EB4"/>
    <w:rsid w:val="00127F24"/>
    <w:rsid w:val="00127FF7"/>
    <w:rsid w:val="00130134"/>
    <w:rsid w:val="00130569"/>
    <w:rsid w:val="0013056F"/>
    <w:rsid w:val="001305D2"/>
    <w:rsid w:val="001305D5"/>
    <w:rsid w:val="0013076C"/>
    <w:rsid w:val="001307F7"/>
    <w:rsid w:val="00130826"/>
    <w:rsid w:val="00130A59"/>
    <w:rsid w:val="00130D76"/>
    <w:rsid w:val="00130EF1"/>
    <w:rsid w:val="00130F30"/>
    <w:rsid w:val="00131011"/>
    <w:rsid w:val="0013108C"/>
    <w:rsid w:val="001312D2"/>
    <w:rsid w:val="00131449"/>
    <w:rsid w:val="00131911"/>
    <w:rsid w:val="00131A21"/>
    <w:rsid w:val="00131B8A"/>
    <w:rsid w:val="00131CA5"/>
    <w:rsid w:val="00131CB0"/>
    <w:rsid w:val="00131CB1"/>
    <w:rsid w:val="00131D14"/>
    <w:rsid w:val="00131D38"/>
    <w:rsid w:val="00131D69"/>
    <w:rsid w:val="00131E55"/>
    <w:rsid w:val="0013223D"/>
    <w:rsid w:val="001322E8"/>
    <w:rsid w:val="00132376"/>
    <w:rsid w:val="00132387"/>
    <w:rsid w:val="001324FD"/>
    <w:rsid w:val="00132565"/>
    <w:rsid w:val="001325E8"/>
    <w:rsid w:val="00132614"/>
    <w:rsid w:val="00132618"/>
    <w:rsid w:val="0013283D"/>
    <w:rsid w:val="0013284D"/>
    <w:rsid w:val="001328D8"/>
    <w:rsid w:val="0013297B"/>
    <w:rsid w:val="00132A2C"/>
    <w:rsid w:val="00132A95"/>
    <w:rsid w:val="00132B53"/>
    <w:rsid w:val="00132C93"/>
    <w:rsid w:val="00132CD1"/>
    <w:rsid w:val="00132CFC"/>
    <w:rsid w:val="00132D5A"/>
    <w:rsid w:val="00132DD3"/>
    <w:rsid w:val="00132E0E"/>
    <w:rsid w:val="00132EF1"/>
    <w:rsid w:val="00132EF9"/>
    <w:rsid w:val="00133174"/>
    <w:rsid w:val="00133178"/>
    <w:rsid w:val="00133394"/>
    <w:rsid w:val="00133447"/>
    <w:rsid w:val="00133517"/>
    <w:rsid w:val="001338F2"/>
    <w:rsid w:val="001339B4"/>
    <w:rsid w:val="001339CF"/>
    <w:rsid w:val="00133A66"/>
    <w:rsid w:val="00133BAC"/>
    <w:rsid w:val="00133CDA"/>
    <w:rsid w:val="00133D1A"/>
    <w:rsid w:val="00133D8D"/>
    <w:rsid w:val="00133D9D"/>
    <w:rsid w:val="00133E92"/>
    <w:rsid w:val="00133EC2"/>
    <w:rsid w:val="00133F27"/>
    <w:rsid w:val="00134016"/>
    <w:rsid w:val="001345F4"/>
    <w:rsid w:val="0013464F"/>
    <w:rsid w:val="001349DE"/>
    <w:rsid w:val="00134B12"/>
    <w:rsid w:val="00134B13"/>
    <w:rsid w:val="00134BE4"/>
    <w:rsid w:val="00134C6A"/>
    <w:rsid w:val="00134D49"/>
    <w:rsid w:val="00134DDC"/>
    <w:rsid w:val="00134E9D"/>
    <w:rsid w:val="00135027"/>
    <w:rsid w:val="00135098"/>
    <w:rsid w:val="00135263"/>
    <w:rsid w:val="0013545A"/>
    <w:rsid w:val="001354E1"/>
    <w:rsid w:val="001355BE"/>
    <w:rsid w:val="00135631"/>
    <w:rsid w:val="00135640"/>
    <w:rsid w:val="00135649"/>
    <w:rsid w:val="00135699"/>
    <w:rsid w:val="001359C0"/>
    <w:rsid w:val="00135AE6"/>
    <w:rsid w:val="00135C0A"/>
    <w:rsid w:val="00135C3D"/>
    <w:rsid w:val="00135C5D"/>
    <w:rsid w:val="00135D64"/>
    <w:rsid w:val="00135DAF"/>
    <w:rsid w:val="00135DDE"/>
    <w:rsid w:val="00135E72"/>
    <w:rsid w:val="00135F4B"/>
    <w:rsid w:val="00136199"/>
    <w:rsid w:val="0013635E"/>
    <w:rsid w:val="00136377"/>
    <w:rsid w:val="001363B2"/>
    <w:rsid w:val="0013640E"/>
    <w:rsid w:val="0013642B"/>
    <w:rsid w:val="0013643E"/>
    <w:rsid w:val="00136478"/>
    <w:rsid w:val="00136517"/>
    <w:rsid w:val="00136581"/>
    <w:rsid w:val="00136716"/>
    <w:rsid w:val="00136753"/>
    <w:rsid w:val="001367BA"/>
    <w:rsid w:val="00136B7A"/>
    <w:rsid w:val="00136E3B"/>
    <w:rsid w:val="00136F9D"/>
    <w:rsid w:val="00136FD1"/>
    <w:rsid w:val="0013704D"/>
    <w:rsid w:val="001370B4"/>
    <w:rsid w:val="001370FA"/>
    <w:rsid w:val="001371F1"/>
    <w:rsid w:val="00137499"/>
    <w:rsid w:val="00137554"/>
    <w:rsid w:val="00137584"/>
    <w:rsid w:val="0013773C"/>
    <w:rsid w:val="001378BA"/>
    <w:rsid w:val="00137923"/>
    <w:rsid w:val="00137B31"/>
    <w:rsid w:val="00137EDD"/>
    <w:rsid w:val="00137FA7"/>
    <w:rsid w:val="00140299"/>
    <w:rsid w:val="00140483"/>
    <w:rsid w:val="00140508"/>
    <w:rsid w:val="0014055C"/>
    <w:rsid w:val="00140586"/>
    <w:rsid w:val="001405AB"/>
    <w:rsid w:val="001407D7"/>
    <w:rsid w:val="00140967"/>
    <w:rsid w:val="001409C2"/>
    <w:rsid w:val="001409C9"/>
    <w:rsid w:val="00140A23"/>
    <w:rsid w:val="00140B65"/>
    <w:rsid w:val="00140C38"/>
    <w:rsid w:val="00140C39"/>
    <w:rsid w:val="00140CC7"/>
    <w:rsid w:val="00140D6A"/>
    <w:rsid w:val="00140D72"/>
    <w:rsid w:val="00140ECA"/>
    <w:rsid w:val="00140FA5"/>
    <w:rsid w:val="00141014"/>
    <w:rsid w:val="0014119A"/>
    <w:rsid w:val="001413EB"/>
    <w:rsid w:val="00141761"/>
    <w:rsid w:val="0014184B"/>
    <w:rsid w:val="00141882"/>
    <w:rsid w:val="00141956"/>
    <w:rsid w:val="001419D6"/>
    <w:rsid w:val="00141A7C"/>
    <w:rsid w:val="00141AD4"/>
    <w:rsid w:val="00141C2F"/>
    <w:rsid w:val="00141CCD"/>
    <w:rsid w:val="00141D0A"/>
    <w:rsid w:val="00141D2A"/>
    <w:rsid w:val="00141D36"/>
    <w:rsid w:val="00141E05"/>
    <w:rsid w:val="00141E40"/>
    <w:rsid w:val="00141EAA"/>
    <w:rsid w:val="00141EAF"/>
    <w:rsid w:val="00141EB6"/>
    <w:rsid w:val="00142093"/>
    <w:rsid w:val="001421F8"/>
    <w:rsid w:val="00142231"/>
    <w:rsid w:val="00142256"/>
    <w:rsid w:val="001422F3"/>
    <w:rsid w:val="00142374"/>
    <w:rsid w:val="001426A6"/>
    <w:rsid w:val="0014272B"/>
    <w:rsid w:val="0014276E"/>
    <w:rsid w:val="001427F8"/>
    <w:rsid w:val="00142815"/>
    <w:rsid w:val="00142831"/>
    <w:rsid w:val="00142881"/>
    <w:rsid w:val="00142B21"/>
    <w:rsid w:val="00142B3B"/>
    <w:rsid w:val="00142BDC"/>
    <w:rsid w:val="00142C25"/>
    <w:rsid w:val="00142C6A"/>
    <w:rsid w:val="00142CA0"/>
    <w:rsid w:val="00142CAD"/>
    <w:rsid w:val="00142DEB"/>
    <w:rsid w:val="00142F26"/>
    <w:rsid w:val="00142FF8"/>
    <w:rsid w:val="00143095"/>
    <w:rsid w:val="0014335D"/>
    <w:rsid w:val="00143363"/>
    <w:rsid w:val="00143480"/>
    <w:rsid w:val="00143828"/>
    <w:rsid w:val="00143AE9"/>
    <w:rsid w:val="00143B09"/>
    <w:rsid w:val="00143B36"/>
    <w:rsid w:val="00143B4E"/>
    <w:rsid w:val="00143BC0"/>
    <w:rsid w:val="00143EF7"/>
    <w:rsid w:val="001441E5"/>
    <w:rsid w:val="00144241"/>
    <w:rsid w:val="001442D0"/>
    <w:rsid w:val="0014437A"/>
    <w:rsid w:val="001444F7"/>
    <w:rsid w:val="001445FE"/>
    <w:rsid w:val="00144610"/>
    <w:rsid w:val="001446B4"/>
    <w:rsid w:val="00144864"/>
    <w:rsid w:val="00144C04"/>
    <w:rsid w:val="00144FBE"/>
    <w:rsid w:val="00145075"/>
    <w:rsid w:val="00145161"/>
    <w:rsid w:val="001451ED"/>
    <w:rsid w:val="001452DB"/>
    <w:rsid w:val="001455C1"/>
    <w:rsid w:val="001455E9"/>
    <w:rsid w:val="00145B0E"/>
    <w:rsid w:val="00145B95"/>
    <w:rsid w:val="00145C11"/>
    <w:rsid w:val="00145C94"/>
    <w:rsid w:val="00145E7D"/>
    <w:rsid w:val="00145EFF"/>
    <w:rsid w:val="00146025"/>
    <w:rsid w:val="0014621F"/>
    <w:rsid w:val="0014630E"/>
    <w:rsid w:val="00146338"/>
    <w:rsid w:val="001463EA"/>
    <w:rsid w:val="0014646D"/>
    <w:rsid w:val="0014655E"/>
    <w:rsid w:val="001465B5"/>
    <w:rsid w:val="001465C0"/>
    <w:rsid w:val="00146702"/>
    <w:rsid w:val="0014675B"/>
    <w:rsid w:val="001467E6"/>
    <w:rsid w:val="0014684B"/>
    <w:rsid w:val="001468DE"/>
    <w:rsid w:val="00146C05"/>
    <w:rsid w:val="00146C34"/>
    <w:rsid w:val="00146DBB"/>
    <w:rsid w:val="00146E97"/>
    <w:rsid w:val="00146F24"/>
    <w:rsid w:val="00146F2B"/>
    <w:rsid w:val="00146FE8"/>
    <w:rsid w:val="00147183"/>
    <w:rsid w:val="00147215"/>
    <w:rsid w:val="00147243"/>
    <w:rsid w:val="00147342"/>
    <w:rsid w:val="00147428"/>
    <w:rsid w:val="0014742A"/>
    <w:rsid w:val="00147442"/>
    <w:rsid w:val="00147463"/>
    <w:rsid w:val="00147615"/>
    <w:rsid w:val="00147620"/>
    <w:rsid w:val="001476A8"/>
    <w:rsid w:val="001476FB"/>
    <w:rsid w:val="00147919"/>
    <w:rsid w:val="0014798B"/>
    <w:rsid w:val="00147B2B"/>
    <w:rsid w:val="00147C07"/>
    <w:rsid w:val="00147D4D"/>
    <w:rsid w:val="00147DE2"/>
    <w:rsid w:val="00147EA9"/>
    <w:rsid w:val="00147FD9"/>
    <w:rsid w:val="0015009A"/>
    <w:rsid w:val="0015032E"/>
    <w:rsid w:val="00150365"/>
    <w:rsid w:val="00150374"/>
    <w:rsid w:val="00150595"/>
    <w:rsid w:val="00150696"/>
    <w:rsid w:val="00150721"/>
    <w:rsid w:val="001509D1"/>
    <w:rsid w:val="00150BCE"/>
    <w:rsid w:val="00150C6B"/>
    <w:rsid w:val="00150DC4"/>
    <w:rsid w:val="00150E8B"/>
    <w:rsid w:val="00150EB8"/>
    <w:rsid w:val="00150FE5"/>
    <w:rsid w:val="00151128"/>
    <w:rsid w:val="00151200"/>
    <w:rsid w:val="0015123D"/>
    <w:rsid w:val="0015126A"/>
    <w:rsid w:val="00151360"/>
    <w:rsid w:val="0015138B"/>
    <w:rsid w:val="0015144E"/>
    <w:rsid w:val="001514FF"/>
    <w:rsid w:val="00151505"/>
    <w:rsid w:val="001515C9"/>
    <w:rsid w:val="00151809"/>
    <w:rsid w:val="0015190C"/>
    <w:rsid w:val="001519A2"/>
    <w:rsid w:val="00151ABC"/>
    <w:rsid w:val="00151C14"/>
    <w:rsid w:val="00151D5A"/>
    <w:rsid w:val="00151E00"/>
    <w:rsid w:val="00151E84"/>
    <w:rsid w:val="00151F5A"/>
    <w:rsid w:val="00152081"/>
    <w:rsid w:val="001520F0"/>
    <w:rsid w:val="00152286"/>
    <w:rsid w:val="00152380"/>
    <w:rsid w:val="0015238E"/>
    <w:rsid w:val="00152480"/>
    <w:rsid w:val="0015255D"/>
    <w:rsid w:val="00152845"/>
    <w:rsid w:val="0015285E"/>
    <w:rsid w:val="001528FC"/>
    <w:rsid w:val="00152A4A"/>
    <w:rsid w:val="00152A56"/>
    <w:rsid w:val="00152AF8"/>
    <w:rsid w:val="00152B72"/>
    <w:rsid w:val="00152B80"/>
    <w:rsid w:val="00152BBC"/>
    <w:rsid w:val="00152D7F"/>
    <w:rsid w:val="00152D9C"/>
    <w:rsid w:val="00152DE5"/>
    <w:rsid w:val="00152DFE"/>
    <w:rsid w:val="00152E02"/>
    <w:rsid w:val="00152F4F"/>
    <w:rsid w:val="00153154"/>
    <w:rsid w:val="001533AC"/>
    <w:rsid w:val="0015343D"/>
    <w:rsid w:val="00153553"/>
    <w:rsid w:val="001536E7"/>
    <w:rsid w:val="00153947"/>
    <w:rsid w:val="00153A63"/>
    <w:rsid w:val="00153AA2"/>
    <w:rsid w:val="00153B6B"/>
    <w:rsid w:val="00153CB9"/>
    <w:rsid w:val="00153D51"/>
    <w:rsid w:val="00153DEA"/>
    <w:rsid w:val="00153E2F"/>
    <w:rsid w:val="00153F02"/>
    <w:rsid w:val="00153F68"/>
    <w:rsid w:val="00154013"/>
    <w:rsid w:val="0015401A"/>
    <w:rsid w:val="0015409E"/>
    <w:rsid w:val="001541C4"/>
    <w:rsid w:val="00154284"/>
    <w:rsid w:val="001542D7"/>
    <w:rsid w:val="001543CD"/>
    <w:rsid w:val="00154424"/>
    <w:rsid w:val="001544FD"/>
    <w:rsid w:val="00154500"/>
    <w:rsid w:val="00154566"/>
    <w:rsid w:val="0015460A"/>
    <w:rsid w:val="001546C1"/>
    <w:rsid w:val="001546F0"/>
    <w:rsid w:val="00154762"/>
    <w:rsid w:val="001547FD"/>
    <w:rsid w:val="00154801"/>
    <w:rsid w:val="001548C8"/>
    <w:rsid w:val="001549A0"/>
    <w:rsid w:val="001549BA"/>
    <w:rsid w:val="00154B83"/>
    <w:rsid w:val="00154BE2"/>
    <w:rsid w:val="00154C36"/>
    <w:rsid w:val="00154C66"/>
    <w:rsid w:val="00154DA1"/>
    <w:rsid w:val="00154F26"/>
    <w:rsid w:val="00155086"/>
    <w:rsid w:val="0015512D"/>
    <w:rsid w:val="00155246"/>
    <w:rsid w:val="0015545A"/>
    <w:rsid w:val="001554BF"/>
    <w:rsid w:val="001555BD"/>
    <w:rsid w:val="001557D4"/>
    <w:rsid w:val="001557EB"/>
    <w:rsid w:val="001557F5"/>
    <w:rsid w:val="00155938"/>
    <w:rsid w:val="00155950"/>
    <w:rsid w:val="001559B9"/>
    <w:rsid w:val="00155B17"/>
    <w:rsid w:val="00155D99"/>
    <w:rsid w:val="00155DAF"/>
    <w:rsid w:val="00155ED0"/>
    <w:rsid w:val="00155F3A"/>
    <w:rsid w:val="00155FBB"/>
    <w:rsid w:val="001560E2"/>
    <w:rsid w:val="00156126"/>
    <w:rsid w:val="0015619F"/>
    <w:rsid w:val="00156240"/>
    <w:rsid w:val="00156289"/>
    <w:rsid w:val="00156465"/>
    <w:rsid w:val="00156471"/>
    <w:rsid w:val="001564E9"/>
    <w:rsid w:val="00156743"/>
    <w:rsid w:val="00156755"/>
    <w:rsid w:val="001567DE"/>
    <w:rsid w:val="00156887"/>
    <w:rsid w:val="00156996"/>
    <w:rsid w:val="00156A05"/>
    <w:rsid w:val="00156AD1"/>
    <w:rsid w:val="00156BEE"/>
    <w:rsid w:val="00156D34"/>
    <w:rsid w:val="00156E4A"/>
    <w:rsid w:val="00156E63"/>
    <w:rsid w:val="00157185"/>
    <w:rsid w:val="001571CB"/>
    <w:rsid w:val="00157362"/>
    <w:rsid w:val="00157457"/>
    <w:rsid w:val="0015752A"/>
    <w:rsid w:val="00157546"/>
    <w:rsid w:val="00157553"/>
    <w:rsid w:val="00157584"/>
    <w:rsid w:val="001575FA"/>
    <w:rsid w:val="0015772E"/>
    <w:rsid w:val="001577E0"/>
    <w:rsid w:val="0015780F"/>
    <w:rsid w:val="00157868"/>
    <w:rsid w:val="001578AD"/>
    <w:rsid w:val="00157962"/>
    <w:rsid w:val="00157B83"/>
    <w:rsid w:val="00157BE8"/>
    <w:rsid w:val="00157C92"/>
    <w:rsid w:val="00157D0E"/>
    <w:rsid w:val="00157D24"/>
    <w:rsid w:val="00157D79"/>
    <w:rsid w:val="00157E0C"/>
    <w:rsid w:val="00157E99"/>
    <w:rsid w:val="00160021"/>
    <w:rsid w:val="001600B4"/>
    <w:rsid w:val="001600BB"/>
    <w:rsid w:val="001602EA"/>
    <w:rsid w:val="001604CD"/>
    <w:rsid w:val="00160787"/>
    <w:rsid w:val="001607BE"/>
    <w:rsid w:val="00160ADA"/>
    <w:rsid w:val="00160B14"/>
    <w:rsid w:val="00160BBB"/>
    <w:rsid w:val="00160BEF"/>
    <w:rsid w:val="00160CAF"/>
    <w:rsid w:val="00160E28"/>
    <w:rsid w:val="001610F8"/>
    <w:rsid w:val="00161474"/>
    <w:rsid w:val="001615A3"/>
    <w:rsid w:val="00161728"/>
    <w:rsid w:val="0016177E"/>
    <w:rsid w:val="00161799"/>
    <w:rsid w:val="001617F9"/>
    <w:rsid w:val="001617FB"/>
    <w:rsid w:val="00161867"/>
    <w:rsid w:val="001618B1"/>
    <w:rsid w:val="0016195A"/>
    <w:rsid w:val="0016198B"/>
    <w:rsid w:val="00161A36"/>
    <w:rsid w:val="00161A37"/>
    <w:rsid w:val="00161C60"/>
    <w:rsid w:val="00161FA4"/>
    <w:rsid w:val="0016204C"/>
    <w:rsid w:val="001620B1"/>
    <w:rsid w:val="001621F2"/>
    <w:rsid w:val="00162237"/>
    <w:rsid w:val="00162312"/>
    <w:rsid w:val="0016232E"/>
    <w:rsid w:val="001623A2"/>
    <w:rsid w:val="001625CA"/>
    <w:rsid w:val="00162659"/>
    <w:rsid w:val="001626C6"/>
    <w:rsid w:val="00162807"/>
    <w:rsid w:val="00162813"/>
    <w:rsid w:val="0016282B"/>
    <w:rsid w:val="001628C5"/>
    <w:rsid w:val="001629A7"/>
    <w:rsid w:val="00162B54"/>
    <w:rsid w:val="00162B8E"/>
    <w:rsid w:val="00162CF1"/>
    <w:rsid w:val="00163031"/>
    <w:rsid w:val="001630A9"/>
    <w:rsid w:val="001632F4"/>
    <w:rsid w:val="0016332D"/>
    <w:rsid w:val="001633BB"/>
    <w:rsid w:val="001634E6"/>
    <w:rsid w:val="001635A6"/>
    <w:rsid w:val="00163611"/>
    <w:rsid w:val="001637F1"/>
    <w:rsid w:val="001638FB"/>
    <w:rsid w:val="00163A80"/>
    <w:rsid w:val="00163AAD"/>
    <w:rsid w:val="00163B49"/>
    <w:rsid w:val="00163BD0"/>
    <w:rsid w:val="00163BEA"/>
    <w:rsid w:val="00163C2D"/>
    <w:rsid w:val="00163C4B"/>
    <w:rsid w:val="00163E18"/>
    <w:rsid w:val="00163EE6"/>
    <w:rsid w:val="00164072"/>
    <w:rsid w:val="001640C1"/>
    <w:rsid w:val="001643EF"/>
    <w:rsid w:val="00164496"/>
    <w:rsid w:val="0016459F"/>
    <w:rsid w:val="00164652"/>
    <w:rsid w:val="001646C5"/>
    <w:rsid w:val="00164735"/>
    <w:rsid w:val="00164AB2"/>
    <w:rsid w:val="00164AE7"/>
    <w:rsid w:val="00164B27"/>
    <w:rsid w:val="00164C2D"/>
    <w:rsid w:val="00164C8D"/>
    <w:rsid w:val="00165297"/>
    <w:rsid w:val="00165398"/>
    <w:rsid w:val="00165432"/>
    <w:rsid w:val="0016556C"/>
    <w:rsid w:val="001655E9"/>
    <w:rsid w:val="00165687"/>
    <w:rsid w:val="0016572A"/>
    <w:rsid w:val="001657C2"/>
    <w:rsid w:val="0016583C"/>
    <w:rsid w:val="001659A1"/>
    <w:rsid w:val="00165B03"/>
    <w:rsid w:val="00165B1E"/>
    <w:rsid w:val="00165C91"/>
    <w:rsid w:val="00165C94"/>
    <w:rsid w:val="00165CC1"/>
    <w:rsid w:val="00165CEF"/>
    <w:rsid w:val="00165D1D"/>
    <w:rsid w:val="00165F26"/>
    <w:rsid w:val="00165FCE"/>
    <w:rsid w:val="001660CE"/>
    <w:rsid w:val="00166151"/>
    <w:rsid w:val="00166350"/>
    <w:rsid w:val="0016645C"/>
    <w:rsid w:val="001664F4"/>
    <w:rsid w:val="00166538"/>
    <w:rsid w:val="0016654F"/>
    <w:rsid w:val="001665B8"/>
    <w:rsid w:val="00166717"/>
    <w:rsid w:val="00166722"/>
    <w:rsid w:val="00166740"/>
    <w:rsid w:val="001667F0"/>
    <w:rsid w:val="001667F8"/>
    <w:rsid w:val="001668D4"/>
    <w:rsid w:val="001669E6"/>
    <w:rsid w:val="00166AAA"/>
    <w:rsid w:val="00166DD0"/>
    <w:rsid w:val="00166E3C"/>
    <w:rsid w:val="00166FA1"/>
    <w:rsid w:val="001672B3"/>
    <w:rsid w:val="00167383"/>
    <w:rsid w:val="001673CC"/>
    <w:rsid w:val="001673FF"/>
    <w:rsid w:val="001675B7"/>
    <w:rsid w:val="00167686"/>
    <w:rsid w:val="001679AD"/>
    <w:rsid w:val="00167AA9"/>
    <w:rsid w:val="00167B3F"/>
    <w:rsid w:val="00167B55"/>
    <w:rsid w:val="00167D6C"/>
    <w:rsid w:val="00167DF7"/>
    <w:rsid w:val="00167E7A"/>
    <w:rsid w:val="00167E9A"/>
    <w:rsid w:val="00167F67"/>
    <w:rsid w:val="00167F8C"/>
    <w:rsid w:val="0017007A"/>
    <w:rsid w:val="001700C1"/>
    <w:rsid w:val="00170345"/>
    <w:rsid w:val="0017048C"/>
    <w:rsid w:val="001704BB"/>
    <w:rsid w:val="0017054D"/>
    <w:rsid w:val="00170567"/>
    <w:rsid w:val="0017059E"/>
    <w:rsid w:val="00170789"/>
    <w:rsid w:val="001708D3"/>
    <w:rsid w:val="00170934"/>
    <w:rsid w:val="0017093D"/>
    <w:rsid w:val="00170A1E"/>
    <w:rsid w:val="00170A35"/>
    <w:rsid w:val="00170A93"/>
    <w:rsid w:val="00170DE4"/>
    <w:rsid w:val="00170DEC"/>
    <w:rsid w:val="00170DF4"/>
    <w:rsid w:val="00170E8A"/>
    <w:rsid w:val="00170F0C"/>
    <w:rsid w:val="0017100D"/>
    <w:rsid w:val="00171249"/>
    <w:rsid w:val="0017125E"/>
    <w:rsid w:val="00171324"/>
    <w:rsid w:val="0017141B"/>
    <w:rsid w:val="00171428"/>
    <w:rsid w:val="00171575"/>
    <w:rsid w:val="00171612"/>
    <w:rsid w:val="00171676"/>
    <w:rsid w:val="00171937"/>
    <w:rsid w:val="0017193A"/>
    <w:rsid w:val="00171A76"/>
    <w:rsid w:val="00171A7C"/>
    <w:rsid w:val="00171C24"/>
    <w:rsid w:val="00171CB6"/>
    <w:rsid w:val="00171CF3"/>
    <w:rsid w:val="00171DF6"/>
    <w:rsid w:val="00172083"/>
    <w:rsid w:val="001721CF"/>
    <w:rsid w:val="00172368"/>
    <w:rsid w:val="00172469"/>
    <w:rsid w:val="00172663"/>
    <w:rsid w:val="00172797"/>
    <w:rsid w:val="001728AA"/>
    <w:rsid w:val="00172B35"/>
    <w:rsid w:val="00172B5F"/>
    <w:rsid w:val="00172C1B"/>
    <w:rsid w:val="00172E31"/>
    <w:rsid w:val="00172E49"/>
    <w:rsid w:val="001732A9"/>
    <w:rsid w:val="00173336"/>
    <w:rsid w:val="00173398"/>
    <w:rsid w:val="001733A0"/>
    <w:rsid w:val="0017342D"/>
    <w:rsid w:val="00173436"/>
    <w:rsid w:val="0017343A"/>
    <w:rsid w:val="001734B3"/>
    <w:rsid w:val="0017366A"/>
    <w:rsid w:val="0017380D"/>
    <w:rsid w:val="001738B5"/>
    <w:rsid w:val="00173A75"/>
    <w:rsid w:val="00173C2D"/>
    <w:rsid w:val="00173EA4"/>
    <w:rsid w:val="00173F8D"/>
    <w:rsid w:val="00173FF8"/>
    <w:rsid w:val="0017404D"/>
    <w:rsid w:val="00174052"/>
    <w:rsid w:val="00174171"/>
    <w:rsid w:val="001741ED"/>
    <w:rsid w:val="00174331"/>
    <w:rsid w:val="001744CB"/>
    <w:rsid w:val="001744DA"/>
    <w:rsid w:val="0017451A"/>
    <w:rsid w:val="001745A2"/>
    <w:rsid w:val="001745BB"/>
    <w:rsid w:val="001745CF"/>
    <w:rsid w:val="001746CE"/>
    <w:rsid w:val="00174778"/>
    <w:rsid w:val="001747AD"/>
    <w:rsid w:val="00174879"/>
    <w:rsid w:val="00174983"/>
    <w:rsid w:val="00174984"/>
    <w:rsid w:val="001749FF"/>
    <w:rsid w:val="00174ACB"/>
    <w:rsid w:val="00174CA5"/>
    <w:rsid w:val="00174D10"/>
    <w:rsid w:val="00174D19"/>
    <w:rsid w:val="00174E1D"/>
    <w:rsid w:val="00174E25"/>
    <w:rsid w:val="00174F2D"/>
    <w:rsid w:val="00175016"/>
    <w:rsid w:val="00175046"/>
    <w:rsid w:val="00175056"/>
    <w:rsid w:val="0017511F"/>
    <w:rsid w:val="001752E3"/>
    <w:rsid w:val="00175414"/>
    <w:rsid w:val="00175509"/>
    <w:rsid w:val="00175514"/>
    <w:rsid w:val="00175767"/>
    <w:rsid w:val="00175A0E"/>
    <w:rsid w:val="00175A27"/>
    <w:rsid w:val="00175C20"/>
    <w:rsid w:val="00175D3F"/>
    <w:rsid w:val="00175DBD"/>
    <w:rsid w:val="00175F16"/>
    <w:rsid w:val="00175FDD"/>
    <w:rsid w:val="001761D4"/>
    <w:rsid w:val="0017625D"/>
    <w:rsid w:val="001762AE"/>
    <w:rsid w:val="001762EF"/>
    <w:rsid w:val="0017633E"/>
    <w:rsid w:val="001764AE"/>
    <w:rsid w:val="001764FB"/>
    <w:rsid w:val="00176531"/>
    <w:rsid w:val="001765AA"/>
    <w:rsid w:val="001765E9"/>
    <w:rsid w:val="001769E3"/>
    <w:rsid w:val="00176BC5"/>
    <w:rsid w:val="00176BE5"/>
    <w:rsid w:val="00176C29"/>
    <w:rsid w:val="00176F27"/>
    <w:rsid w:val="00177056"/>
    <w:rsid w:val="00177148"/>
    <w:rsid w:val="00177268"/>
    <w:rsid w:val="001772F1"/>
    <w:rsid w:val="0017743F"/>
    <w:rsid w:val="0017751E"/>
    <w:rsid w:val="0017761C"/>
    <w:rsid w:val="00177719"/>
    <w:rsid w:val="00177887"/>
    <w:rsid w:val="00177916"/>
    <w:rsid w:val="0017794A"/>
    <w:rsid w:val="0017795D"/>
    <w:rsid w:val="00177A22"/>
    <w:rsid w:val="00177A43"/>
    <w:rsid w:val="00177B4F"/>
    <w:rsid w:val="00177BC0"/>
    <w:rsid w:val="00177BC7"/>
    <w:rsid w:val="00177C7F"/>
    <w:rsid w:val="00177D64"/>
    <w:rsid w:val="0018002A"/>
    <w:rsid w:val="001800E8"/>
    <w:rsid w:val="001801CF"/>
    <w:rsid w:val="00180215"/>
    <w:rsid w:val="001802F3"/>
    <w:rsid w:val="001805FE"/>
    <w:rsid w:val="00180622"/>
    <w:rsid w:val="00180632"/>
    <w:rsid w:val="0018082A"/>
    <w:rsid w:val="00180900"/>
    <w:rsid w:val="0018092C"/>
    <w:rsid w:val="00180982"/>
    <w:rsid w:val="00180A44"/>
    <w:rsid w:val="00180A56"/>
    <w:rsid w:val="00180BED"/>
    <w:rsid w:val="00180C61"/>
    <w:rsid w:val="00180D08"/>
    <w:rsid w:val="00180DA3"/>
    <w:rsid w:val="00180DA7"/>
    <w:rsid w:val="0018113D"/>
    <w:rsid w:val="001811CF"/>
    <w:rsid w:val="00181238"/>
    <w:rsid w:val="001812E8"/>
    <w:rsid w:val="0018130D"/>
    <w:rsid w:val="00181371"/>
    <w:rsid w:val="0018140E"/>
    <w:rsid w:val="00181490"/>
    <w:rsid w:val="00181502"/>
    <w:rsid w:val="0018158F"/>
    <w:rsid w:val="001815C9"/>
    <w:rsid w:val="00181603"/>
    <w:rsid w:val="00181694"/>
    <w:rsid w:val="00181737"/>
    <w:rsid w:val="00181A18"/>
    <w:rsid w:val="00181B0D"/>
    <w:rsid w:val="00181C27"/>
    <w:rsid w:val="00181E83"/>
    <w:rsid w:val="00181F18"/>
    <w:rsid w:val="00181F39"/>
    <w:rsid w:val="00182012"/>
    <w:rsid w:val="00182169"/>
    <w:rsid w:val="001821FF"/>
    <w:rsid w:val="00182226"/>
    <w:rsid w:val="0018226E"/>
    <w:rsid w:val="001822A3"/>
    <w:rsid w:val="0018245D"/>
    <w:rsid w:val="0018265D"/>
    <w:rsid w:val="001826FE"/>
    <w:rsid w:val="001827D2"/>
    <w:rsid w:val="001827FA"/>
    <w:rsid w:val="00182811"/>
    <w:rsid w:val="00182ABB"/>
    <w:rsid w:val="00182B1C"/>
    <w:rsid w:val="00182DAA"/>
    <w:rsid w:val="00182E12"/>
    <w:rsid w:val="00182EAA"/>
    <w:rsid w:val="00182EBA"/>
    <w:rsid w:val="00182EFE"/>
    <w:rsid w:val="0018317D"/>
    <w:rsid w:val="001831E6"/>
    <w:rsid w:val="001834E0"/>
    <w:rsid w:val="00183531"/>
    <w:rsid w:val="0018353C"/>
    <w:rsid w:val="001836AF"/>
    <w:rsid w:val="00183708"/>
    <w:rsid w:val="0018390F"/>
    <w:rsid w:val="001839DF"/>
    <w:rsid w:val="001839E3"/>
    <w:rsid w:val="00183CBD"/>
    <w:rsid w:val="00183CC2"/>
    <w:rsid w:val="00183E08"/>
    <w:rsid w:val="00183F11"/>
    <w:rsid w:val="001840D4"/>
    <w:rsid w:val="001840FD"/>
    <w:rsid w:val="0018414C"/>
    <w:rsid w:val="00184350"/>
    <w:rsid w:val="0018439E"/>
    <w:rsid w:val="001843FE"/>
    <w:rsid w:val="0018458D"/>
    <w:rsid w:val="001845D2"/>
    <w:rsid w:val="00184707"/>
    <w:rsid w:val="001847D5"/>
    <w:rsid w:val="00184833"/>
    <w:rsid w:val="001849D9"/>
    <w:rsid w:val="001849DB"/>
    <w:rsid w:val="001849FB"/>
    <w:rsid w:val="00184A19"/>
    <w:rsid w:val="00184BCF"/>
    <w:rsid w:val="00185042"/>
    <w:rsid w:val="001850EB"/>
    <w:rsid w:val="0018525B"/>
    <w:rsid w:val="0018528E"/>
    <w:rsid w:val="0018546E"/>
    <w:rsid w:val="0018557D"/>
    <w:rsid w:val="001856D8"/>
    <w:rsid w:val="00185824"/>
    <w:rsid w:val="00185912"/>
    <w:rsid w:val="0018598C"/>
    <w:rsid w:val="001859E7"/>
    <w:rsid w:val="00185B39"/>
    <w:rsid w:val="00185D2F"/>
    <w:rsid w:val="00185DB7"/>
    <w:rsid w:val="00185E34"/>
    <w:rsid w:val="00185F04"/>
    <w:rsid w:val="00185F97"/>
    <w:rsid w:val="00186187"/>
    <w:rsid w:val="001861DF"/>
    <w:rsid w:val="0018624F"/>
    <w:rsid w:val="00186352"/>
    <w:rsid w:val="00186361"/>
    <w:rsid w:val="00186409"/>
    <w:rsid w:val="001865F1"/>
    <w:rsid w:val="00186701"/>
    <w:rsid w:val="00186A3B"/>
    <w:rsid w:val="00186B8F"/>
    <w:rsid w:val="00186BB6"/>
    <w:rsid w:val="00186D7D"/>
    <w:rsid w:val="00186EE4"/>
    <w:rsid w:val="00186FDC"/>
    <w:rsid w:val="0018702F"/>
    <w:rsid w:val="001870E5"/>
    <w:rsid w:val="00187316"/>
    <w:rsid w:val="0018754D"/>
    <w:rsid w:val="001875EB"/>
    <w:rsid w:val="001875F3"/>
    <w:rsid w:val="0018762D"/>
    <w:rsid w:val="00187786"/>
    <w:rsid w:val="001878CF"/>
    <w:rsid w:val="001878EB"/>
    <w:rsid w:val="00187AAB"/>
    <w:rsid w:val="00187AFB"/>
    <w:rsid w:val="00187B0E"/>
    <w:rsid w:val="00187B29"/>
    <w:rsid w:val="00187BC7"/>
    <w:rsid w:val="00187C3F"/>
    <w:rsid w:val="00187CE2"/>
    <w:rsid w:val="00187CFC"/>
    <w:rsid w:val="00187D97"/>
    <w:rsid w:val="00187E29"/>
    <w:rsid w:val="00187EA0"/>
    <w:rsid w:val="00187F46"/>
    <w:rsid w:val="00187FD2"/>
    <w:rsid w:val="00190026"/>
    <w:rsid w:val="0019016E"/>
    <w:rsid w:val="001901B2"/>
    <w:rsid w:val="0019044D"/>
    <w:rsid w:val="00190533"/>
    <w:rsid w:val="0019056B"/>
    <w:rsid w:val="001905A2"/>
    <w:rsid w:val="001905B2"/>
    <w:rsid w:val="00190737"/>
    <w:rsid w:val="00190803"/>
    <w:rsid w:val="00190A34"/>
    <w:rsid w:val="00190A38"/>
    <w:rsid w:val="00190A3C"/>
    <w:rsid w:val="00190A42"/>
    <w:rsid w:val="00190A53"/>
    <w:rsid w:val="00190AA3"/>
    <w:rsid w:val="00190C08"/>
    <w:rsid w:val="00190C0F"/>
    <w:rsid w:val="00190C66"/>
    <w:rsid w:val="00190C7A"/>
    <w:rsid w:val="00190D23"/>
    <w:rsid w:val="00190DB7"/>
    <w:rsid w:val="0019115F"/>
    <w:rsid w:val="00191393"/>
    <w:rsid w:val="001918AE"/>
    <w:rsid w:val="00191942"/>
    <w:rsid w:val="00191988"/>
    <w:rsid w:val="00191BBC"/>
    <w:rsid w:val="00191D18"/>
    <w:rsid w:val="00191D78"/>
    <w:rsid w:val="00191DBE"/>
    <w:rsid w:val="00191F1E"/>
    <w:rsid w:val="00192013"/>
    <w:rsid w:val="00192159"/>
    <w:rsid w:val="00192367"/>
    <w:rsid w:val="00192372"/>
    <w:rsid w:val="00192437"/>
    <w:rsid w:val="00192447"/>
    <w:rsid w:val="00192452"/>
    <w:rsid w:val="0019253E"/>
    <w:rsid w:val="001926C8"/>
    <w:rsid w:val="001927BE"/>
    <w:rsid w:val="00192813"/>
    <w:rsid w:val="00192A71"/>
    <w:rsid w:val="00192B44"/>
    <w:rsid w:val="00192B5E"/>
    <w:rsid w:val="00192BD4"/>
    <w:rsid w:val="00192BD6"/>
    <w:rsid w:val="00192C44"/>
    <w:rsid w:val="00192E10"/>
    <w:rsid w:val="0019303F"/>
    <w:rsid w:val="001931BF"/>
    <w:rsid w:val="001932AA"/>
    <w:rsid w:val="00193457"/>
    <w:rsid w:val="0019350D"/>
    <w:rsid w:val="001937C7"/>
    <w:rsid w:val="001938E7"/>
    <w:rsid w:val="00193951"/>
    <w:rsid w:val="001939AB"/>
    <w:rsid w:val="001939C7"/>
    <w:rsid w:val="00193AF0"/>
    <w:rsid w:val="00193FE2"/>
    <w:rsid w:val="001940DA"/>
    <w:rsid w:val="00194109"/>
    <w:rsid w:val="00194120"/>
    <w:rsid w:val="00194138"/>
    <w:rsid w:val="001941F6"/>
    <w:rsid w:val="00194248"/>
    <w:rsid w:val="001942D4"/>
    <w:rsid w:val="001944AE"/>
    <w:rsid w:val="001944D1"/>
    <w:rsid w:val="001944E7"/>
    <w:rsid w:val="001945A0"/>
    <w:rsid w:val="001946F0"/>
    <w:rsid w:val="00194725"/>
    <w:rsid w:val="00194A80"/>
    <w:rsid w:val="00194BE5"/>
    <w:rsid w:val="00194D08"/>
    <w:rsid w:val="00194E41"/>
    <w:rsid w:val="00194E98"/>
    <w:rsid w:val="00194F03"/>
    <w:rsid w:val="00194FE5"/>
    <w:rsid w:val="00195067"/>
    <w:rsid w:val="0019511E"/>
    <w:rsid w:val="00195278"/>
    <w:rsid w:val="0019528B"/>
    <w:rsid w:val="001952FD"/>
    <w:rsid w:val="00195373"/>
    <w:rsid w:val="0019549D"/>
    <w:rsid w:val="0019549F"/>
    <w:rsid w:val="001954A4"/>
    <w:rsid w:val="001954FE"/>
    <w:rsid w:val="00195631"/>
    <w:rsid w:val="0019570F"/>
    <w:rsid w:val="00195848"/>
    <w:rsid w:val="001958B7"/>
    <w:rsid w:val="00195978"/>
    <w:rsid w:val="00195B16"/>
    <w:rsid w:val="00195BC0"/>
    <w:rsid w:val="00195CCB"/>
    <w:rsid w:val="00195EC2"/>
    <w:rsid w:val="00196101"/>
    <w:rsid w:val="0019611E"/>
    <w:rsid w:val="00196145"/>
    <w:rsid w:val="0019619B"/>
    <w:rsid w:val="001961C0"/>
    <w:rsid w:val="001961D4"/>
    <w:rsid w:val="001961DE"/>
    <w:rsid w:val="001961FB"/>
    <w:rsid w:val="0019634A"/>
    <w:rsid w:val="00196507"/>
    <w:rsid w:val="0019650B"/>
    <w:rsid w:val="00196518"/>
    <w:rsid w:val="00196540"/>
    <w:rsid w:val="0019661B"/>
    <w:rsid w:val="0019666C"/>
    <w:rsid w:val="00196726"/>
    <w:rsid w:val="001968CC"/>
    <w:rsid w:val="0019690E"/>
    <w:rsid w:val="00196A10"/>
    <w:rsid w:val="00196A12"/>
    <w:rsid w:val="00196A15"/>
    <w:rsid w:val="00196D4E"/>
    <w:rsid w:val="00196DE2"/>
    <w:rsid w:val="00196EBD"/>
    <w:rsid w:val="00196F9C"/>
    <w:rsid w:val="00197040"/>
    <w:rsid w:val="001970E9"/>
    <w:rsid w:val="00197191"/>
    <w:rsid w:val="00197356"/>
    <w:rsid w:val="0019735F"/>
    <w:rsid w:val="001973A5"/>
    <w:rsid w:val="0019748E"/>
    <w:rsid w:val="001974F5"/>
    <w:rsid w:val="0019751E"/>
    <w:rsid w:val="00197612"/>
    <w:rsid w:val="001976E9"/>
    <w:rsid w:val="001978EB"/>
    <w:rsid w:val="00197926"/>
    <w:rsid w:val="0019796C"/>
    <w:rsid w:val="0019797D"/>
    <w:rsid w:val="00197AFD"/>
    <w:rsid w:val="00197C34"/>
    <w:rsid w:val="00197C7D"/>
    <w:rsid w:val="00197CB2"/>
    <w:rsid w:val="00197CD3"/>
    <w:rsid w:val="00197D06"/>
    <w:rsid w:val="00197D66"/>
    <w:rsid w:val="00197D84"/>
    <w:rsid w:val="00197E26"/>
    <w:rsid w:val="00197E32"/>
    <w:rsid w:val="00197E3D"/>
    <w:rsid w:val="00197EA7"/>
    <w:rsid w:val="00197F20"/>
    <w:rsid w:val="00197FB5"/>
    <w:rsid w:val="001A024F"/>
    <w:rsid w:val="001A0388"/>
    <w:rsid w:val="001A041E"/>
    <w:rsid w:val="001A043C"/>
    <w:rsid w:val="001A0462"/>
    <w:rsid w:val="001A07E7"/>
    <w:rsid w:val="001A0917"/>
    <w:rsid w:val="001A0A6F"/>
    <w:rsid w:val="001A0AD4"/>
    <w:rsid w:val="001A0B15"/>
    <w:rsid w:val="001A0C18"/>
    <w:rsid w:val="001A0CC0"/>
    <w:rsid w:val="001A0D53"/>
    <w:rsid w:val="001A0D65"/>
    <w:rsid w:val="001A0DF9"/>
    <w:rsid w:val="001A0F32"/>
    <w:rsid w:val="001A0F4B"/>
    <w:rsid w:val="001A0F6B"/>
    <w:rsid w:val="001A0FE8"/>
    <w:rsid w:val="001A129C"/>
    <w:rsid w:val="001A14D1"/>
    <w:rsid w:val="001A14FA"/>
    <w:rsid w:val="001A151A"/>
    <w:rsid w:val="001A1521"/>
    <w:rsid w:val="001A156D"/>
    <w:rsid w:val="001A1866"/>
    <w:rsid w:val="001A19EA"/>
    <w:rsid w:val="001A1AD8"/>
    <w:rsid w:val="001A1BAF"/>
    <w:rsid w:val="001A1D0F"/>
    <w:rsid w:val="001A1DA2"/>
    <w:rsid w:val="001A1E1E"/>
    <w:rsid w:val="001A1F14"/>
    <w:rsid w:val="001A1F36"/>
    <w:rsid w:val="001A2109"/>
    <w:rsid w:val="001A2153"/>
    <w:rsid w:val="001A2248"/>
    <w:rsid w:val="001A227B"/>
    <w:rsid w:val="001A228B"/>
    <w:rsid w:val="001A2316"/>
    <w:rsid w:val="001A241C"/>
    <w:rsid w:val="001A2605"/>
    <w:rsid w:val="001A269A"/>
    <w:rsid w:val="001A26C2"/>
    <w:rsid w:val="001A284A"/>
    <w:rsid w:val="001A2852"/>
    <w:rsid w:val="001A28A1"/>
    <w:rsid w:val="001A29B6"/>
    <w:rsid w:val="001A2A31"/>
    <w:rsid w:val="001A2C1D"/>
    <w:rsid w:val="001A2CD3"/>
    <w:rsid w:val="001A2D3D"/>
    <w:rsid w:val="001A2D5A"/>
    <w:rsid w:val="001A2D6E"/>
    <w:rsid w:val="001A2DFF"/>
    <w:rsid w:val="001A2EA9"/>
    <w:rsid w:val="001A2EB4"/>
    <w:rsid w:val="001A2F72"/>
    <w:rsid w:val="001A2FFE"/>
    <w:rsid w:val="001A32A3"/>
    <w:rsid w:val="001A331B"/>
    <w:rsid w:val="001A3370"/>
    <w:rsid w:val="001A34B8"/>
    <w:rsid w:val="001A3554"/>
    <w:rsid w:val="001A365B"/>
    <w:rsid w:val="001A3726"/>
    <w:rsid w:val="001A38A8"/>
    <w:rsid w:val="001A3B08"/>
    <w:rsid w:val="001A3BBA"/>
    <w:rsid w:val="001A3D16"/>
    <w:rsid w:val="001A3E98"/>
    <w:rsid w:val="001A3F0E"/>
    <w:rsid w:val="001A3F86"/>
    <w:rsid w:val="001A4049"/>
    <w:rsid w:val="001A4107"/>
    <w:rsid w:val="001A4179"/>
    <w:rsid w:val="001A41A0"/>
    <w:rsid w:val="001A41AE"/>
    <w:rsid w:val="001A4236"/>
    <w:rsid w:val="001A43DA"/>
    <w:rsid w:val="001A4411"/>
    <w:rsid w:val="001A4608"/>
    <w:rsid w:val="001A4640"/>
    <w:rsid w:val="001A468C"/>
    <w:rsid w:val="001A46E5"/>
    <w:rsid w:val="001A4761"/>
    <w:rsid w:val="001A47C6"/>
    <w:rsid w:val="001A482A"/>
    <w:rsid w:val="001A4881"/>
    <w:rsid w:val="001A48F3"/>
    <w:rsid w:val="001A48F7"/>
    <w:rsid w:val="001A4948"/>
    <w:rsid w:val="001A4986"/>
    <w:rsid w:val="001A4AA4"/>
    <w:rsid w:val="001A4B6D"/>
    <w:rsid w:val="001A4BA3"/>
    <w:rsid w:val="001A4D3C"/>
    <w:rsid w:val="001A4D63"/>
    <w:rsid w:val="001A4E1E"/>
    <w:rsid w:val="001A4EF3"/>
    <w:rsid w:val="001A5173"/>
    <w:rsid w:val="001A524C"/>
    <w:rsid w:val="001A52FC"/>
    <w:rsid w:val="001A5593"/>
    <w:rsid w:val="001A5605"/>
    <w:rsid w:val="001A561B"/>
    <w:rsid w:val="001A56A6"/>
    <w:rsid w:val="001A56F7"/>
    <w:rsid w:val="001A571E"/>
    <w:rsid w:val="001A5A10"/>
    <w:rsid w:val="001A5D1C"/>
    <w:rsid w:val="001A5E76"/>
    <w:rsid w:val="001A5EC5"/>
    <w:rsid w:val="001A5FDA"/>
    <w:rsid w:val="001A60F7"/>
    <w:rsid w:val="001A617B"/>
    <w:rsid w:val="001A625A"/>
    <w:rsid w:val="001A6300"/>
    <w:rsid w:val="001A64A2"/>
    <w:rsid w:val="001A653A"/>
    <w:rsid w:val="001A653E"/>
    <w:rsid w:val="001A66E6"/>
    <w:rsid w:val="001A682A"/>
    <w:rsid w:val="001A692E"/>
    <w:rsid w:val="001A6A1D"/>
    <w:rsid w:val="001A6A32"/>
    <w:rsid w:val="001A6A8A"/>
    <w:rsid w:val="001A6AD4"/>
    <w:rsid w:val="001A6BC6"/>
    <w:rsid w:val="001A6D44"/>
    <w:rsid w:val="001A6D61"/>
    <w:rsid w:val="001A6DB1"/>
    <w:rsid w:val="001A6DC5"/>
    <w:rsid w:val="001A6E0C"/>
    <w:rsid w:val="001A6EC6"/>
    <w:rsid w:val="001A6FE7"/>
    <w:rsid w:val="001A7234"/>
    <w:rsid w:val="001A730F"/>
    <w:rsid w:val="001A740F"/>
    <w:rsid w:val="001A7435"/>
    <w:rsid w:val="001A748D"/>
    <w:rsid w:val="001A77A2"/>
    <w:rsid w:val="001A79DE"/>
    <w:rsid w:val="001A7B5D"/>
    <w:rsid w:val="001A7BD5"/>
    <w:rsid w:val="001A7C48"/>
    <w:rsid w:val="001A7ED4"/>
    <w:rsid w:val="001A7EEC"/>
    <w:rsid w:val="001A7EF6"/>
    <w:rsid w:val="001A7F9B"/>
    <w:rsid w:val="001A7FB1"/>
    <w:rsid w:val="001A7FD4"/>
    <w:rsid w:val="001A7FF3"/>
    <w:rsid w:val="001B015F"/>
    <w:rsid w:val="001B0195"/>
    <w:rsid w:val="001B0291"/>
    <w:rsid w:val="001B038C"/>
    <w:rsid w:val="001B0474"/>
    <w:rsid w:val="001B0480"/>
    <w:rsid w:val="001B0595"/>
    <w:rsid w:val="001B059F"/>
    <w:rsid w:val="001B05C3"/>
    <w:rsid w:val="001B0697"/>
    <w:rsid w:val="001B06D4"/>
    <w:rsid w:val="001B07FC"/>
    <w:rsid w:val="001B08AA"/>
    <w:rsid w:val="001B0A74"/>
    <w:rsid w:val="001B0AFC"/>
    <w:rsid w:val="001B0C4F"/>
    <w:rsid w:val="001B0CC3"/>
    <w:rsid w:val="001B0D0B"/>
    <w:rsid w:val="001B0EBC"/>
    <w:rsid w:val="001B0FBC"/>
    <w:rsid w:val="001B107A"/>
    <w:rsid w:val="001B10C3"/>
    <w:rsid w:val="001B1250"/>
    <w:rsid w:val="001B12F7"/>
    <w:rsid w:val="001B13F6"/>
    <w:rsid w:val="001B1403"/>
    <w:rsid w:val="001B143E"/>
    <w:rsid w:val="001B1480"/>
    <w:rsid w:val="001B14C6"/>
    <w:rsid w:val="001B15E7"/>
    <w:rsid w:val="001B1657"/>
    <w:rsid w:val="001B16F1"/>
    <w:rsid w:val="001B17E9"/>
    <w:rsid w:val="001B19B0"/>
    <w:rsid w:val="001B1A06"/>
    <w:rsid w:val="001B1A91"/>
    <w:rsid w:val="001B1B34"/>
    <w:rsid w:val="001B1BD0"/>
    <w:rsid w:val="001B1C98"/>
    <w:rsid w:val="001B1D9C"/>
    <w:rsid w:val="001B1DCC"/>
    <w:rsid w:val="001B1F60"/>
    <w:rsid w:val="001B1F7D"/>
    <w:rsid w:val="001B2006"/>
    <w:rsid w:val="001B2177"/>
    <w:rsid w:val="001B21BE"/>
    <w:rsid w:val="001B21F7"/>
    <w:rsid w:val="001B22F8"/>
    <w:rsid w:val="001B2368"/>
    <w:rsid w:val="001B239F"/>
    <w:rsid w:val="001B24E1"/>
    <w:rsid w:val="001B2538"/>
    <w:rsid w:val="001B2540"/>
    <w:rsid w:val="001B265A"/>
    <w:rsid w:val="001B2666"/>
    <w:rsid w:val="001B26FD"/>
    <w:rsid w:val="001B2728"/>
    <w:rsid w:val="001B27F4"/>
    <w:rsid w:val="001B2836"/>
    <w:rsid w:val="001B2914"/>
    <w:rsid w:val="001B295B"/>
    <w:rsid w:val="001B29BE"/>
    <w:rsid w:val="001B2A2B"/>
    <w:rsid w:val="001B2A81"/>
    <w:rsid w:val="001B2C9B"/>
    <w:rsid w:val="001B2D5B"/>
    <w:rsid w:val="001B2FA3"/>
    <w:rsid w:val="001B3037"/>
    <w:rsid w:val="001B3106"/>
    <w:rsid w:val="001B314C"/>
    <w:rsid w:val="001B332F"/>
    <w:rsid w:val="001B333B"/>
    <w:rsid w:val="001B342C"/>
    <w:rsid w:val="001B345F"/>
    <w:rsid w:val="001B3490"/>
    <w:rsid w:val="001B3569"/>
    <w:rsid w:val="001B362D"/>
    <w:rsid w:val="001B36EA"/>
    <w:rsid w:val="001B382E"/>
    <w:rsid w:val="001B38B1"/>
    <w:rsid w:val="001B39CE"/>
    <w:rsid w:val="001B3AAB"/>
    <w:rsid w:val="001B3B5C"/>
    <w:rsid w:val="001B3C48"/>
    <w:rsid w:val="001B3D2A"/>
    <w:rsid w:val="001B3DA5"/>
    <w:rsid w:val="001B3E48"/>
    <w:rsid w:val="001B3EBA"/>
    <w:rsid w:val="001B40C0"/>
    <w:rsid w:val="001B4153"/>
    <w:rsid w:val="001B41E5"/>
    <w:rsid w:val="001B4241"/>
    <w:rsid w:val="001B42EF"/>
    <w:rsid w:val="001B4363"/>
    <w:rsid w:val="001B4677"/>
    <w:rsid w:val="001B4927"/>
    <w:rsid w:val="001B4942"/>
    <w:rsid w:val="001B49A8"/>
    <w:rsid w:val="001B4A1B"/>
    <w:rsid w:val="001B4AC4"/>
    <w:rsid w:val="001B4C7E"/>
    <w:rsid w:val="001B4DEC"/>
    <w:rsid w:val="001B4E11"/>
    <w:rsid w:val="001B4E20"/>
    <w:rsid w:val="001B4EF0"/>
    <w:rsid w:val="001B4F24"/>
    <w:rsid w:val="001B51D9"/>
    <w:rsid w:val="001B5256"/>
    <w:rsid w:val="001B5530"/>
    <w:rsid w:val="001B55F5"/>
    <w:rsid w:val="001B5610"/>
    <w:rsid w:val="001B5658"/>
    <w:rsid w:val="001B57A0"/>
    <w:rsid w:val="001B5A5B"/>
    <w:rsid w:val="001B5B56"/>
    <w:rsid w:val="001B5D51"/>
    <w:rsid w:val="001B5FB0"/>
    <w:rsid w:val="001B6143"/>
    <w:rsid w:val="001B621C"/>
    <w:rsid w:val="001B62A8"/>
    <w:rsid w:val="001B62CA"/>
    <w:rsid w:val="001B6456"/>
    <w:rsid w:val="001B645E"/>
    <w:rsid w:val="001B663C"/>
    <w:rsid w:val="001B67AD"/>
    <w:rsid w:val="001B698B"/>
    <w:rsid w:val="001B69BC"/>
    <w:rsid w:val="001B6B37"/>
    <w:rsid w:val="001B6B41"/>
    <w:rsid w:val="001B6BF4"/>
    <w:rsid w:val="001B6CAA"/>
    <w:rsid w:val="001B6D3A"/>
    <w:rsid w:val="001B6DC5"/>
    <w:rsid w:val="001B70B7"/>
    <w:rsid w:val="001B724B"/>
    <w:rsid w:val="001B73A9"/>
    <w:rsid w:val="001B7760"/>
    <w:rsid w:val="001B778A"/>
    <w:rsid w:val="001B7893"/>
    <w:rsid w:val="001B7A2F"/>
    <w:rsid w:val="001B7A45"/>
    <w:rsid w:val="001B7A55"/>
    <w:rsid w:val="001B7D8A"/>
    <w:rsid w:val="001B7DDF"/>
    <w:rsid w:val="001B7E2E"/>
    <w:rsid w:val="001B7F33"/>
    <w:rsid w:val="001B7F48"/>
    <w:rsid w:val="001B7F64"/>
    <w:rsid w:val="001B7F75"/>
    <w:rsid w:val="001C014C"/>
    <w:rsid w:val="001C014E"/>
    <w:rsid w:val="001C02B2"/>
    <w:rsid w:val="001C02DD"/>
    <w:rsid w:val="001C04DF"/>
    <w:rsid w:val="001C05CF"/>
    <w:rsid w:val="001C080F"/>
    <w:rsid w:val="001C08C7"/>
    <w:rsid w:val="001C0933"/>
    <w:rsid w:val="001C0B47"/>
    <w:rsid w:val="001C0BDB"/>
    <w:rsid w:val="001C0BF9"/>
    <w:rsid w:val="001C0C60"/>
    <w:rsid w:val="001C11F0"/>
    <w:rsid w:val="001C1282"/>
    <w:rsid w:val="001C15F7"/>
    <w:rsid w:val="001C16B2"/>
    <w:rsid w:val="001C16D4"/>
    <w:rsid w:val="001C17C3"/>
    <w:rsid w:val="001C1888"/>
    <w:rsid w:val="001C1947"/>
    <w:rsid w:val="001C1A1C"/>
    <w:rsid w:val="001C1A89"/>
    <w:rsid w:val="001C1A91"/>
    <w:rsid w:val="001C1D1F"/>
    <w:rsid w:val="001C1DC9"/>
    <w:rsid w:val="001C1E53"/>
    <w:rsid w:val="001C1F17"/>
    <w:rsid w:val="001C2091"/>
    <w:rsid w:val="001C2399"/>
    <w:rsid w:val="001C2540"/>
    <w:rsid w:val="001C25D0"/>
    <w:rsid w:val="001C26B6"/>
    <w:rsid w:val="001C28D2"/>
    <w:rsid w:val="001C2A2B"/>
    <w:rsid w:val="001C2B0D"/>
    <w:rsid w:val="001C2B9E"/>
    <w:rsid w:val="001C2C40"/>
    <w:rsid w:val="001C2E85"/>
    <w:rsid w:val="001C2F7D"/>
    <w:rsid w:val="001C30D0"/>
    <w:rsid w:val="001C31BE"/>
    <w:rsid w:val="001C3204"/>
    <w:rsid w:val="001C324A"/>
    <w:rsid w:val="001C3296"/>
    <w:rsid w:val="001C3356"/>
    <w:rsid w:val="001C335F"/>
    <w:rsid w:val="001C3369"/>
    <w:rsid w:val="001C33F0"/>
    <w:rsid w:val="001C344B"/>
    <w:rsid w:val="001C34DF"/>
    <w:rsid w:val="001C35B6"/>
    <w:rsid w:val="001C36F5"/>
    <w:rsid w:val="001C3919"/>
    <w:rsid w:val="001C3A9D"/>
    <w:rsid w:val="001C3B38"/>
    <w:rsid w:val="001C3DF1"/>
    <w:rsid w:val="001C3E57"/>
    <w:rsid w:val="001C3E6B"/>
    <w:rsid w:val="001C3EC0"/>
    <w:rsid w:val="001C3EDD"/>
    <w:rsid w:val="001C3FA0"/>
    <w:rsid w:val="001C4008"/>
    <w:rsid w:val="001C408D"/>
    <w:rsid w:val="001C40B6"/>
    <w:rsid w:val="001C4103"/>
    <w:rsid w:val="001C4206"/>
    <w:rsid w:val="001C4228"/>
    <w:rsid w:val="001C422F"/>
    <w:rsid w:val="001C4270"/>
    <w:rsid w:val="001C434E"/>
    <w:rsid w:val="001C4403"/>
    <w:rsid w:val="001C441F"/>
    <w:rsid w:val="001C4425"/>
    <w:rsid w:val="001C44B8"/>
    <w:rsid w:val="001C4580"/>
    <w:rsid w:val="001C459D"/>
    <w:rsid w:val="001C4914"/>
    <w:rsid w:val="001C4ACB"/>
    <w:rsid w:val="001C4BAA"/>
    <w:rsid w:val="001C4BD8"/>
    <w:rsid w:val="001C4CB4"/>
    <w:rsid w:val="001C4D57"/>
    <w:rsid w:val="001C4EA6"/>
    <w:rsid w:val="001C4FA2"/>
    <w:rsid w:val="001C51DB"/>
    <w:rsid w:val="001C5216"/>
    <w:rsid w:val="001C530F"/>
    <w:rsid w:val="001C53D5"/>
    <w:rsid w:val="001C53D9"/>
    <w:rsid w:val="001C5448"/>
    <w:rsid w:val="001C545C"/>
    <w:rsid w:val="001C5598"/>
    <w:rsid w:val="001C57A8"/>
    <w:rsid w:val="001C5892"/>
    <w:rsid w:val="001C5898"/>
    <w:rsid w:val="001C59AC"/>
    <w:rsid w:val="001C5AE3"/>
    <w:rsid w:val="001C5C4B"/>
    <w:rsid w:val="001C5E0C"/>
    <w:rsid w:val="001C6077"/>
    <w:rsid w:val="001C6124"/>
    <w:rsid w:val="001C6231"/>
    <w:rsid w:val="001C6341"/>
    <w:rsid w:val="001C6454"/>
    <w:rsid w:val="001C64A2"/>
    <w:rsid w:val="001C6569"/>
    <w:rsid w:val="001C66C1"/>
    <w:rsid w:val="001C6992"/>
    <w:rsid w:val="001C69AE"/>
    <w:rsid w:val="001C6A02"/>
    <w:rsid w:val="001C6BF6"/>
    <w:rsid w:val="001C6CED"/>
    <w:rsid w:val="001C6EC7"/>
    <w:rsid w:val="001C706A"/>
    <w:rsid w:val="001C7091"/>
    <w:rsid w:val="001C71FC"/>
    <w:rsid w:val="001C72AC"/>
    <w:rsid w:val="001C73EC"/>
    <w:rsid w:val="001C766C"/>
    <w:rsid w:val="001C7689"/>
    <w:rsid w:val="001C76D3"/>
    <w:rsid w:val="001C76ED"/>
    <w:rsid w:val="001C78D7"/>
    <w:rsid w:val="001C7920"/>
    <w:rsid w:val="001C79A6"/>
    <w:rsid w:val="001C7B52"/>
    <w:rsid w:val="001C7C55"/>
    <w:rsid w:val="001C7CDE"/>
    <w:rsid w:val="001C7D91"/>
    <w:rsid w:val="001C7DA7"/>
    <w:rsid w:val="001C7DFA"/>
    <w:rsid w:val="001C7F4B"/>
    <w:rsid w:val="001C7F5B"/>
    <w:rsid w:val="001D0029"/>
    <w:rsid w:val="001D00F3"/>
    <w:rsid w:val="001D010C"/>
    <w:rsid w:val="001D0201"/>
    <w:rsid w:val="001D02A4"/>
    <w:rsid w:val="001D02E0"/>
    <w:rsid w:val="001D0541"/>
    <w:rsid w:val="001D05CB"/>
    <w:rsid w:val="001D0662"/>
    <w:rsid w:val="001D072E"/>
    <w:rsid w:val="001D091A"/>
    <w:rsid w:val="001D0936"/>
    <w:rsid w:val="001D09FF"/>
    <w:rsid w:val="001D0A74"/>
    <w:rsid w:val="001D0B5A"/>
    <w:rsid w:val="001D0C4C"/>
    <w:rsid w:val="001D0CEA"/>
    <w:rsid w:val="001D0D70"/>
    <w:rsid w:val="001D0DB8"/>
    <w:rsid w:val="001D0E70"/>
    <w:rsid w:val="001D0F2A"/>
    <w:rsid w:val="001D0F4C"/>
    <w:rsid w:val="001D0FF2"/>
    <w:rsid w:val="001D115E"/>
    <w:rsid w:val="001D1163"/>
    <w:rsid w:val="001D120F"/>
    <w:rsid w:val="001D153E"/>
    <w:rsid w:val="001D1559"/>
    <w:rsid w:val="001D180A"/>
    <w:rsid w:val="001D1859"/>
    <w:rsid w:val="001D1940"/>
    <w:rsid w:val="001D1C97"/>
    <w:rsid w:val="001D1FDE"/>
    <w:rsid w:val="001D24B5"/>
    <w:rsid w:val="001D288B"/>
    <w:rsid w:val="001D29AA"/>
    <w:rsid w:val="001D2B29"/>
    <w:rsid w:val="001D2B3E"/>
    <w:rsid w:val="001D2BF4"/>
    <w:rsid w:val="001D2E71"/>
    <w:rsid w:val="001D2E7F"/>
    <w:rsid w:val="001D2F27"/>
    <w:rsid w:val="001D2FDF"/>
    <w:rsid w:val="001D305F"/>
    <w:rsid w:val="001D30D6"/>
    <w:rsid w:val="001D31B2"/>
    <w:rsid w:val="001D31D9"/>
    <w:rsid w:val="001D3202"/>
    <w:rsid w:val="001D3348"/>
    <w:rsid w:val="001D3470"/>
    <w:rsid w:val="001D355F"/>
    <w:rsid w:val="001D3561"/>
    <w:rsid w:val="001D35B3"/>
    <w:rsid w:val="001D3615"/>
    <w:rsid w:val="001D363E"/>
    <w:rsid w:val="001D3823"/>
    <w:rsid w:val="001D38FA"/>
    <w:rsid w:val="001D3971"/>
    <w:rsid w:val="001D3972"/>
    <w:rsid w:val="001D3A92"/>
    <w:rsid w:val="001D3ADA"/>
    <w:rsid w:val="001D3B0A"/>
    <w:rsid w:val="001D3C8C"/>
    <w:rsid w:val="001D3C8D"/>
    <w:rsid w:val="001D3E88"/>
    <w:rsid w:val="001D3E89"/>
    <w:rsid w:val="001D3EC8"/>
    <w:rsid w:val="001D3F00"/>
    <w:rsid w:val="001D3F4B"/>
    <w:rsid w:val="001D4009"/>
    <w:rsid w:val="001D400F"/>
    <w:rsid w:val="001D40D9"/>
    <w:rsid w:val="001D4144"/>
    <w:rsid w:val="001D41E9"/>
    <w:rsid w:val="001D42F8"/>
    <w:rsid w:val="001D435B"/>
    <w:rsid w:val="001D4576"/>
    <w:rsid w:val="001D45A0"/>
    <w:rsid w:val="001D45B5"/>
    <w:rsid w:val="001D4746"/>
    <w:rsid w:val="001D47E9"/>
    <w:rsid w:val="001D49B9"/>
    <w:rsid w:val="001D4A5F"/>
    <w:rsid w:val="001D4B3C"/>
    <w:rsid w:val="001D4BB3"/>
    <w:rsid w:val="001D4C58"/>
    <w:rsid w:val="001D4C9B"/>
    <w:rsid w:val="001D4D3B"/>
    <w:rsid w:val="001D4D95"/>
    <w:rsid w:val="001D4EE6"/>
    <w:rsid w:val="001D4F3D"/>
    <w:rsid w:val="001D4F44"/>
    <w:rsid w:val="001D4F85"/>
    <w:rsid w:val="001D50B9"/>
    <w:rsid w:val="001D50EB"/>
    <w:rsid w:val="001D51AD"/>
    <w:rsid w:val="001D52BC"/>
    <w:rsid w:val="001D535D"/>
    <w:rsid w:val="001D54C1"/>
    <w:rsid w:val="001D5574"/>
    <w:rsid w:val="001D5714"/>
    <w:rsid w:val="001D578F"/>
    <w:rsid w:val="001D5808"/>
    <w:rsid w:val="001D5811"/>
    <w:rsid w:val="001D590C"/>
    <w:rsid w:val="001D5A6F"/>
    <w:rsid w:val="001D5AF8"/>
    <w:rsid w:val="001D5B2A"/>
    <w:rsid w:val="001D5B2F"/>
    <w:rsid w:val="001D5B38"/>
    <w:rsid w:val="001D5B4C"/>
    <w:rsid w:val="001D5B59"/>
    <w:rsid w:val="001D5CC6"/>
    <w:rsid w:val="001D5CF4"/>
    <w:rsid w:val="001D5DC9"/>
    <w:rsid w:val="001D6048"/>
    <w:rsid w:val="001D60B3"/>
    <w:rsid w:val="001D6109"/>
    <w:rsid w:val="001D62C8"/>
    <w:rsid w:val="001D6308"/>
    <w:rsid w:val="001D64C1"/>
    <w:rsid w:val="001D64DB"/>
    <w:rsid w:val="001D6538"/>
    <w:rsid w:val="001D658F"/>
    <w:rsid w:val="001D66B4"/>
    <w:rsid w:val="001D67D3"/>
    <w:rsid w:val="001D6813"/>
    <w:rsid w:val="001D688D"/>
    <w:rsid w:val="001D68A8"/>
    <w:rsid w:val="001D68D2"/>
    <w:rsid w:val="001D6A51"/>
    <w:rsid w:val="001D6A8B"/>
    <w:rsid w:val="001D6B60"/>
    <w:rsid w:val="001D6E33"/>
    <w:rsid w:val="001D6FA5"/>
    <w:rsid w:val="001D70D2"/>
    <w:rsid w:val="001D717B"/>
    <w:rsid w:val="001D71E0"/>
    <w:rsid w:val="001D726F"/>
    <w:rsid w:val="001D730C"/>
    <w:rsid w:val="001D7480"/>
    <w:rsid w:val="001D7513"/>
    <w:rsid w:val="001D7610"/>
    <w:rsid w:val="001D7659"/>
    <w:rsid w:val="001D7748"/>
    <w:rsid w:val="001D7934"/>
    <w:rsid w:val="001D7A24"/>
    <w:rsid w:val="001D7B4C"/>
    <w:rsid w:val="001D7B52"/>
    <w:rsid w:val="001D7D12"/>
    <w:rsid w:val="001D7F72"/>
    <w:rsid w:val="001E0079"/>
    <w:rsid w:val="001E00E6"/>
    <w:rsid w:val="001E014C"/>
    <w:rsid w:val="001E0299"/>
    <w:rsid w:val="001E0375"/>
    <w:rsid w:val="001E051C"/>
    <w:rsid w:val="001E0585"/>
    <w:rsid w:val="001E05BD"/>
    <w:rsid w:val="001E05DB"/>
    <w:rsid w:val="001E063D"/>
    <w:rsid w:val="001E066E"/>
    <w:rsid w:val="001E07D2"/>
    <w:rsid w:val="001E0811"/>
    <w:rsid w:val="001E0896"/>
    <w:rsid w:val="001E0C19"/>
    <w:rsid w:val="001E0D66"/>
    <w:rsid w:val="001E0E03"/>
    <w:rsid w:val="001E0EA6"/>
    <w:rsid w:val="001E0FBC"/>
    <w:rsid w:val="001E1226"/>
    <w:rsid w:val="001E1232"/>
    <w:rsid w:val="001E124A"/>
    <w:rsid w:val="001E17BA"/>
    <w:rsid w:val="001E1825"/>
    <w:rsid w:val="001E18AA"/>
    <w:rsid w:val="001E195B"/>
    <w:rsid w:val="001E1978"/>
    <w:rsid w:val="001E19A9"/>
    <w:rsid w:val="001E1B8B"/>
    <w:rsid w:val="001E1BCF"/>
    <w:rsid w:val="001E1D1D"/>
    <w:rsid w:val="001E1DA0"/>
    <w:rsid w:val="001E1DA1"/>
    <w:rsid w:val="001E1DC3"/>
    <w:rsid w:val="001E1E96"/>
    <w:rsid w:val="001E1F04"/>
    <w:rsid w:val="001E1FAF"/>
    <w:rsid w:val="001E21F6"/>
    <w:rsid w:val="001E21FB"/>
    <w:rsid w:val="001E2239"/>
    <w:rsid w:val="001E230A"/>
    <w:rsid w:val="001E238B"/>
    <w:rsid w:val="001E238C"/>
    <w:rsid w:val="001E24E1"/>
    <w:rsid w:val="001E25E5"/>
    <w:rsid w:val="001E2738"/>
    <w:rsid w:val="001E2771"/>
    <w:rsid w:val="001E28C4"/>
    <w:rsid w:val="001E2A2D"/>
    <w:rsid w:val="001E2C3F"/>
    <w:rsid w:val="001E2F3D"/>
    <w:rsid w:val="001E2F72"/>
    <w:rsid w:val="001E3144"/>
    <w:rsid w:val="001E31DA"/>
    <w:rsid w:val="001E3213"/>
    <w:rsid w:val="001E3219"/>
    <w:rsid w:val="001E3223"/>
    <w:rsid w:val="001E347C"/>
    <w:rsid w:val="001E3806"/>
    <w:rsid w:val="001E38C7"/>
    <w:rsid w:val="001E39FE"/>
    <w:rsid w:val="001E3AFB"/>
    <w:rsid w:val="001E3B23"/>
    <w:rsid w:val="001E3B41"/>
    <w:rsid w:val="001E3B47"/>
    <w:rsid w:val="001E3C0D"/>
    <w:rsid w:val="001E3C36"/>
    <w:rsid w:val="001E3E4A"/>
    <w:rsid w:val="001E3ECE"/>
    <w:rsid w:val="001E3EF8"/>
    <w:rsid w:val="001E3FE5"/>
    <w:rsid w:val="001E4026"/>
    <w:rsid w:val="001E4177"/>
    <w:rsid w:val="001E41B0"/>
    <w:rsid w:val="001E41B2"/>
    <w:rsid w:val="001E420F"/>
    <w:rsid w:val="001E42A9"/>
    <w:rsid w:val="001E4425"/>
    <w:rsid w:val="001E4587"/>
    <w:rsid w:val="001E4681"/>
    <w:rsid w:val="001E46E4"/>
    <w:rsid w:val="001E47C0"/>
    <w:rsid w:val="001E47C1"/>
    <w:rsid w:val="001E4953"/>
    <w:rsid w:val="001E49DD"/>
    <w:rsid w:val="001E4C7A"/>
    <w:rsid w:val="001E4D8A"/>
    <w:rsid w:val="001E4E1B"/>
    <w:rsid w:val="001E4F51"/>
    <w:rsid w:val="001E50F0"/>
    <w:rsid w:val="001E5178"/>
    <w:rsid w:val="001E518C"/>
    <w:rsid w:val="001E51ED"/>
    <w:rsid w:val="001E534C"/>
    <w:rsid w:val="001E534E"/>
    <w:rsid w:val="001E53CF"/>
    <w:rsid w:val="001E57CA"/>
    <w:rsid w:val="001E5891"/>
    <w:rsid w:val="001E5990"/>
    <w:rsid w:val="001E5A3E"/>
    <w:rsid w:val="001E5A6C"/>
    <w:rsid w:val="001E5C58"/>
    <w:rsid w:val="001E5CBD"/>
    <w:rsid w:val="001E5D28"/>
    <w:rsid w:val="001E5E14"/>
    <w:rsid w:val="001E5FCB"/>
    <w:rsid w:val="001E608E"/>
    <w:rsid w:val="001E61B2"/>
    <w:rsid w:val="001E623F"/>
    <w:rsid w:val="001E6381"/>
    <w:rsid w:val="001E6527"/>
    <w:rsid w:val="001E65B3"/>
    <w:rsid w:val="001E65D1"/>
    <w:rsid w:val="001E6605"/>
    <w:rsid w:val="001E69A1"/>
    <w:rsid w:val="001E6A95"/>
    <w:rsid w:val="001E6BD9"/>
    <w:rsid w:val="001E6CC7"/>
    <w:rsid w:val="001E6D55"/>
    <w:rsid w:val="001E6EAA"/>
    <w:rsid w:val="001E6FD7"/>
    <w:rsid w:val="001E704A"/>
    <w:rsid w:val="001E7053"/>
    <w:rsid w:val="001E70BA"/>
    <w:rsid w:val="001E70E9"/>
    <w:rsid w:val="001E70F5"/>
    <w:rsid w:val="001E7183"/>
    <w:rsid w:val="001E7196"/>
    <w:rsid w:val="001E734E"/>
    <w:rsid w:val="001E73AB"/>
    <w:rsid w:val="001E7429"/>
    <w:rsid w:val="001E755A"/>
    <w:rsid w:val="001E7575"/>
    <w:rsid w:val="001E75D6"/>
    <w:rsid w:val="001E75DD"/>
    <w:rsid w:val="001E7819"/>
    <w:rsid w:val="001E788B"/>
    <w:rsid w:val="001E78FA"/>
    <w:rsid w:val="001E79CB"/>
    <w:rsid w:val="001E79FA"/>
    <w:rsid w:val="001E7BBC"/>
    <w:rsid w:val="001E7DD3"/>
    <w:rsid w:val="001E7E03"/>
    <w:rsid w:val="001E7E23"/>
    <w:rsid w:val="001E7E59"/>
    <w:rsid w:val="001E7EE7"/>
    <w:rsid w:val="001E7EFA"/>
    <w:rsid w:val="001E7F49"/>
    <w:rsid w:val="001F0168"/>
    <w:rsid w:val="001F02D1"/>
    <w:rsid w:val="001F0306"/>
    <w:rsid w:val="001F04FC"/>
    <w:rsid w:val="001F0593"/>
    <w:rsid w:val="001F0724"/>
    <w:rsid w:val="001F0982"/>
    <w:rsid w:val="001F09C2"/>
    <w:rsid w:val="001F0AE3"/>
    <w:rsid w:val="001F0CAE"/>
    <w:rsid w:val="001F0DF7"/>
    <w:rsid w:val="001F0E25"/>
    <w:rsid w:val="001F0E42"/>
    <w:rsid w:val="001F0EFD"/>
    <w:rsid w:val="001F0F81"/>
    <w:rsid w:val="001F0FF6"/>
    <w:rsid w:val="001F1017"/>
    <w:rsid w:val="001F1036"/>
    <w:rsid w:val="001F1129"/>
    <w:rsid w:val="001F11CA"/>
    <w:rsid w:val="001F11D7"/>
    <w:rsid w:val="001F131A"/>
    <w:rsid w:val="001F139B"/>
    <w:rsid w:val="001F176A"/>
    <w:rsid w:val="001F17AD"/>
    <w:rsid w:val="001F17BD"/>
    <w:rsid w:val="001F17D6"/>
    <w:rsid w:val="001F1902"/>
    <w:rsid w:val="001F1B56"/>
    <w:rsid w:val="001F1C60"/>
    <w:rsid w:val="001F1C81"/>
    <w:rsid w:val="001F1CCE"/>
    <w:rsid w:val="001F1F7A"/>
    <w:rsid w:val="001F2082"/>
    <w:rsid w:val="001F20EB"/>
    <w:rsid w:val="001F2239"/>
    <w:rsid w:val="001F2508"/>
    <w:rsid w:val="001F2579"/>
    <w:rsid w:val="001F257F"/>
    <w:rsid w:val="001F271C"/>
    <w:rsid w:val="001F2836"/>
    <w:rsid w:val="001F2894"/>
    <w:rsid w:val="001F28D7"/>
    <w:rsid w:val="001F29E8"/>
    <w:rsid w:val="001F3019"/>
    <w:rsid w:val="001F301D"/>
    <w:rsid w:val="001F3038"/>
    <w:rsid w:val="001F30A7"/>
    <w:rsid w:val="001F33AC"/>
    <w:rsid w:val="001F33CE"/>
    <w:rsid w:val="001F3407"/>
    <w:rsid w:val="001F34E8"/>
    <w:rsid w:val="001F3645"/>
    <w:rsid w:val="001F37AE"/>
    <w:rsid w:val="001F38ED"/>
    <w:rsid w:val="001F392E"/>
    <w:rsid w:val="001F39E4"/>
    <w:rsid w:val="001F3BD6"/>
    <w:rsid w:val="001F3BDE"/>
    <w:rsid w:val="001F3D61"/>
    <w:rsid w:val="001F3FEA"/>
    <w:rsid w:val="001F408D"/>
    <w:rsid w:val="001F40CA"/>
    <w:rsid w:val="001F4170"/>
    <w:rsid w:val="001F4329"/>
    <w:rsid w:val="001F4457"/>
    <w:rsid w:val="001F4505"/>
    <w:rsid w:val="001F4575"/>
    <w:rsid w:val="001F4807"/>
    <w:rsid w:val="001F4841"/>
    <w:rsid w:val="001F4888"/>
    <w:rsid w:val="001F49B6"/>
    <w:rsid w:val="001F49BA"/>
    <w:rsid w:val="001F4E0E"/>
    <w:rsid w:val="001F4E3B"/>
    <w:rsid w:val="001F4F22"/>
    <w:rsid w:val="001F50ED"/>
    <w:rsid w:val="001F5145"/>
    <w:rsid w:val="001F514A"/>
    <w:rsid w:val="001F5620"/>
    <w:rsid w:val="001F566C"/>
    <w:rsid w:val="001F5728"/>
    <w:rsid w:val="001F5886"/>
    <w:rsid w:val="001F58BF"/>
    <w:rsid w:val="001F5AF1"/>
    <w:rsid w:val="001F5BD4"/>
    <w:rsid w:val="001F5CAC"/>
    <w:rsid w:val="001F5CC8"/>
    <w:rsid w:val="001F5D29"/>
    <w:rsid w:val="001F5DD0"/>
    <w:rsid w:val="001F5F8A"/>
    <w:rsid w:val="001F6329"/>
    <w:rsid w:val="001F65EB"/>
    <w:rsid w:val="001F66EC"/>
    <w:rsid w:val="001F6722"/>
    <w:rsid w:val="001F672B"/>
    <w:rsid w:val="001F6752"/>
    <w:rsid w:val="001F69D0"/>
    <w:rsid w:val="001F6A34"/>
    <w:rsid w:val="001F6E46"/>
    <w:rsid w:val="001F6F8D"/>
    <w:rsid w:val="001F6FC9"/>
    <w:rsid w:val="001F708C"/>
    <w:rsid w:val="001F70FB"/>
    <w:rsid w:val="001F713B"/>
    <w:rsid w:val="001F7345"/>
    <w:rsid w:val="001F7465"/>
    <w:rsid w:val="001F765A"/>
    <w:rsid w:val="001F79D2"/>
    <w:rsid w:val="001F7A98"/>
    <w:rsid w:val="001F7ADD"/>
    <w:rsid w:val="001F7B15"/>
    <w:rsid w:val="001F7C98"/>
    <w:rsid w:val="001F7DC5"/>
    <w:rsid w:val="001F7E88"/>
    <w:rsid w:val="001F7FCD"/>
    <w:rsid w:val="0020017A"/>
    <w:rsid w:val="002002F3"/>
    <w:rsid w:val="00200338"/>
    <w:rsid w:val="00200376"/>
    <w:rsid w:val="0020039D"/>
    <w:rsid w:val="002003B4"/>
    <w:rsid w:val="002004D0"/>
    <w:rsid w:val="002005D2"/>
    <w:rsid w:val="002006C8"/>
    <w:rsid w:val="0020074C"/>
    <w:rsid w:val="0020076F"/>
    <w:rsid w:val="00200865"/>
    <w:rsid w:val="002008C8"/>
    <w:rsid w:val="00200988"/>
    <w:rsid w:val="002009D0"/>
    <w:rsid w:val="00200B2C"/>
    <w:rsid w:val="00200B40"/>
    <w:rsid w:val="00200B4E"/>
    <w:rsid w:val="00200B58"/>
    <w:rsid w:val="00200BB5"/>
    <w:rsid w:val="00200D63"/>
    <w:rsid w:val="00200DA3"/>
    <w:rsid w:val="00201608"/>
    <w:rsid w:val="0020164E"/>
    <w:rsid w:val="00201729"/>
    <w:rsid w:val="0020172A"/>
    <w:rsid w:val="0020176C"/>
    <w:rsid w:val="0020191D"/>
    <w:rsid w:val="00201951"/>
    <w:rsid w:val="00201A36"/>
    <w:rsid w:val="00201BC1"/>
    <w:rsid w:val="00201D93"/>
    <w:rsid w:val="00201E29"/>
    <w:rsid w:val="00201EE0"/>
    <w:rsid w:val="00202096"/>
    <w:rsid w:val="00202137"/>
    <w:rsid w:val="00202330"/>
    <w:rsid w:val="00202458"/>
    <w:rsid w:val="0020262F"/>
    <w:rsid w:val="002026A7"/>
    <w:rsid w:val="002026AC"/>
    <w:rsid w:val="0020288F"/>
    <w:rsid w:val="00202956"/>
    <w:rsid w:val="00202A72"/>
    <w:rsid w:val="00202B1D"/>
    <w:rsid w:val="00202BF6"/>
    <w:rsid w:val="00202CCB"/>
    <w:rsid w:val="00202DE6"/>
    <w:rsid w:val="00202EC7"/>
    <w:rsid w:val="00202F4A"/>
    <w:rsid w:val="00202F4B"/>
    <w:rsid w:val="00202FBE"/>
    <w:rsid w:val="002030F0"/>
    <w:rsid w:val="00203235"/>
    <w:rsid w:val="0020329F"/>
    <w:rsid w:val="002033F0"/>
    <w:rsid w:val="00203527"/>
    <w:rsid w:val="00203592"/>
    <w:rsid w:val="0020362E"/>
    <w:rsid w:val="0020365C"/>
    <w:rsid w:val="00203677"/>
    <w:rsid w:val="0020368E"/>
    <w:rsid w:val="00203768"/>
    <w:rsid w:val="002037B4"/>
    <w:rsid w:val="002037E2"/>
    <w:rsid w:val="0020389B"/>
    <w:rsid w:val="00203985"/>
    <w:rsid w:val="002039BF"/>
    <w:rsid w:val="00203A26"/>
    <w:rsid w:val="00203C72"/>
    <w:rsid w:val="00203DFF"/>
    <w:rsid w:val="00203E79"/>
    <w:rsid w:val="00203EA4"/>
    <w:rsid w:val="00203F58"/>
    <w:rsid w:val="002040C7"/>
    <w:rsid w:val="00204224"/>
    <w:rsid w:val="0020429F"/>
    <w:rsid w:val="0020430F"/>
    <w:rsid w:val="0020435D"/>
    <w:rsid w:val="002043AC"/>
    <w:rsid w:val="00204486"/>
    <w:rsid w:val="00204641"/>
    <w:rsid w:val="0020475B"/>
    <w:rsid w:val="00204778"/>
    <w:rsid w:val="00204AC5"/>
    <w:rsid w:val="00204D90"/>
    <w:rsid w:val="00204DB5"/>
    <w:rsid w:val="00204DC2"/>
    <w:rsid w:val="00204DC6"/>
    <w:rsid w:val="00204E9F"/>
    <w:rsid w:val="00204ECC"/>
    <w:rsid w:val="00204F84"/>
    <w:rsid w:val="00204F85"/>
    <w:rsid w:val="00204F87"/>
    <w:rsid w:val="002050D9"/>
    <w:rsid w:val="00205180"/>
    <w:rsid w:val="002051E0"/>
    <w:rsid w:val="002051F1"/>
    <w:rsid w:val="00205285"/>
    <w:rsid w:val="0020529B"/>
    <w:rsid w:val="002053D2"/>
    <w:rsid w:val="00205522"/>
    <w:rsid w:val="002056F7"/>
    <w:rsid w:val="0020572B"/>
    <w:rsid w:val="0020585E"/>
    <w:rsid w:val="00205986"/>
    <w:rsid w:val="002059D8"/>
    <w:rsid w:val="002059FA"/>
    <w:rsid w:val="00205A4A"/>
    <w:rsid w:val="00205BEE"/>
    <w:rsid w:val="00205C2E"/>
    <w:rsid w:val="00205E84"/>
    <w:rsid w:val="00205F52"/>
    <w:rsid w:val="00206033"/>
    <w:rsid w:val="002060D5"/>
    <w:rsid w:val="00206482"/>
    <w:rsid w:val="002065C2"/>
    <w:rsid w:val="0020660E"/>
    <w:rsid w:val="00206689"/>
    <w:rsid w:val="002066B2"/>
    <w:rsid w:val="002066DD"/>
    <w:rsid w:val="002066EE"/>
    <w:rsid w:val="0020676B"/>
    <w:rsid w:val="00206855"/>
    <w:rsid w:val="00206976"/>
    <w:rsid w:val="00206A57"/>
    <w:rsid w:val="00206A66"/>
    <w:rsid w:val="00206A6B"/>
    <w:rsid w:val="00206AA5"/>
    <w:rsid w:val="00206E22"/>
    <w:rsid w:val="00206E70"/>
    <w:rsid w:val="002070C7"/>
    <w:rsid w:val="002072FD"/>
    <w:rsid w:val="0020733B"/>
    <w:rsid w:val="002073BA"/>
    <w:rsid w:val="00207561"/>
    <w:rsid w:val="002075D9"/>
    <w:rsid w:val="00207712"/>
    <w:rsid w:val="0020771A"/>
    <w:rsid w:val="002079D6"/>
    <w:rsid w:val="00207A9E"/>
    <w:rsid w:val="00207C5C"/>
    <w:rsid w:val="00207C86"/>
    <w:rsid w:val="00207CA2"/>
    <w:rsid w:val="00207D39"/>
    <w:rsid w:val="00207D42"/>
    <w:rsid w:val="00207E25"/>
    <w:rsid w:val="00207E2B"/>
    <w:rsid w:val="00207E3C"/>
    <w:rsid w:val="00207E8B"/>
    <w:rsid w:val="00207ED1"/>
    <w:rsid w:val="00207F1F"/>
    <w:rsid w:val="00207F97"/>
    <w:rsid w:val="00207FC6"/>
    <w:rsid w:val="00210179"/>
    <w:rsid w:val="0021018D"/>
    <w:rsid w:val="00210219"/>
    <w:rsid w:val="0021048F"/>
    <w:rsid w:val="002106A2"/>
    <w:rsid w:val="002107A6"/>
    <w:rsid w:val="00210831"/>
    <w:rsid w:val="002108D5"/>
    <w:rsid w:val="002109D2"/>
    <w:rsid w:val="002109D9"/>
    <w:rsid w:val="00210DD4"/>
    <w:rsid w:val="00210E3F"/>
    <w:rsid w:val="00211022"/>
    <w:rsid w:val="0021103F"/>
    <w:rsid w:val="002110BA"/>
    <w:rsid w:val="002111DD"/>
    <w:rsid w:val="0021140A"/>
    <w:rsid w:val="002114B1"/>
    <w:rsid w:val="0021152D"/>
    <w:rsid w:val="0021165B"/>
    <w:rsid w:val="00211759"/>
    <w:rsid w:val="00211A7F"/>
    <w:rsid w:val="00211CFF"/>
    <w:rsid w:val="00211E59"/>
    <w:rsid w:val="00211E9F"/>
    <w:rsid w:val="00211F03"/>
    <w:rsid w:val="002120EF"/>
    <w:rsid w:val="002120FF"/>
    <w:rsid w:val="0021226C"/>
    <w:rsid w:val="002122AD"/>
    <w:rsid w:val="00212394"/>
    <w:rsid w:val="002123FB"/>
    <w:rsid w:val="0021249B"/>
    <w:rsid w:val="0021256E"/>
    <w:rsid w:val="002125B9"/>
    <w:rsid w:val="00212697"/>
    <w:rsid w:val="0021277B"/>
    <w:rsid w:val="00212A0B"/>
    <w:rsid w:val="00212B0D"/>
    <w:rsid w:val="00212B4C"/>
    <w:rsid w:val="00212CA8"/>
    <w:rsid w:val="00212CDF"/>
    <w:rsid w:val="00212D6A"/>
    <w:rsid w:val="00212DFE"/>
    <w:rsid w:val="00212F26"/>
    <w:rsid w:val="00212F6C"/>
    <w:rsid w:val="00212FCD"/>
    <w:rsid w:val="0021318B"/>
    <w:rsid w:val="0021320C"/>
    <w:rsid w:val="0021327C"/>
    <w:rsid w:val="00213377"/>
    <w:rsid w:val="00213516"/>
    <w:rsid w:val="002137C5"/>
    <w:rsid w:val="00213A6F"/>
    <w:rsid w:val="00213BA4"/>
    <w:rsid w:val="00213BD5"/>
    <w:rsid w:val="00213BE7"/>
    <w:rsid w:val="00213C9D"/>
    <w:rsid w:val="00213CCD"/>
    <w:rsid w:val="00213DA5"/>
    <w:rsid w:val="00213DAD"/>
    <w:rsid w:val="00213DE4"/>
    <w:rsid w:val="00213FB3"/>
    <w:rsid w:val="00214061"/>
    <w:rsid w:val="002141A0"/>
    <w:rsid w:val="002141B8"/>
    <w:rsid w:val="002141C6"/>
    <w:rsid w:val="002142A2"/>
    <w:rsid w:val="002142D7"/>
    <w:rsid w:val="002142DE"/>
    <w:rsid w:val="002143FD"/>
    <w:rsid w:val="00214437"/>
    <w:rsid w:val="00214560"/>
    <w:rsid w:val="002145E4"/>
    <w:rsid w:val="002146CE"/>
    <w:rsid w:val="00214715"/>
    <w:rsid w:val="002149EE"/>
    <w:rsid w:val="00214A2F"/>
    <w:rsid w:val="00214A30"/>
    <w:rsid w:val="00214A3F"/>
    <w:rsid w:val="00214B2C"/>
    <w:rsid w:val="00214D42"/>
    <w:rsid w:val="00214D73"/>
    <w:rsid w:val="00214DEF"/>
    <w:rsid w:val="002150A7"/>
    <w:rsid w:val="002151E3"/>
    <w:rsid w:val="00215254"/>
    <w:rsid w:val="002152A2"/>
    <w:rsid w:val="0021533C"/>
    <w:rsid w:val="002153C1"/>
    <w:rsid w:val="00215443"/>
    <w:rsid w:val="00215494"/>
    <w:rsid w:val="00215640"/>
    <w:rsid w:val="0021567B"/>
    <w:rsid w:val="002156A1"/>
    <w:rsid w:val="002156BA"/>
    <w:rsid w:val="002157AD"/>
    <w:rsid w:val="002157E2"/>
    <w:rsid w:val="00215807"/>
    <w:rsid w:val="002159A0"/>
    <w:rsid w:val="00215A98"/>
    <w:rsid w:val="00215B8E"/>
    <w:rsid w:val="00215D28"/>
    <w:rsid w:val="00215D85"/>
    <w:rsid w:val="00215DBA"/>
    <w:rsid w:val="00215E5D"/>
    <w:rsid w:val="00215E76"/>
    <w:rsid w:val="00215F83"/>
    <w:rsid w:val="002160D7"/>
    <w:rsid w:val="00216153"/>
    <w:rsid w:val="002161A4"/>
    <w:rsid w:val="00216269"/>
    <w:rsid w:val="00216351"/>
    <w:rsid w:val="00216529"/>
    <w:rsid w:val="0021652F"/>
    <w:rsid w:val="002165DF"/>
    <w:rsid w:val="0021666D"/>
    <w:rsid w:val="002168D2"/>
    <w:rsid w:val="002168D4"/>
    <w:rsid w:val="0021694F"/>
    <w:rsid w:val="00216962"/>
    <w:rsid w:val="00216999"/>
    <w:rsid w:val="00216A6B"/>
    <w:rsid w:val="00216A8D"/>
    <w:rsid w:val="00216C35"/>
    <w:rsid w:val="00216C7C"/>
    <w:rsid w:val="00216CA6"/>
    <w:rsid w:val="00216D13"/>
    <w:rsid w:val="00217138"/>
    <w:rsid w:val="00217163"/>
    <w:rsid w:val="002171DC"/>
    <w:rsid w:val="002171F2"/>
    <w:rsid w:val="00217206"/>
    <w:rsid w:val="00217258"/>
    <w:rsid w:val="002172DD"/>
    <w:rsid w:val="0021731A"/>
    <w:rsid w:val="00217368"/>
    <w:rsid w:val="002174A0"/>
    <w:rsid w:val="00217554"/>
    <w:rsid w:val="002175C2"/>
    <w:rsid w:val="002176EB"/>
    <w:rsid w:val="00217733"/>
    <w:rsid w:val="00217781"/>
    <w:rsid w:val="002177C1"/>
    <w:rsid w:val="002177FF"/>
    <w:rsid w:val="00217994"/>
    <w:rsid w:val="00217B1C"/>
    <w:rsid w:val="00217B2C"/>
    <w:rsid w:val="00217CF7"/>
    <w:rsid w:val="00217D3C"/>
    <w:rsid w:val="00217DE5"/>
    <w:rsid w:val="00217E74"/>
    <w:rsid w:val="00217F3E"/>
    <w:rsid w:val="00217F9E"/>
    <w:rsid w:val="00217FD1"/>
    <w:rsid w:val="00220019"/>
    <w:rsid w:val="002201CF"/>
    <w:rsid w:val="00220299"/>
    <w:rsid w:val="002202FC"/>
    <w:rsid w:val="0022039B"/>
    <w:rsid w:val="002203CF"/>
    <w:rsid w:val="002204F5"/>
    <w:rsid w:val="00220690"/>
    <w:rsid w:val="0022071C"/>
    <w:rsid w:val="0022074B"/>
    <w:rsid w:val="002207DD"/>
    <w:rsid w:val="00220896"/>
    <w:rsid w:val="002208A3"/>
    <w:rsid w:val="002208CD"/>
    <w:rsid w:val="00220B47"/>
    <w:rsid w:val="00220B5C"/>
    <w:rsid w:val="00220B6F"/>
    <w:rsid w:val="00220C3B"/>
    <w:rsid w:val="00220D26"/>
    <w:rsid w:val="00220D3B"/>
    <w:rsid w:val="00221274"/>
    <w:rsid w:val="00221403"/>
    <w:rsid w:val="0022142C"/>
    <w:rsid w:val="0022165A"/>
    <w:rsid w:val="00221664"/>
    <w:rsid w:val="002217BB"/>
    <w:rsid w:val="002217CE"/>
    <w:rsid w:val="00221854"/>
    <w:rsid w:val="00221859"/>
    <w:rsid w:val="00221936"/>
    <w:rsid w:val="00221A26"/>
    <w:rsid w:val="00221BAE"/>
    <w:rsid w:val="00221C2A"/>
    <w:rsid w:val="00221CCE"/>
    <w:rsid w:val="00221CE0"/>
    <w:rsid w:val="00221D4E"/>
    <w:rsid w:val="00221E75"/>
    <w:rsid w:val="00221F63"/>
    <w:rsid w:val="00221FD0"/>
    <w:rsid w:val="00221FD1"/>
    <w:rsid w:val="00222236"/>
    <w:rsid w:val="0022229C"/>
    <w:rsid w:val="0022237F"/>
    <w:rsid w:val="002223A1"/>
    <w:rsid w:val="0022242A"/>
    <w:rsid w:val="002226DD"/>
    <w:rsid w:val="00222727"/>
    <w:rsid w:val="00222777"/>
    <w:rsid w:val="00222779"/>
    <w:rsid w:val="00222853"/>
    <w:rsid w:val="00222966"/>
    <w:rsid w:val="00222A17"/>
    <w:rsid w:val="00222A5A"/>
    <w:rsid w:val="00222C3D"/>
    <w:rsid w:val="00222C6D"/>
    <w:rsid w:val="00222E4A"/>
    <w:rsid w:val="00222E52"/>
    <w:rsid w:val="00222F36"/>
    <w:rsid w:val="00222FFF"/>
    <w:rsid w:val="002231ED"/>
    <w:rsid w:val="0022327C"/>
    <w:rsid w:val="002233A5"/>
    <w:rsid w:val="00223562"/>
    <w:rsid w:val="00223580"/>
    <w:rsid w:val="002235F1"/>
    <w:rsid w:val="00223608"/>
    <w:rsid w:val="00223624"/>
    <w:rsid w:val="0022369A"/>
    <w:rsid w:val="00223939"/>
    <w:rsid w:val="002239B4"/>
    <w:rsid w:val="00223A65"/>
    <w:rsid w:val="00223BAF"/>
    <w:rsid w:val="00223BF5"/>
    <w:rsid w:val="00223CF4"/>
    <w:rsid w:val="00223E42"/>
    <w:rsid w:val="00224021"/>
    <w:rsid w:val="002240A0"/>
    <w:rsid w:val="0022410C"/>
    <w:rsid w:val="0022420A"/>
    <w:rsid w:val="0022423E"/>
    <w:rsid w:val="00224325"/>
    <w:rsid w:val="00224378"/>
    <w:rsid w:val="00224545"/>
    <w:rsid w:val="002245EA"/>
    <w:rsid w:val="0022466A"/>
    <w:rsid w:val="002246B5"/>
    <w:rsid w:val="002246E2"/>
    <w:rsid w:val="0022476A"/>
    <w:rsid w:val="0022496B"/>
    <w:rsid w:val="00224B61"/>
    <w:rsid w:val="00224BAA"/>
    <w:rsid w:val="00224C5B"/>
    <w:rsid w:val="00224C8A"/>
    <w:rsid w:val="00224CB8"/>
    <w:rsid w:val="00224CFC"/>
    <w:rsid w:val="00224D8D"/>
    <w:rsid w:val="00224D91"/>
    <w:rsid w:val="00224DF6"/>
    <w:rsid w:val="00224FB7"/>
    <w:rsid w:val="00224FD7"/>
    <w:rsid w:val="00225052"/>
    <w:rsid w:val="00225278"/>
    <w:rsid w:val="002252B9"/>
    <w:rsid w:val="00225504"/>
    <w:rsid w:val="00225526"/>
    <w:rsid w:val="002255FF"/>
    <w:rsid w:val="0022561D"/>
    <w:rsid w:val="00225643"/>
    <w:rsid w:val="002256B6"/>
    <w:rsid w:val="002256D7"/>
    <w:rsid w:val="00225730"/>
    <w:rsid w:val="00225768"/>
    <w:rsid w:val="00225775"/>
    <w:rsid w:val="002258A4"/>
    <w:rsid w:val="002258E9"/>
    <w:rsid w:val="00225927"/>
    <w:rsid w:val="002259D4"/>
    <w:rsid w:val="00225B4E"/>
    <w:rsid w:val="00225C11"/>
    <w:rsid w:val="00225F38"/>
    <w:rsid w:val="00226064"/>
    <w:rsid w:val="002261BD"/>
    <w:rsid w:val="0022636E"/>
    <w:rsid w:val="00226477"/>
    <w:rsid w:val="00226499"/>
    <w:rsid w:val="00226668"/>
    <w:rsid w:val="0022688E"/>
    <w:rsid w:val="0022689A"/>
    <w:rsid w:val="0022696D"/>
    <w:rsid w:val="00226999"/>
    <w:rsid w:val="00226A40"/>
    <w:rsid w:val="00226AA5"/>
    <w:rsid w:val="00226DA5"/>
    <w:rsid w:val="00226DC4"/>
    <w:rsid w:val="00226E8E"/>
    <w:rsid w:val="00226E93"/>
    <w:rsid w:val="002271E0"/>
    <w:rsid w:val="0022722E"/>
    <w:rsid w:val="002272D4"/>
    <w:rsid w:val="002272FC"/>
    <w:rsid w:val="00227305"/>
    <w:rsid w:val="002275D0"/>
    <w:rsid w:val="00227715"/>
    <w:rsid w:val="00227B11"/>
    <w:rsid w:val="00227BF4"/>
    <w:rsid w:val="00227CBA"/>
    <w:rsid w:val="00227E32"/>
    <w:rsid w:val="00227E7C"/>
    <w:rsid w:val="002301DC"/>
    <w:rsid w:val="00230200"/>
    <w:rsid w:val="00230311"/>
    <w:rsid w:val="00230343"/>
    <w:rsid w:val="002303B4"/>
    <w:rsid w:val="00230461"/>
    <w:rsid w:val="00230503"/>
    <w:rsid w:val="00230508"/>
    <w:rsid w:val="00230622"/>
    <w:rsid w:val="00230669"/>
    <w:rsid w:val="0023081D"/>
    <w:rsid w:val="00230820"/>
    <w:rsid w:val="0023095B"/>
    <w:rsid w:val="00230AA0"/>
    <w:rsid w:val="00230C8A"/>
    <w:rsid w:val="00230C95"/>
    <w:rsid w:val="00230DCA"/>
    <w:rsid w:val="00230E94"/>
    <w:rsid w:val="00230EF5"/>
    <w:rsid w:val="00231014"/>
    <w:rsid w:val="00231261"/>
    <w:rsid w:val="00231623"/>
    <w:rsid w:val="002317B0"/>
    <w:rsid w:val="00231850"/>
    <w:rsid w:val="002318D2"/>
    <w:rsid w:val="00231942"/>
    <w:rsid w:val="00231A1D"/>
    <w:rsid w:val="00231AB9"/>
    <w:rsid w:val="00231ADC"/>
    <w:rsid w:val="00231B0F"/>
    <w:rsid w:val="00231B29"/>
    <w:rsid w:val="00231BE5"/>
    <w:rsid w:val="00231BEE"/>
    <w:rsid w:val="00231BF4"/>
    <w:rsid w:val="00231CEC"/>
    <w:rsid w:val="00231E22"/>
    <w:rsid w:val="00231E59"/>
    <w:rsid w:val="00231FBD"/>
    <w:rsid w:val="00232147"/>
    <w:rsid w:val="0023255E"/>
    <w:rsid w:val="00232595"/>
    <w:rsid w:val="00232643"/>
    <w:rsid w:val="00232949"/>
    <w:rsid w:val="0023295B"/>
    <w:rsid w:val="0023298A"/>
    <w:rsid w:val="00232AE4"/>
    <w:rsid w:val="00232B2A"/>
    <w:rsid w:val="00232B35"/>
    <w:rsid w:val="00232B8B"/>
    <w:rsid w:val="00232BCB"/>
    <w:rsid w:val="00232BE1"/>
    <w:rsid w:val="00232DFC"/>
    <w:rsid w:val="00232ED7"/>
    <w:rsid w:val="00232EDF"/>
    <w:rsid w:val="00233088"/>
    <w:rsid w:val="0023308C"/>
    <w:rsid w:val="002330A5"/>
    <w:rsid w:val="00233187"/>
    <w:rsid w:val="0023321C"/>
    <w:rsid w:val="002333A6"/>
    <w:rsid w:val="002335FC"/>
    <w:rsid w:val="0023366E"/>
    <w:rsid w:val="002337A8"/>
    <w:rsid w:val="00233949"/>
    <w:rsid w:val="00233A4C"/>
    <w:rsid w:val="00233A95"/>
    <w:rsid w:val="00233F62"/>
    <w:rsid w:val="002341E4"/>
    <w:rsid w:val="002342C5"/>
    <w:rsid w:val="002342D6"/>
    <w:rsid w:val="002343B3"/>
    <w:rsid w:val="002343B4"/>
    <w:rsid w:val="002344E8"/>
    <w:rsid w:val="002345FF"/>
    <w:rsid w:val="00234626"/>
    <w:rsid w:val="00234673"/>
    <w:rsid w:val="0023467E"/>
    <w:rsid w:val="002347AB"/>
    <w:rsid w:val="0023490C"/>
    <w:rsid w:val="002349CA"/>
    <w:rsid w:val="00234AEC"/>
    <w:rsid w:val="00234B7C"/>
    <w:rsid w:val="00234E3A"/>
    <w:rsid w:val="00234EAC"/>
    <w:rsid w:val="00234EC1"/>
    <w:rsid w:val="00235023"/>
    <w:rsid w:val="002350C0"/>
    <w:rsid w:val="002350FF"/>
    <w:rsid w:val="00235131"/>
    <w:rsid w:val="00235182"/>
    <w:rsid w:val="00235189"/>
    <w:rsid w:val="002351BB"/>
    <w:rsid w:val="0023530B"/>
    <w:rsid w:val="00235496"/>
    <w:rsid w:val="002354E4"/>
    <w:rsid w:val="0023554A"/>
    <w:rsid w:val="002355A4"/>
    <w:rsid w:val="00235671"/>
    <w:rsid w:val="0023586E"/>
    <w:rsid w:val="00235A33"/>
    <w:rsid w:val="00235A9A"/>
    <w:rsid w:val="00235B3E"/>
    <w:rsid w:val="00235B5C"/>
    <w:rsid w:val="00235ECB"/>
    <w:rsid w:val="00235FB3"/>
    <w:rsid w:val="00235FBD"/>
    <w:rsid w:val="00235FC5"/>
    <w:rsid w:val="00236002"/>
    <w:rsid w:val="002361D5"/>
    <w:rsid w:val="002362B6"/>
    <w:rsid w:val="002362EA"/>
    <w:rsid w:val="0023643A"/>
    <w:rsid w:val="00236473"/>
    <w:rsid w:val="0023648D"/>
    <w:rsid w:val="002364B6"/>
    <w:rsid w:val="00236512"/>
    <w:rsid w:val="0023678F"/>
    <w:rsid w:val="002368E5"/>
    <w:rsid w:val="00236A96"/>
    <w:rsid w:val="00236B13"/>
    <w:rsid w:val="00236C6A"/>
    <w:rsid w:val="0023703D"/>
    <w:rsid w:val="0023718B"/>
    <w:rsid w:val="00237195"/>
    <w:rsid w:val="0023726F"/>
    <w:rsid w:val="002372C0"/>
    <w:rsid w:val="00237302"/>
    <w:rsid w:val="0023743B"/>
    <w:rsid w:val="00237548"/>
    <w:rsid w:val="0023755F"/>
    <w:rsid w:val="00237575"/>
    <w:rsid w:val="00237622"/>
    <w:rsid w:val="0023776A"/>
    <w:rsid w:val="0023798A"/>
    <w:rsid w:val="00237A9E"/>
    <w:rsid w:val="00237AE8"/>
    <w:rsid w:val="00237B7D"/>
    <w:rsid w:val="00237BDC"/>
    <w:rsid w:val="00237D97"/>
    <w:rsid w:val="00237D9B"/>
    <w:rsid w:val="00237DB7"/>
    <w:rsid w:val="00237E78"/>
    <w:rsid w:val="00237F30"/>
    <w:rsid w:val="00237FAD"/>
    <w:rsid w:val="0024008F"/>
    <w:rsid w:val="002400DB"/>
    <w:rsid w:val="002400F2"/>
    <w:rsid w:val="00240274"/>
    <w:rsid w:val="002402A0"/>
    <w:rsid w:val="002402A1"/>
    <w:rsid w:val="002402C9"/>
    <w:rsid w:val="00240303"/>
    <w:rsid w:val="002404E3"/>
    <w:rsid w:val="00240528"/>
    <w:rsid w:val="00240726"/>
    <w:rsid w:val="002408FC"/>
    <w:rsid w:val="0024095C"/>
    <w:rsid w:val="00240BFF"/>
    <w:rsid w:val="00240CAC"/>
    <w:rsid w:val="00240CC7"/>
    <w:rsid w:val="00241185"/>
    <w:rsid w:val="002411B0"/>
    <w:rsid w:val="002411BC"/>
    <w:rsid w:val="00241491"/>
    <w:rsid w:val="002416BF"/>
    <w:rsid w:val="002416F0"/>
    <w:rsid w:val="0024179A"/>
    <w:rsid w:val="002418DD"/>
    <w:rsid w:val="00241916"/>
    <w:rsid w:val="00241964"/>
    <w:rsid w:val="002419BC"/>
    <w:rsid w:val="002419BE"/>
    <w:rsid w:val="00241A9E"/>
    <w:rsid w:val="00241AB8"/>
    <w:rsid w:val="00241B04"/>
    <w:rsid w:val="00241B20"/>
    <w:rsid w:val="00241B87"/>
    <w:rsid w:val="00241C02"/>
    <w:rsid w:val="00241C81"/>
    <w:rsid w:val="00241CE0"/>
    <w:rsid w:val="00241D14"/>
    <w:rsid w:val="00241DAC"/>
    <w:rsid w:val="00241E1D"/>
    <w:rsid w:val="00241EC5"/>
    <w:rsid w:val="002420D4"/>
    <w:rsid w:val="00242304"/>
    <w:rsid w:val="002423FB"/>
    <w:rsid w:val="00242746"/>
    <w:rsid w:val="00242774"/>
    <w:rsid w:val="002427C1"/>
    <w:rsid w:val="002429D9"/>
    <w:rsid w:val="002429DD"/>
    <w:rsid w:val="00242B5B"/>
    <w:rsid w:val="00242C10"/>
    <w:rsid w:val="00242C47"/>
    <w:rsid w:val="00242C5B"/>
    <w:rsid w:val="00242E23"/>
    <w:rsid w:val="00242E54"/>
    <w:rsid w:val="00242F38"/>
    <w:rsid w:val="00243104"/>
    <w:rsid w:val="00243366"/>
    <w:rsid w:val="002433CB"/>
    <w:rsid w:val="00243478"/>
    <w:rsid w:val="00243531"/>
    <w:rsid w:val="00243749"/>
    <w:rsid w:val="0024379B"/>
    <w:rsid w:val="00243895"/>
    <w:rsid w:val="00243986"/>
    <w:rsid w:val="002439B6"/>
    <w:rsid w:val="002439E5"/>
    <w:rsid w:val="00243B7C"/>
    <w:rsid w:val="00243B9E"/>
    <w:rsid w:val="00243D5A"/>
    <w:rsid w:val="00243E7C"/>
    <w:rsid w:val="00243EDA"/>
    <w:rsid w:val="00243F2B"/>
    <w:rsid w:val="002440B2"/>
    <w:rsid w:val="00244190"/>
    <w:rsid w:val="0024424D"/>
    <w:rsid w:val="00244323"/>
    <w:rsid w:val="00244568"/>
    <w:rsid w:val="00244589"/>
    <w:rsid w:val="00244803"/>
    <w:rsid w:val="00244823"/>
    <w:rsid w:val="00244831"/>
    <w:rsid w:val="002448E0"/>
    <w:rsid w:val="00244993"/>
    <w:rsid w:val="00244AF9"/>
    <w:rsid w:val="00244CD0"/>
    <w:rsid w:val="00244D3A"/>
    <w:rsid w:val="00244D45"/>
    <w:rsid w:val="00244DC3"/>
    <w:rsid w:val="00244E7B"/>
    <w:rsid w:val="00244E88"/>
    <w:rsid w:val="00244E8C"/>
    <w:rsid w:val="00244EAA"/>
    <w:rsid w:val="00244EEC"/>
    <w:rsid w:val="00244F20"/>
    <w:rsid w:val="00244FFD"/>
    <w:rsid w:val="00245045"/>
    <w:rsid w:val="002450DD"/>
    <w:rsid w:val="002451D5"/>
    <w:rsid w:val="0024532A"/>
    <w:rsid w:val="0024551E"/>
    <w:rsid w:val="0024572C"/>
    <w:rsid w:val="00245799"/>
    <w:rsid w:val="002457A7"/>
    <w:rsid w:val="0024586C"/>
    <w:rsid w:val="00245B88"/>
    <w:rsid w:val="00245CDA"/>
    <w:rsid w:val="00245D57"/>
    <w:rsid w:val="00245DEE"/>
    <w:rsid w:val="00245EC9"/>
    <w:rsid w:val="00245EE2"/>
    <w:rsid w:val="00245F92"/>
    <w:rsid w:val="00245FBF"/>
    <w:rsid w:val="00245FF6"/>
    <w:rsid w:val="00246069"/>
    <w:rsid w:val="0024607E"/>
    <w:rsid w:val="002460A2"/>
    <w:rsid w:val="00246105"/>
    <w:rsid w:val="002461EA"/>
    <w:rsid w:val="00246379"/>
    <w:rsid w:val="0024643D"/>
    <w:rsid w:val="00246444"/>
    <w:rsid w:val="0024652A"/>
    <w:rsid w:val="00246601"/>
    <w:rsid w:val="0024693D"/>
    <w:rsid w:val="00246979"/>
    <w:rsid w:val="002469A6"/>
    <w:rsid w:val="00246C2D"/>
    <w:rsid w:val="00246DD7"/>
    <w:rsid w:val="00246F2C"/>
    <w:rsid w:val="00246FF3"/>
    <w:rsid w:val="0024718F"/>
    <w:rsid w:val="00247211"/>
    <w:rsid w:val="00247382"/>
    <w:rsid w:val="0024743A"/>
    <w:rsid w:val="00247441"/>
    <w:rsid w:val="002476D0"/>
    <w:rsid w:val="00247717"/>
    <w:rsid w:val="002477B2"/>
    <w:rsid w:val="002477BC"/>
    <w:rsid w:val="002478AB"/>
    <w:rsid w:val="00247B87"/>
    <w:rsid w:val="00247C3C"/>
    <w:rsid w:val="00247C59"/>
    <w:rsid w:val="00247D92"/>
    <w:rsid w:val="00247E2C"/>
    <w:rsid w:val="00247FF3"/>
    <w:rsid w:val="0025013F"/>
    <w:rsid w:val="00250141"/>
    <w:rsid w:val="00250351"/>
    <w:rsid w:val="002503B1"/>
    <w:rsid w:val="002504C5"/>
    <w:rsid w:val="002506D8"/>
    <w:rsid w:val="002507A3"/>
    <w:rsid w:val="00250840"/>
    <w:rsid w:val="0025086D"/>
    <w:rsid w:val="0025093A"/>
    <w:rsid w:val="0025093E"/>
    <w:rsid w:val="00250BBA"/>
    <w:rsid w:val="00250CB7"/>
    <w:rsid w:val="00250D47"/>
    <w:rsid w:val="00250DF6"/>
    <w:rsid w:val="00250F0F"/>
    <w:rsid w:val="00250F8C"/>
    <w:rsid w:val="00251075"/>
    <w:rsid w:val="002510CF"/>
    <w:rsid w:val="002512C8"/>
    <w:rsid w:val="002512DF"/>
    <w:rsid w:val="0025134B"/>
    <w:rsid w:val="0025156D"/>
    <w:rsid w:val="002515CF"/>
    <w:rsid w:val="00251667"/>
    <w:rsid w:val="00251965"/>
    <w:rsid w:val="00251971"/>
    <w:rsid w:val="002519AE"/>
    <w:rsid w:val="002519EA"/>
    <w:rsid w:val="00251A00"/>
    <w:rsid w:val="00251D1D"/>
    <w:rsid w:val="00251D5C"/>
    <w:rsid w:val="00251D69"/>
    <w:rsid w:val="00251F63"/>
    <w:rsid w:val="00252087"/>
    <w:rsid w:val="002520F6"/>
    <w:rsid w:val="0025211A"/>
    <w:rsid w:val="00252128"/>
    <w:rsid w:val="002523CB"/>
    <w:rsid w:val="00252521"/>
    <w:rsid w:val="00252567"/>
    <w:rsid w:val="002525ED"/>
    <w:rsid w:val="002525FD"/>
    <w:rsid w:val="002528A1"/>
    <w:rsid w:val="002529A4"/>
    <w:rsid w:val="002529A8"/>
    <w:rsid w:val="00252AE8"/>
    <w:rsid w:val="00252B5B"/>
    <w:rsid w:val="00252BF3"/>
    <w:rsid w:val="00252C14"/>
    <w:rsid w:val="00252CB3"/>
    <w:rsid w:val="00252E98"/>
    <w:rsid w:val="00252ED1"/>
    <w:rsid w:val="00252F37"/>
    <w:rsid w:val="0025305E"/>
    <w:rsid w:val="00253196"/>
    <w:rsid w:val="0025334F"/>
    <w:rsid w:val="002533BE"/>
    <w:rsid w:val="002533E8"/>
    <w:rsid w:val="002533EC"/>
    <w:rsid w:val="00253484"/>
    <w:rsid w:val="0025362A"/>
    <w:rsid w:val="00253825"/>
    <w:rsid w:val="00253878"/>
    <w:rsid w:val="002538F6"/>
    <w:rsid w:val="00253A94"/>
    <w:rsid w:val="00253BCE"/>
    <w:rsid w:val="00253D04"/>
    <w:rsid w:val="00253F3E"/>
    <w:rsid w:val="00253F4E"/>
    <w:rsid w:val="00253FF8"/>
    <w:rsid w:val="00254084"/>
    <w:rsid w:val="002540FC"/>
    <w:rsid w:val="002541CF"/>
    <w:rsid w:val="002542A0"/>
    <w:rsid w:val="00254337"/>
    <w:rsid w:val="00254469"/>
    <w:rsid w:val="002544B3"/>
    <w:rsid w:val="00254507"/>
    <w:rsid w:val="00254527"/>
    <w:rsid w:val="002546CB"/>
    <w:rsid w:val="0025476C"/>
    <w:rsid w:val="0025480B"/>
    <w:rsid w:val="0025484C"/>
    <w:rsid w:val="00254992"/>
    <w:rsid w:val="002549E3"/>
    <w:rsid w:val="00254ACF"/>
    <w:rsid w:val="00254B1A"/>
    <w:rsid w:val="00254C16"/>
    <w:rsid w:val="00254C1B"/>
    <w:rsid w:val="00254D02"/>
    <w:rsid w:val="00254E0C"/>
    <w:rsid w:val="00254EBE"/>
    <w:rsid w:val="00254F0A"/>
    <w:rsid w:val="00254F0D"/>
    <w:rsid w:val="00255181"/>
    <w:rsid w:val="00255255"/>
    <w:rsid w:val="00255269"/>
    <w:rsid w:val="00255389"/>
    <w:rsid w:val="00255410"/>
    <w:rsid w:val="00255421"/>
    <w:rsid w:val="002557C9"/>
    <w:rsid w:val="00255912"/>
    <w:rsid w:val="00255A11"/>
    <w:rsid w:val="00255A1F"/>
    <w:rsid w:val="00255BFD"/>
    <w:rsid w:val="00255C54"/>
    <w:rsid w:val="00255C77"/>
    <w:rsid w:val="00255CDC"/>
    <w:rsid w:val="00255E21"/>
    <w:rsid w:val="00256015"/>
    <w:rsid w:val="002560D0"/>
    <w:rsid w:val="002562A4"/>
    <w:rsid w:val="0025634C"/>
    <w:rsid w:val="002565A7"/>
    <w:rsid w:val="0025668A"/>
    <w:rsid w:val="002566F8"/>
    <w:rsid w:val="00256707"/>
    <w:rsid w:val="002568BB"/>
    <w:rsid w:val="00256954"/>
    <w:rsid w:val="002569AA"/>
    <w:rsid w:val="002569B1"/>
    <w:rsid w:val="00256A40"/>
    <w:rsid w:val="00256BD7"/>
    <w:rsid w:val="00256BED"/>
    <w:rsid w:val="00256D56"/>
    <w:rsid w:val="00256D95"/>
    <w:rsid w:val="00256E3E"/>
    <w:rsid w:val="00256F72"/>
    <w:rsid w:val="00256FF4"/>
    <w:rsid w:val="002570BC"/>
    <w:rsid w:val="0025710E"/>
    <w:rsid w:val="002571CA"/>
    <w:rsid w:val="002573F8"/>
    <w:rsid w:val="00257402"/>
    <w:rsid w:val="002574DE"/>
    <w:rsid w:val="00257600"/>
    <w:rsid w:val="00257877"/>
    <w:rsid w:val="002579E7"/>
    <w:rsid w:val="002579F4"/>
    <w:rsid w:val="00257B40"/>
    <w:rsid w:val="00257CA6"/>
    <w:rsid w:val="00257E81"/>
    <w:rsid w:val="00257EBF"/>
    <w:rsid w:val="00257F2B"/>
    <w:rsid w:val="00257FBB"/>
    <w:rsid w:val="00260169"/>
    <w:rsid w:val="00260298"/>
    <w:rsid w:val="00260364"/>
    <w:rsid w:val="002604B0"/>
    <w:rsid w:val="002604F9"/>
    <w:rsid w:val="002605FD"/>
    <w:rsid w:val="0026061C"/>
    <w:rsid w:val="0026065D"/>
    <w:rsid w:val="002606AB"/>
    <w:rsid w:val="00260A92"/>
    <w:rsid w:val="00260B72"/>
    <w:rsid w:val="00260D7B"/>
    <w:rsid w:val="00260E51"/>
    <w:rsid w:val="00260FED"/>
    <w:rsid w:val="00261245"/>
    <w:rsid w:val="0026126F"/>
    <w:rsid w:val="002612C9"/>
    <w:rsid w:val="00261413"/>
    <w:rsid w:val="00261444"/>
    <w:rsid w:val="00261560"/>
    <w:rsid w:val="002615E9"/>
    <w:rsid w:val="0026189E"/>
    <w:rsid w:val="00261901"/>
    <w:rsid w:val="00261A13"/>
    <w:rsid w:val="00261A23"/>
    <w:rsid w:val="00261B44"/>
    <w:rsid w:val="00261BB5"/>
    <w:rsid w:val="00261C6C"/>
    <w:rsid w:val="00261CBD"/>
    <w:rsid w:val="00261D17"/>
    <w:rsid w:val="00261E29"/>
    <w:rsid w:val="00261EE4"/>
    <w:rsid w:val="00261F31"/>
    <w:rsid w:val="00262070"/>
    <w:rsid w:val="0026212D"/>
    <w:rsid w:val="002621C6"/>
    <w:rsid w:val="0026232B"/>
    <w:rsid w:val="002623A7"/>
    <w:rsid w:val="002624CB"/>
    <w:rsid w:val="002624E7"/>
    <w:rsid w:val="002625DE"/>
    <w:rsid w:val="00262717"/>
    <w:rsid w:val="0026271F"/>
    <w:rsid w:val="00262996"/>
    <w:rsid w:val="00262BF4"/>
    <w:rsid w:val="00262C76"/>
    <w:rsid w:val="00262CDA"/>
    <w:rsid w:val="00262D24"/>
    <w:rsid w:val="00262E17"/>
    <w:rsid w:val="00262E56"/>
    <w:rsid w:val="00262E91"/>
    <w:rsid w:val="00262EF3"/>
    <w:rsid w:val="00262F6A"/>
    <w:rsid w:val="00262FEB"/>
    <w:rsid w:val="00262FFE"/>
    <w:rsid w:val="00263003"/>
    <w:rsid w:val="00263345"/>
    <w:rsid w:val="00263359"/>
    <w:rsid w:val="00263481"/>
    <w:rsid w:val="00263544"/>
    <w:rsid w:val="00263664"/>
    <w:rsid w:val="00263684"/>
    <w:rsid w:val="00263690"/>
    <w:rsid w:val="00263924"/>
    <w:rsid w:val="00263B34"/>
    <w:rsid w:val="00263EE9"/>
    <w:rsid w:val="00263F03"/>
    <w:rsid w:val="00264056"/>
    <w:rsid w:val="0026419D"/>
    <w:rsid w:val="002641A2"/>
    <w:rsid w:val="0026428F"/>
    <w:rsid w:val="002642A8"/>
    <w:rsid w:val="002642CA"/>
    <w:rsid w:val="00264422"/>
    <w:rsid w:val="002645E9"/>
    <w:rsid w:val="002646D4"/>
    <w:rsid w:val="002647CE"/>
    <w:rsid w:val="00264817"/>
    <w:rsid w:val="002649ED"/>
    <w:rsid w:val="00264B2D"/>
    <w:rsid w:val="00264B37"/>
    <w:rsid w:val="00264B79"/>
    <w:rsid w:val="00264C93"/>
    <w:rsid w:val="00264C9B"/>
    <w:rsid w:val="00264DBC"/>
    <w:rsid w:val="00264F7D"/>
    <w:rsid w:val="00265212"/>
    <w:rsid w:val="002652AA"/>
    <w:rsid w:val="00265324"/>
    <w:rsid w:val="002654DF"/>
    <w:rsid w:val="002654EA"/>
    <w:rsid w:val="00265800"/>
    <w:rsid w:val="002658BF"/>
    <w:rsid w:val="00265948"/>
    <w:rsid w:val="00265AEF"/>
    <w:rsid w:val="00265B2A"/>
    <w:rsid w:val="00265B7B"/>
    <w:rsid w:val="00265C3F"/>
    <w:rsid w:val="00265CE9"/>
    <w:rsid w:val="00265D81"/>
    <w:rsid w:val="00266016"/>
    <w:rsid w:val="0026604E"/>
    <w:rsid w:val="002660A6"/>
    <w:rsid w:val="002662BC"/>
    <w:rsid w:val="00266391"/>
    <w:rsid w:val="00266415"/>
    <w:rsid w:val="002666F2"/>
    <w:rsid w:val="00266818"/>
    <w:rsid w:val="00266840"/>
    <w:rsid w:val="002669A9"/>
    <w:rsid w:val="002669F7"/>
    <w:rsid w:val="00266A4E"/>
    <w:rsid w:val="00266A8C"/>
    <w:rsid w:val="00266B1B"/>
    <w:rsid w:val="00266C36"/>
    <w:rsid w:val="00266CC4"/>
    <w:rsid w:val="00266DBA"/>
    <w:rsid w:val="00266DD4"/>
    <w:rsid w:val="00266E26"/>
    <w:rsid w:val="00266F00"/>
    <w:rsid w:val="00267073"/>
    <w:rsid w:val="002671E8"/>
    <w:rsid w:val="00267586"/>
    <w:rsid w:val="002675A9"/>
    <w:rsid w:val="0026765A"/>
    <w:rsid w:val="00267679"/>
    <w:rsid w:val="0026777E"/>
    <w:rsid w:val="0026779A"/>
    <w:rsid w:val="0026782F"/>
    <w:rsid w:val="0026791E"/>
    <w:rsid w:val="002679C4"/>
    <w:rsid w:val="00267A74"/>
    <w:rsid w:val="00267B56"/>
    <w:rsid w:val="00267C50"/>
    <w:rsid w:val="00267D73"/>
    <w:rsid w:val="00267DC6"/>
    <w:rsid w:val="00270039"/>
    <w:rsid w:val="00270092"/>
    <w:rsid w:val="0027022C"/>
    <w:rsid w:val="0027024E"/>
    <w:rsid w:val="002702D6"/>
    <w:rsid w:val="002702F7"/>
    <w:rsid w:val="002703CD"/>
    <w:rsid w:val="002704D1"/>
    <w:rsid w:val="00270576"/>
    <w:rsid w:val="002705DD"/>
    <w:rsid w:val="00270640"/>
    <w:rsid w:val="0027066D"/>
    <w:rsid w:val="00270714"/>
    <w:rsid w:val="00270B17"/>
    <w:rsid w:val="00270B40"/>
    <w:rsid w:val="00270C11"/>
    <w:rsid w:val="00270C89"/>
    <w:rsid w:val="00270CAD"/>
    <w:rsid w:val="00270D83"/>
    <w:rsid w:val="00271047"/>
    <w:rsid w:val="002710B0"/>
    <w:rsid w:val="002711A2"/>
    <w:rsid w:val="002711FA"/>
    <w:rsid w:val="00271275"/>
    <w:rsid w:val="002712DE"/>
    <w:rsid w:val="0027130F"/>
    <w:rsid w:val="002714C3"/>
    <w:rsid w:val="0027151F"/>
    <w:rsid w:val="0027165C"/>
    <w:rsid w:val="00271691"/>
    <w:rsid w:val="002716B7"/>
    <w:rsid w:val="002717FD"/>
    <w:rsid w:val="0027191F"/>
    <w:rsid w:val="002719FA"/>
    <w:rsid w:val="00271A1E"/>
    <w:rsid w:val="00271A48"/>
    <w:rsid w:val="00271A96"/>
    <w:rsid w:val="00271B43"/>
    <w:rsid w:val="00271B61"/>
    <w:rsid w:val="00271DA5"/>
    <w:rsid w:val="00271E51"/>
    <w:rsid w:val="00271E63"/>
    <w:rsid w:val="00271E79"/>
    <w:rsid w:val="002721DC"/>
    <w:rsid w:val="0027231E"/>
    <w:rsid w:val="0027239B"/>
    <w:rsid w:val="00272422"/>
    <w:rsid w:val="00272499"/>
    <w:rsid w:val="00272506"/>
    <w:rsid w:val="00272540"/>
    <w:rsid w:val="00272560"/>
    <w:rsid w:val="002726AD"/>
    <w:rsid w:val="002726D8"/>
    <w:rsid w:val="00272711"/>
    <w:rsid w:val="002727C2"/>
    <w:rsid w:val="00272869"/>
    <w:rsid w:val="0027294C"/>
    <w:rsid w:val="00272A03"/>
    <w:rsid w:val="00272A5D"/>
    <w:rsid w:val="00272B84"/>
    <w:rsid w:val="00272BB5"/>
    <w:rsid w:val="00272D2B"/>
    <w:rsid w:val="00272EB6"/>
    <w:rsid w:val="0027304A"/>
    <w:rsid w:val="00273092"/>
    <w:rsid w:val="002730AD"/>
    <w:rsid w:val="00273121"/>
    <w:rsid w:val="002731E4"/>
    <w:rsid w:val="0027335C"/>
    <w:rsid w:val="00273A82"/>
    <w:rsid w:val="00273B02"/>
    <w:rsid w:val="00273B53"/>
    <w:rsid w:val="00273D74"/>
    <w:rsid w:val="00273D77"/>
    <w:rsid w:val="0027408F"/>
    <w:rsid w:val="00274321"/>
    <w:rsid w:val="00274346"/>
    <w:rsid w:val="00274383"/>
    <w:rsid w:val="0027444A"/>
    <w:rsid w:val="00274452"/>
    <w:rsid w:val="002744E0"/>
    <w:rsid w:val="002744E7"/>
    <w:rsid w:val="0027466C"/>
    <w:rsid w:val="00274688"/>
    <w:rsid w:val="002746E4"/>
    <w:rsid w:val="00274788"/>
    <w:rsid w:val="00274878"/>
    <w:rsid w:val="0027488D"/>
    <w:rsid w:val="0027492B"/>
    <w:rsid w:val="00274BA0"/>
    <w:rsid w:val="00274C47"/>
    <w:rsid w:val="00274D11"/>
    <w:rsid w:val="00274D66"/>
    <w:rsid w:val="00274D6F"/>
    <w:rsid w:val="00274DEE"/>
    <w:rsid w:val="00274FE9"/>
    <w:rsid w:val="00275002"/>
    <w:rsid w:val="00275191"/>
    <w:rsid w:val="002752C3"/>
    <w:rsid w:val="00275626"/>
    <w:rsid w:val="002757FC"/>
    <w:rsid w:val="0027593E"/>
    <w:rsid w:val="00275996"/>
    <w:rsid w:val="002759A2"/>
    <w:rsid w:val="00275CC5"/>
    <w:rsid w:val="00275CF0"/>
    <w:rsid w:val="00275D90"/>
    <w:rsid w:val="00275E37"/>
    <w:rsid w:val="00275F6E"/>
    <w:rsid w:val="00275FFC"/>
    <w:rsid w:val="00276025"/>
    <w:rsid w:val="0027606F"/>
    <w:rsid w:val="00276098"/>
    <w:rsid w:val="00276153"/>
    <w:rsid w:val="00276359"/>
    <w:rsid w:val="002763F9"/>
    <w:rsid w:val="00276439"/>
    <w:rsid w:val="0027645B"/>
    <w:rsid w:val="00276615"/>
    <w:rsid w:val="00276621"/>
    <w:rsid w:val="002766B6"/>
    <w:rsid w:val="0027675E"/>
    <w:rsid w:val="00276888"/>
    <w:rsid w:val="002769DB"/>
    <w:rsid w:val="00276A09"/>
    <w:rsid w:val="00276A59"/>
    <w:rsid w:val="00276AA3"/>
    <w:rsid w:val="00276BF8"/>
    <w:rsid w:val="00276C2D"/>
    <w:rsid w:val="00276D77"/>
    <w:rsid w:val="00276E5B"/>
    <w:rsid w:val="00276ECA"/>
    <w:rsid w:val="00276F72"/>
    <w:rsid w:val="00276FE3"/>
    <w:rsid w:val="00277130"/>
    <w:rsid w:val="00277164"/>
    <w:rsid w:val="0027722A"/>
    <w:rsid w:val="00277242"/>
    <w:rsid w:val="0027766B"/>
    <w:rsid w:val="002776C9"/>
    <w:rsid w:val="0027772D"/>
    <w:rsid w:val="00277818"/>
    <w:rsid w:val="002778DB"/>
    <w:rsid w:val="0027796D"/>
    <w:rsid w:val="00277982"/>
    <w:rsid w:val="002779B5"/>
    <w:rsid w:val="00277EF1"/>
    <w:rsid w:val="00280099"/>
    <w:rsid w:val="002800C6"/>
    <w:rsid w:val="00280262"/>
    <w:rsid w:val="0028030C"/>
    <w:rsid w:val="0028044F"/>
    <w:rsid w:val="002804EF"/>
    <w:rsid w:val="0028052C"/>
    <w:rsid w:val="002806FF"/>
    <w:rsid w:val="00280876"/>
    <w:rsid w:val="00280A39"/>
    <w:rsid w:val="00280A80"/>
    <w:rsid w:val="00280B4A"/>
    <w:rsid w:val="00280BB8"/>
    <w:rsid w:val="00280DC9"/>
    <w:rsid w:val="00280DFB"/>
    <w:rsid w:val="00280E1E"/>
    <w:rsid w:val="00280E31"/>
    <w:rsid w:val="00280E9C"/>
    <w:rsid w:val="00280EAF"/>
    <w:rsid w:val="00280F14"/>
    <w:rsid w:val="00281101"/>
    <w:rsid w:val="0028110E"/>
    <w:rsid w:val="002811E7"/>
    <w:rsid w:val="002813F7"/>
    <w:rsid w:val="0028151C"/>
    <w:rsid w:val="0028152C"/>
    <w:rsid w:val="00281588"/>
    <w:rsid w:val="002815E2"/>
    <w:rsid w:val="00281653"/>
    <w:rsid w:val="00281705"/>
    <w:rsid w:val="002817CD"/>
    <w:rsid w:val="00281896"/>
    <w:rsid w:val="002818B3"/>
    <w:rsid w:val="00281908"/>
    <w:rsid w:val="0028190F"/>
    <w:rsid w:val="002819E0"/>
    <w:rsid w:val="002819E9"/>
    <w:rsid w:val="00281ADB"/>
    <w:rsid w:val="00281C1D"/>
    <w:rsid w:val="00281ECE"/>
    <w:rsid w:val="00281F66"/>
    <w:rsid w:val="00282108"/>
    <w:rsid w:val="00282154"/>
    <w:rsid w:val="00282187"/>
    <w:rsid w:val="00282498"/>
    <w:rsid w:val="002824E3"/>
    <w:rsid w:val="002825F2"/>
    <w:rsid w:val="002828A4"/>
    <w:rsid w:val="00282922"/>
    <w:rsid w:val="00282BC7"/>
    <w:rsid w:val="00282CCD"/>
    <w:rsid w:val="00282D22"/>
    <w:rsid w:val="0028301F"/>
    <w:rsid w:val="00283084"/>
    <w:rsid w:val="0028312B"/>
    <w:rsid w:val="0028323F"/>
    <w:rsid w:val="002832AF"/>
    <w:rsid w:val="0028334D"/>
    <w:rsid w:val="00283454"/>
    <w:rsid w:val="002834BB"/>
    <w:rsid w:val="002834E0"/>
    <w:rsid w:val="002838CC"/>
    <w:rsid w:val="00283A26"/>
    <w:rsid w:val="00283BAA"/>
    <w:rsid w:val="00283C53"/>
    <w:rsid w:val="00283D76"/>
    <w:rsid w:val="00283DD9"/>
    <w:rsid w:val="00283E08"/>
    <w:rsid w:val="00283F0F"/>
    <w:rsid w:val="002840AD"/>
    <w:rsid w:val="00284155"/>
    <w:rsid w:val="002842E0"/>
    <w:rsid w:val="00284332"/>
    <w:rsid w:val="002843AA"/>
    <w:rsid w:val="002844A2"/>
    <w:rsid w:val="002846CA"/>
    <w:rsid w:val="0028472C"/>
    <w:rsid w:val="00284739"/>
    <w:rsid w:val="0028474C"/>
    <w:rsid w:val="00284875"/>
    <w:rsid w:val="0028491B"/>
    <w:rsid w:val="00284A3C"/>
    <w:rsid w:val="00284C29"/>
    <w:rsid w:val="00284CBA"/>
    <w:rsid w:val="00284D16"/>
    <w:rsid w:val="00284DDA"/>
    <w:rsid w:val="00284DDC"/>
    <w:rsid w:val="00284E9D"/>
    <w:rsid w:val="00285242"/>
    <w:rsid w:val="0028525A"/>
    <w:rsid w:val="002853BB"/>
    <w:rsid w:val="002855A7"/>
    <w:rsid w:val="002855EF"/>
    <w:rsid w:val="002856C1"/>
    <w:rsid w:val="0028576B"/>
    <w:rsid w:val="002857CB"/>
    <w:rsid w:val="00285969"/>
    <w:rsid w:val="002859E4"/>
    <w:rsid w:val="00285A0A"/>
    <w:rsid w:val="00285AA4"/>
    <w:rsid w:val="00285BD6"/>
    <w:rsid w:val="00285CA2"/>
    <w:rsid w:val="00285CD4"/>
    <w:rsid w:val="00285D7B"/>
    <w:rsid w:val="00285DB4"/>
    <w:rsid w:val="00285E24"/>
    <w:rsid w:val="00285E43"/>
    <w:rsid w:val="00285EFB"/>
    <w:rsid w:val="00285F43"/>
    <w:rsid w:val="002860AE"/>
    <w:rsid w:val="00286197"/>
    <w:rsid w:val="00286240"/>
    <w:rsid w:val="00286260"/>
    <w:rsid w:val="002862BB"/>
    <w:rsid w:val="00286433"/>
    <w:rsid w:val="00286520"/>
    <w:rsid w:val="00286559"/>
    <w:rsid w:val="00286588"/>
    <w:rsid w:val="002865B3"/>
    <w:rsid w:val="002866DB"/>
    <w:rsid w:val="002866FC"/>
    <w:rsid w:val="00286780"/>
    <w:rsid w:val="002867D3"/>
    <w:rsid w:val="00286854"/>
    <w:rsid w:val="00286984"/>
    <w:rsid w:val="002869AA"/>
    <w:rsid w:val="00286AC5"/>
    <w:rsid w:val="00286B22"/>
    <w:rsid w:val="00286C57"/>
    <w:rsid w:val="00286DB7"/>
    <w:rsid w:val="00286E9D"/>
    <w:rsid w:val="00286EDD"/>
    <w:rsid w:val="00286F33"/>
    <w:rsid w:val="0028701A"/>
    <w:rsid w:val="00287181"/>
    <w:rsid w:val="0028727F"/>
    <w:rsid w:val="002872B3"/>
    <w:rsid w:val="0028737D"/>
    <w:rsid w:val="00287454"/>
    <w:rsid w:val="0028763A"/>
    <w:rsid w:val="002876B7"/>
    <w:rsid w:val="0028771E"/>
    <w:rsid w:val="00287728"/>
    <w:rsid w:val="0028780A"/>
    <w:rsid w:val="00287931"/>
    <w:rsid w:val="0028794E"/>
    <w:rsid w:val="00287994"/>
    <w:rsid w:val="002879A3"/>
    <w:rsid w:val="002879DC"/>
    <w:rsid w:val="002879FA"/>
    <w:rsid w:val="00287B93"/>
    <w:rsid w:val="00287D06"/>
    <w:rsid w:val="00287D97"/>
    <w:rsid w:val="00287DC5"/>
    <w:rsid w:val="00287F01"/>
    <w:rsid w:val="00287F2F"/>
    <w:rsid w:val="00287FCC"/>
    <w:rsid w:val="00290055"/>
    <w:rsid w:val="002902A8"/>
    <w:rsid w:val="00290303"/>
    <w:rsid w:val="0029038C"/>
    <w:rsid w:val="0029052A"/>
    <w:rsid w:val="00290541"/>
    <w:rsid w:val="0029056E"/>
    <w:rsid w:val="002906D1"/>
    <w:rsid w:val="002906EF"/>
    <w:rsid w:val="0029084E"/>
    <w:rsid w:val="00290A7A"/>
    <w:rsid w:val="00290AB8"/>
    <w:rsid w:val="00290EB3"/>
    <w:rsid w:val="00290EF2"/>
    <w:rsid w:val="002910BA"/>
    <w:rsid w:val="002911D2"/>
    <w:rsid w:val="0029127E"/>
    <w:rsid w:val="00291300"/>
    <w:rsid w:val="00291529"/>
    <w:rsid w:val="00291541"/>
    <w:rsid w:val="002915CD"/>
    <w:rsid w:val="00291687"/>
    <w:rsid w:val="0029170D"/>
    <w:rsid w:val="00291839"/>
    <w:rsid w:val="002918C6"/>
    <w:rsid w:val="002918E4"/>
    <w:rsid w:val="00291975"/>
    <w:rsid w:val="00291AE0"/>
    <w:rsid w:val="00291AE1"/>
    <w:rsid w:val="00291B37"/>
    <w:rsid w:val="00291B8E"/>
    <w:rsid w:val="00291C98"/>
    <w:rsid w:val="00291E4D"/>
    <w:rsid w:val="00292017"/>
    <w:rsid w:val="0029201F"/>
    <w:rsid w:val="00292038"/>
    <w:rsid w:val="002920BF"/>
    <w:rsid w:val="00292178"/>
    <w:rsid w:val="002923C5"/>
    <w:rsid w:val="00292412"/>
    <w:rsid w:val="002927CE"/>
    <w:rsid w:val="00292830"/>
    <w:rsid w:val="00292999"/>
    <w:rsid w:val="00292BC3"/>
    <w:rsid w:val="00292BC5"/>
    <w:rsid w:val="00292C71"/>
    <w:rsid w:val="00292C92"/>
    <w:rsid w:val="00292CF3"/>
    <w:rsid w:val="00292D0C"/>
    <w:rsid w:val="00292E8C"/>
    <w:rsid w:val="00292EB2"/>
    <w:rsid w:val="00292FAA"/>
    <w:rsid w:val="00293043"/>
    <w:rsid w:val="0029306F"/>
    <w:rsid w:val="002930CF"/>
    <w:rsid w:val="00293196"/>
    <w:rsid w:val="002931F5"/>
    <w:rsid w:val="0029326C"/>
    <w:rsid w:val="002933E7"/>
    <w:rsid w:val="002933F5"/>
    <w:rsid w:val="0029343B"/>
    <w:rsid w:val="00293455"/>
    <w:rsid w:val="00293655"/>
    <w:rsid w:val="002936B1"/>
    <w:rsid w:val="00293B98"/>
    <w:rsid w:val="00293BEA"/>
    <w:rsid w:val="00293C22"/>
    <w:rsid w:val="00293C2A"/>
    <w:rsid w:val="00293D61"/>
    <w:rsid w:val="00293F75"/>
    <w:rsid w:val="00293FE0"/>
    <w:rsid w:val="00294010"/>
    <w:rsid w:val="00294017"/>
    <w:rsid w:val="00294067"/>
    <w:rsid w:val="002940EA"/>
    <w:rsid w:val="002941DD"/>
    <w:rsid w:val="0029424C"/>
    <w:rsid w:val="00294315"/>
    <w:rsid w:val="00294395"/>
    <w:rsid w:val="002943DA"/>
    <w:rsid w:val="002943F9"/>
    <w:rsid w:val="002945D1"/>
    <w:rsid w:val="002945E8"/>
    <w:rsid w:val="002947CA"/>
    <w:rsid w:val="00294B93"/>
    <w:rsid w:val="00294C95"/>
    <w:rsid w:val="00294D28"/>
    <w:rsid w:val="00294F9E"/>
    <w:rsid w:val="00294FC9"/>
    <w:rsid w:val="00295043"/>
    <w:rsid w:val="002950E6"/>
    <w:rsid w:val="00295101"/>
    <w:rsid w:val="0029518A"/>
    <w:rsid w:val="00295313"/>
    <w:rsid w:val="0029534D"/>
    <w:rsid w:val="00295498"/>
    <w:rsid w:val="0029565F"/>
    <w:rsid w:val="00295712"/>
    <w:rsid w:val="00295897"/>
    <w:rsid w:val="0029594C"/>
    <w:rsid w:val="002959BE"/>
    <w:rsid w:val="00295AE3"/>
    <w:rsid w:val="00295C25"/>
    <w:rsid w:val="00295C7B"/>
    <w:rsid w:val="00295D57"/>
    <w:rsid w:val="00295D5C"/>
    <w:rsid w:val="0029601C"/>
    <w:rsid w:val="00296030"/>
    <w:rsid w:val="00296076"/>
    <w:rsid w:val="002960FC"/>
    <w:rsid w:val="0029618B"/>
    <w:rsid w:val="00296348"/>
    <w:rsid w:val="00296363"/>
    <w:rsid w:val="0029652F"/>
    <w:rsid w:val="0029663E"/>
    <w:rsid w:val="0029672C"/>
    <w:rsid w:val="00296743"/>
    <w:rsid w:val="0029690A"/>
    <w:rsid w:val="00296C12"/>
    <w:rsid w:val="00296CBB"/>
    <w:rsid w:val="00296CBC"/>
    <w:rsid w:val="00296F9D"/>
    <w:rsid w:val="00297083"/>
    <w:rsid w:val="002972A5"/>
    <w:rsid w:val="0029731C"/>
    <w:rsid w:val="002973EB"/>
    <w:rsid w:val="00297418"/>
    <w:rsid w:val="002974C7"/>
    <w:rsid w:val="00297504"/>
    <w:rsid w:val="00297508"/>
    <w:rsid w:val="00297570"/>
    <w:rsid w:val="002975E1"/>
    <w:rsid w:val="002978CC"/>
    <w:rsid w:val="00297A08"/>
    <w:rsid w:val="00297B76"/>
    <w:rsid w:val="00297C18"/>
    <w:rsid w:val="00297DC0"/>
    <w:rsid w:val="00297DC9"/>
    <w:rsid w:val="00297EA5"/>
    <w:rsid w:val="00297EE4"/>
    <w:rsid w:val="002A0052"/>
    <w:rsid w:val="002A0184"/>
    <w:rsid w:val="002A026B"/>
    <w:rsid w:val="002A026F"/>
    <w:rsid w:val="002A0278"/>
    <w:rsid w:val="002A0303"/>
    <w:rsid w:val="002A0374"/>
    <w:rsid w:val="002A03D9"/>
    <w:rsid w:val="002A044F"/>
    <w:rsid w:val="002A05AE"/>
    <w:rsid w:val="002A062C"/>
    <w:rsid w:val="002A06EC"/>
    <w:rsid w:val="002A08E8"/>
    <w:rsid w:val="002A090D"/>
    <w:rsid w:val="002A0940"/>
    <w:rsid w:val="002A094B"/>
    <w:rsid w:val="002A0B30"/>
    <w:rsid w:val="002A0BC8"/>
    <w:rsid w:val="002A0C4F"/>
    <w:rsid w:val="002A1046"/>
    <w:rsid w:val="002A10A1"/>
    <w:rsid w:val="002A1247"/>
    <w:rsid w:val="002A12AD"/>
    <w:rsid w:val="002A1520"/>
    <w:rsid w:val="002A15A1"/>
    <w:rsid w:val="002A15DB"/>
    <w:rsid w:val="002A160F"/>
    <w:rsid w:val="002A1627"/>
    <w:rsid w:val="002A16D6"/>
    <w:rsid w:val="002A16DA"/>
    <w:rsid w:val="002A16E4"/>
    <w:rsid w:val="002A1780"/>
    <w:rsid w:val="002A188B"/>
    <w:rsid w:val="002A1930"/>
    <w:rsid w:val="002A1B9A"/>
    <w:rsid w:val="002A1BB5"/>
    <w:rsid w:val="002A1F4A"/>
    <w:rsid w:val="002A1FDE"/>
    <w:rsid w:val="002A2071"/>
    <w:rsid w:val="002A20F9"/>
    <w:rsid w:val="002A2304"/>
    <w:rsid w:val="002A233F"/>
    <w:rsid w:val="002A2365"/>
    <w:rsid w:val="002A2427"/>
    <w:rsid w:val="002A26EE"/>
    <w:rsid w:val="002A272B"/>
    <w:rsid w:val="002A2752"/>
    <w:rsid w:val="002A2873"/>
    <w:rsid w:val="002A28D6"/>
    <w:rsid w:val="002A2AB2"/>
    <w:rsid w:val="002A2C5B"/>
    <w:rsid w:val="002A2D1F"/>
    <w:rsid w:val="002A2E19"/>
    <w:rsid w:val="002A2F91"/>
    <w:rsid w:val="002A315C"/>
    <w:rsid w:val="002A328B"/>
    <w:rsid w:val="002A32A3"/>
    <w:rsid w:val="002A33CE"/>
    <w:rsid w:val="002A3559"/>
    <w:rsid w:val="002A35FF"/>
    <w:rsid w:val="002A3641"/>
    <w:rsid w:val="002A383A"/>
    <w:rsid w:val="002A3989"/>
    <w:rsid w:val="002A39D1"/>
    <w:rsid w:val="002A3A00"/>
    <w:rsid w:val="002A3C17"/>
    <w:rsid w:val="002A3CB2"/>
    <w:rsid w:val="002A3ED3"/>
    <w:rsid w:val="002A405A"/>
    <w:rsid w:val="002A40DE"/>
    <w:rsid w:val="002A43B6"/>
    <w:rsid w:val="002A44BF"/>
    <w:rsid w:val="002A4573"/>
    <w:rsid w:val="002A46D9"/>
    <w:rsid w:val="002A47C6"/>
    <w:rsid w:val="002A4AFD"/>
    <w:rsid w:val="002A4CDC"/>
    <w:rsid w:val="002A4D08"/>
    <w:rsid w:val="002A5236"/>
    <w:rsid w:val="002A5571"/>
    <w:rsid w:val="002A55C0"/>
    <w:rsid w:val="002A55D8"/>
    <w:rsid w:val="002A576E"/>
    <w:rsid w:val="002A57FF"/>
    <w:rsid w:val="002A58C1"/>
    <w:rsid w:val="002A5A36"/>
    <w:rsid w:val="002A5AA9"/>
    <w:rsid w:val="002A5B23"/>
    <w:rsid w:val="002A5BB9"/>
    <w:rsid w:val="002A5BFE"/>
    <w:rsid w:val="002A5C8E"/>
    <w:rsid w:val="002A5C9C"/>
    <w:rsid w:val="002A5CBC"/>
    <w:rsid w:val="002A5D82"/>
    <w:rsid w:val="002A5E10"/>
    <w:rsid w:val="002A5E7C"/>
    <w:rsid w:val="002A5FCC"/>
    <w:rsid w:val="002A602F"/>
    <w:rsid w:val="002A6148"/>
    <w:rsid w:val="002A628D"/>
    <w:rsid w:val="002A6301"/>
    <w:rsid w:val="002A6361"/>
    <w:rsid w:val="002A6404"/>
    <w:rsid w:val="002A6413"/>
    <w:rsid w:val="002A6489"/>
    <w:rsid w:val="002A64CE"/>
    <w:rsid w:val="002A651A"/>
    <w:rsid w:val="002A6587"/>
    <w:rsid w:val="002A6629"/>
    <w:rsid w:val="002A66D0"/>
    <w:rsid w:val="002A6752"/>
    <w:rsid w:val="002A6844"/>
    <w:rsid w:val="002A6A9C"/>
    <w:rsid w:val="002A6ADD"/>
    <w:rsid w:val="002A6B5D"/>
    <w:rsid w:val="002A6F4F"/>
    <w:rsid w:val="002A6F69"/>
    <w:rsid w:val="002A6FA4"/>
    <w:rsid w:val="002A6FAE"/>
    <w:rsid w:val="002A704F"/>
    <w:rsid w:val="002A715F"/>
    <w:rsid w:val="002A71EE"/>
    <w:rsid w:val="002A7238"/>
    <w:rsid w:val="002A7255"/>
    <w:rsid w:val="002A72FE"/>
    <w:rsid w:val="002A7550"/>
    <w:rsid w:val="002A7ABC"/>
    <w:rsid w:val="002A7AFD"/>
    <w:rsid w:val="002A7C55"/>
    <w:rsid w:val="002A7C96"/>
    <w:rsid w:val="002A7D16"/>
    <w:rsid w:val="002A7D44"/>
    <w:rsid w:val="002A7D80"/>
    <w:rsid w:val="002A7F65"/>
    <w:rsid w:val="002B0092"/>
    <w:rsid w:val="002B0093"/>
    <w:rsid w:val="002B0111"/>
    <w:rsid w:val="002B0288"/>
    <w:rsid w:val="002B038E"/>
    <w:rsid w:val="002B040A"/>
    <w:rsid w:val="002B04E5"/>
    <w:rsid w:val="002B072E"/>
    <w:rsid w:val="002B07DF"/>
    <w:rsid w:val="002B090B"/>
    <w:rsid w:val="002B091D"/>
    <w:rsid w:val="002B092F"/>
    <w:rsid w:val="002B095C"/>
    <w:rsid w:val="002B09F8"/>
    <w:rsid w:val="002B0B31"/>
    <w:rsid w:val="002B0CDB"/>
    <w:rsid w:val="002B0D40"/>
    <w:rsid w:val="002B0E4D"/>
    <w:rsid w:val="002B0E58"/>
    <w:rsid w:val="002B0E98"/>
    <w:rsid w:val="002B0F04"/>
    <w:rsid w:val="002B0F1D"/>
    <w:rsid w:val="002B0F8A"/>
    <w:rsid w:val="002B11CC"/>
    <w:rsid w:val="002B11E6"/>
    <w:rsid w:val="002B1320"/>
    <w:rsid w:val="002B1579"/>
    <w:rsid w:val="002B1692"/>
    <w:rsid w:val="002B1707"/>
    <w:rsid w:val="002B1714"/>
    <w:rsid w:val="002B17BA"/>
    <w:rsid w:val="002B1804"/>
    <w:rsid w:val="002B1815"/>
    <w:rsid w:val="002B189D"/>
    <w:rsid w:val="002B1937"/>
    <w:rsid w:val="002B19C9"/>
    <w:rsid w:val="002B1A04"/>
    <w:rsid w:val="002B1A3B"/>
    <w:rsid w:val="002B1AA5"/>
    <w:rsid w:val="002B1ACC"/>
    <w:rsid w:val="002B1B5F"/>
    <w:rsid w:val="002B1C47"/>
    <w:rsid w:val="002B1E17"/>
    <w:rsid w:val="002B1E2A"/>
    <w:rsid w:val="002B1E52"/>
    <w:rsid w:val="002B1FA9"/>
    <w:rsid w:val="002B205D"/>
    <w:rsid w:val="002B20A8"/>
    <w:rsid w:val="002B21DD"/>
    <w:rsid w:val="002B220B"/>
    <w:rsid w:val="002B2212"/>
    <w:rsid w:val="002B23AE"/>
    <w:rsid w:val="002B2530"/>
    <w:rsid w:val="002B25B3"/>
    <w:rsid w:val="002B28CD"/>
    <w:rsid w:val="002B28E6"/>
    <w:rsid w:val="002B291D"/>
    <w:rsid w:val="002B296A"/>
    <w:rsid w:val="002B297D"/>
    <w:rsid w:val="002B2B30"/>
    <w:rsid w:val="002B2C8F"/>
    <w:rsid w:val="002B2E32"/>
    <w:rsid w:val="002B2EDA"/>
    <w:rsid w:val="002B2F16"/>
    <w:rsid w:val="002B2FAB"/>
    <w:rsid w:val="002B30D5"/>
    <w:rsid w:val="002B30E0"/>
    <w:rsid w:val="002B3104"/>
    <w:rsid w:val="002B3274"/>
    <w:rsid w:val="002B330F"/>
    <w:rsid w:val="002B3442"/>
    <w:rsid w:val="002B3512"/>
    <w:rsid w:val="002B35BD"/>
    <w:rsid w:val="002B360F"/>
    <w:rsid w:val="002B369A"/>
    <w:rsid w:val="002B3942"/>
    <w:rsid w:val="002B3968"/>
    <w:rsid w:val="002B3986"/>
    <w:rsid w:val="002B3A32"/>
    <w:rsid w:val="002B3ACB"/>
    <w:rsid w:val="002B3B1B"/>
    <w:rsid w:val="002B3DE5"/>
    <w:rsid w:val="002B3E41"/>
    <w:rsid w:val="002B3E7C"/>
    <w:rsid w:val="002B3EDE"/>
    <w:rsid w:val="002B3F42"/>
    <w:rsid w:val="002B402E"/>
    <w:rsid w:val="002B405F"/>
    <w:rsid w:val="002B4174"/>
    <w:rsid w:val="002B41ED"/>
    <w:rsid w:val="002B4206"/>
    <w:rsid w:val="002B43E9"/>
    <w:rsid w:val="002B4410"/>
    <w:rsid w:val="002B44B4"/>
    <w:rsid w:val="002B4555"/>
    <w:rsid w:val="002B4631"/>
    <w:rsid w:val="002B4730"/>
    <w:rsid w:val="002B476F"/>
    <w:rsid w:val="002B48DE"/>
    <w:rsid w:val="002B4929"/>
    <w:rsid w:val="002B49D7"/>
    <w:rsid w:val="002B4AD1"/>
    <w:rsid w:val="002B4B96"/>
    <w:rsid w:val="002B4C22"/>
    <w:rsid w:val="002B4C8E"/>
    <w:rsid w:val="002B4D96"/>
    <w:rsid w:val="002B4DE9"/>
    <w:rsid w:val="002B4E27"/>
    <w:rsid w:val="002B4EAB"/>
    <w:rsid w:val="002B4F91"/>
    <w:rsid w:val="002B5047"/>
    <w:rsid w:val="002B537D"/>
    <w:rsid w:val="002B556C"/>
    <w:rsid w:val="002B570B"/>
    <w:rsid w:val="002B573C"/>
    <w:rsid w:val="002B57AC"/>
    <w:rsid w:val="002B581A"/>
    <w:rsid w:val="002B58A3"/>
    <w:rsid w:val="002B58F6"/>
    <w:rsid w:val="002B591D"/>
    <w:rsid w:val="002B597B"/>
    <w:rsid w:val="002B5BEE"/>
    <w:rsid w:val="002B5DAA"/>
    <w:rsid w:val="002B5FDE"/>
    <w:rsid w:val="002B618C"/>
    <w:rsid w:val="002B6335"/>
    <w:rsid w:val="002B6678"/>
    <w:rsid w:val="002B6749"/>
    <w:rsid w:val="002B67FE"/>
    <w:rsid w:val="002B68A8"/>
    <w:rsid w:val="002B68CE"/>
    <w:rsid w:val="002B69BF"/>
    <w:rsid w:val="002B6A36"/>
    <w:rsid w:val="002B6A3F"/>
    <w:rsid w:val="002B6AD4"/>
    <w:rsid w:val="002B6ADA"/>
    <w:rsid w:val="002B6B09"/>
    <w:rsid w:val="002B6C33"/>
    <w:rsid w:val="002B6D8F"/>
    <w:rsid w:val="002B6DAD"/>
    <w:rsid w:val="002B6DF5"/>
    <w:rsid w:val="002B6F0D"/>
    <w:rsid w:val="002B6F94"/>
    <w:rsid w:val="002B6FA8"/>
    <w:rsid w:val="002B701D"/>
    <w:rsid w:val="002B72C3"/>
    <w:rsid w:val="002B72E3"/>
    <w:rsid w:val="002B73C3"/>
    <w:rsid w:val="002B73D6"/>
    <w:rsid w:val="002B73E3"/>
    <w:rsid w:val="002B74CA"/>
    <w:rsid w:val="002B752B"/>
    <w:rsid w:val="002B754F"/>
    <w:rsid w:val="002B759A"/>
    <w:rsid w:val="002B75A3"/>
    <w:rsid w:val="002B7600"/>
    <w:rsid w:val="002B77D6"/>
    <w:rsid w:val="002B79F9"/>
    <w:rsid w:val="002B7A92"/>
    <w:rsid w:val="002B7AA8"/>
    <w:rsid w:val="002B7BCE"/>
    <w:rsid w:val="002B7C1B"/>
    <w:rsid w:val="002B7D59"/>
    <w:rsid w:val="002B7DA8"/>
    <w:rsid w:val="002B7E51"/>
    <w:rsid w:val="002B7E7B"/>
    <w:rsid w:val="002B7E8A"/>
    <w:rsid w:val="002B7EBE"/>
    <w:rsid w:val="002C0095"/>
    <w:rsid w:val="002C013D"/>
    <w:rsid w:val="002C028E"/>
    <w:rsid w:val="002C0357"/>
    <w:rsid w:val="002C04AC"/>
    <w:rsid w:val="002C0564"/>
    <w:rsid w:val="002C0672"/>
    <w:rsid w:val="002C06D4"/>
    <w:rsid w:val="002C0B04"/>
    <w:rsid w:val="002C0B1F"/>
    <w:rsid w:val="002C0C0A"/>
    <w:rsid w:val="002C0D5A"/>
    <w:rsid w:val="002C1022"/>
    <w:rsid w:val="002C1200"/>
    <w:rsid w:val="002C12C9"/>
    <w:rsid w:val="002C12D9"/>
    <w:rsid w:val="002C133C"/>
    <w:rsid w:val="002C13A4"/>
    <w:rsid w:val="002C13C4"/>
    <w:rsid w:val="002C1572"/>
    <w:rsid w:val="002C15AE"/>
    <w:rsid w:val="002C15BD"/>
    <w:rsid w:val="002C15E6"/>
    <w:rsid w:val="002C1878"/>
    <w:rsid w:val="002C187A"/>
    <w:rsid w:val="002C18B9"/>
    <w:rsid w:val="002C1ABA"/>
    <w:rsid w:val="002C1B82"/>
    <w:rsid w:val="002C1BA2"/>
    <w:rsid w:val="002C1BE5"/>
    <w:rsid w:val="002C1D3E"/>
    <w:rsid w:val="002C1DF6"/>
    <w:rsid w:val="002C1F0F"/>
    <w:rsid w:val="002C1F13"/>
    <w:rsid w:val="002C1F22"/>
    <w:rsid w:val="002C212E"/>
    <w:rsid w:val="002C2153"/>
    <w:rsid w:val="002C2586"/>
    <w:rsid w:val="002C2646"/>
    <w:rsid w:val="002C2665"/>
    <w:rsid w:val="002C278E"/>
    <w:rsid w:val="002C2820"/>
    <w:rsid w:val="002C288C"/>
    <w:rsid w:val="002C2B4A"/>
    <w:rsid w:val="002C2D30"/>
    <w:rsid w:val="002C2EF1"/>
    <w:rsid w:val="002C3337"/>
    <w:rsid w:val="002C359E"/>
    <w:rsid w:val="002C363F"/>
    <w:rsid w:val="002C373D"/>
    <w:rsid w:val="002C37AF"/>
    <w:rsid w:val="002C3B50"/>
    <w:rsid w:val="002C3BCA"/>
    <w:rsid w:val="002C3DEB"/>
    <w:rsid w:val="002C3E41"/>
    <w:rsid w:val="002C3EA7"/>
    <w:rsid w:val="002C40B8"/>
    <w:rsid w:val="002C4310"/>
    <w:rsid w:val="002C43C1"/>
    <w:rsid w:val="002C43F1"/>
    <w:rsid w:val="002C446F"/>
    <w:rsid w:val="002C4494"/>
    <w:rsid w:val="002C4564"/>
    <w:rsid w:val="002C45CC"/>
    <w:rsid w:val="002C463D"/>
    <w:rsid w:val="002C4796"/>
    <w:rsid w:val="002C47C9"/>
    <w:rsid w:val="002C49AC"/>
    <w:rsid w:val="002C4B7A"/>
    <w:rsid w:val="002C4BF9"/>
    <w:rsid w:val="002C4CD0"/>
    <w:rsid w:val="002C4CD1"/>
    <w:rsid w:val="002C4D9E"/>
    <w:rsid w:val="002C4F32"/>
    <w:rsid w:val="002C4FD5"/>
    <w:rsid w:val="002C513A"/>
    <w:rsid w:val="002C5321"/>
    <w:rsid w:val="002C5329"/>
    <w:rsid w:val="002C556B"/>
    <w:rsid w:val="002C55EA"/>
    <w:rsid w:val="002C5677"/>
    <w:rsid w:val="002C5678"/>
    <w:rsid w:val="002C56C8"/>
    <w:rsid w:val="002C5714"/>
    <w:rsid w:val="002C5762"/>
    <w:rsid w:val="002C597E"/>
    <w:rsid w:val="002C5B02"/>
    <w:rsid w:val="002C5B42"/>
    <w:rsid w:val="002C60D0"/>
    <w:rsid w:val="002C6269"/>
    <w:rsid w:val="002C6360"/>
    <w:rsid w:val="002C636E"/>
    <w:rsid w:val="002C636F"/>
    <w:rsid w:val="002C6475"/>
    <w:rsid w:val="002C650C"/>
    <w:rsid w:val="002C691A"/>
    <w:rsid w:val="002C6A0A"/>
    <w:rsid w:val="002C6A72"/>
    <w:rsid w:val="002C6B77"/>
    <w:rsid w:val="002C6C34"/>
    <w:rsid w:val="002C6C7D"/>
    <w:rsid w:val="002C6E7E"/>
    <w:rsid w:val="002C6FCC"/>
    <w:rsid w:val="002C6FE1"/>
    <w:rsid w:val="002C705E"/>
    <w:rsid w:val="002C71B2"/>
    <w:rsid w:val="002C71E9"/>
    <w:rsid w:val="002C72B2"/>
    <w:rsid w:val="002C79FE"/>
    <w:rsid w:val="002C7B3B"/>
    <w:rsid w:val="002C7F62"/>
    <w:rsid w:val="002C7F9F"/>
    <w:rsid w:val="002D0093"/>
    <w:rsid w:val="002D025C"/>
    <w:rsid w:val="002D04C6"/>
    <w:rsid w:val="002D0525"/>
    <w:rsid w:val="002D0791"/>
    <w:rsid w:val="002D0809"/>
    <w:rsid w:val="002D0838"/>
    <w:rsid w:val="002D0860"/>
    <w:rsid w:val="002D0985"/>
    <w:rsid w:val="002D09C4"/>
    <w:rsid w:val="002D0A9C"/>
    <w:rsid w:val="002D0C0D"/>
    <w:rsid w:val="002D0C3D"/>
    <w:rsid w:val="002D0C4E"/>
    <w:rsid w:val="002D0D08"/>
    <w:rsid w:val="002D0D24"/>
    <w:rsid w:val="002D0DD3"/>
    <w:rsid w:val="002D0E4C"/>
    <w:rsid w:val="002D0E72"/>
    <w:rsid w:val="002D0E8B"/>
    <w:rsid w:val="002D0E93"/>
    <w:rsid w:val="002D101F"/>
    <w:rsid w:val="002D1027"/>
    <w:rsid w:val="002D10D5"/>
    <w:rsid w:val="002D10FE"/>
    <w:rsid w:val="002D1323"/>
    <w:rsid w:val="002D178B"/>
    <w:rsid w:val="002D196D"/>
    <w:rsid w:val="002D199E"/>
    <w:rsid w:val="002D19A0"/>
    <w:rsid w:val="002D1CC3"/>
    <w:rsid w:val="002D1CE8"/>
    <w:rsid w:val="002D2183"/>
    <w:rsid w:val="002D2384"/>
    <w:rsid w:val="002D238B"/>
    <w:rsid w:val="002D2453"/>
    <w:rsid w:val="002D2636"/>
    <w:rsid w:val="002D273B"/>
    <w:rsid w:val="002D2876"/>
    <w:rsid w:val="002D29BE"/>
    <w:rsid w:val="002D2AB1"/>
    <w:rsid w:val="002D2C91"/>
    <w:rsid w:val="002D2DAA"/>
    <w:rsid w:val="002D2DC2"/>
    <w:rsid w:val="002D2F13"/>
    <w:rsid w:val="002D2F15"/>
    <w:rsid w:val="002D2FD3"/>
    <w:rsid w:val="002D30B5"/>
    <w:rsid w:val="002D322C"/>
    <w:rsid w:val="002D35E2"/>
    <w:rsid w:val="002D35EC"/>
    <w:rsid w:val="002D361F"/>
    <w:rsid w:val="002D37C7"/>
    <w:rsid w:val="002D389C"/>
    <w:rsid w:val="002D38B2"/>
    <w:rsid w:val="002D38C4"/>
    <w:rsid w:val="002D3AFE"/>
    <w:rsid w:val="002D3B66"/>
    <w:rsid w:val="002D3BF5"/>
    <w:rsid w:val="002D3C19"/>
    <w:rsid w:val="002D3C54"/>
    <w:rsid w:val="002D3D1F"/>
    <w:rsid w:val="002D3F12"/>
    <w:rsid w:val="002D3F1E"/>
    <w:rsid w:val="002D3F3D"/>
    <w:rsid w:val="002D4057"/>
    <w:rsid w:val="002D415B"/>
    <w:rsid w:val="002D4242"/>
    <w:rsid w:val="002D4350"/>
    <w:rsid w:val="002D440C"/>
    <w:rsid w:val="002D46F3"/>
    <w:rsid w:val="002D4A33"/>
    <w:rsid w:val="002D4B45"/>
    <w:rsid w:val="002D4D10"/>
    <w:rsid w:val="002D4DBA"/>
    <w:rsid w:val="002D4DF8"/>
    <w:rsid w:val="002D4DFF"/>
    <w:rsid w:val="002D4E8F"/>
    <w:rsid w:val="002D4EAA"/>
    <w:rsid w:val="002D4F81"/>
    <w:rsid w:val="002D507F"/>
    <w:rsid w:val="002D508B"/>
    <w:rsid w:val="002D508D"/>
    <w:rsid w:val="002D50AD"/>
    <w:rsid w:val="002D50E5"/>
    <w:rsid w:val="002D5165"/>
    <w:rsid w:val="002D5359"/>
    <w:rsid w:val="002D53BB"/>
    <w:rsid w:val="002D53BE"/>
    <w:rsid w:val="002D53D0"/>
    <w:rsid w:val="002D54EA"/>
    <w:rsid w:val="002D5529"/>
    <w:rsid w:val="002D5958"/>
    <w:rsid w:val="002D59CA"/>
    <w:rsid w:val="002D5A0F"/>
    <w:rsid w:val="002D5B18"/>
    <w:rsid w:val="002D5B6D"/>
    <w:rsid w:val="002D5C4A"/>
    <w:rsid w:val="002D5C50"/>
    <w:rsid w:val="002D5C65"/>
    <w:rsid w:val="002D5C71"/>
    <w:rsid w:val="002D5C98"/>
    <w:rsid w:val="002D5CB8"/>
    <w:rsid w:val="002D5F00"/>
    <w:rsid w:val="002D5F0E"/>
    <w:rsid w:val="002D5F76"/>
    <w:rsid w:val="002D5FA9"/>
    <w:rsid w:val="002D61B2"/>
    <w:rsid w:val="002D621D"/>
    <w:rsid w:val="002D6322"/>
    <w:rsid w:val="002D63BF"/>
    <w:rsid w:val="002D656B"/>
    <w:rsid w:val="002D6614"/>
    <w:rsid w:val="002D6630"/>
    <w:rsid w:val="002D6755"/>
    <w:rsid w:val="002D6995"/>
    <w:rsid w:val="002D69A3"/>
    <w:rsid w:val="002D6A5D"/>
    <w:rsid w:val="002D6AC1"/>
    <w:rsid w:val="002D6AE8"/>
    <w:rsid w:val="002D6BBB"/>
    <w:rsid w:val="002D6D48"/>
    <w:rsid w:val="002D6E3E"/>
    <w:rsid w:val="002D6E63"/>
    <w:rsid w:val="002D6EDD"/>
    <w:rsid w:val="002D6F14"/>
    <w:rsid w:val="002D7064"/>
    <w:rsid w:val="002D70C4"/>
    <w:rsid w:val="002D71DE"/>
    <w:rsid w:val="002D71F8"/>
    <w:rsid w:val="002D71FE"/>
    <w:rsid w:val="002D73F3"/>
    <w:rsid w:val="002D73F4"/>
    <w:rsid w:val="002D73FB"/>
    <w:rsid w:val="002D77A3"/>
    <w:rsid w:val="002D77B1"/>
    <w:rsid w:val="002D77B6"/>
    <w:rsid w:val="002D77CF"/>
    <w:rsid w:val="002D784E"/>
    <w:rsid w:val="002D7936"/>
    <w:rsid w:val="002D79E4"/>
    <w:rsid w:val="002D7A09"/>
    <w:rsid w:val="002D7B0E"/>
    <w:rsid w:val="002D7BCC"/>
    <w:rsid w:val="002D7C83"/>
    <w:rsid w:val="002D7CA5"/>
    <w:rsid w:val="002D7D20"/>
    <w:rsid w:val="002D7E8F"/>
    <w:rsid w:val="002D7EC6"/>
    <w:rsid w:val="002D7F95"/>
    <w:rsid w:val="002D950C"/>
    <w:rsid w:val="002E00A2"/>
    <w:rsid w:val="002E0230"/>
    <w:rsid w:val="002E039B"/>
    <w:rsid w:val="002E04DB"/>
    <w:rsid w:val="002E0538"/>
    <w:rsid w:val="002E05C5"/>
    <w:rsid w:val="002E0661"/>
    <w:rsid w:val="002E0681"/>
    <w:rsid w:val="002E0894"/>
    <w:rsid w:val="002E08A2"/>
    <w:rsid w:val="002E093A"/>
    <w:rsid w:val="002E0A4E"/>
    <w:rsid w:val="002E0AA8"/>
    <w:rsid w:val="002E0C62"/>
    <w:rsid w:val="002E0D6B"/>
    <w:rsid w:val="002E0E3A"/>
    <w:rsid w:val="002E1113"/>
    <w:rsid w:val="002E117D"/>
    <w:rsid w:val="002E11C7"/>
    <w:rsid w:val="002E1214"/>
    <w:rsid w:val="002E1629"/>
    <w:rsid w:val="002E175C"/>
    <w:rsid w:val="002E1840"/>
    <w:rsid w:val="002E1856"/>
    <w:rsid w:val="002E18CD"/>
    <w:rsid w:val="002E1B7F"/>
    <w:rsid w:val="002E1C10"/>
    <w:rsid w:val="002E1CD8"/>
    <w:rsid w:val="002E1D6C"/>
    <w:rsid w:val="002E1EBC"/>
    <w:rsid w:val="002E1F33"/>
    <w:rsid w:val="002E1F4F"/>
    <w:rsid w:val="002E1FDD"/>
    <w:rsid w:val="002E2016"/>
    <w:rsid w:val="002E2318"/>
    <w:rsid w:val="002E2496"/>
    <w:rsid w:val="002E24B0"/>
    <w:rsid w:val="002E24FE"/>
    <w:rsid w:val="002E256D"/>
    <w:rsid w:val="002E25B3"/>
    <w:rsid w:val="002E279A"/>
    <w:rsid w:val="002E27AC"/>
    <w:rsid w:val="002E27B2"/>
    <w:rsid w:val="002E282B"/>
    <w:rsid w:val="002E2AB0"/>
    <w:rsid w:val="002E2C2D"/>
    <w:rsid w:val="002E2D76"/>
    <w:rsid w:val="002E2FD9"/>
    <w:rsid w:val="002E31FC"/>
    <w:rsid w:val="002E321D"/>
    <w:rsid w:val="002E3354"/>
    <w:rsid w:val="002E3616"/>
    <w:rsid w:val="002E3789"/>
    <w:rsid w:val="002E38C8"/>
    <w:rsid w:val="002E39BE"/>
    <w:rsid w:val="002E39EA"/>
    <w:rsid w:val="002E3C06"/>
    <w:rsid w:val="002E3D25"/>
    <w:rsid w:val="002E3D2D"/>
    <w:rsid w:val="002E3DE1"/>
    <w:rsid w:val="002E3E21"/>
    <w:rsid w:val="002E3E9A"/>
    <w:rsid w:val="002E3EEF"/>
    <w:rsid w:val="002E3F01"/>
    <w:rsid w:val="002E403D"/>
    <w:rsid w:val="002E40A4"/>
    <w:rsid w:val="002E40B5"/>
    <w:rsid w:val="002E4222"/>
    <w:rsid w:val="002E43E6"/>
    <w:rsid w:val="002E43F9"/>
    <w:rsid w:val="002E4432"/>
    <w:rsid w:val="002E4747"/>
    <w:rsid w:val="002E4969"/>
    <w:rsid w:val="002E49ED"/>
    <w:rsid w:val="002E4A0A"/>
    <w:rsid w:val="002E4A92"/>
    <w:rsid w:val="002E4AB0"/>
    <w:rsid w:val="002E4B4B"/>
    <w:rsid w:val="002E4B93"/>
    <w:rsid w:val="002E4C3A"/>
    <w:rsid w:val="002E4CAA"/>
    <w:rsid w:val="002E4D6A"/>
    <w:rsid w:val="002E4E2A"/>
    <w:rsid w:val="002E4F0D"/>
    <w:rsid w:val="002E4F1A"/>
    <w:rsid w:val="002E4F84"/>
    <w:rsid w:val="002E4FD0"/>
    <w:rsid w:val="002E51EA"/>
    <w:rsid w:val="002E5337"/>
    <w:rsid w:val="002E5360"/>
    <w:rsid w:val="002E545D"/>
    <w:rsid w:val="002E57B4"/>
    <w:rsid w:val="002E57C9"/>
    <w:rsid w:val="002E5837"/>
    <w:rsid w:val="002E5844"/>
    <w:rsid w:val="002E5884"/>
    <w:rsid w:val="002E58B2"/>
    <w:rsid w:val="002E58CD"/>
    <w:rsid w:val="002E5901"/>
    <w:rsid w:val="002E5962"/>
    <w:rsid w:val="002E5ADF"/>
    <w:rsid w:val="002E5DCE"/>
    <w:rsid w:val="002E5F54"/>
    <w:rsid w:val="002E5F8C"/>
    <w:rsid w:val="002E6017"/>
    <w:rsid w:val="002E60DA"/>
    <w:rsid w:val="002E623B"/>
    <w:rsid w:val="002E627A"/>
    <w:rsid w:val="002E6316"/>
    <w:rsid w:val="002E63D5"/>
    <w:rsid w:val="002E63E0"/>
    <w:rsid w:val="002E64FF"/>
    <w:rsid w:val="002E6579"/>
    <w:rsid w:val="002E6581"/>
    <w:rsid w:val="002E65A3"/>
    <w:rsid w:val="002E65AE"/>
    <w:rsid w:val="002E6771"/>
    <w:rsid w:val="002E6877"/>
    <w:rsid w:val="002E68A5"/>
    <w:rsid w:val="002E692B"/>
    <w:rsid w:val="002E6946"/>
    <w:rsid w:val="002E6A16"/>
    <w:rsid w:val="002E6B0E"/>
    <w:rsid w:val="002E6BE3"/>
    <w:rsid w:val="002E6D53"/>
    <w:rsid w:val="002E6EB6"/>
    <w:rsid w:val="002E6F0F"/>
    <w:rsid w:val="002E7110"/>
    <w:rsid w:val="002E71D4"/>
    <w:rsid w:val="002E727B"/>
    <w:rsid w:val="002E728B"/>
    <w:rsid w:val="002E736A"/>
    <w:rsid w:val="002E74FF"/>
    <w:rsid w:val="002E75A7"/>
    <w:rsid w:val="002E75AC"/>
    <w:rsid w:val="002E75B6"/>
    <w:rsid w:val="002E7603"/>
    <w:rsid w:val="002E798B"/>
    <w:rsid w:val="002E7AB9"/>
    <w:rsid w:val="002E7AEC"/>
    <w:rsid w:val="002E7B48"/>
    <w:rsid w:val="002E7CE0"/>
    <w:rsid w:val="002E7D51"/>
    <w:rsid w:val="002E7F32"/>
    <w:rsid w:val="002E7FC0"/>
    <w:rsid w:val="002F024F"/>
    <w:rsid w:val="002F029A"/>
    <w:rsid w:val="002F030B"/>
    <w:rsid w:val="002F03E9"/>
    <w:rsid w:val="002F0467"/>
    <w:rsid w:val="002F04F3"/>
    <w:rsid w:val="002F065A"/>
    <w:rsid w:val="002F08E6"/>
    <w:rsid w:val="002F0AB6"/>
    <w:rsid w:val="002F0B64"/>
    <w:rsid w:val="002F0BF6"/>
    <w:rsid w:val="002F0CD9"/>
    <w:rsid w:val="002F0E08"/>
    <w:rsid w:val="002F0FF0"/>
    <w:rsid w:val="002F0FF1"/>
    <w:rsid w:val="002F1089"/>
    <w:rsid w:val="002F141E"/>
    <w:rsid w:val="002F1482"/>
    <w:rsid w:val="002F148F"/>
    <w:rsid w:val="002F1588"/>
    <w:rsid w:val="002F15D4"/>
    <w:rsid w:val="002F15FB"/>
    <w:rsid w:val="002F16A5"/>
    <w:rsid w:val="002F172F"/>
    <w:rsid w:val="002F198E"/>
    <w:rsid w:val="002F1AEE"/>
    <w:rsid w:val="002F1CC3"/>
    <w:rsid w:val="002F1D78"/>
    <w:rsid w:val="002F1EC1"/>
    <w:rsid w:val="002F1FB1"/>
    <w:rsid w:val="002F2007"/>
    <w:rsid w:val="002F218E"/>
    <w:rsid w:val="002F2206"/>
    <w:rsid w:val="002F231A"/>
    <w:rsid w:val="002F24FC"/>
    <w:rsid w:val="002F253C"/>
    <w:rsid w:val="002F2661"/>
    <w:rsid w:val="002F26DD"/>
    <w:rsid w:val="002F2873"/>
    <w:rsid w:val="002F28A5"/>
    <w:rsid w:val="002F29BB"/>
    <w:rsid w:val="002F2ADC"/>
    <w:rsid w:val="002F2B44"/>
    <w:rsid w:val="002F2CD3"/>
    <w:rsid w:val="002F2E0E"/>
    <w:rsid w:val="002F2F08"/>
    <w:rsid w:val="002F31BC"/>
    <w:rsid w:val="002F31D5"/>
    <w:rsid w:val="002F31EB"/>
    <w:rsid w:val="002F3232"/>
    <w:rsid w:val="002F329C"/>
    <w:rsid w:val="002F32CB"/>
    <w:rsid w:val="002F32E7"/>
    <w:rsid w:val="002F3432"/>
    <w:rsid w:val="002F3509"/>
    <w:rsid w:val="002F36D5"/>
    <w:rsid w:val="002F38A6"/>
    <w:rsid w:val="002F3953"/>
    <w:rsid w:val="002F39FD"/>
    <w:rsid w:val="002F3A87"/>
    <w:rsid w:val="002F3AED"/>
    <w:rsid w:val="002F3BD7"/>
    <w:rsid w:val="002F3CDB"/>
    <w:rsid w:val="002F3D1E"/>
    <w:rsid w:val="002F3E06"/>
    <w:rsid w:val="002F3E70"/>
    <w:rsid w:val="002F3F03"/>
    <w:rsid w:val="002F4015"/>
    <w:rsid w:val="002F4035"/>
    <w:rsid w:val="002F41CF"/>
    <w:rsid w:val="002F4270"/>
    <w:rsid w:val="002F4283"/>
    <w:rsid w:val="002F4610"/>
    <w:rsid w:val="002F46AE"/>
    <w:rsid w:val="002F4862"/>
    <w:rsid w:val="002F4877"/>
    <w:rsid w:val="002F487B"/>
    <w:rsid w:val="002F495D"/>
    <w:rsid w:val="002F4977"/>
    <w:rsid w:val="002F49B3"/>
    <w:rsid w:val="002F4AD0"/>
    <w:rsid w:val="002F4C1F"/>
    <w:rsid w:val="002F4CA1"/>
    <w:rsid w:val="002F4CF8"/>
    <w:rsid w:val="002F4D28"/>
    <w:rsid w:val="002F4DE5"/>
    <w:rsid w:val="002F4EA6"/>
    <w:rsid w:val="002F4F4C"/>
    <w:rsid w:val="002F4F68"/>
    <w:rsid w:val="002F4F98"/>
    <w:rsid w:val="002F5051"/>
    <w:rsid w:val="002F510F"/>
    <w:rsid w:val="002F5149"/>
    <w:rsid w:val="002F5173"/>
    <w:rsid w:val="002F556D"/>
    <w:rsid w:val="002F5622"/>
    <w:rsid w:val="002F5676"/>
    <w:rsid w:val="002F575E"/>
    <w:rsid w:val="002F57EF"/>
    <w:rsid w:val="002F58B7"/>
    <w:rsid w:val="002F5BA2"/>
    <w:rsid w:val="002F5E8B"/>
    <w:rsid w:val="002F5ED3"/>
    <w:rsid w:val="002F62DA"/>
    <w:rsid w:val="002F639A"/>
    <w:rsid w:val="002F649C"/>
    <w:rsid w:val="002F64F2"/>
    <w:rsid w:val="002F6536"/>
    <w:rsid w:val="002F65B7"/>
    <w:rsid w:val="002F6731"/>
    <w:rsid w:val="002F6751"/>
    <w:rsid w:val="002F675A"/>
    <w:rsid w:val="002F6806"/>
    <w:rsid w:val="002F6829"/>
    <w:rsid w:val="002F6882"/>
    <w:rsid w:val="002F6ADC"/>
    <w:rsid w:val="002F6BB5"/>
    <w:rsid w:val="002F6F2B"/>
    <w:rsid w:val="002F7053"/>
    <w:rsid w:val="002F7127"/>
    <w:rsid w:val="002F71E0"/>
    <w:rsid w:val="002F7273"/>
    <w:rsid w:val="002F72FA"/>
    <w:rsid w:val="002F754B"/>
    <w:rsid w:val="002F7600"/>
    <w:rsid w:val="002F7610"/>
    <w:rsid w:val="002F763B"/>
    <w:rsid w:val="002F76F1"/>
    <w:rsid w:val="002F76FF"/>
    <w:rsid w:val="002F774D"/>
    <w:rsid w:val="002F7764"/>
    <w:rsid w:val="002F77BA"/>
    <w:rsid w:val="002F78BF"/>
    <w:rsid w:val="002F7906"/>
    <w:rsid w:val="002F7B0E"/>
    <w:rsid w:val="002F7B69"/>
    <w:rsid w:val="002F7BF5"/>
    <w:rsid w:val="002F7C0B"/>
    <w:rsid w:val="002F7C98"/>
    <w:rsid w:val="002F7E99"/>
    <w:rsid w:val="002F7EB0"/>
    <w:rsid w:val="002F7F95"/>
    <w:rsid w:val="002F7FC8"/>
    <w:rsid w:val="002F7FDD"/>
    <w:rsid w:val="003000DC"/>
    <w:rsid w:val="003001A9"/>
    <w:rsid w:val="003001E1"/>
    <w:rsid w:val="003002D7"/>
    <w:rsid w:val="00300327"/>
    <w:rsid w:val="0030037A"/>
    <w:rsid w:val="0030072D"/>
    <w:rsid w:val="0030079A"/>
    <w:rsid w:val="00300859"/>
    <w:rsid w:val="00300956"/>
    <w:rsid w:val="003009B8"/>
    <w:rsid w:val="00300A0B"/>
    <w:rsid w:val="00300B43"/>
    <w:rsid w:val="00300BB1"/>
    <w:rsid w:val="00300BC3"/>
    <w:rsid w:val="00300BFA"/>
    <w:rsid w:val="00300EAF"/>
    <w:rsid w:val="00300FCE"/>
    <w:rsid w:val="00300FE7"/>
    <w:rsid w:val="00301342"/>
    <w:rsid w:val="003015CA"/>
    <w:rsid w:val="0030169D"/>
    <w:rsid w:val="00301766"/>
    <w:rsid w:val="003018BE"/>
    <w:rsid w:val="0030198B"/>
    <w:rsid w:val="00301A15"/>
    <w:rsid w:val="00301AF6"/>
    <w:rsid w:val="00301C08"/>
    <w:rsid w:val="00301D63"/>
    <w:rsid w:val="00301F04"/>
    <w:rsid w:val="00301F28"/>
    <w:rsid w:val="00301F5F"/>
    <w:rsid w:val="00301F84"/>
    <w:rsid w:val="00302009"/>
    <w:rsid w:val="00302191"/>
    <w:rsid w:val="003021CE"/>
    <w:rsid w:val="0030231C"/>
    <w:rsid w:val="00302611"/>
    <w:rsid w:val="0030261C"/>
    <w:rsid w:val="00302621"/>
    <w:rsid w:val="0030267D"/>
    <w:rsid w:val="00302783"/>
    <w:rsid w:val="003027E9"/>
    <w:rsid w:val="00302864"/>
    <w:rsid w:val="00302A2B"/>
    <w:rsid w:val="00302A4B"/>
    <w:rsid w:val="00302BB3"/>
    <w:rsid w:val="00302D21"/>
    <w:rsid w:val="00302D72"/>
    <w:rsid w:val="00302E37"/>
    <w:rsid w:val="00302F20"/>
    <w:rsid w:val="00302F62"/>
    <w:rsid w:val="00302FA7"/>
    <w:rsid w:val="003030F9"/>
    <w:rsid w:val="00303124"/>
    <w:rsid w:val="003031B5"/>
    <w:rsid w:val="003032D1"/>
    <w:rsid w:val="003034E1"/>
    <w:rsid w:val="00303632"/>
    <w:rsid w:val="00303A78"/>
    <w:rsid w:val="00303C2D"/>
    <w:rsid w:val="00303ED8"/>
    <w:rsid w:val="00303F6B"/>
    <w:rsid w:val="00304133"/>
    <w:rsid w:val="00304182"/>
    <w:rsid w:val="00304353"/>
    <w:rsid w:val="00304374"/>
    <w:rsid w:val="00304382"/>
    <w:rsid w:val="003043D4"/>
    <w:rsid w:val="003044BD"/>
    <w:rsid w:val="0030455D"/>
    <w:rsid w:val="0030456F"/>
    <w:rsid w:val="0030462B"/>
    <w:rsid w:val="003047AE"/>
    <w:rsid w:val="00304896"/>
    <w:rsid w:val="00304988"/>
    <w:rsid w:val="00304A52"/>
    <w:rsid w:val="00304D79"/>
    <w:rsid w:val="00304D91"/>
    <w:rsid w:val="00304E12"/>
    <w:rsid w:val="00304EA8"/>
    <w:rsid w:val="0030564D"/>
    <w:rsid w:val="0030582E"/>
    <w:rsid w:val="00305906"/>
    <w:rsid w:val="00305ABE"/>
    <w:rsid w:val="00305B6D"/>
    <w:rsid w:val="00305D65"/>
    <w:rsid w:val="00305DA0"/>
    <w:rsid w:val="00305DF6"/>
    <w:rsid w:val="00305E2A"/>
    <w:rsid w:val="00305E41"/>
    <w:rsid w:val="00305EFA"/>
    <w:rsid w:val="0030605C"/>
    <w:rsid w:val="0030612C"/>
    <w:rsid w:val="0030621F"/>
    <w:rsid w:val="00306277"/>
    <w:rsid w:val="003065EB"/>
    <w:rsid w:val="003066DE"/>
    <w:rsid w:val="00306962"/>
    <w:rsid w:val="003069EE"/>
    <w:rsid w:val="00306B21"/>
    <w:rsid w:val="00306B52"/>
    <w:rsid w:val="00306B6A"/>
    <w:rsid w:val="00306C21"/>
    <w:rsid w:val="00306D58"/>
    <w:rsid w:val="00306D5E"/>
    <w:rsid w:val="00306D82"/>
    <w:rsid w:val="00306DBE"/>
    <w:rsid w:val="00306E92"/>
    <w:rsid w:val="0030713B"/>
    <w:rsid w:val="003071A7"/>
    <w:rsid w:val="0030722C"/>
    <w:rsid w:val="00307329"/>
    <w:rsid w:val="00307338"/>
    <w:rsid w:val="0030737E"/>
    <w:rsid w:val="003073E6"/>
    <w:rsid w:val="003074BB"/>
    <w:rsid w:val="003076A1"/>
    <w:rsid w:val="003077B4"/>
    <w:rsid w:val="003078D6"/>
    <w:rsid w:val="00307938"/>
    <w:rsid w:val="00307AD9"/>
    <w:rsid w:val="00307B46"/>
    <w:rsid w:val="00307B70"/>
    <w:rsid w:val="00307BC2"/>
    <w:rsid w:val="00307D46"/>
    <w:rsid w:val="00307DDC"/>
    <w:rsid w:val="00307F2A"/>
    <w:rsid w:val="00307F6C"/>
    <w:rsid w:val="00307FE9"/>
    <w:rsid w:val="00310142"/>
    <w:rsid w:val="003101A4"/>
    <w:rsid w:val="003101B8"/>
    <w:rsid w:val="00310214"/>
    <w:rsid w:val="003102FC"/>
    <w:rsid w:val="003103CF"/>
    <w:rsid w:val="003103F7"/>
    <w:rsid w:val="00310410"/>
    <w:rsid w:val="00310547"/>
    <w:rsid w:val="003109D2"/>
    <w:rsid w:val="00310B87"/>
    <w:rsid w:val="00310BB1"/>
    <w:rsid w:val="00310BEE"/>
    <w:rsid w:val="00310C3C"/>
    <w:rsid w:val="00310D70"/>
    <w:rsid w:val="00311053"/>
    <w:rsid w:val="0031106B"/>
    <w:rsid w:val="003112BF"/>
    <w:rsid w:val="00311308"/>
    <w:rsid w:val="00311363"/>
    <w:rsid w:val="00311470"/>
    <w:rsid w:val="00311493"/>
    <w:rsid w:val="003115BF"/>
    <w:rsid w:val="003116B9"/>
    <w:rsid w:val="00311714"/>
    <w:rsid w:val="00311742"/>
    <w:rsid w:val="0031174A"/>
    <w:rsid w:val="00311857"/>
    <w:rsid w:val="00311964"/>
    <w:rsid w:val="003119E2"/>
    <w:rsid w:val="00311B3A"/>
    <w:rsid w:val="00311BDB"/>
    <w:rsid w:val="00311BDD"/>
    <w:rsid w:val="00311BF3"/>
    <w:rsid w:val="00311C28"/>
    <w:rsid w:val="00311D69"/>
    <w:rsid w:val="00311DC2"/>
    <w:rsid w:val="00311DC4"/>
    <w:rsid w:val="00311F54"/>
    <w:rsid w:val="00311F59"/>
    <w:rsid w:val="00311F71"/>
    <w:rsid w:val="00311FB2"/>
    <w:rsid w:val="00312024"/>
    <w:rsid w:val="0031216F"/>
    <w:rsid w:val="0031239C"/>
    <w:rsid w:val="00312412"/>
    <w:rsid w:val="00312646"/>
    <w:rsid w:val="00312735"/>
    <w:rsid w:val="003128C9"/>
    <w:rsid w:val="00312ABF"/>
    <w:rsid w:val="00312AD5"/>
    <w:rsid w:val="00312B62"/>
    <w:rsid w:val="00312C4A"/>
    <w:rsid w:val="00312C65"/>
    <w:rsid w:val="00312CF4"/>
    <w:rsid w:val="00312D39"/>
    <w:rsid w:val="00312F70"/>
    <w:rsid w:val="00313154"/>
    <w:rsid w:val="003131DE"/>
    <w:rsid w:val="003131FD"/>
    <w:rsid w:val="003134A9"/>
    <w:rsid w:val="003134B8"/>
    <w:rsid w:val="003134DD"/>
    <w:rsid w:val="003135B5"/>
    <w:rsid w:val="00313643"/>
    <w:rsid w:val="003137B2"/>
    <w:rsid w:val="003138B7"/>
    <w:rsid w:val="003138C1"/>
    <w:rsid w:val="00313950"/>
    <w:rsid w:val="00313A03"/>
    <w:rsid w:val="00313BA1"/>
    <w:rsid w:val="00313DCA"/>
    <w:rsid w:val="00313E44"/>
    <w:rsid w:val="00313FCF"/>
    <w:rsid w:val="00314032"/>
    <w:rsid w:val="00314267"/>
    <w:rsid w:val="003142F4"/>
    <w:rsid w:val="0031449F"/>
    <w:rsid w:val="00314533"/>
    <w:rsid w:val="00314574"/>
    <w:rsid w:val="00314615"/>
    <w:rsid w:val="003146EE"/>
    <w:rsid w:val="00314744"/>
    <w:rsid w:val="0031475F"/>
    <w:rsid w:val="003147AC"/>
    <w:rsid w:val="00314861"/>
    <w:rsid w:val="00314969"/>
    <w:rsid w:val="00314A95"/>
    <w:rsid w:val="00314B0D"/>
    <w:rsid w:val="00314C67"/>
    <w:rsid w:val="00314C7B"/>
    <w:rsid w:val="00314D5A"/>
    <w:rsid w:val="00314DB0"/>
    <w:rsid w:val="00314E0C"/>
    <w:rsid w:val="00314F6F"/>
    <w:rsid w:val="00314FDC"/>
    <w:rsid w:val="00315005"/>
    <w:rsid w:val="003150BB"/>
    <w:rsid w:val="0031513E"/>
    <w:rsid w:val="00315146"/>
    <w:rsid w:val="00315169"/>
    <w:rsid w:val="0031519E"/>
    <w:rsid w:val="00315318"/>
    <w:rsid w:val="003153A6"/>
    <w:rsid w:val="003153D6"/>
    <w:rsid w:val="0031568D"/>
    <w:rsid w:val="003156C1"/>
    <w:rsid w:val="003157F6"/>
    <w:rsid w:val="00315811"/>
    <w:rsid w:val="00315C8D"/>
    <w:rsid w:val="00315D8E"/>
    <w:rsid w:val="00315DA2"/>
    <w:rsid w:val="00315E7D"/>
    <w:rsid w:val="00315F57"/>
    <w:rsid w:val="00315F7D"/>
    <w:rsid w:val="00316032"/>
    <w:rsid w:val="003160CC"/>
    <w:rsid w:val="003160F7"/>
    <w:rsid w:val="00316127"/>
    <w:rsid w:val="0031638E"/>
    <w:rsid w:val="00316492"/>
    <w:rsid w:val="0031674B"/>
    <w:rsid w:val="00316797"/>
    <w:rsid w:val="00316868"/>
    <w:rsid w:val="00316921"/>
    <w:rsid w:val="00316AB5"/>
    <w:rsid w:val="00316B45"/>
    <w:rsid w:val="00316C57"/>
    <w:rsid w:val="00316D42"/>
    <w:rsid w:val="00316D82"/>
    <w:rsid w:val="00316D98"/>
    <w:rsid w:val="00316F13"/>
    <w:rsid w:val="00316FC3"/>
    <w:rsid w:val="003170B7"/>
    <w:rsid w:val="003171A2"/>
    <w:rsid w:val="00317243"/>
    <w:rsid w:val="0031735B"/>
    <w:rsid w:val="00317531"/>
    <w:rsid w:val="00317662"/>
    <w:rsid w:val="00317720"/>
    <w:rsid w:val="003178A7"/>
    <w:rsid w:val="00317988"/>
    <w:rsid w:val="003179C5"/>
    <w:rsid w:val="00317CD9"/>
    <w:rsid w:val="00317CE9"/>
    <w:rsid w:val="00317E8A"/>
    <w:rsid w:val="00317F36"/>
    <w:rsid w:val="00320041"/>
    <w:rsid w:val="003200F7"/>
    <w:rsid w:val="0032014A"/>
    <w:rsid w:val="0032024A"/>
    <w:rsid w:val="0032029E"/>
    <w:rsid w:val="00320439"/>
    <w:rsid w:val="00320454"/>
    <w:rsid w:val="00320597"/>
    <w:rsid w:val="003205DA"/>
    <w:rsid w:val="003205F1"/>
    <w:rsid w:val="003205F8"/>
    <w:rsid w:val="00320833"/>
    <w:rsid w:val="0032087B"/>
    <w:rsid w:val="00320926"/>
    <w:rsid w:val="00320C52"/>
    <w:rsid w:val="00320DA4"/>
    <w:rsid w:val="00320EDA"/>
    <w:rsid w:val="00320F50"/>
    <w:rsid w:val="0032107B"/>
    <w:rsid w:val="003210ED"/>
    <w:rsid w:val="003211F6"/>
    <w:rsid w:val="00321264"/>
    <w:rsid w:val="00321340"/>
    <w:rsid w:val="0032141A"/>
    <w:rsid w:val="00321600"/>
    <w:rsid w:val="003216A6"/>
    <w:rsid w:val="00321732"/>
    <w:rsid w:val="00321811"/>
    <w:rsid w:val="00321838"/>
    <w:rsid w:val="00321B06"/>
    <w:rsid w:val="00321C11"/>
    <w:rsid w:val="00321EA2"/>
    <w:rsid w:val="003220A5"/>
    <w:rsid w:val="003220F5"/>
    <w:rsid w:val="00322227"/>
    <w:rsid w:val="0032229C"/>
    <w:rsid w:val="003222DA"/>
    <w:rsid w:val="00322392"/>
    <w:rsid w:val="0032245E"/>
    <w:rsid w:val="0032246D"/>
    <w:rsid w:val="00322698"/>
    <w:rsid w:val="003226F9"/>
    <w:rsid w:val="00322723"/>
    <w:rsid w:val="003227D9"/>
    <w:rsid w:val="003228CB"/>
    <w:rsid w:val="003229D6"/>
    <w:rsid w:val="00322B0F"/>
    <w:rsid w:val="00322B21"/>
    <w:rsid w:val="00322C51"/>
    <w:rsid w:val="00322E7A"/>
    <w:rsid w:val="00322E91"/>
    <w:rsid w:val="00323193"/>
    <w:rsid w:val="00323654"/>
    <w:rsid w:val="00323665"/>
    <w:rsid w:val="00323926"/>
    <w:rsid w:val="00323966"/>
    <w:rsid w:val="003239A9"/>
    <w:rsid w:val="00323B79"/>
    <w:rsid w:val="00323D83"/>
    <w:rsid w:val="00323DA2"/>
    <w:rsid w:val="00323FB9"/>
    <w:rsid w:val="00324020"/>
    <w:rsid w:val="00324068"/>
    <w:rsid w:val="00324111"/>
    <w:rsid w:val="00324253"/>
    <w:rsid w:val="00324353"/>
    <w:rsid w:val="00324365"/>
    <w:rsid w:val="003243E5"/>
    <w:rsid w:val="00324525"/>
    <w:rsid w:val="00324567"/>
    <w:rsid w:val="003245BB"/>
    <w:rsid w:val="0032469B"/>
    <w:rsid w:val="00324A9D"/>
    <w:rsid w:val="00324ABB"/>
    <w:rsid w:val="00324AD2"/>
    <w:rsid w:val="00324B74"/>
    <w:rsid w:val="00324DAC"/>
    <w:rsid w:val="00324E68"/>
    <w:rsid w:val="00325088"/>
    <w:rsid w:val="003250CE"/>
    <w:rsid w:val="003251A5"/>
    <w:rsid w:val="00325234"/>
    <w:rsid w:val="003252EC"/>
    <w:rsid w:val="0032534D"/>
    <w:rsid w:val="003253E6"/>
    <w:rsid w:val="0032545A"/>
    <w:rsid w:val="0032547B"/>
    <w:rsid w:val="0032547D"/>
    <w:rsid w:val="003254BA"/>
    <w:rsid w:val="003254EB"/>
    <w:rsid w:val="00325533"/>
    <w:rsid w:val="003255D7"/>
    <w:rsid w:val="003256D3"/>
    <w:rsid w:val="0032570D"/>
    <w:rsid w:val="003257F7"/>
    <w:rsid w:val="00325824"/>
    <w:rsid w:val="00325985"/>
    <w:rsid w:val="003259BE"/>
    <w:rsid w:val="00325B5F"/>
    <w:rsid w:val="00325C30"/>
    <w:rsid w:val="00325E3B"/>
    <w:rsid w:val="00325E88"/>
    <w:rsid w:val="00325EB2"/>
    <w:rsid w:val="00326054"/>
    <w:rsid w:val="003261AA"/>
    <w:rsid w:val="00326300"/>
    <w:rsid w:val="0032633D"/>
    <w:rsid w:val="003263BD"/>
    <w:rsid w:val="0032646E"/>
    <w:rsid w:val="00326693"/>
    <w:rsid w:val="0032670F"/>
    <w:rsid w:val="00326803"/>
    <w:rsid w:val="003269EB"/>
    <w:rsid w:val="003269EC"/>
    <w:rsid w:val="00326AB9"/>
    <w:rsid w:val="00326DD3"/>
    <w:rsid w:val="00326DEB"/>
    <w:rsid w:val="00326E56"/>
    <w:rsid w:val="00326E9B"/>
    <w:rsid w:val="00326EE7"/>
    <w:rsid w:val="00326FFB"/>
    <w:rsid w:val="00327060"/>
    <w:rsid w:val="003270F0"/>
    <w:rsid w:val="0032723C"/>
    <w:rsid w:val="0032725E"/>
    <w:rsid w:val="003272A9"/>
    <w:rsid w:val="00327302"/>
    <w:rsid w:val="003273C7"/>
    <w:rsid w:val="003274A5"/>
    <w:rsid w:val="0032783E"/>
    <w:rsid w:val="0032786B"/>
    <w:rsid w:val="00327991"/>
    <w:rsid w:val="003279F1"/>
    <w:rsid w:val="00327C1D"/>
    <w:rsid w:val="00327D01"/>
    <w:rsid w:val="00327D8A"/>
    <w:rsid w:val="00327DAF"/>
    <w:rsid w:val="00327ED7"/>
    <w:rsid w:val="00327EE9"/>
    <w:rsid w:val="00327EEA"/>
    <w:rsid w:val="00327F2A"/>
    <w:rsid w:val="003300E9"/>
    <w:rsid w:val="00330127"/>
    <w:rsid w:val="003303A9"/>
    <w:rsid w:val="00330525"/>
    <w:rsid w:val="00330550"/>
    <w:rsid w:val="00330556"/>
    <w:rsid w:val="00330678"/>
    <w:rsid w:val="003306B1"/>
    <w:rsid w:val="00330701"/>
    <w:rsid w:val="003307B7"/>
    <w:rsid w:val="00330884"/>
    <w:rsid w:val="003308EF"/>
    <w:rsid w:val="003309D3"/>
    <w:rsid w:val="00330A56"/>
    <w:rsid w:val="00330BB7"/>
    <w:rsid w:val="00330E11"/>
    <w:rsid w:val="003310A5"/>
    <w:rsid w:val="00331205"/>
    <w:rsid w:val="00331299"/>
    <w:rsid w:val="003312CF"/>
    <w:rsid w:val="0033130C"/>
    <w:rsid w:val="003314F9"/>
    <w:rsid w:val="00331553"/>
    <w:rsid w:val="0033161F"/>
    <w:rsid w:val="003316BD"/>
    <w:rsid w:val="003318B5"/>
    <w:rsid w:val="003318F4"/>
    <w:rsid w:val="00331903"/>
    <w:rsid w:val="00331ACD"/>
    <w:rsid w:val="00331DC5"/>
    <w:rsid w:val="00331E09"/>
    <w:rsid w:val="00331E69"/>
    <w:rsid w:val="00331F8F"/>
    <w:rsid w:val="00331F93"/>
    <w:rsid w:val="0033201D"/>
    <w:rsid w:val="003320D3"/>
    <w:rsid w:val="0033211E"/>
    <w:rsid w:val="0033212C"/>
    <w:rsid w:val="00332709"/>
    <w:rsid w:val="00332877"/>
    <w:rsid w:val="0033298E"/>
    <w:rsid w:val="00332A7B"/>
    <w:rsid w:val="00332ACA"/>
    <w:rsid w:val="00332B4C"/>
    <w:rsid w:val="00332B71"/>
    <w:rsid w:val="00332E30"/>
    <w:rsid w:val="003331C6"/>
    <w:rsid w:val="0033329C"/>
    <w:rsid w:val="003332CC"/>
    <w:rsid w:val="003332D4"/>
    <w:rsid w:val="003334F5"/>
    <w:rsid w:val="0033364F"/>
    <w:rsid w:val="0033365D"/>
    <w:rsid w:val="003336C2"/>
    <w:rsid w:val="003336F5"/>
    <w:rsid w:val="00333826"/>
    <w:rsid w:val="0033386B"/>
    <w:rsid w:val="003338C5"/>
    <w:rsid w:val="003338DC"/>
    <w:rsid w:val="00333956"/>
    <w:rsid w:val="0033395C"/>
    <w:rsid w:val="0033399A"/>
    <w:rsid w:val="00333BB1"/>
    <w:rsid w:val="00333BC2"/>
    <w:rsid w:val="00333DA1"/>
    <w:rsid w:val="00333DBE"/>
    <w:rsid w:val="00333F1E"/>
    <w:rsid w:val="00333FBD"/>
    <w:rsid w:val="003340C3"/>
    <w:rsid w:val="00334147"/>
    <w:rsid w:val="00334307"/>
    <w:rsid w:val="00334313"/>
    <w:rsid w:val="003345C5"/>
    <w:rsid w:val="00334661"/>
    <w:rsid w:val="00334A04"/>
    <w:rsid w:val="00334A13"/>
    <w:rsid w:val="00334A5B"/>
    <w:rsid w:val="00334A93"/>
    <w:rsid w:val="00334ABE"/>
    <w:rsid w:val="00334D27"/>
    <w:rsid w:val="00334E5D"/>
    <w:rsid w:val="00334E74"/>
    <w:rsid w:val="00334F52"/>
    <w:rsid w:val="00334F93"/>
    <w:rsid w:val="0033501F"/>
    <w:rsid w:val="00335063"/>
    <w:rsid w:val="00335170"/>
    <w:rsid w:val="00335195"/>
    <w:rsid w:val="003353E0"/>
    <w:rsid w:val="003354B8"/>
    <w:rsid w:val="003354E2"/>
    <w:rsid w:val="00335541"/>
    <w:rsid w:val="003356F5"/>
    <w:rsid w:val="00335788"/>
    <w:rsid w:val="003357C5"/>
    <w:rsid w:val="003357EB"/>
    <w:rsid w:val="003359AC"/>
    <w:rsid w:val="00335CC3"/>
    <w:rsid w:val="00335CFD"/>
    <w:rsid w:val="00335D3B"/>
    <w:rsid w:val="00335DA7"/>
    <w:rsid w:val="00335E3A"/>
    <w:rsid w:val="00336145"/>
    <w:rsid w:val="0033624A"/>
    <w:rsid w:val="00336251"/>
    <w:rsid w:val="003363C0"/>
    <w:rsid w:val="00336590"/>
    <w:rsid w:val="00336592"/>
    <w:rsid w:val="003365A3"/>
    <w:rsid w:val="0033663B"/>
    <w:rsid w:val="003367B4"/>
    <w:rsid w:val="0033684E"/>
    <w:rsid w:val="00336B34"/>
    <w:rsid w:val="00336BEE"/>
    <w:rsid w:val="00336C31"/>
    <w:rsid w:val="00336CA3"/>
    <w:rsid w:val="00336E1E"/>
    <w:rsid w:val="00336EA0"/>
    <w:rsid w:val="00336EDA"/>
    <w:rsid w:val="00336FFC"/>
    <w:rsid w:val="0033704D"/>
    <w:rsid w:val="003370A2"/>
    <w:rsid w:val="00337186"/>
    <w:rsid w:val="003371D0"/>
    <w:rsid w:val="00337310"/>
    <w:rsid w:val="003373E3"/>
    <w:rsid w:val="00337432"/>
    <w:rsid w:val="003376D6"/>
    <w:rsid w:val="00337762"/>
    <w:rsid w:val="0033782B"/>
    <w:rsid w:val="003379DB"/>
    <w:rsid w:val="00337B08"/>
    <w:rsid w:val="00337B15"/>
    <w:rsid w:val="00337C4F"/>
    <w:rsid w:val="00337C9E"/>
    <w:rsid w:val="00337CAD"/>
    <w:rsid w:val="00337E1B"/>
    <w:rsid w:val="00337E6D"/>
    <w:rsid w:val="00337E8A"/>
    <w:rsid w:val="00337F1F"/>
    <w:rsid w:val="00337F31"/>
    <w:rsid w:val="00340184"/>
    <w:rsid w:val="003401D3"/>
    <w:rsid w:val="00340201"/>
    <w:rsid w:val="00340210"/>
    <w:rsid w:val="003402E2"/>
    <w:rsid w:val="00340304"/>
    <w:rsid w:val="003403FE"/>
    <w:rsid w:val="0034040F"/>
    <w:rsid w:val="0034047C"/>
    <w:rsid w:val="00340549"/>
    <w:rsid w:val="003405EB"/>
    <w:rsid w:val="0034062F"/>
    <w:rsid w:val="00340646"/>
    <w:rsid w:val="00340745"/>
    <w:rsid w:val="003408BF"/>
    <w:rsid w:val="003408C4"/>
    <w:rsid w:val="00340900"/>
    <w:rsid w:val="00340985"/>
    <w:rsid w:val="00340A7C"/>
    <w:rsid w:val="00340B18"/>
    <w:rsid w:val="00340B71"/>
    <w:rsid w:val="00340C50"/>
    <w:rsid w:val="00340E4A"/>
    <w:rsid w:val="00340E4E"/>
    <w:rsid w:val="00340EAE"/>
    <w:rsid w:val="00340F4A"/>
    <w:rsid w:val="003411B9"/>
    <w:rsid w:val="00341236"/>
    <w:rsid w:val="00341387"/>
    <w:rsid w:val="003413A0"/>
    <w:rsid w:val="003414E4"/>
    <w:rsid w:val="003415C8"/>
    <w:rsid w:val="00341648"/>
    <w:rsid w:val="0034165C"/>
    <w:rsid w:val="0034175D"/>
    <w:rsid w:val="003417EB"/>
    <w:rsid w:val="0034181E"/>
    <w:rsid w:val="00341839"/>
    <w:rsid w:val="0034184B"/>
    <w:rsid w:val="00341893"/>
    <w:rsid w:val="003418DA"/>
    <w:rsid w:val="00341B4A"/>
    <w:rsid w:val="00341B51"/>
    <w:rsid w:val="00341B93"/>
    <w:rsid w:val="00341C30"/>
    <w:rsid w:val="00341D4B"/>
    <w:rsid w:val="00341D9F"/>
    <w:rsid w:val="00341E96"/>
    <w:rsid w:val="00341ECD"/>
    <w:rsid w:val="00341EDB"/>
    <w:rsid w:val="00341FB5"/>
    <w:rsid w:val="0034208C"/>
    <w:rsid w:val="003420B5"/>
    <w:rsid w:val="003420B6"/>
    <w:rsid w:val="00342151"/>
    <w:rsid w:val="0034221D"/>
    <w:rsid w:val="0034222F"/>
    <w:rsid w:val="003422CC"/>
    <w:rsid w:val="003424A6"/>
    <w:rsid w:val="003424EC"/>
    <w:rsid w:val="00342674"/>
    <w:rsid w:val="00342689"/>
    <w:rsid w:val="0034275C"/>
    <w:rsid w:val="00342789"/>
    <w:rsid w:val="0034284F"/>
    <w:rsid w:val="00342B35"/>
    <w:rsid w:val="00342C21"/>
    <w:rsid w:val="00342F2F"/>
    <w:rsid w:val="00342F65"/>
    <w:rsid w:val="0034301D"/>
    <w:rsid w:val="003430A8"/>
    <w:rsid w:val="00343162"/>
    <w:rsid w:val="00343172"/>
    <w:rsid w:val="00343192"/>
    <w:rsid w:val="003431BF"/>
    <w:rsid w:val="00343230"/>
    <w:rsid w:val="0034324C"/>
    <w:rsid w:val="00343335"/>
    <w:rsid w:val="003433F7"/>
    <w:rsid w:val="00343410"/>
    <w:rsid w:val="0034342B"/>
    <w:rsid w:val="00343441"/>
    <w:rsid w:val="00343483"/>
    <w:rsid w:val="0034368E"/>
    <w:rsid w:val="00343782"/>
    <w:rsid w:val="003438F6"/>
    <w:rsid w:val="00343A84"/>
    <w:rsid w:val="00343B19"/>
    <w:rsid w:val="00343B56"/>
    <w:rsid w:val="00343B60"/>
    <w:rsid w:val="00343B82"/>
    <w:rsid w:val="00343C89"/>
    <w:rsid w:val="00343C9C"/>
    <w:rsid w:val="00343F37"/>
    <w:rsid w:val="00343F80"/>
    <w:rsid w:val="0034400D"/>
    <w:rsid w:val="003440B2"/>
    <w:rsid w:val="0034410F"/>
    <w:rsid w:val="00344120"/>
    <w:rsid w:val="00344179"/>
    <w:rsid w:val="0034424C"/>
    <w:rsid w:val="003442BB"/>
    <w:rsid w:val="00344535"/>
    <w:rsid w:val="00344565"/>
    <w:rsid w:val="00344636"/>
    <w:rsid w:val="00344646"/>
    <w:rsid w:val="003446D9"/>
    <w:rsid w:val="0034476A"/>
    <w:rsid w:val="00344A34"/>
    <w:rsid w:val="00344A6B"/>
    <w:rsid w:val="00344CCF"/>
    <w:rsid w:val="00344D03"/>
    <w:rsid w:val="00344E40"/>
    <w:rsid w:val="00344FE1"/>
    <w:rsid w:val="00344FF4"/>
    <w:rsid w:val="00345050"/>
    <w:rsid w:val="00345125"/>
    <w:rsid w:val="003451C1"/>
    <w:rsid w:val="00345303"/>
    <w:rsid w:val="00345370"/>
    <w:rsid w:val="00345375"/>
    <w:rsid w:val="0034537B"/>
    <w:rsid w:val="00345381"/>
    <w:rsid w:val="003455BC"/>
    <w:rsid w:val="00345622"/>
    <w:rsid w:val="00345673"/>
    <w:rsid w:val="00345809"/>
    <w:rsid w:val="00345A4D"/>
    <w:rsid w:val="00345AB4"/>
    <w:rsid w:val="00345ABA"/>
    <w:rsid w:val="00345B44"/>
    <w:rsid w:val="00345C74"/>
    <w:rsid w:val="00345C7E"/>
    <w:rsid w:val="0034601B"/>
    <w:rsid w:val="003460FC"/>
    <w:rsid w:val="003461B8"/>
    <w:rsid w:val="003461D6"/>
    <w:rsid w:val="003461FB"/>
    <w:rsid w:val="00346290"/>
    <w:rsid w:val="003464C2"/>
    <w:rsid w:val="00346547"/>
    <w:rsid w:val="00346703"/>
    <w:rsid w:val="0034674B"/>
    <w:rsid w:val="0034685E"/>
    <w:rsid w:val="00346940"/>
    <w:rsid w:val="00346A21"/>
    <w:rsid w:val="00346AC7"/>
    <w:rsid w:val="00346C5E"/>
    <w:rsid w:val="00346CA8"/>
    <w:rsid w:val="00346DA5"/>
    <w:rsid w:val="00346DC3"/>
    <w:rsid w:val="00346E1F"/>
    <w:rsid w:val="00346EFC"/>
    <w:rsid w:val="00347202"/>
    <w:rsid w:val="00347252"/>
    <w:rsid w:val="003473F7"/>
    <w:rsid w:val="00347493"/>
    <w:rsid w:val="003474AD"/>
    <w:rsid w:val="00347500"/>
    <w:rsid w:val="003475BB"/>
    <w:rsid w:val="00347601"/>
    <w:rsid w:val="00347633"/>
    <w:rsid w:val="00347646"/>
    <w:rsid w:val="00347760"/>
    <w:rsid w:val="0034786E"/>
    <w:rsid w:val="003479FC"/>
    <w:rsid w:val="00347A5A"/>
    <w:rsid w:val="00347B4E"/>
    <w:rsid w:val="00347C2C"/>
    <w:rsid w:val="00347DA1"/>
    <w:rsid w:val="00347EB1"/>
    <w:rsid w:val="0035006C"/>
    <w:rsid w:val="00350097"/>
    <w:rsid w:val="00350224"/>
    <w:rsid w:val="00350270"/>
    <w:rsid w:val="0035039D"/>
    <w:rsid w:val="003503DA"/>
    <w:rsid w:val="003503DF"/>
    <w:rsid w:val="0035045B"/>
    <w:rsid w:val="003504F4"/>
    <w:rsid w:val="003505B7"/>
    <w:rsid w:val="0035065F"/>
    <w:rsid w:val="00350694"/>
    <w:rsid w:val="003508D6"/>
    <w:rsid w:val="003509FE"/>
    <w:rsid w:val="00350B11"/>
    <w:rsid w:val="00350BCC"/>
    <w:rsid w:val="00350C38"/>
    <w:rsid w:val="00350DEA"/>
    <w:rsid w:val="00350E6E"/>
    <w:rsid w:val="00350F0D"/>
    <w:rsid w:val="00350F7A"/>
    <w:rsid w:val="00350FDB"/>
    <w:rsid w:val="0035103E"/>
    <w:rsid w:val="00351069"/>
    <w:rsid w:val="00351119"/>
    <w:rsid w:val="00351169"/>
    <w:rsid w:val="003511BA"/>
    <w:rsid w:val="003511C6"/>
    <w:rsid w:val="003514AF"/>
    <w:rsid w:val="00351588"/>
    <w:rsid w:val="003516EC"/>
    <w:rsid w:val="00351786"/>
    <w:rsid w:val="003517E8"/>
    <w:rsid w:val="00351954"/>
    <w:rsid w:val="00351B08"/>
    <w:rsid w:val="00351D3F"/>
    <w:rsid w:val="00351F0C"/>
    <w:rsid w:val="00352128"/>
    <w:rsid w:val="00352250"/>
    <w:rsid w:val="003522B4"/>
    <w:rsid w:val="003525ED"/>
    <w:rsid w:val="00352604"/>
    <w:rsid w:val="003526EA"/>
    <w:rsid w:val="00352778"/>
    <w:rsid w:val="003527E6"/>
    <w:rsid w:val="00352900"/>
    <w:rsid w:val="003529D4"/>
    <w:rsid w:val="00352A62"/>
    <w:rsid w:val="00352AD4"/>
    <w:rsid w:val="00352C7D"/>
    <w:rsid w:val="00352DA4"/>
    <w:rsid w:val="00352E47"/>
    <w:rsid w:val="00352E8F"/>
    <w:rsid w:val="00353114"/>
    <w:rsid w:val="003531B0"/>
    <w:rsid w:val="003531E2"/>
    <w:rsid w:val="0035323F"/>
    <w:rsid w:val="00353341"/>
    <w:rsid w:val="0035334F"/>
    <w:rsid w:val="0035344A"/>
    <w:rsid w:val="0035344D"/>
    <w:rsid w:val="00353508"/>
    <w:rsid w:val="003535EC"/>
    <w:rsid w:val="003535F4"/>
    <w:rsid w:val="0035363E"/>
    <w:rsid w:val="00353733"/>
    <w:rsid w:val="003537D3"/>
    <w:rsid w:val="00353A00"/>
    <w:rsid w:val="00353A52"/>
    <w:rsid w:val="00353AEF"/>
    <w:rsid w:val="00353DE5"/>
    <w:rsid w:val="00353E6E"/>
    <w:rsid w:val="00353ED8"/>
    <w:rsid w:val="00354055"/>
    <w:rsid w:val="003541A2"/>
    <w:rsid w:val="003541FA"/>
    <w:rsid w:val="00354298"/>
    <w:rsid w:val="00354343"/>
    <w:rsid w:val="003543D2"/>
    <w:rsid w:val="00354509"/>
    <w:rsid w:val="00354646"/>
    <w:rsid w:val="00354663"/>
    <w:rsid w:val="003546A0"/>
    <w:rsid w:val="003548AD"/>
    <w:rsid w:val="003549F0"/>
    <w:rsid w:val="00354A3E"/>
    <w:rsid w:val="00354A82"/>
    <w:rsid w:val="00354D31"/>
    <w:rsid w:val="00354DEA"/>
    <w:rsid w:val="00354E8F"/>
    <w:rsid w:val="00354EBA"/>
    <w:rsid w:val="003550C1"/>
    <w:rsid w:val="003551B4"/>
    <w:rsid w:val="003553F3"/>
    <w:rsid w:val="0035546A"/>
    <w:rsid w:val="0035547C"/>
    <w:rsid w:val="003554E1"/>
    <w:rsid w:val="00355673"/>
    <w:rsid w:val="00355676"/>
    <w:rsid w:val="00355976"/>
    <w:rsid w:val="00355AD4"/>
    <w:rsid w:val="00356021"/>
    <w:rsid w:val="00356142"/>
    <w:rsid w:val="00356233"/>
    <w:rsid w:val="00356257"/>
    <w:rsid w:val="003562A1"/>
    <w:rsid w:val="00356358"/>
    <w:rsid w:val="003563E9"/>
    <w:rsid w:val="0035662C"/>
    <w:rsid w:val="00356742"/>
    <w:rsid w:val="00356938"/>
    <w:rsid w:val="00356973"/>
    <w:rsid w:val="00356ABE"/>
    <w:rsid w:val="00356B70"/>
    <w:rsid w:val="00356BE1"/>
    <w:rsid w:val="00356C19"/>
    <w:rsid w:val="00356D12"/>
    <w:rsid w:val="00356E85"/>
    <w:rsid w:val="00357011"/>
    <w:rsid w:val="00357027"/>
    <w:rsid w:val="00357190"/>
    <w:rsid w:val="00357324"/>
    <w:rsid w:val="00357444"/>
    <w:rsid w:val="003576E5"/>
    <w:rsid w:val="00357761"/>
    <w:rsid w:val="00357B98"/>
    <w:rsid w:val="00357BA8"/>
    <w:rsid w:val="00357D7F"/>
    <w:rsid w:val="00357E13"/>
    <w:rsid w:val="00357E2A"/>
    <w:rsid w:val="00357F8A"/>
    <w:rsid w:val="0036004A"/>
    <w:rsid w:val="003600A7"/>
    <w:rsid w:val="00360152"/>
    <w:rsid w:val="003604C3"/>
    <w:rsid w:val="003604DD"/>
    <w:rsid w:val="003604F4"/>
    <w:rsid w:val="0036056C"/>
    <w:rsid w:val="0036057D"/>
    <w:rsid w:val="00360738"/>
    <w:rsid w:val="0036075E"/>
    <w:rsid w:val="00360774"/>
    <w:rsid w:val="00360B4D"/>
    <w:rsid w:val="00360CF1"/>
    <w:rsid w:val="00360D06"/>
    <w:rsid w:val="00360D67"/>
    <w:rsid w:val="00360E32"/>
    <w:rsid w:val="00360E7D"/>
    <w:rsid w:val="0036149F"/>
    <w:rsid w:val="003615A2"/>
    <w:rsid w:val="0036179A"/>
    <w:rsid w:val="003617D2"/>
    <w:rsid w:val="00361B5B"/>
    <w:rsid w:val="00361D03"/>
    <w:rsid w:val="00361E70"/>
    <w:rsid w:val="00361F15"/>
    <w:rsid w:val="0036205B"/>
    <w:rsid w:val="00362239"/>
    <w:rsid w:val="003623E9"/>
    <w:rsid w:val="00362481"/>
    <w:rsid w:val="00362493"/>
    <w:rsid w:val="00362529"/>
    <w:rsid w:val="00362590"/>
    <w:rsid w:val="003625E4"/>
    <w:rsid w:val="00362623"/>
    <w:rsid w:val="00362689"/>
    <w:rsid w:val="003626E9"/>
    <w:rsid w:val="0036276C"/>
    <w:rsid w:val="0036286F"/>
    <w:rsid w:val="003628DB"/>
    <w:rsid w:val="0036294F"/>
    <w:rsid w:val="00362A8C"/>
    <w:rsid w:val="00362A9E"/>
    <w:rsid w:val="00362B67"/>
    <w:rsid w:val="00362B80"/>
    <w:rsid w:val="00362ECF"/>
    <w:rsid w:val="00362FC3"/>
    <w:rsid w:val="003630C9"/>
    <w:rsid w:val="0036322E"/>
    <w:rsid w:val="00363240"/>
    <w:rsid w:val="003632A2"/>
    <w:rsid w:val="003633D7"/>
    <w:rsid w:val="003633FC"/>
    <w:rsid w:val="003634D7"/>
    <w:rsid w:val="00363642"/>
    <w:rsid w:val="003636F6"/>
    <w:rsid w:val="0036378E"/>
    <w:rsid w:val="00363806"/>
    <w:rsid w:val="00363808"/>
    <w:rsid w:val="00363A14"/>
    <w:rsid w:val="00363ACB"/>
    <w:rsid w:val="00363D34"/>
    <w:rsid w:val="00363E85"/>
    <w:rsid w:val="00363EA0"/>
    <w:rsid w:val="00363EA2"/>
    <w:rsid w:val="00363EB9"/>
    <w:rsid w:val="00363ED7"/>
    <w:rsid w:val="00364001"/>
    <w:rsid w:val="00364054"/>
    <w:rsid w:val="00364135"/>
    <w:rsid w:val="00364161"/>
    <w:rsid w:val="003641E4"/>
    <w:rsid w:val="00364208"/>
    <w:rsid w:val="00364304"/>
    <w:rsid w:val="0036441B"/>
    <w:rsid w:val="00364539"/>
    <w:rsid w:val="003645A5"/>
    <w:rsid w:val="00364635"/>
    <w:rsid w:val="00364675"/>
    <w:rsid w:val="003646A4"/>
    <w:rsid w:val="00364912"/>
    <w:rsid w:val="003649BB"/>
    <w:rsid w:val="003649D4"/>
    <w:rsid w:val="00364A0B"/>
    <w:rsid w:val="00364A9C"/>
    <w:rsid w:val="00364CB1"/>
    <w:rsid w:val="00364CB7"/>
    <w:rsid w:val="00364CF8"/>
    <w:rsid w:val="00364DBC"/>
    <w:rsid w:val="00365143"/>
    <w:rsid w:val="0036515C"/>
    <w:rsid w:val="003651C3"/>
    <w:rsid w:val="003652CB"/>
    <w:rsid w:val="00365344"/>
    <w:rsid w:val="0036540F"/>
    <w:rsid w:val="00365421"/>
    <w:rsid w:val="003655E3"/>
    <w:rsid w:val="00365678"/>
    <w:rsid w:val="003656AD"/>
    <w:rsid w:val="0036575D"/>
    <w:rsid w:val="00365834"/>
    <w:rsid w:val="00365982"/>
    <w:rsid w:val="00365A82"/>
    <w:rsid w:val="00365AFC"/>
    <w:rsid w:val="00365B1B"/>
    <w:rsid w:val="00365B51"/>
    <w:rsid w:val="00365C5F"/>
    <w:rsid w:val="00365DC7"/>
    <w:rsid w:val="00365DFB"/>
    <w:rsid w:val="00365FF1"/>
    <w:rsid w:val="0036604C"/>
    <w:rsid w:val="0036674E"/>
    <w:rsid w:val="003667E6"/>
    <w:rsid w:val="00366885"/>
    <w:rsid w:val="003669AD"/>
    <w:rsid w:val="00366A56"/>
    <w:rsid w:val="00366B84"/>
    <w:rsid w:val="00366CBA"/>
    <w:rsid w:val="00366CD0"/>
    <w:rsid w:val="00366D8E"/>
    <w:rsid w:val="00366DD7"/>
    <w:rsid w:val="00366FE2"/>
    <w:rsid w:val="0036706A"/>
    <w:rsid w:val="003670FB"/>
    <w:rsid w:val="00367131"/>
    <w:rsid w:val="00367181"/>
    <w:rsid w:val="0036727D"/>
    <w:rsid w:val="0036736A"/>
    <w:rsid w:val="0036744E"/>
    <w:rsid w:val="003675AE"/>
    <w:rsid w:val="00367686"/>
    <w:rsid w:val="0036773C"/>
    <w:rsid w:val="003677F8"/>
    <w:rsid w:val="0036782A"/>
    <w:rsid w:val="00367840"/>
    <w:rsid w:val="003678A9"/>
    <w:rsid w:val="003678FE"/>
    <w:rsid w:val="00367997"/>
    <w:rsid w:val="00367A69"/>
    <w:rsid w:val="00367AF6"/>
    <w:rsid w:val="00367BB8"/>
    <w:rsid w:val="00367C03"/>
    <w:rsid w:val="00367C61"/>
    <w:rsid w:val="00367C8E"/>
    <w:rsid w:val="00367C9B"/>
    <w:rsid w:val="00367FF6"/>
    <w:rsid w:val="0037004F"/>
    <w:rsid w:val="00370114"/>
    <w:rsid w:val="0037019B"/>
    <w:rsid w:val="0037022B"/>
    <w:rsid w:val="00370379"/>
    <w:rsid w:val="00370397"/>
    <w:rsid w:val="00370495"/>
    <w:rsid w:val="003704D9"/>
    <w:rsid w:val="003705AE"/>
    <w:rsid w:val="003707B8"/>
    <w:rsid w:val="0037087D"/>
    <w:rsid w:val="00370A74"/>
    <w:rsid w:val="00370A7B"/>
    <w:rsid w:val="00370C49"/>
    <w:rsid w:val="00370CA7"/>
    <w:rsid w:val="00370CAE"/>
    <w:rsid w:val="00370CB9"/>
    <w:rsid w:val="00370DD6"/>
    <w:rsid w:val="00370EC9"/>
    <w:rsid w:val="00370F4F"/>
    <w:rsid w:val="00370FF8"/>
    <w:rsid w:val="00371063"/>
    <w:rsid w:val="00371070"/>
    <w:rsid w:val="003710B7"/>
    <w:rsid w:val="003710C8"/>
    <w:rsid w:val="003710D6"/>
    <w:rsid w:val="0037110E"/>
    <w:rsid w:val="0037116C"/>
    <w:rsid w:val="003712CA"/>
    <w:rsid w:val="003713A1"/>
    <w:rsid w:val="0037145E"/>
    <w:rsid w:val="003714CF"/>
    <w:rsid w:val="0037180B"/>
    <w:rsid w:val="0037191A"/>
    <w:rsid w:val="0037193D"/>
    <w:rsid w:val="00371A16"/>
    <w:rsid w:val="00371A9C"/>
    <w:rsid w:val="00371BA9"/>
    <w:rsid w:val="00371C47"/>
    <w:rsid w:val="00371D95"/>
    <w:rsid w:val="00371F78"/>
    <w:rsid w:val="00371F8D"/>
    <w:rsid w:val="00372159"/>
    <w:rsid w:val="0037217E"/>
    <w:rsid w:val="003722C9"/>
    <w:rsid w:val="003722DC"/>
    <w:rsid w:val="0037247A"/>
    <w:rsid w:val="003726A1"/>
    <w:rsid w:val="003726A3"/>
    <w:rsid w:val="003726AE"/>
    <w:rsid w:val="003726B8"/>
    <w:rsid w:val="003728E7"/>
    <w:rsid w:val="00372964"/>
    <w:rsid w:val="003729BA"/>
    <w:rsid w:val="003729E4"/>
    <w:rsid w:val="00372A07"/>
    <w:rsid w:val="00372AC0"/>
    <w:rsid w:val="00372ADB"/>
    <w:rsid w:val="00372B5E"/>
    <w:rsid w:val="00372DC3"/>
    <w:rsid w:val="00372DC7"/>
    <w:rsid w:val="00372E0C"/>
    <w:rsid w:val="00372EB3"/>
    <w:rsid w:val="0037307B"/>
    <w:rsid w:val="0037332B"/>
    <w:rsid w:val="0037335F"/>
    <w:rsid w:val="003733C5"/>
    <w:rsid w:val="003733FA"/>
    <w:rsid w:val="003734D7"/>
    <w:rsid w:val="003734FC"/>
    <w:rsid w:val="00373523"/>
    <w:rsid w:val="0037353D"/>
    <w:rsid w:val="003735D4"/>
    <w:rsid w:val="00373716"/>
    <w:rsid w:val="0037373D"/>
    <w:rsid w:val="003737EA"/>
    <w:rsid w:val="003738D9"/>
    <w:rsid w:val="003739E1"/>
    <w:rsid w:val="00373A16"/>
    <w:rsid w:val="00373BCF"/>
    <w:rsid w:val="00373C0E"/>
    <w:rsid w:val="00373F50"/>
    <w:rsid w:val="003740B4"/>
    <w:rsid w:val="0037414E"/>
    <w:rsid w:val="0037416F"/>
    <w:rsid w:val="003743A4"/>
    <w:rsid w:val="00374472"/>
    <w:rsid w:val="00374615"/>
    <w:rsid w:val="00374631"/>
    <w:rsid w:val="003746EC"/>
    <w:rsid w:val="00374731"/>
    <w:rsid w:val="003748F6"/>
    <w:rsid w:val="00374A69"/>
    <w:rsid w:val="00374A73"/>
    <w:rsid w:val="00374A8F"/>
    <w:rsid w:val="00374A90"/>
    <w:rsid w:val="00374E47"/>
    <w:rsid w:val="00374ECF"/>
    <w:rsid w:val="003750A1"/>
    <w:rsid w:val="00375186"/>
    <w:rsid w:val="003751AA"/>
    <w:rsid w:val="00375228"/>
    <w:rsid w:val="00375279"/>
    <w:rsid w:val="003752E7"/>
    <w:rsid w:val="00375350"/>
    <w:rsid w:val="003753C7"/>
    <w:rsid w:val="003753CE"/>
    <w:rsid w:val="003754C2"/>
    <w:rsid w:val="0037554D"/>
    <w:rsid w:val="00375619"/>
    <w:rsid w:val="00375745"/>
    <w:rsid w:val="0037578C"/>
    <w:rsid w:val="0037592E"/>
    <w:rsid w:val="0037593F"/>
    <w:rsid w:val="00375975"/>
    <w:rsid w:val="0037599C"/>
    <w:rsid w:val="00375A89"/>
    <w:rsid w:val="00375BEB"/>
    <w:rsid w:val="00375BFF"/>
    <w:rsid w:val="00375E31"/>
    <w:rsid w:val="00375FBB"/>
    <w:rsid w:val="00375FC4"/>
    <w:rsid w:val="003760B8"/>
    <w:rsid w:val="0037632D"/>
    <w:rsid w:val="003763A5"/>
    <w:rsid w:val="00376599"/>
    <w:rsid w:val="003767FF"/>
    <w:rsid w:val="003768CD"/>
    <w:rsid w:val="00376935"/>
    <w:rsid w:val="0037694B"/>
    <w:rsid w:val="003769D7"/>
    <w:rsid w:val="00376B28"/>
    <w:rsid w:val="00376BA6"/>
    <w:rsid w:val="00376BAB"/>
    <w:rsid w:val="00376C59"/>
    <w:rsid w:val="00376C6D"/>
    <w:rsid w:val="00376C85"/>
    <w:rsid w:val="00376D7B"/>
    <w:rsid w:val="00376E07"/>
    <w:rsid w:val="00376EA7"/>
    <w:rsid w:val="00376FBF"/>
    <w:rsid w:val="00377002"/>
    <w:rsid w:val="00377197"/>
    <w:rsid w:val="003772FF"/>
    <w:rsid w:val="00377350"/>
    <w:rsid w:val="00377640"/>
    <w:rsid w:val="00377809"/>
    <w:rsid w:val="00377A18"/>
    <w:rsid w:val="00377C5B"/>
    <w:rsid w:val="00377C90"/>
    <w:rsid w:val="00377D09"/>
    <w:rsid w:val="00377D8D"/>
    <w:rsid w:val="00377D91"/>
    <w:rsid w:val="00380072"/>
    <w:rsid w:val="00380265"/>
    <w:rsid w:val="003803EE"/>
    <w:rsid w:val="00380448"/>
    <w:rsid w:val="003804D1"/>
    <w:rsid w:val="0038051A"/>
    <w:rsid w:val="003805F9"/>
    <w:rsid w:val="0038062E"/>
    <w:rsid w:val="00380705"/>
    <w:rsid w:val="00380776"/>
    <w:rsid w:val="003808C6"/>
    <w:rsid w:val="003809B2"/>
    <w:rsid w:val="00380AE3"/>
    <w:rsid w:val="00380B06"/>
    <w:rsid w:val="00380BB3"/>
    <w:rsid w:val="00380BEA"/>
    <w:rsid w:val="00380D43"/>
    <w:rsid w:val="00380D76"/>
    <w:rsid w:val="00380D82"/>
    <w:rsid w:val="00380D95"/>
    <w:rsid w:val="00380DDD"/>
    <w:rsid w:val="00380DF5"/>
    <w:rsid w:val="00380E12"/>
    <w:rsid w:val="00380EE2"/>
    <w:rsid w:val="00380FA6"/>
    <w:rsid w:val="00380FBD"/>
    <w:rsid w:val="0038120F"/>
    <w:rsid w:val="00381269"/>
    <w:rsid w:val="0038132A"/>
    <w:rsid w:val="003816B5"/>
    <w:rsid w:val="0038172A"/>
    <w:rsid w:val="00381753"/>
    <w:rsid w:val="00381B75"/>
    <w:rsid w:val="00381BC4"/>
    <w:rsid w:val="00381D29"/>
    <w:rsid w:val="00381DA7"/>
    <w:rsid w:val="00381DB2"/>
    <w:rsid w:val="00381F89"/>
    <w:rsid w:val="00382125"/>
    <w:rsid w:val="003821E6"/>
    <w:rsid w:val="003822E6"/>
    <w:rsid w:val="0038232F"/>
    <w:rsid w:val="00382352"/>
    <w:rsid w:val="00382452"/>
    <w:rsid w:val="0038279C"/>
    <w:rsid w:val="00382859"/>
    <w:rsid w:val="0038295F"/>
    <w:rsid w:val="00382B10"/>
    <w:rsid w:val="00382BB5"/>
    <w:rsid w:val="00382F15"/>
    <w:rsid w:val="00382F8B"/>
    <w:rsid w:val="00383027"/>
    <w:rsid w:val="00383088"/>
    <w:rsid w:val="00383211"/>
    <w:rsid w:val="00383402"/>
    <w:rsid w:val="00383468"/>
    <w:rsid w:val="00383564"/>
    <w:rsid w:val="00383703"/>
    <w:rsid w:val="003837A7"/>
    <w:rsid w:val="003837C4"/>
    <w:rsid w:val="00383816"/>
    <w:rsid w:val="0038396C"/>
    <w:rsid w:val="00383A18"/>
    <w:rsid w:val="00383AA2"/>
    <w:rsid w:val="00383BB1"/>
    <w:rsid w:val="00383BFA"/>
    <w:rsid w:val="00383E08"/>
    <w:rsid w:val="00383E59"/>
    <w:rsid w:val="00383E81"/>
    <w:rsid w:val="00383F58"/>
    <w:rsid w:val="00383F6A"/>
    <w:rsid w:val="003842AD"/>
    <w:rsid w:val="003842C4"/>
    <w:rsid w:val="0038446E"/>
    <w:rsid w:val="003846A3"/>
    <w:rsid w:val="003847FF"/>
    <w:rsid w:val="00384B1A"/>
    <w:rsid w:val="00384D6B"/>
    <w:rsid w:val="00384DE1"/>
    <w:rsid w:val="00384E29"/>
    <w:rsid w:val="003851E9"/>
    <w:rsid w:val="00385276"/>
    <w:rsid w:val="003852F6"/>
    <w:rsid w:val="003853B0"/>
    <w:rsid w:val="003853DC"/>
    <w:rsid w:val="00385447"/>
    <w:rsid w:val="0038561E"/>
    <w:rsid w:val="0038563B"/>
    <w:rsid w:val="00385750"/>
    <w:rsid w:val="00385782"/>
    <w:rsid w:val="00385950"/>
    <w:rsid w:val="003859C4"/>
    <w:rsid w:val="00385B0B"/>
    <w:rsid w:val="00385BA6"/>
    <w:rsid w:val="00385BD1"/>
    <w:rsid w:val="00385C46"/>
    <w:rsid w:val="00385D86"/>
    <w:rsid w:val="00385DD2"/>
    <w:rsid w:val="00385DFE"/>
    <w:rsid w:val="00386008"/>
    <w:rsid w:val="0038604D"/>
    <w:rsid w:val="00386064"/>
    <w:rsid w:val="003860D2"/>
    <w:rsid w:val="003861EB"/>
    <w:rsid w:val="00386334"/>
    <w:rsid w:val="00386455"/>
    <w:rsid w:val="003865B6"/>
    <w:rsid w:val="003865D7"/>
    <w:rsid w:val="003865DC"/>
    <w:rsid w:val="003865F9"/>
    <w:rsid w:val="00386628"/>
    <w:rsid w:val="003866DB"/>
    <w:rsid w:val="003866F1"/>
    <w:rsid w:val="0038670D"/>
    <w:rsid w:val="0038678B"/>
    <w:rsid w:val="0038686B"/>
    <w:rsid w:val="003869AD"/>
    <w:rsid w:val="00386B0D"/>
    <w:rsid w:val="00386C17"/>
    <w:rsid w:val="00386C1B"/>
    <w:rsid w:val="00386D52"/>
    <w:rsid w:val="00386D9A"/>
    <w:rsid w:val="00387072"/>
    <w:rsid w:val="00387096"/>
    <w:rsid w:val="00387129"/>
    <w:rsid w:val="00387132"/>
    <w:rsid w:val="0038715C"/>
    <w:rsid w:val="0038727D"/>
    <w:rsid w:val="003874F7"/>
    <w:rsid w:val="00387598"/>
    <w:rsid w:val="003877F5"/>
    <w:rsid w:val="00387A0C"/>
    <w:rsid w:val="00387AEC"/>
    <w:rsid w:val="00387B26"/>
    <w:rsid w:val="00387B93"/>
    <w:rsid w:val="00387BCB"/>
    <w:rsid w:val="00387CE7"/>
    <w:rsid w:val="00387E62"/>
    <w:rsid w:val="00387F61"/>
    <w:rsid w:val="00390030"/>
    <w:rsid w:val="00390079"/>
    <w:rsid w:val="003901D6"/>
    <w:rsid w:val="00390291"/>
    <w:rsid w:val="003902DC"/>
    <w:rsid w:val="00390558"/>
    <w:rsid w:val="003906C0"/>
    <w:rsid w:val="003906DF"/>
    <w:rsid w:val="00390704"/>
    <w:rsid w:val="003907CA"/>
    <w:rsid w:val="00390899"/>
    <w:rsid w:val="00390CAA"/>
    <w:rsid w:val="00390D08"/>
    <w:rsid w:val="00390DC6"/>
    <w:rsid w:val="00390F9A"/>
    <w:rsid w:val="0039101D"/>
    <w:rsid w:val="0039110B"/>
    <w:rsid w:val="00391149"/>
    <w:rsid w:val="003915FA"/>
    <w:rsid w:val="0039173E"/>
    <w:rsid w:val="003918C8"/>
    <w:rsid w:val="003918F4"/>
    <w:rsid w:val="003918FE"/>
    <w:rsid w:val="003919C4"/>
    <w:rsid w:val="003919C9"/>
    <w:rsid w:val="00391A02"/>
    <w:rsid w:val="00391ABC"/>
    <w:rsid w:val="00391B8B"/>
    <w:rsid w:val="00391C3F"/>
    <w:rsid w:val="00391C46"/>
    <w:rsid w:val="00391C7C"/>
    <w:rsid w:val="00391C98"/>
    <w:rsid w:val="00391CB2"/>
    <w:rsid w:val="00391D46"/>
    <w:rsid w:val="00391E10"/>
    <w:rsid w:val="00391FC2"/>
    <w:rsid w:val="0039229C"/>
    <w:rsid w:val="003922B3"/>
    <w:rsid w:val="00392396"/>
    <w:rsid w:val="00392415"/>
    <w:rsid w:val="00392558"/>
    <w:rsid w:val="003926FF"/>
    <w:rsid w:val="00392763"/>
    <w:rsid w:val="003927F1"/>
    <w:rsid w:val="00392813"/>
    <w:rsid w:val="0039287B"/>
    <w:rsid w:val="0039288D"/>
    <w:rsid w:val="00392B30"/>
    <w:rsid w:val="00392BFA"/>
    <w:rsid w:val="00392CF8"/>
    <w:rsid w:val="00392D42"/>
    <w:rsid w:val="00392DCE"/>
    <w:rsid w:val="00392F48"/>
    <w:rsid w:val="00392FDB"/>
    <w:rsid w:val="00393274"/>
    <w:rsid w:val="003932D0"/>
    <w:rsid w:val="00393309"/>
    <w:rsid w:val="003933A7"/>
    <w:rsid w:val="003933B8"/>
    <w:rsid w:val="003934AF"/>
    <w:rsid w:val="0039355A"/>
    <w:rsid w:val="0039355D"/>
    <w:rsid w:val="00393779"/>
    <w:rsid w:val="00393837"/>
    <w:rsid w:val="00393900"/>
    <w:rsid w:val="00393C34"/>
    <w:rsid w:val="00393CB7"/>
    <w:rsid w:val="00394215"/>
    <w:rsid w:val="00394481"/>
    <w:rsid w:val="00394531"/>
    <w:rsid w:val="00394634"/>
    <w:rsid w:val="00394664"/>
    <w:rsid w:val="003946EF"/>
    <w:rsid w:val="0039470B"/>
    <w:rsid w:val="00394829"/>
    <w:rsid w:val="0039492F"/>
    <w:rsid w:val="00394961"/>
    <w:rsid w:val="00394A83"/>
    <w:rsid w:val="00394ABE"/>
    <w:rsid w:val="00394CA4"/>
    <w:rsid w:val="00394D39"/>
    <w:rsid w:val="00394D67"/>
    <w:rsid w:val="00394EFF"/>
    <w:rsid w:val="00394F0B"/>
    <w:rsid w:val="00395042"/>
    <w:rsid w:val="00395052"/>
    <w:rsid w:val="00395066"/>
    <w:rsid w:val="003950A6"/>
    <w:rsid w:val="003951A8"/>
    <w:rsid w:val="0039542F"/>
    <w:rsid w:val="00395567"/>
    <w:rsid w:val="003955D6"/>
    <w:rsid w:val="00395637"/>
    <w:rsid w:val="003956EF"/>
    <w:rsid w:val="00395811"/>
    <w:rsid w:val="003958A0"/>
    <w:rsid w:val="00395AA3"/>
    <w:rsid w:val="00395C4E"/>
    <w:rsid w:val="00395CE6"/>
    <w:rsid w:val="00395EFB"/>
    <w:rsid w:val="00395FEE"/>
    <w:rsid w:val="00396027"/>
    <w:rsid w:val="00396080"/>
    <w:rsid w:val="0039619A"/>
    <w:rsid w:val="0039622D"/>
    <w:rsid w:val="00396441"/>
    <w:rsid w:val="00396482"/>
    <w:rsid w:val="003964E2"/>
    <w:rsid w:val="00396534"/>
    <w:rsid w:val="0039656C"/>
    <w:rsid w:val="003965FA"/>
    <w:rsid w:val="00396821"/>
    <w:rsid w:val="00396925"/>
    <w:rsid w:val="00396947"/>
    <w:rsid w:val="00396AA6"/>
    <w:rsid w:val="00396BCC"/>
    <w:rsid w:val="00396C90"/>
    <w:rsid w:val="00396E92"/>
    <w:rsid w:val="00396F43"/>
    <w:rsid w:val="00396F5C"/>
    <w:rsid w:val="003970AC"/>
    <w:rsid w:val="00397174"/>
    <w:rsid w:val="0039726F"/>
    <w:rsid w:val="003973C8"/>
    <w:rsid w:val="0039742C"/>
    <w:rsid w:val="00397452"/>
    <w:rsid w:val="003974E8"/>
    <w:rsid w:val="003974EA"/>
    <w:rsid w:val="00397700"/>
    <w:rsid w:val="00397713"/>
    <w:rsid w:val="00397740"/>
    <w:rsid w:val="0039784A"/>
    <w:rsid w:val="00397979"/>
    <w:rsid w:val="00397A6A"/>
    <w:rsid w:val="00397B75"/>
    <w:rsid w:val="00397B76"/>
    <w:rsid w:val="00397B8B"/>
    <w:rsid w:val="00397D06"/>
    <w:rsid w:val="00397E1B"/>
    <w:rsid w:val="0039BCAA"/>
    <w:rsid w:val="003A006D"/>
    <w:rsid w:val="003A01D2"/>
    <w:rsid w:val="003A020F"/>
    <w:rsid w:val="003A0254"/>
    <w:rsid w:val="003A0358"/>
    <w:rsid w:val="003A046E"/>
    <w:rsid w:val="003A054D"/>
    <w:rsid w:val="003A0565"/>
    <w:rsid w:val="003A0568"/>
    <w:rsid w:val="003A0683"/>
    <w:rsid w:val="003A06E3"/>
    <w:rsid w:val="003A078D"/>
    <w:rsid w:val="003A07A1"/>
    <w:rsid w:val="003A07C5"/>
    <w:rsid w:val="003A080E"/>
    <w:rsid w:val="003A0888"/>
    <w:rsid w:val="003A08DF"/>
    <w:rsid w:val="003A09B0"/>
    <w:rsid w:val="003A0A91"/>
    <w:rsid w:val="003A0C1B"/>
    <w:rsid w:val="003A0C7E"/>
    <w:rsid w:val="003A0D11"/>
    <w:rsid w:val="003A0D3B"/>
    <w:rsid w:val="003A0E15"/>
    <w:rsid w:val="003A0EC1"/>
    <w:rsid w:val="003A110C"/>
    <w:rsid w:val="003A11AA"/>
    <w:rsid w:val="003A1256"/>
    <w:rsid w:val="003A1308"/>
    <w:rsid w:val="003A145D"/>
    <w:rsid w:val="003A1758"/>
    <w:rsid w:val="003A1827"/>
    <w:rsid w:val="003A1B39"/>
    <w:rsid w:val="003A1BB5"/>
    <w:rsid w:val="003A1BD8"/>
    <w:rsid w:val="003A1DEF"/>
    <w:rsid w:val="003A214D"/>
    <w:rsid w:val="003A225E"/>
    <w:rsid w:val="003A22DE"/>
    <w:rsid w:val="003A23AB"/>
    <w:rsid w:val="003A23B8"/>
    <w:rsid w:val="003A24A5"/>
    <w:rsid w:val="003A2658"/>
    <w:rsid w:val="003A26DB"/>
    <w:rsid w:val="003A2733"/>
    <w:rsid w:val="003A27C9"/>
    <w:rsid w:val="003A2836"/>
    <w:rsid w:val="003A2918"/>
    <w:rsid w:val="003A2946"/>
    <w:rsid w:val="003A2989"/>
    <w:rsid w:val="003A29DB"/>
    <w:rsid w:val="003A2ABC"/>
    <w:rsid w:val="003A2B4E"/>
    <w:rsid w:val="003A2B5B"/>
    <w:rsid w:val="003A2C1D"/>
    <w:rsid w:val="003A2D56"/>
    <w:rsid w:val="003A2E19"/>
    <w:rsid w:val="003A2F4A"/>
    <w:rsid w:val="003A3048"/>
    <w:rsid w:val="003A310D"/>
    <w:rsid w:val="003A32C3"/>
    <w:rsid w:val="003A337D"/>
    <w:rsid w:val="003A3388"/>
    <w:rsid w:val="003A34D3"/>
    <w:rsid w:val="003A35BA"/>
    <w:rsid w:val="003A3607"/>
    <w:rsid w:val="003A366C"/>
    <w:rsid w:val="003A368C"/>
    <w:rsid w:val="003A3762"/>
    <w:rsid w:val="003A3924"/>
    <w:rsid w:val="003A39D0"/>
    <w:rsid w:val="003A3A24"/>
    <w:rsid w:val="003A3A29"/>
    <w:rsid w:val="003A3AA3"/>
    <w:rsid w:val="003A3AFC"/>
    <w:rsid w:val="003A3B4F"/>
    <w:rsid w:val="003A3C0F"/>
    <w:rsid w:val="003A3E08"/>
    <w:rsid w:val="003A3EFF"/>
    <w:rsid w:val="003A4067"/>
    <w:rsid w:val="003A4103"/>
    <w:rsid w:val="003A41A8"/>
    <w:rsid w:val="003A4246"/>
    <w:rsid w:val="003A42CE"/>
    <w:rsid w:val="003A440E"/>
    <w:rsid w:val="003A44C4"/>
    <w:rsid w:val="003A48F5"/>
    <w:rsid w:val="003A4944"/>
    <w:rsid w:val="003A49C0"/>
    <w:rsid w:val="003A4AAB"/>
    <w:rsid w:val="003A4E25"/>
    <w:rsid w:val="003A4F9F"/>
    <w:rsid w:val="003A4FBF"/>
    <w:rsid w:val="003A5045"/>
    <w:rsid w:val="003A5073"/>
    <w:rsid w:val="003A5194"/>
    <w:rsid w:val="003A524C"/>
    <w:rsid w:val="003A5309"/>
    <w:rsid w:val="003A5312"/>
    <w:rsid w:val="003A53C3"/>
    <w:rsid w:val="003A5451"/>
    <w:rsid w:val="003A55BD"/>
    <w:rsid w:val="003A56EE"/>
    <w:rsid w:val="003A5805"/>
    <w:rsid w:val="003A58A5"/>
    <w:rsid w:val="003A58E8"/>
    <w:rsid w:val="003A58EE"/>
    <w:rsid w:val="003A5A7D"/>
    <w:rsid w:val="003A5B27"/>
    <w:rsid w:val="003A5B48"/>
    <w:rsid w:val="003A5C2D"/>
    <w:rsid w:val="003A5D42"/>
    <w:rsid w:val="003A5DD4"/>
    <w:rsid w:val="003A5DF7"/>
    <w:rsid w:val="003A5E2C"/>
    <w:rsid w:val="003A6010"/>
    <w:rsid w:val="003A6019"/>
    <w:rsid w:val="003A6183"/>
    <w:rsid w:val="003A6269"/>
    <w:rsid w:val="003A64CC"/>
    <w:rsid w:val="003A65F9"/>
    <w:rsid w:val="003A6695"/>
    <w:rsid w:val="003A66A5"/>
    <w:rsid w:val="003A6891"/>
    <w:rsid w:val="003A698F"/>
    <w:rsid w:val="003A6A29"/>
    <w:rsid w:val="003A6A87"/>
    <w:rsid w:val="003A6B69"/>
    <w:rsid w:val="003A6D18"/>
    <w:rsid w:val="003A6ECB"/>
    <w:rsid w:val="003A6EE5"/>
    <w:rsid w:val="003A6EEC"/>
    <w:rsid w:val="003A6F78"/>
    <w:rsid w:val="003A6FF9"/>
    <w:rsid w:val="003A709C"/>
    <w:rsid w:val="003A72C0"/>
    <w:rsid w:val="003A7303"/>
    <w:rsid w:val="003A7416"/>
    <w:rsid w:val="003A7474"/>
    <w:rsid w:val="003A7662"/>
    <w:rsid w:val="003A774B"/>
    <w:rsid w:val="003A7A73"/>
    <w:rsid w:val="003A7B38"/>
    <w:rsid w:val="003A7B4E"/>
    <w:rsid w:val="003A7C3A"/>
    <w:rsid w:val="003A7C41"/>
    <w:rsid w:val="003A7C56"/>
    <w:rsid w:val="003A7D4E"/>
    <w:rsid w:val="003A7DBB"/>
    <w:rsid w:val="003A7DBE"/>
    <w:rsid w:val="003A7E5C"/>
    <w:rsid w:val="003A7FA4"/>
    <w:rsid w:val="003AD070"/>
    <w:rsid w:val="003B00DE"/>
    <w:rsid w:val="003B0297"/>
    <w:rsid w:val="003B02FB"/>
    <w:rsid w:val="003B030C"/>
    <w:rsid w:val="003B0816"/>
    <w:rsid w:val="003B088B"/>
    <w:rsid w:val="003B090F"/>
    <w:rsid w:val="003B0A45"/>
    <w:rsid w:val="003B0A61"/>
    <w:rsid w:val="003B0C48"/>
    <w:rsid w:val="003B0C54"/>
    <w:rsid w:val="003B0CC3"/>
    <w:rsid w:val="003B0D2D"/>
    <w:rsid w:val="003B0E14"/>
    <w:rsid w:val="003B0F94"/>
    <w:rsid w:val="003B0FB8"/>
    <w:rsid w:val="003B0FFA"/>
    <w:rsid w:val="003B108B"/>
    <w:rsid w:val="003B10AD"/>
    <w:rsid w:val="003B10CB"/>
    <w:rsid w:val="003B1284"/>
    <w:rsid w:val="003B132C"/>
    <w:rsid w:val="003B13CA"/>
    <w:rsid w:val="003B142F"/>
    <w:rsid w:val="003B15AC"/>
    <w:rsid w:val="003B15BC"/>
    <w:rsid w:val="003B1607"/>
    <w:rsid w:val="003B1750"/>
    <w:rsid w:val="003B18CA"/>
    <w:rsid w:val="003B19AF"/>
    <w:rsid w:val="003B19E8"/>
    <w:rsid w:val="003B1C52"/>
    <w:rsid w:val="003B1CB1"/>
    <w:rsid w:val="003B1D72"/>
    <w:rsid w:val="003B1DC9"/>
    <w:rsid w:val="003B20D6"/>
    <w:rsid w:val="003B2192"/>
    <w:rsid w:val="003B22B8"/>
    <w:rsid w:val="003B257D"/>
    <w:rsid w:val="003B27B1"/>
    <w:rsid w:val="003B2874"/>
    <w:rsid w:val="003B2900"/>
    <w:rsid w:val="003B2B84"/>
    <w:rsid w:val="003B2BF0"/>
    <w:rsid w:val="003B2E43"/>
    <w:rsid w:val="003B2E64"/>
    <w:rsid w:val="003B2F3E"/>
    <w:rsid w:val="003B3053"/>
    <w:rsid w:val="003B319A"/>
    <w:rsid w:val="003B3214"/>
    <w:rsid w:val="003B332B"/>
    <w:rsid w:val="003B3784"/>
    <w:rsid w:val="003B398A"/>
    <w:rsid w:val="003B3995"/>
    <w:rsid w:val="003B3B3B"/>
    <w:rsid w:val="003B3D43"/>
    <w:rsid w:val="003B3D92"/>
    <w:rsid w:val="003B3E55"/>
    <w:rsid w:val="003B3F05"/>
    <w:rsid w:val="003B3F09"/>
    <w:rsid w:val="003B3F5A"/>
    <w:rsid w:val="003B4013"/>
    <w:rsid w:val="003B412C"/>
    <w:rsid w:val="003B4142"/>
    <w:rsid w:val="003B4173"/>
    <w:rsid w:val="003B41DA"/>
    <w:rsid w:val="003B41DB"/>
    <w:rsid w:val="003B41F6"/>
    <w:rsid w:val="003B4227"/>
    <w:rsid w:val="003B4292"/>
    <w:rsid w:val="003B42B7"/>
    <w:rsid w:val="003B4377"/>
    <w:rsid w:val="003B464E"/>
    <w:rsid w:val="003B4661"/>
    <w:rsid w:val="003B46E8"/>
    <w:rsid w:val="003B48FE"/>
    <w:rsid w:val="003B49AD"/>
    <w:rsid w:val="003B4C74"/>
    <w:rsid w:val="003B4D34"/>
    <w:rsid w:val="003B4EC1"/>
    <w:rsid w:val="003B4F21"/>
    <w:rsid w:val="003B4F86"/>
    <w:rsid w:val="003B4FDD"/>
    <w:rsid w:val="003B50A3"/>
    <w:rsid w:val="003B538F"/>
    <w:rsid w:val="003B53FF"/>
    <w:rsid w:val="003B5806"/>
    <w:rsid w:val="003B591D"/>
    <w:rsid w:val="003B59A8"/>
    <w:rsid w:val="003B5B73"/>
    <w:rsid w:val="003B5C88"/>
    <w:rsid w:val="003B5CA8"/>
    <w:rsid w:val="003B5CD7"/>
    <w:rsid w:val="003B5F22"/>
    <w:rsid w:val="003B6006"/>
    <w:rsid w:val="003B6072"/>
    <w:rsid w:val="003B6280"/>
    <w:rsid w:val="003B62A3"/>
    <w:rsid w:val="003B62CB"/>
    <w:rsid w:val="003B62DC"/>
    <w:rsid w:val="003B636B"/>
    <w:rsid w:val="003B63F7"/>
    <w:rsid w:val="003B6478"/>
    <w:rsid w:val="003B661B"/>
    <w:rsid w:val="003B6753"/>
    <w:rsid w:val="003B6768"/>
    <w:rsid w:val="003B680F"/>
    <w:rsid w:val="003B68D0"/>
    <w:rsid w:val="003B68DD"/>
    <w:rsid w:val="003B6AC4"/>
    <w:rsid w:val="003B6CD9"/>
    <w:rsid w:val="003B6FB0"/>
    <w:rsid w:val="003B6FB8"/>
    <w:rsid w:val="003B7040"/>
    <w:rsid w:val="003B70C2"/>
    <w:rsid w:val="003B70F7"/>
    <w:rsid w:val="003B72EC"/>
    <w:rsid w:val="003B73A4"/>
    <w:rsid w:val="003B742C"/>
    <w:rsid w:val="003B749B"/>
    <w:rsid w:val="003B74F7"/>
    <w:rsid w:val="003B7568"/>
    <w:rsid w:val="003B75DE"/>
    <w:rsid w:val="003B760C"/>
    <w:rsid w:val="003B76C7"/>
    <w:rsid w:val="003B7700"/>
    <w:rsid w:val="003B781E"/>
    <w:rsid w:val="003B794A"/>
    <w:rsid w:val="003B7AED"/>
    <w:rsid w:val="003B7BE9"/>
    <w:rsid w:val="003B7CEB"/>
    <w:rsid w:val="003B7DCE"/>
    <w:rsid w:val="003B7DDB"/>
    <w:rsid w:val="003B7F43"/>
    <w:rsid w:val="003C0029"/>
    <w:rsid w:val="003C00D2"/>
    <w:rsid w:val="003C024B"/>
    <w:rsid w:val="003C02CE"/>
    <w:rsid w:val="003C03E8"/>
    <w:rsid w:val="003C044B"/>
    <w:rsid w:val="003C046E"/>
    <w:rsid w:val="003C0490"/>
    <w:rsid w:val="003C04A9"/>
    <w:rsid w:val="003C073E"/>
    <w:rsid w:val="003C0805"/>
    <w:rsid w:val="003C0816"/>
    <w:rsid w:val="003C08D9"/>
    <w:rsid w:val="003C094D"/>
    <w:rsid w:val="003C09D2"/>
    <w:rsid w:val="003C0AC0"/>
    <w:rsid w:val="003C0DE2"/>
    <w:rsid w:val="003C0E64"/>
    <w:rsid w:val="003C0EEC"/>
    <w:rsid w:val="003C0F83"/>
    <w:rsid w:val="003C1066"/>
    <w:rsid w:val="003C115E"/>
    <w:rsid w:val="003C12F6"/>
    <w:rsid w:val="003C1391"/>
    <w:rsid w:val="003C152A"/>
    <w:rsid w:val="003C1580"/>
    <w:rsid w:val="003C15ED"/>
    <w:rsid w:val="003C164B"/>
    <w:rsid w:val="003C1688"/>
    <w:rsid w:val="003C1704"/>
    <w:rsid w:val="003C1749"/>
    <w:rsid w:val="003C177A"/>
    <w:rsid w:val="003C17AA"/>
    <w:rsid w:val="003C1898"/>
    <w:rsid w:val="003C18EB"/>
    <w:rsid w:val="003C19E7"/>
    <w:rsid w:val="003C1B60"/>
    <w:rsid w:val="003C1B65"/>
    <w:rsid w:val="003C1DC8"/>
    <w:rsid w:val="003C1F8F"/>
    <w:rsid w:val="003C20C1"/>
    <w:rsid w:val="003C21F4"/>
    <w:rsid w:val="003C226C"/>
    <w:rsid w:val="003C232B"/>
    <w:rsid w:val="003C240C"/>
    <w:rsid w:val="003C24DE"/>
    <w:rsid w:val="003C26DC"/>
    <w:rsid w:val="003C28B6"/>
    <w:rsid w:val="003C292E"/>
    <w:rsid w:val="003C2A03"/>
    <w:rsid w:val="003C2BDC"/>
    <w:rsid w:val="003C2C59"/>
    <w:rsid w:val="003C2CDC"/>
    <w:rsid w:val="003C2E4D"/>
    <w:rsid w:val="003C2FB2"/>
    <w:rsid w:val="003C313A"/>
    <w:rsid w:val="003C3140"/>
    <w:rsid w:val="003C323F"/>
    <w:rsid w:val="003C32EB"/>
    <w:rsid w:val="003C3331"/>
    <w:rsid w:val="003C335B"/>
    <w:rsid w:val="003C33B0"/>
    <w:rsid w:val="003C35E6"/>
    <w:rsid w:val="003C3774"/>
    <w:rsid w:val="003C3778"/>
    <w:rsid w:val="003C381C"/>
    <w:rsid w:val="003C396D"/>
    <w:rsid w:val="003C3982"/>
    <w:rsid w:val="003C3A11"/>
    <w:rsid w:val="003C3AB1"/>
    <w:rsid w:val="003C3B05"/>
    <w:rsid w:val="003C3C68"/>
    <w:rsid w:val="003C3D7B"/>
    <w:rsid w:val="003C3EF4"/>
    <w:rsid w:val="003C40B0"/>
    <w:rsid w:val="003C40B7"/>
    <w:rsid w:val="003C40D4"/>
    <w:rsid w:val="003C410A"/>
    <w:rsid w:val="003C4171"/>
    <w:rsid w:val="003C4295"/>
    <w:rsid w:val="003C430B"/>
    <w:rsid w:val="003C4378"/>
    <w:rsid w:val="003C4493"/>
    <w:rsid w:val="003C44DF"/>
    <w:rsid w:val="003C45E7"/>
    <w:rsid w:val="003C46C1"/>
    <w:rsid w:val="003C4BA8"/>
    <w:rsid w:val="003C4BFF"/>
    <w:rsid w:val="003C4C16"/>
    <w:rsid w:val="003C4D7A"/>
    <w:rsid w:val="003C4E87"/>
    <w:rsid w:val="003C5047"/>
    <w:rsid w:val="003C5277"/>
    <w:rsid w:val="003C53DF"/>
    <w:rsid w:val="003C549D"/>
    <w:rsid w:val="003C55ED"/>
    <w:rsid w:val="003C581B"/>
    <w:rsid w:val="003C5864"/>
    <w:rsid w:val="003C58A9"/>
    <w:rsid w:val="003C58BC"/>
    <w:rsid w:val="003C5AB8"/>
    <w:rsid w:val="003C5AC5"/>
    <w:rsid w:val="003C5B7B"/>
    <w:rsid w:val="003C5D3D"/>
    <w:rsid w:val="003C5DB3"/>
    <w:rsid w:val="003C5E19"/>
    <w:rsid w:val="003C5ED0"/>
    <w:rsid w:val="003C5F3D"/>
    <w:rsid w:val="003C6175"/>
    <w:rsid w:val="003C61B9"/>
    <w:rsid w:val="003C61FB"/>
    <w:rsid w:val="003C6213"/>
    <w:rsid w:val="003C62E4"/>
    <w:rsid w:val="003C6438"/>
    <w:rsid w:val="003C6448"/>
    <w:rsid w:val="003C650F"/>
    <w:rsid w:val="003C657A"/>
    <w:rsid w:val="003C65D2"/>
    <w:rsid w:val="003C66A2"/>
    <w:rsid w:val="003C6729"/>
    <w:rsid w:val="003C6774"/>
    <w:rsid w:val="003C678B"/>
    <w:rsid w:val="003C67C9"/>
    <w:rsid w:val="003C67E6"/>
    <w:rsid w:val="003C67F2"/>
    <w:rsid w:val="003C690C"/>
    <w:rsid w:val="003C69B3"/>
    <w:rsid w:val="003C6A0C"/>
    <w:rsid w:val="003C6AD2"/>
    <w:rsid w:val="003C6B5D"/>
    <w:rsid w:val="003C6B7E"/>
    <w:rsid w:val="003C6BB1"/>
    <w:rsid w:val="003C6BF3"/>
    <w:rsid w:val="003C6DC2"/>
    <w:rsid w:val="003C6E25"/>
    <w:rsid w:val="003C70D3"/>
    <w:rsid w:val="003C7188"/>
    <w:rsid w:val="003C72C0"/>
    <w:rsid w:val="003C72F3"/>
    <w:rsid w:val="003C7381"/>
    <w:rsid w:val="003C738E"/>
    <w:rsid w:val="003C7396"/>
    <w:rsid w:val="003C73C4"/>
    <w:rsid w:val="003C7572"/>
    <w:rsid w:val="003C757C"/>
    <w:rsid w:val="003C75AD"/>
    <w:rsid w:val="003C75E6"/>
    <w:rsid w:val="003C765C"/>
    <w:rsid w:val="003C765F"/>
    <w:rsid w:val="003C774E"/>
    <w:rsid w:val="003C7779"/>
    <w:rsid w:val="003C778E"/>
    <w:rsid w:val="003C7866"/>
    <w:rsid w:val="003C78BA"/>
    <w:rsid w:val="003C7A53"/>
    <w:rsid w:val="003C7B46"/>
    <w:rsid w:val="003C7BF1"/>
    <w:rsid w:val="003C7CDB"/>
    <w:rsid w:val="003C7FE1"/>
    <w:rsid w:val="003D0102"/>
    <w:rsid w:val="003D0135"/>
    <w:rsid w:val="003D0146"/>
    <w:rsid w:val="003D0156"/>
    <w:rsid w:val="003D01BF"/>
    <w:rsid w:val="003D020C"/>
    <w:rsid w:val="003D0230"/>
    <w:rsid w:val="003D024A"/>
    <w:rsid w:val="003D028D"/>
    <w:rsid w:val="003D02C4"/>
    <w:rsid w:val="003D039F"/>
    <w:rsid w:val="003D049D"/>
    <w:rsid w:val="003D0520"/>
    <w:rsid w:val="003D05BC"/>
    <w:rsid w:val="003D0624"/>
    <w:rsid w:val="003D06B9"/>
    <w:rsid w:val="003D0805"/>
    <w:rsid w:val="003D087D"/>
    <w:rsid w:val="003D0956"/>
    <w:rsid w:val="003D0DCC"/>
    <w:rsid w:val="003D0E26"/>
    <w:rsid w:val="003D0EAC"/>
    <w:rsid w:val="003D104E"/>
    <w:rsid w:val="003D10E9"/>
    <w:rsid w:val="003D1229"/>
    <w:rsid w:val="003D143E"/>
    <w:rsid w:val="003D15EA"/>
    <w:rsid w:val="003D162A"/>
    <w:rsid w:val="003D1741"/>
    <w:rsid w:val="003D1840"/>
    <w:rsid w:val="003D19E4"/>
    <w:rsid w:val="003D1A1C"/>
    <w:rsid w:val="003D1B64"/>
    <w:rsid w:val="003D1D37"/>
    <w:rsid w:val="003D1D60"/>
    <w:rsid w:val="003D1DAD"/>
    <w:rsid w:val="003D1E8D"/>
    <w:rsid w:val="003D1F31"/>
    <w:rsid w:val="003D1FB7"/>
    <w:rsid w:val="003D20A7"/>
    <w:rsid w:val="003D21DD"/>
    <w:rsid w:val="003D22B1"/>
    <w:rsid w:val="003D2425"/>
    <w:rsid w:val="003D2549"/>
    <w:rsid w:val="003D2578"/>
    <w:rsid w:val="003D259F"/>
    <w:rsid w:val="003D2625"/>
    <w:rsid w:val="003D263F"/>
    <w:rsid w:val="003D279F"/>
    <w:rsid w:val="003D288D"/>
    <w:rsid w:val="003D28F7"/>
    <w:rsid w:val="003D29A3"/>
    <w:rsid w:val="003D2A51"/>
    <w:rsid w:val="003D2B34"/>
    <w:rsid w:val="003D2B6B"/>
    <w:rsid w:val="003D2B8B"/>
    <w:rsid w:val="003D2D3C"/>
    <w:rsid w:val="003D2D98"/>
    <w:rsid w:val="003D2E43"/>
    <w:rsid w:val="003D2F24"/>
    <w:rsid w:val="003D3038"/>
    <w:rsid w:val="003D3078"/>
    <w:rsid w:val="003D3147"/>
    <w:rsid w:val="003D3182"/>
    <w:rsid w:val="003D339A"/>
    <w:rsid w:val="003D3510"/>
    <w:rsid w:val="003D355C"/>
    <w:rsid w:val="003D359F"/>
    <w:rsid w:val="003D35C8"/>
    <w:rsid w:val="003D3620"/>
    <w:rsid w:val="003D3668"/>
    <w:rsid w:val="003D378B"/>
    <w:rsid w:val="003D37C3"/>
    <w:rsid w:val="003D3838"/>
    <w:rsid w:val="003D38F1"/>
    <w:rsid w:val="003D3A92"/>
    <w:rsid w:val="003D3D38"/>
    <w:rsid w:val="003D3DF2"/>
    <w:rsid w:val="003D40AA"/>
    <w:rsid w:val="003D40BB"/>
    <w:rsid w:val="003D4217"/>
    <w:rsid w:val="003D4318"/>
    <w:rsid w:val="003D43C0"/>
    <w:rsid w:val="003D459E"/>
    <w:rsid w:val="003D45B7"/>
    <w:rsid w:val="003D45D7"/>
    <w:rsid w:val="003D4744"/>
    <w:rsid w:val="003D4747"/>
    <w:rsid w:val="003D4896"/>
    <w:rsid w:val="003D4972"/>
    <w:rsid w:val="003D4D15"/>
    <w:rsid w:val="003D4D18"/>
    <w:rsid w:val="003D4E01"/>
    <w:rsid w:val="003D50B3"/>
    <w:rsid w:val="003D50ED"/>
    <w:rsid w:val="003D51D6"/>
    <w:rsid w:val="003D51F3"/>
    <w:rsid w:val="003D5280"/>
    <w:rsid w:val="003D5286"/>
    <w:rsid w:val="003D554A"/>
    <w:rsid w:val="003D55A1"/>
    <w:rsid w:val="003D5643"/>
    <w:rsid w:val="003D570B"/>
    <w:rsid w:val="003D5728"/>
    <w:rsid w:val="003D578D"/>
    <w:rsid w:val="003D584E"/>
    <w:rsid w:val="003D5909"/>
    <w:rsid w:val="003D5B11"/>
    <w:rsid w:val="003D5B61"/>
    <w:rsid w:val="003D5B7A"/>
    <w:rsid w:val="003D5CAF"/>
    <w:rsid w:val="003D5E48"/>
    <w:rsid w:val="003D5F86"/>
    <w:rsid w:val="003D6077"/>
    <w:rsid w:val="003D60B8"/>
    <w:rsid w:val="003D631E"/>
    <w:rsid w:val="003D63A7"/>
    <w:rsid w:val="003D65FF"/>
    <w:rsid w:val="003D668B"/>
    <w:rsid w:val="003D66CA"/>
    <w:rsid w:val="003D673C"/>
    <w:rsid w:val="003D6767"/>
    <w:rsid w:val="003D6A38"/>
    <w:rsid w:val="003D6AE0"/>
    <w:rsid w:val="003D6CD9"/>
    <w:rsid w:val="003D6EDA"/>
    <w:rsid w:val="003D6FA1"/>
    <w:rsid w:val="003D7091"/>
    <w:rsid w:val="003D70DD"/>
    <w:rsid w:val="003D7112"/>
    <w:rsid w:val="003D72B3"/>
    <w:rsid w:val="003D733A"/>
    <w:rsid w:val="003D73CE"/>
    <w:rsid w:val="003D73DE"/>
    <w:rsid w:val="003D73F5"/>
    <w:rsid w:val="003D7438"/>
    <w:rsid w:val="003D7467"/>
    <w:rsid w:val="003D748F"/>
    <w:rsid w:val="003D75D9"/>
    <w:rsid w:val="003D75DA"/>
    <w:rsid w:val="003D760A"/>
    <w:rsid w:val="003D79A9"/>
    <w:rsid w:val="003D7CBB"/>
    <w:rsid w:val="003D7F0C"/>
    <w:rsid w:val="003D7FD9"/>
    <w:rsid w:val="003E0160"/>
    <w:rsid w:val="003E0283"/>
    <w:rsid w:val="003E0358"/>
    <w:rsid w:val="003E03A8"/>
    <w:rsid w:val="003E0670"/>
    <w:rsid w:val="003E07D2"/>
    <w:rsid w:val="003E08BF"/>
    <w:rsid w:val="003E0A09"/>
    <w:rsid w:val="003E0A4F"/>
    <w:rsid w:val="003E0B42"/>
    <w:rsid w:val="003E0C50"/>
    <w:rsid w:val="003E0C79"/>
    <w:rsid w:val="003E0DC3"/>
    <w:rsid w:val="003E0E29"/>
    <w:rsid w:val="003E0EC3"/>
    <w:rsid w:val="003E1056"/>
    <w:rsid w:val="003E123B"/>
    <w:rsid w:val="003E124D"/>
    <w:rsid w:val="003E1278"/>
    <w:rsid w:val="003E12E1"/>
    <w:rsid w:val="003E14E0"/>
    <w:rsid w:val="003E1580"/>
    <w:rsid w:val="003E16CF"/>
    <w:rsid w:val="003E1744"/>
    <w:rsid w:val="003E191A"/>
    <w:rsid w:val="003E1A25"/>
    <w:rsid w:val="003E1A63"/>
    <w:rsid w:val="003E1A6A"/>
    <w:rsid w:val="003E1AB8"/>
    <w:rsid w:val="003E1B10"/>
    <w:rsid w:val="003E1D40"/>
    <w:rsid w:val="003E1F19"/>
    <w:rsid w:val="003E2224"/>
    <w:rsid w:val="003E22A8"/>
    <w:rsid w:val="003E23E9"/>
    <w:rsid w:val="003E247A"/>
    <w:rsid w:val="003E24DA"/>
    <w:rsid w:val="003E262C"/>
    <w:rsid w:val="003E27E6"/>
    <w:rsid w:val="003E28E4"/>
    <w:rsid w:val="003E2912"/>
    <w:rsid w:val="003E2A0F"/>
    <w:rsid w:val="003E2C12"/>
    <w:rsid w:val="003E32CB"/>
    <w:rsid w:val="003E32CF"/>
    <w:rsid w:val="003E360F"/>
    <w:rsid w:val="003E362B"/>
    <w:rsid w:val="003E36AD"/>
    <w:rsid w:val="003E371D"/>
    <w:rsid w:val="003E381B"/>
    <w:rsid w:val="003E38AB"/>
    <w:rsid w:val="003E38B9"/>
    <w:rsid w:val="003E393F"/>
    <w:rsid w:val="003E3AC0"/>
    <w:rsid w:val="003E3C15"/>
    <w:rsid w:val="003E3D1C"/>
    <w:rsid w:val="003E3D4B"/>
    <w:rsid w:val="003E3D8E"/>
    <w:rsid w:val="003E3DE3"/>
    <w:rsid w:val="003E40B5"/>
    <w:rsid w:val="003E410E"/>
    <w:rsid w:val="003E4273"/>
    <w:rsid w:val="003E439B"/>
    <w:rsid w:val="003E43B4"/>
    <w:rsid w:val="003E4425"/>
    <w:rsid w:val="003E4474"/>
    <w:rsid w:val="003E45AF"/>
    <w:rsid w:val="003E46D7"/>
    <w:rsid w:val="003E46F5"/>
    <w:rsid w:val="003E486E"/>
    <w:rsid w:val="003E4A08"/>
    <w:rsid w:val="003E4B05"/>
    <w:rsid w:val="003E4C4D"/>
    <w:rsid w:val="003E4D21"/>
    <w:rsid w:val="003E4D3D"/>
    <w:rsid w:val="003E4D52"/>
    <w:rsid w:val="003E4DB6"/>
    <w:rsid w:val="003E4DEA"/>
    <w:rsid w:val="003E5482"/>
    <w:rsid w:val="003E55EE"/>
    <w:rsid w:val="003E56ED"/>
    <w:rsid w:val="003E57CC"/>
    <w:rsid w:val="003E5952"/>
    <w:rsid w:val="003E5AC0"/>
    <w:rsid w:val="003E5BB6"/>
    <w:rsid w:val="003E5BF3"/>
    <w:rsid w:val="003E5CE4"/>
    <w:rsid w:val="003E5DF1"/>
    <w:rsid w:val="003E5E2E"/>
    <w:rsid w:val="003E5E92"/>
    <w:rsid w:val="003E5F55"/>
    <w:rsid w:val="003E60AF"/>
    <w:rsid w:val="003E60BC"/>
    <w:rsid w:val="003E6133"/>
    <w:rsid w:val="003E61A4"/>
    <w:rsid w:val="003E6209"/>
    <w:rsid w:val="003E6260"/>
    <w:rsid w:val="003E639D"/>
    <w:rsid w:val="003E64C6"/>
    <w:rsid w:val="003E655B"/>
    <w:rsid w:val="003E65CD"/>
    <w:rsid w:val="003E6914"/>
    <w:rsid w:val="003E6933"/>
    <w:rsid w:val="003E6A28"/>
    <w:rsid w:val="003E6AAE"/>
    <w:rsid w:val="003E6ABE"/>
    <w:rsid w:val="003E6B47"/>
    <w:rsid w:val="003E6F64"/>
    <w:rsid w:val="003E702F"/>
    <w:rsid w:val="003E70CC"/>
    <w:rsid w:val="003E740F"/>
    <w:rsid w:val="003E74B6"/>
    <w:rsid w:val="003E74E8"/>
    <w:rsid w:val="003E755A"/>
    <w:rsid w:val="003E75BF"/>
    <w:rsid w:val="003E773E"/>
    <w:rsid w:val="003E78AE"/>
    <w:rsid w:val="003E7960"/>
    <w:rsid w:val="003E79FF"/>
    <w:rsid w:val="003E7C10"/>
    <w:rsid w:val="003E7DED"/>
    <w:rsid w:val="003E7F55"/>
    <w:rsid w:val="003E7F7D"/>
    <w:rsid w:val="003E7FCD"/>
    <w:rsid w:val="003F000F"/>
    <w:rsid w:val="003F002E"/>
    <w:rsid w:val="003F00C7"/>
    <w:rsid w:val="003F0117"/>
    <w:rsid w:val="003F029A"/>
    <w:rsid w:val="003F0772"/>
    <w:rsid w:val="003F07CC"/>
    <w:rsid w:val="003F08EA"/>
    <w:rsid w:val="003F0944"/>
    <w:rsid w:val="003F0959"/>
    <w:rsid w:val="003F0A66"/>
    <w:rsid w:val="003F0ACC"/>
    <w:rsid w:val="003F0B78"/>
    <w:rsid w:val="003F0D4C"/>
    <w:rsid w:val="003F0D87"/>
    <w:rsid w:val="003F0E5C"/>
    <w:rsid w:val="003F111C"/>
    <w:rsid w:val="003F1145"/>
    <w:rsid w:val="003F1322"/>
    <w:rsid w:val="003F140A"/>
    <w:rsid w:val="003F1646"/>
    <w:rsid w:val="003F1886"/>
    <w:rsid w:val="003F18DE"/>
    <w:rsid w:val="003F19EF"/>
    <w:rsid w:val="003F1A22"/>
    <w:rsid w:val="003F1A88"/>
    <w:rsid w:val="003F1C40"/>
    <w:rsid w:val="003F1D23"/>
    <w:rsid w:val="003F1E9E"/>
    <w:rsid w:val="003F1FDA"/>
    <w:rsid w:val="003F208E"/>
    <w:rsid w:val="003F2150"/>
    <w:rsid w:val="003F2164"/>
    <w:rsid w:val="003F2249"/>
    <w:rsid w:val="003F22A1"/>
    <w:rsid w:val="003F22BC"/>
    <w:rsid w:val="003F2619"/>
    <w:rsid w:val="003F2645"/>
    <w:rsid w:val="003F283C"/>
    <w:rsid w:val="003F288C"/>
    <w:rsid w:val="003F2A5D"/>
    <w:rsid w:val="003F2ABB"/>
    <w:rsid w:val="003F2B46"/>
    <w:rsid w:val="003F2D33"/>
    <w:rsid w:val="003F2D42"/>
    <w:rsid w:val="003F2F37"/>
    <w:rsid w:val="003F306A"/>
    <w:rsid w:val="003F33FC"/>
    <w:rsid w:val="003F342A"/>
    <w:rsid w:val="003F3493"/>
    <w:rsid w:val="003F370C"/>
    <w:rsid w:val="003F3778"/>
    <w:rsid w:val="003F37BE"/>
    <w:rsid w:val="003F37D2"/>
    <w:rsid w:val="003F39ED"/>
    <w:rsid w:val="003F3A20"/>
    <w:rsid w:val="003F3BA8"/>
    <w:rsid w:val="003F3C69"/>
    <w:rsid w:val="003F3CB5"/>
    <w:rsid w:val="003F3CFD"/>
    <w:rsid w:val="003F3EAE"/>
    <w:rsid w:val="003F3FA1"/>
    <w:rsid w:val="003F3FC7"/>
    <w:rsid w:val="003F41D9"/>
    <w:rsid w:val="003F4271"/>
    <w:rsid w:val="003F429C"/>
    <w:rsid w:val="003F42ED"/>
    <w:rsid w:val="003F4604"/>
    <w:rsid w:val="003F46BE"/>
    <w:rsid w:val="003F46E0"/>
    <w:rsid w:val="003F479A"/>
    <w:rsid w:val="003F49AA"/>
    <w:rsid w:val="003F49BD"/>
    <w:rsid w:val="003F49BE"/>
    <w:rsid w:val="003F49C3"/>
    <w:rsid w:val="003F49D7"/>
    <w:rsid w:val="003F4B0D"/>
    <w:rsid w:val="003F4B18"/>
    <w:rsid w:val="003F4BC6"/>
    <w:rsid w:val="003F4E95"/>
    <w:rsid w:val="003F5047"/>
    <w:rsid w:val="003F5070"/>
    <w:rsid w:val="003F508C"/>
    <w:rsid w:val="003F50B1"/>
    <w:rsid w:val="003F51C6"/>
    <w:rsid w:val="003F53FA"/>
    <w:rsid w:val="003F548F"/>
    <w:rsid w:val="003F5567"/>
    <w:rsid w:val="003F56EF"/>
    <w:rsid w:val="003F5BA1"/>
    <w:rsid w:val="003F5F25"/>
    <w:rsid w:val="003F609C"/>
    <w:rsid w:val="003F60B5"/>
    <w:rsid w:val="003F61F4"/>
    <w:rsid w:val="003F63AE"/>
    <w:rsid w:val="003F6435"/>
    <w:rsid w:val="003F64A9"/>
    <w:rsid w:val="003F67D4"/>
    <w:rsid w:val="003F687E"/>
    <w:rsid w:val="003F68F8"/>
    <w:rsid w:val="003F69CF"/>
    <w:rsid w:val="003F6ABD"/>
    <w:rsid w:val="003F6BF7"/>
    <w:rsid w:val="003F6D6A"/>
    <w:rsid w:val="003F6EE7"/>
    <w:rsid w:val="003F71A8"/>
    <w:rsid w:val="003F71CA"/>
    <w:rsid w:val="003F72DE"/>
    <w:rsid w:val="003F746D"/>
    <w:rsid w:val="003F74D2"/>
    <w:rsid w:val="003F74FE"/>
    <w:rsid w:val="003F75A0"/>
    <w:rsid w:val="003F78D8"/>
    <w:rsid w:val="003F7924"/>
    <w:rsid w:val="003F79F1"/>
    <w:rsid w:val="003F79F4"/>
    <w:rsid w:val="003F7A31"/>
    <w:rsid w:val="003F7A7B"/>
    <w:rsid w:val="003F7A8D"/>
    <w:rsid w:val="003F7B2E"/>
    <w:rsid w:val="003F7B87"/>
    <w:rsid w:val="003F7CC8"/>
    <w:rsid w:val="003F7F5E"/>
    <w:rsid w:val="003F7FD0"/>
    <w:rsid w:val="004002B3"/>
    <w:rsid w:val="004002C7"/>
    <w:rsid w:val="004002EF"/>
    <w:rsid w:val="004003C0"/>
    <w:rsid w:val="00400408"/>
    <w:rsid w:val="0040043B"/>
    <w:rsid w:val="00400520"/>
    <w:rsid w:val="00400540"/>
    <w:rsid w:val="0040058F"/>
    <w:rsid w:val="00400683"/>
    <w:rsid w:val="0040080C"/>
    <w:rsid w:val="0040086F"/>
    <w:rsid w:val="004009B5"/>
    <w:rsid w:val="00400B21"/>
    <w:rsid w:val="00400B3D"/>
    <w:rsid w:val="00400B62"/>
    <w:rsid w:val="00400C2D"/>
    <w:rsid w:val="00400C3D"/>
    <w:rsid w:val="00400C7D"/>
    <w:rsid w:val="00400C94"/>
    <w:rsid w:val="00400DBD"/>
    <w:rsid w:val="00400DFB"/>
    <w:rsid w:val="00400E2D"/>
    <w:rsid w:val="00400F18"/>
    <w:rsid w:val="00400FEE"/>
    <w:rsid w:val="0040102F"/>
    <w:rsid w:val="004012DB"/>
    <w:rsid w:val="004014D7"/>
    <w:rsid w:val="004014D9"/>
    <w:rsid w:val="00401566"/>
    <w:rsid w:val="00401669"/>
    <w:rsid w:val="00401836"/>
    <w:rsid w:val="0040190C"/>
    <w:rsid w:val="00401A4B"/>
    <w:rsid w:val="00401A7A"/>
    <w:rsid w:val="00401ACE"/>
    <w:rsid w:val="00401AD1"/>
    <w:rsid w:val="00401B81"/>
    <w:rsid w:val="00401BD5"/>
    <w:rsid w:val="00401E7F"/>
    <w:rsid w:val="00402077"/>
    <w:rsid w:val="00402112"/>
    <w:rsid w:val="004021D8"/>
    <w:rsid w:val="004021F9"/>
    <w:rsid w:val="00402392"/>
    <w:rsid w:val="004023FE"/>
    <w:rsid w:val="00402430"/>
    <w:rsid w:val="004025FF"/>
    <w:rsid w:val="004027A4"/>
    <w:rsid w:val="004027F9"/>
    <w:rsid w:val="0040286D"/>
    <w:rsid w:val="00402B9B"/>
    <w:rsid w:val="00402E4F"/>
    <w:rsid w:val="00402E5C"/>
    <w:rsid w:val="00402F17"/>
    <w:rsid w:val="0040308D"/>
    <w:rsid w:val="004031F5"/>
    <w:rsid w:val="00403259"/>
    <w:rsid w:val="004033B4"/>
    <w:rsid w:val="004033D9"/>
    <w:rsid w:val="00403467"/>
    <w:rsid w:val="00403490"/>
    <w:rsid w:val="004034E7"/>
    <w:rsid w:val="00403562"/>
    <w:rsid w:val="00403617"/>
    <w:rsid w:val="0040368D"/>
    <w:rsid w:val="00403780"/>
    <w:rsid w:val="004038F6"/>
    <w:rsid w:val="00403ACD"/>
    <w:rsid w:val="00403B8F"/>
    <w:rsid w:val="00403BBF"/>
    <w:rsid w:val="00403C84"/>
    <w:rsid w:val="00403CC1"/>
    <w:rsid w:val="00403DE9"/>
    <w:rsid w:val="00403F92"/>
    <w:rsid w:val="00404098"/>
    <w:rsid w:val="004040C2"/>
    <w:rsid w:val="00404157"/>
    <w:rsid w:val="0040463E"/>
    <w:rsid w:val="004046A9"/>
    <w:rsid w:val="0040474C"/>
    <w:rsid w:val="00404802"/>
    <w:rsid w:val="00404887"/>
    <w:rsid w:val="004048F1"/>
    <w:rsid w:val="004049D1"/>
    <w:rsid w:val="00404A40"/>
    <w:rsid w:val="00404B79"/>
    <w:rsid w:val="00404D08"/>
    <w:rsid w:val="00404DD9"/>
    <w:rsid w:val="00404E11"/>
    <w:rsid w:val="00404E1B"/>
    <w:rsid w:val="00404E4F"/>
    <w:rsid w:val="00404F01"/>
    <w:rsid w:val="00404F3F"/>
    <w:rsid w:val="00404FA4"/>
    <w:rsid w:val="004050DB"/>
    <w:rsid w:val="00405128"/>
    <w:rsid w:val="0040532B"/>
    <w:rsid w:val="00405547"/>
    <w:rsid w:val="00405573"/>
    <w:rsid w:val="00405699"/>
    <w:rsid w:val="00405705"/>
    <w:rsid w:val="004059B9"/>
    <w:rsid w:val="004059F6"/>
    <w:rsid w:val="00405A73"/>
    <w:rsid w:val="00405BA0"/>
    <w:rsid w:val="00405D62"/>
    <w:rsid w:val="00405F32"/>
    <w:rsid w:val="00405F78"/>
    <w:rsid w:val="00405FF6"/>
    <w:rsid w:val="0040600B"/>
    <w:rsid w:val="00406321"/>
    <w:rsid w:val="00406347"/>
    <w:rsid w:val="0040642C"/>
    <w:rsid w:val="004064B7"/>
    <w:rsid w:val="004064EA"/>
    <w:rsid w:val="004064FF"/>
    <w:rsid w:val="004066B7"/>
    <w:rsid w:val="00406710"/>
    <w:rsid w:val="00406796"/>
    <w:rsid w:val="00406B6D"/>
    <w:rsid w:val="00406F09"/>
    <w:rsid w:val="00406F33"/>
    <w:rsid w:val="00406F7D"/>
    <w:rsid w:val="0040708A"/>
    <w:rsid w:val="004071AF"/>
    <w:rsid w:val="0040722D"/>
    <w:rsid w:val="0040725B"/>
    <w:rsid w:val="00407450"/>
    <w:rsid w:val="0040752D"/>
    <w:rsid w:val="004075A3"/>
    <w:rsid w:val="004077ED"/>
    <w:rsid w:val="00407840"/>
    <w:rsid w:val="004078CD"/>
    <w:rsid w:val="00407B10"/>
    <w:rsid w:val="00407BE0"/>
    <w:rsid w:val="00407D25"/>
    <w:rsid w:val="00407E02"/>
    <w:rsid w:val="00407E4A"/>
    <w:rsid w:val="00407EFF"/>
    <w:rsid w:val="0041001D"/>
    <w:rsid w:val="00410073"/>
    <w:rsid w:val="0041009F"/>
    <w:rsid w:val="0041010F"/>
    <w:rsid w:val="00410178"/>
    <w:rsid w:val="00410205"/>
    <w:rsid w:val="004102BF"/>
    <w:rsid w:val="0041038E"/>
    <w:rsid w:val="004105B9"/>
    <w:rsid w:val="00410660"/>
    <w:rsid w:val="00410724"/>
    <w:rsid w:val="0041077B"/>
    <w:rsid w:val="004107A0"/>
    <w:rsid w:val="0041086C"/>
    <w:rsid w:val="00410AAA"/>
    <w:rsid w:val="00410D23"/>
    <w:rsid w:val="00410E89"/>
    <w:rsid w:val="0041109A"/>
    <w:rsid w:val="004110FB"/>
    <w:rsid w:val="004111CB"/>
    <w:rsid w:val="00411327"/>
    <w:rsid w:val="004115D1"/>
    <w:rsid w:val="0041163F"/>
    <w:rsid w:val="004117CC"/>
    <w:rsid w:val="004118B7"/>
    <w:rsid w:val="00411A07"/>
    <w:rsid w:val="00411D7D"/>
    <w:rsid w:val="00411E2F"/>
    <w:rsid w:val="00411F15"/>
    <w:rsid w:val="00411F24"/>
    <w:rsid w:val="00411F99"/>
    <w:rsid w:val="004120E0"/>
    <w:rsid w:val="0041217D"/>
    <w:rsid w:val="004121B8"/>
    <w:rsid w:val="004121F6"/>
    <w:rsid w:val="00412214"/>
    <w:rsid w:val="004123D9"/>
    <w:rsid w:val="004124A6"/>
    <w:rsid w:val="004124E0"/>
    <w:rsid w:val="004125A0"/>
    <w:rsid w:val="004125D5"/>
    <w:rsid w:val="00412903"/>
    <w:rsid w:val="00412B03"/>
    <w:rsid w:val="00412B63"/>
    <w:rsid w:val="00412D38"/>
    <w:rsid w:val="00412E4B"/>
    <w:rsid w:val="00412F1F"/>
    <w:rsid w:val="00412FE0"/>
    <w:rsid w:val="00412FF3"/>
    <w:rsid w:val="0041309C"/>
    <w:rsid w:val="004131BD"/>
    <w:rsid w:val="004131F4"/>
    <w:rsid w:val="00413229"/>
    <w:rsid w:val="004132B7"/>
    <w:rsid w:val="004132F3"/>
    <w:rsid w:val="00413472"/>
    <w:rsid w:val="004134AC"/>
    <w:rsid w:val="004134BA"/>
    <w:rsid w:val="00413660"/>
    <w:rsid w:val="004136AC"/>
    <w:rsid w:val="00413712"/>
    <w:rsid w:val="0041373F"/>
    <w:rsid w:val="0041377B"/>
    <w:rsid w:val="00413814"/>
    <w:rsid w:val="00413827"/>
    <w:rsid w:val="004138A5"/>
    <w:rsid w:val="004138C2"/>
    <w:rsid w:val="00413BCD"/>
    <w:rsid w:val="00413C25"/>
    <w:rsid w:val="00413EBA"/>
    <w:rsid w:val="004141D8"/>
    <w:rsid w:val="0041433D"/>
    <w:rsid w:val="0041435C"/>
    <w:rsid w:val="0041437A"/>
    <w:rsid w:val="004143E3"/>
    <w:rsid w:val="0041442F"/>
    <w:rsid w:val="00414536"/>
    <w:rsid w:val="00414618"/>
    <w:rsid w:val="004147D3"/>
    <w:rsid w:val="0041484F"/>
    <w:rsid w:val="004148A2"/>
    <w:rsid w:val="004148E7"/>
    <w:rsid w:val="00414B04"/>
    <w:rsid w:val="00414CAF"/>
    <w:rsid w:val="00414FBD"/>
    <w:rsid w:val="004150C4"/>
    <w:rsid w:val="00415119"/>
    <w:rsid w:val="0041517C"/>
    <w:rsid w:val="00415199"/>
    <w:rsid w:val="004151AD"/>
    <w:rsid w:val="004154E5"/>
    <w:rsid w:val="004155AD"/>
    <w:rsid w:val="004155F9"/>
    <w:rsid w:val="00415805"/>
    <w:rsid w:val="004158A9"/>
    <w:rsid w:val="00415925"/>
    <w:rsid w:val="004159F8"/>
    <w:rsid w:val="00415A09"/>
    <w:rsid w:val="00415AD9"/>
    <w:rsid w:val="00415CD1"/>
    <w:rsid w:val="00415D9F"/>
    <w:rsid w:val="00415F02"/>
    <w:rsid w:val="00415FB3"/>
    <w:rsid w:val="0041604E"/>
    <w:rsid w:val="0041612E"/>
    <w:rsid w:val="004164C8"/>
    <w:rsid w:val="004166E5"/>
    <w:rsid w:val="004168D2"/>
    <w:rsid w:val="00416994"/>
    <w:rsid w:val="00416B53"/>
    <w:rsid w:val="00416C87"/>
    <w:rsid w:val="00416C90"/>
    <w:rsid w:val="00416FA0"/>
    <w:rsid w:val="00416FA2"/>
    <w:rsid w:val="00417045"/>
    <w:rsid w:val="004170CA"/>
    <w:rsid w:val="00417185"/>
    <w:rsid w:val="00417190"/>
    <w:rsid w:val="004171EF"/>
    <w:rsid w:val="0041725C"/>
    <w:rsid w:val="004175D8"/>
    <w:rsid w:val="0041761D"/>
    <w:rsid w:val="0041768B"/>
    <w:rsid w:val="00417712"/>
    <w:rsid w:val="004177AC"/>
    <w:rsid w:val="0041784F"/>
    <w:rsid w:val="0041791F"/>
    <w:rsid w:val="00417A8E"/>
    <w:rsid w:val="00417C7A"/>
    <w:rsid w:val="00417C95"/>
    <w:rsid w:val="00417DCE"/>
    <w:rsid w:val="00417E5C"/>
    <w:rsid w:val="00417EB9"/>
    <w:rsid w:val="004200AA"/>
    <w:rsid w:val="00420106"/>
    <w:rsid w:val="004202E7"/>
    <w:rsid w:val="00420642"/>
    <w:rsid w:val="004206E6"/>
    <w:rsid w:val="0042084A"/>
    <w:rsid w:val="004208CE"/>
    <w:rsid w:val="0042093B"/>
    <w:rsid w:val="004209B9"/>
    <w:rsid w:val="00420A90"/>
    <w:rsid w:val="00420AA8"/>
    <w:rsid w:val="00420E4D"/>
    <w:rsid w:val="0042111D"/>
    <w:rsid w:val="0042113D"/>
    <w:rsid w:val="00421295"/>
    <w:rsid w:val="00421346"/>
    <w:rsid w:val="00421348"/>
    <w:rsid w:val="004213E1"/>
    <w:rsid w:val="00421544"/>
    <w:rsid w:val="0042161B"/>
    <w:rsid w:val="00421769"/>
    <w:rsid w:val="00421799"/>
    <w:rsid w:val="00421828"/>
    <w:rsid w:val="0042184B"/>
    <w:rsid w:val="004218D5"/>
    <w:rsid w:val="0042198A"/>
    <w:rsid w:val="00421A01"/>
    <w:rsid w:val="00421AD6"/>
    <w:rsid w:val="00421B57"/>
    <w:rsid w:val="00421C00"/>
    <w:rsid w:val="00421CE1"/>
    <w:rsid w:val="00421F2C"/>
    <w:rsid w:val="00421F5E"/>
    <w:rsid w:val="00422033"/>
    <w:rsid w:val="004220D3"/>
    <w:rsid w:val="0042213B"/>
    <w:rsid w:val="004222DD"/>
    <w:rsid w:val="00422373"/>
    <w:rsid w:val="004224D5"/>
    <w:rsid w:val="00422544"/>
    <w:rsid w:val="00422558"/>
    <w:rsid w:val="0042256D"/>
    <w:rsid w:val="00422705"/>
    <w:rsid w:val="0042270F"/>
    <w:rsid w:val="00422726"/>
    <w:rsid w:val="00422838"/>
    <w:rsid w:val="004228BB"/>
    <w:rsid w:val="00422908"/>
    <w:rsid w:val="00422922"/>
    <w:rsid w:val="00422934"/>
    <w:rsid w:val="00422A06"/>
    <w:rsid w:val="00422B8C"/>
    <w:rsid w:val="00422C80"/>
    <w:rsid w:val="00422D6E"/>
    <w:rsid w:val="00422DA1"/>
    <w:rsid w:val="00422E48"/>
    <w:rsid w:val="00422F05"/>
    <w:rsid w:val="00423069"/>
    <w:rsid w:val="004230CF"/>
    <w:rsid w:val="004230E7"/>
    <w:rsid w:val="004231F9"/>
    <w:rsid w:val="0042329C"/>
    <w:rsid w:val="004232F9"/>
    <w:rsid w:val="0042332A"/>
    <w:rsid w:val="0042338D"/>
    <w:rsid w:val="0042348E"/>
    <w:rsid w:val="004235E0"/>
    <w:rsid w:val="00423641"/>
    <w:rsid w:val="004238BB"/>
    <w:rsid w:val="00423A5E"/>
    <w:rsid w:val="00423AC0"/>
    <w:rsid w:val="00423C66"/>
    <w:rsid w:val="00423D64"/>
    <w:rsid w:val="00423F39"/>
    <w:rsid w:val="0042441A"/>
    <w:rsid w:val="004244B5"/>
    <w:rsid w:val="0042451E"/>
    <w:rsid w:val="00424593"/>
    <w:rsid w:val="004245D1"/>
    <w:rsid w:val="004248B9"/>
    <w:rsid w:val="00424918"/>
    <w:rsid w:val="00424ACE"/>
    <w:rsid w:val="00424B09"/>
    <w:rsid w:val="00424B78"/>
    <w:rsid w:val="00424C3A"/>
    <w:rsid w:val="00424D84"/>
    <w:rsid w:val="00424FE8"/>
    <w:rsid w:val="00424FF3"/>
    <w:rsid w:val="00425244"/>
    <w:rsid w:val="0042528C"/>
    <w:rsid w:val="00425541"/>
    <w:rsid w:val="0042554B"/>
    <w:rsid w:val="0042554F"/>
    <w:rsid w:val="00425688"/>
    <w:rsid w:val="0042583B"/>
    <w:rsid w:val="004258EC"/>
    <w:rsid w:val="00425AC4"/>
    <w:rsid w:val="00425C28"/>
    <w:rsid w:val="00425D9F"/>
    <w:rsid w:val="00425DE2"/>
    <w:rsid w:val="00425FF7"/>
    <w:rsid w:val="00425FFC"/>
    <w:rsid w:val="0042607D"/>
    <w:rsid w:val="004261E1"/>
    <w:rsid w:val="00426276"/>
    <w:rsid w:val="0042655E"/>
    <w:rsid w:val="00426670"/>
    <w:rsid w:val="0042670C"/>
    <w:rsid w:val="00426730"/>
    <w:rsid w:val="00426736"/>
    <w:rsid w:val="0042675C"/>
    <w:rsid w:val="0042699E"/>
    <w:rsid w:val="004269BF"/>
    <w:rsid w:val="00426A1F"/>
    <w:rsid w:val="00426A72"/>
    <w:rsid w:val="00426A80"/>
    <w:rsid w:val="00426A85"/>
    <w:rsid w:val="00426AE5"/>
    <w:rsid w:val="00426AE7"/>
    <w:rsid w:val="00426B3A"/>
    <w:rsid w:val="00426B58"/>
    <w:rsid w:val="00426D41"/>
    <w:rsid w:val="00426E6A"/>
    <w:rsid w:val="00426EE4"/>
    <w:rsid w:val="00426F1F"/>
    <w:rsid w:val="00426FC4"/>
    <w:rsid w:val="0042701B"/>
    <w:rsid w:val="0042702B"/>
    <w:rsid w:val="004270A7"/>
    <w:rsid w:val="004272DB"/>
    <w:rsid w:val="00427312"/>
    <w:rsid w:val="0042745C"/>
    <w:rsid w:val="00427545"/>
    <w:rsid w:val="004275CE"/>
    <w:rsid w:val="0042761F"/>
    <w:rsid w:val="0042764E"/>
    <w:rsid w:val="00427746"/>
    <w:rsid w:val="0042774F"/>
    <w:rsid w:val="0042777C"/>
    <w:rsid w:val="004277A8"/>
    <w:rsid w:val="00427828"/>
    <w:rsid w:val="00427903"/>
    <w:rsid w:val="00427A56"/>
    <w:rsid w:val="00427B1A"/>
    <w:rsid w:val="00427BE7"/>
    <w:rsid w:val="00427D7B"/>
    <w:rsid w:val="00427F62"/>
    <w:rsid w:val="00427FC0"/>
    <w:rsid w:val="0043000C"/>
    <w:rsid w:val="0043008C"/>
    <w:rsid w:val="00430242"/>
    <w:rsid w:val="00430383"/>
    <w:rsid w:val="004303AC"/>
    <w:rsid w:val="00430405"/>
    <w:rsid w:val="00430647"/>
    <w:rsid w:val="00430718"/>
    <w:rsid w:val="00430788"/>
    <w:rsid w:val="004307FD"/>
    <w:rsid w:val="0043085F"/>
    <w:rsid w:val="0043092E"/>
    <w:rsid w:val="004309AA"/>
    <w:rsid w:val="004309EB"/>
    <w:rsid w:val="00430BA1"/>
    <w:rsid w:val="00430C42"/>
    <w:rsid w:val="00430CBF"/>
    <w:rsid w:val="00430D9E"/>
    <w:rsid w:val="00430E27"/>
    <w:rsid w:val="00430E40"/>
    <w:rsid w:val="00430FAA"/>
    <w:rsid w:val="0043104D"/>
    <w:rsid w:val="0043112F"/>
    <w:rsid w:val="0043129A"/>
    <w:rsid w:val="004312A3"/>
    <w:rsid w:val="004319C4"/>
    <w:rsid w:val="00431A68"/>
    <w:rsid w:val="00431A95"/>
    <w:rsid w:val="00431AEA"/>
    <w:rsid w:val="00431BAE"/>
    <w:rsid w:val="00431BC5"/>
    <w:rsid w:val="00431C24"/>
    <w:rsid w:val="00431D07"/>
    <w:rsid w:val="00431E7E"/>
    <w:rsid w:val="00431EFD"/>
    <w:rsid w:val="0043217B"/>
    <w:rsid w:val="0043217F"/>
    <w:rsid w:val="004321E3"/>
    <w:rsid w:val="0043222D"/>
    <w:rsid w:val="00432233"/>
    <w:rsid w:val="00432280"/>
    <w:rsid w:val="004323A7"/>
    <w:rsid w:val="004323B9"/>
    <w:rsid w:val="004323CB"/>
    <w:rsid w:val="004323D2"/>
    <w:rsid w:val="00432448"/>
    <w:rsid w:val="00432479"/>
    <w:rsid w:val="004325AA"/>
    <w:rsid w:val="00432684"/>
    <w:rsid w:val="00432759"/>
    <w:rsid w:val="00432858"/>
    <w:rsid w:val="004328D8"/>
    <w:rsid w:val="004329B3"/>
    <w:rsid w:val="00432B02"/>
    <w:rsid w:val="00432B10"/>
    <w:rsid w:val="00432CFF"/>
    <w:rsid w:val="00432E30"/>
    <w:rsid w:val="00432E7D"/>
    <w:rsid w:val="00432ECC"/>
    <w:rsid w:val="00433066"/>
    <w:rsid w:val="00433085"/>
    <w:rsid w:val="0043325B"/>
    <w:rsid w:val="00433491"/>
    <w:rsid w:val="004335C8"/>
    <w:rsid w:val="00433654"/>
    <w:rsid w:val="004336EB"/>
    <w:rsid w:val="004337A6"/>
    <w:rsid w:val="004338B3"/>
    <w:rsid w:val="004338DA"/>
    <w:rsid w:val="00433A32"/>
    <w:rsid w:val="00433AD6"/>
    <w:rsid w:val="00433B07"/>
    <w:rsid w:val="00433C8E"/>
    <w:rsid w:val="00433D51"/>
    <w:rsid w:val="00433D9C"/>
    <w:rsid w:val="00433E70"/>
    <w:rsid w:val="00433E90"/>
    <w:rsid w:val="00433F80"/>
    <w:rsid w:val="004341E1"/>
    <w:rsid w:val="0043422F"/>
    <w:rsid w:val="0043446D"/>
    <w:rsid w:val="00434533"/>
    <w:rsid w:val="004345B5"/>
    <w:rsid w:val="00434767"/>
    <w:rsid w:val="00434830"/>
    <w:rsid w:val="004348DF"/>
    <w:rsid w:val="00434A18"/>
    <w:rsid w:val="00434BCC"/>
    <w:rsid w:val="00434BD9"/>
    <w:rsid w:val="00434DF2"/>
    <w:rsid w:val="00434E8F"/>
    <w:rsid w:val="00434F68"/>
    <w:rsid w:val="00434FA0"/>
    <w:rsid w:val="0043519E"/>
    <w:rsid w:val="00435309"/>
    <w:rsid w:val="0043549F"/>
    <w:rsid w:val="004354A4"/>
    <w:rsid w:val="004355E9"/>
    <w:rsid w:val="004356C7"/>
    <w:rsid w:val="00435765"/>
    <w:rsid w:val="0043586E"/>
    <w:rsid w:val="004358B1"/>
    <w:rsid w:val="00435975"/>
    <w:rsid w:val="00435AA3"/>
    <w:rsid w:val="00435AAB"/>
    <w:rsid w:val="00435C49"/>
    <w:rsid w:val="00435C6E"/>
    <w:rsid w:val="00435FBF"/>
    <w:rsid w:val="00436040"/>
    <w:rsid w:val="004360D0"/>
    <w:rsid w:val="00436133"/>
    <w:rsid w:val="00436150"/>
    <w:rsid w:val="00436262"/>
    <w:rsid w:val="004362A0"/>
    <w:rsid w:val="004363F4"/>
    <w:rsid w:val="00436429"/>
    <w:rsid w:val="0043648A"/>
    <w:rsid w:val="00436691"/>
    <w:rsid w:val="004366BD"/>
    <w:rsid w:val="0043671C"/>
    <w:rsid w:val="004368C6"/>
    <w:rsid w:val="00436A66"/>
    <w:rsid w:val="00436A81"/>
    <w:rsid w:val="00436AF1"/>
    <w:rsid w:val="00436B90"/>
    <w:rsid w:val="00436BF5"/>
    <w:rsid w:val="00436C70"/>
    <w:rsid w:val="00436DC6"/>
    <w:rsid w:val="00436F89"/>
    <w:rsid w:val="00436FB2"/>
    <w:rsid w:val="00437064"/>
    <w:rsid w:val="004370C6"/>
    <w:rsid w:val="00437161"/>
    <w:rsid w:val="0043732F"/>
    <w:rsid w:val="004374A3"/>
    <w:rsid w:val="004374AE"/>
    <w:rsid w:val="004375BD"/>
    <w:rsid w:val="00437607"/>
    <w:rsid w:val="00437632"/>
    <w:rsid w:val="004376BF"/>
    <w:rsid w:val="00437719"/>
    <w:rsid w:val="004377F4"/>
    <w:rsid w:val="004378BB"/>
    <w:rsid w:val="00437928"/>
    <w:rsid w:val="00437A08"/>
    <w:rsid w:val="00437BE1"/>
    <w:rsid w:val="00437C01"/>
    <w:rsid w:val="00437C9E"/>
    <w:rsid w:val="00437CD8"/>
    <w:rsid w:val="00437D4C"/>
    <w:rsid w:val="00437D92"/>
    <w:rsid w:val="00437E4B"/>
    <w:rsid w:val="00437FEC"/>
    <w:rsid w:val="0044001D"/>
    <w:rsid w:val="00440068"/>
    <w:rsid w:val="004401E0"/>
    <w:rsid w:val="00440245"/>
    <w:rsid w:val="004402EF"/>
    <w:rsid w:val="0044030E"/>
    <w:rsid w:val="00440358"/>
    <w:rsid w:val="0044036B"/>
    <w:rsid w:val="0044037C"/>
    <w:rsid w:val="00440387"/>
    <w:rsid w:val="004406C0"/>
    <w:rsid w:val="00440709"/>
    <w:rsid w:val="0044096A"/>
    <w:rsid w:val="00440987"/>
    <w:rsid w:val="00440C11"/>
    <w:rsid w:val="00440DCB"/>
    <w:rsid w:val="00440E2A"/>
    <w:rsid w:val="00440E41"/>
    <w:rsid w:val="00440FFD"/>
    <w:rsid w:val="00441077"/>
    <w:rsid w:val="004410F5"/>
    <w:rsid w:val="00441130"/>
    <w:rsid w:val="0044116A"/>
    <w:rsid w:val="004412ED"/>
    <w:rsid w:val="004413EE"/>
    <w:rsid w:val="0044152E"/>
    <w:rsid w:val="0044163C"/>
    <w:rsid w:val="004416D0"/>
    <w:rsid w:val="0044176A"/>
    <w:rsid w:val="0044179C"/>
    <w:rsid w:val="00441879"/>
    <w:rsid w:val="00441B6D"/>
    <w:rsid w:val="00441DAF"/>
    <w:rsid w:val="0044215D"/>
    <w:rsid w:val="00442237"/>
    <w:rsid w:val="004423A9"/>
    <w:rsid w:val="0044240A"/>
    <w:rsid w:val="00442440"/>
    <w:rsid w:val="004426EC"/>
    <w:rsid w:val="00442815"/>
    <w:rsid w:val="0044281B"/>
    <w:rsid w:val="004428F2"/>
    <w:rsid w:val="00442A23"/>
    <w:rsid w:val="00442A69"/>
    <w:rsid w:val="00442B5D"/>
    <w:rsid w:val="00442BEA"/>
    <w:rsid w:val="00442C9B"/>
    <w:rsid w:val="00442DE8"/>
    <w:rsid w:val="00442F47"/>
    <w:rsid w:val="00442F5F"/>
    <w:rsid w:val="00442F6B"/>
    <w:rsid w:val="00443062"/>
    <w:rsid w:val="00443422"/>
    <w:rsid w:val="00443447"/>
    <w:rsid w:val="00443469"/>
    <w:rsid w:val="0044363B"/>
    <w:rsid w:val="0044367C"/>
    <w:rsid w:val="00443959"/>
    <w:rsid w:val="0044397B"/>
    <w:rsid w:val="00443985"/>
    <w:rsid w:val="00443A07"/>
    <w:rsid w:val="00443A4C"/>
    <w:rsid w:val="00443AD0"/>
    <w:rsid w:val="00443B28"/>
    <w:rsid w:val="00443B4B"/>
    <w:rsid w:val="00443C1F"/>
    <w:rsid w:val="00443CF9"/>
    <w:rsid w:val="00443D7F"/>
    <w:rsid w:val="00443E73"/>
    <w:rsid w:val="00443EDF"/>
    <w:rsid w:val="004440AA"/>
    <w:rsid w:val="004440B9"/>
    <w:rsid w:val="00444158"/>
    <w:rsid w:val="0044420D"/>
    <w:rsid w:val="00444241"/>
    <w:rsid w:val="004444F8"/>
    <w:rsid w:val="00444506"/>
    <w:rsid w:val="0044499A"/>
    <w:rsid w:val="00444B39"/>
    <w:rsid w:val="00444BA2"/>
    <w:rsid w:val="00444DF3"/>
    <w:rsid w:val="00444E5E"/>
    <w:rsid w:val="00444E80"/>
    <w:rsid w:val="00444FEC"/>
    <w:rsid w:val="00445088"/>
    <w:rsid w:val="00445157"/>
    <w:rsid w:val="00445504"/>
    <w:rsid w:val="004455E9"/>
    <w:rsid w:val="00445698"/>
    <w:rsid w:val="00445722"/>
    <w:rsid w:val="004457BB"/>
    <w:rsid w:val="0044593E"/>
    <w:rsid w:val="0044594A"/>
    <w:rsid w:val="00445B61"/>
    <w:rsid w:val="00445C4A"/>
    <w:rsid w:val="00445E80"/>
    <w:rsid w:val="00445F18"/>
    <w:rsid w:val="00445FC2"/>
    <w:rsid w:val="00446068"/>
    <w:rsid w:val="00446090"/>
    <w:rsid w:val="004460FA"/>
    <w:rsid w:val="004461F0"/>
    <w:rsid w:val="00446348"/>
    <w:rsid w:val="004463EE"/>
    <w:rsid w:val="004464B0"/>
    <w:rsid w:val="00446620"/>
    <w:rsid w:val="00446685"/>
    <w:rsid w:val="00446935"/>
    <w:rsid w:val="00446BFB"/>
    <w:rsid w:val="00446C08"/>
    <w:rsid w:val="00446C21"/>
    <w:rsid w:val="00446ECD"/>
    <w:rsid w:val="00446EEA"/>
    <w:rsid w:val="00447272"/>
    <w:rsid w:val="00447358"/>
    <w:rsid w:val="00447407"/>
    <w:rsid w:val="004476E1"/>
    <w:rsid w:val="004477C5"/>
    <w:rsid w:val="004477D8"/>
    <w:rsid w:val="0044788D"/>
    <w:rsid w:val="00447919"/>
    <w:rsid w:val="00447BE2"/>
    <w:rsid w:val="00447D91"/>
    <w:rsid w:val="00447E2F"/>
    <w:rsid w:val="00447EB1"/>
    <w:rsid w:val="004501A2"/>
    <w:rsid w:val="004501CC"/>
    <w:rsid w:val="004501EC"/>
    <w:rsid w:val="00450492"/>
    <w:rsid w:val="00450554"/>
    <w:rsid w:val="00450A63"/>
    <w:rsid w:val="00450BAB"/>
    <w:rsid w:val="00450BF8"/>
    <w:rsid w:val="00450C0E"/>
    <w:rsid w:val="00450DB7"/>
    <w:rsid w:val="00450E08"/>
    <w:rsid w:val="00450E22"/>
    <w:rsid w:val="00450FA3"/>
    <w:rsid w:val="0045107C"/>
    <w:rsid w:val="00451099"/>
    <w:rsid w:val="00451117"/>
    <w:rsid w:val="00451295"/>
    <w:rsid w:val="0045134F"/>
    <w:rsid w:val="004514F7"/>
    <w:rsid w:val="00451599"/>
    <w:rsid w:val="0045168B"/>
    <w:rsid w:val="004517D1"/>
    <w:rsid w:val="004517E7"/>
    <w:rsid w:val="0045188E"/>
    <w:rsid w:val="004518B8"/>
    <w:rsid w:val="00451977"/>
    <w:rsid w:val="00451A42"/>
    <w:rsid w:val="00451ACB"/>
    <w:rsid w:val="00451B89"/>
    <w:rsid w:val="00451B9E"/>
    <w:rsid w:val="00451BBD"/>
    <w:rsid w:val="00451C3A"/>
    <w:rsid w:val="00451C46"/>
    <w:rsid w:val="00451C73"/>
    <w:rsid w:val="00451DE3"/>
    <w:rsid w:val="004521EC"/>
    <w:rsid w:val="00452265"/>
    <w:rsid w:val="00452356"/>
    <w:rsid w:val="004523BE"/>
    <w:rsid w:val="00452400"/>
    <w:rsid w:val="0045240E"/>
    <w:rsid w:val="00452422"/>
    <w:rsid w:val="00452463"/>
    <w:rsid w:val="0045255D"/>
    <w:rsid w:val="004525B8"/>
    <w:rsid w:val="004525D0"/>
    <w:rsid w:val="00452603"/>
    <w:rsid w:val="00452674"/>
    <w:rsid w:val="0045272C"/>
    <w:rsid w:val="00452747"/>
    <w:rsid w:val="004529C0"/>
    <w:rsid w:val="00452AFD"/>
    <w:rsid w:val="00452B71"/>
    <w:rsid w:val="00452BAB"/>
    <w:rsid w:val="00452BB7"/>
    <w:rsid w:val="00452C80"/>
    <w:rsid w:val="00452DB5"/>
    <w:rsid w:val="00452F2A"/>
    <w:rsid w:val="0045303D"/>
    <w:rsid w:val="0045305B"/>
    <w:rsid w:val="0045324E"/>
    <w:rsid w:val="00453274"/>
    <w:rsid w:val="00453303"/>
    <w:rsid w:val="00453307"/>
    <w:rsid w:val="0045333E"/>
    <w:rsid w:val="004534A1"/>
    <w:rsid w:val="004534B2"/>
    <w:rsid w:val="004536A2"/>
    <w:rsid w:val="00453724"/>
    <w:rsid w:val="00453743"/>
    <w:rsid w:val="00453846"/>
    <w:rsid w:val="0045386F"/>
    <w:rsid w:val="0045394E"/>
    <w:rsid w:val="00453A9B"/>
    <w:rsid w:val="00453AB0"/>
    <w:rsid w:val="00453AF5"/>
    <w:rsid w:val="00453BE7"/>
    <w:rsid w:val="00453BF9"/>
    <w:rsid w:val="00453C2B"/>
    <w:rsid w:val="00453D3F"/>
    <w:rsid w:val="00453DAA"/>
    <w:rsid w:val="00453EA7"/>
    <w:rsid w:val="00453F09"/>
    <w:rsid w:val="00453FBE"/>
    <w:rsid w:val="00454038"/>
    <w:rsid w:val="004540BF"/>
    <w:rsid w:val="004540E0"/>
    <w:rsid w:val="004540F7"/>
    <w:rsid w:val="00454208"/>
    <w:rsid w:val="0045420A"/>
    <w:rsid w:val="004542E8"/>
    <w:rsid w:val="00454333"/>
    <w:rsid w:val="00454756"/>
    <w:rsid w:val="00454867"/>
    <w:rsid w:val="004548ED"/>
    <w:rsid w:val="00454928"/>
    <w:rsid w:val="004549F7"/>
    <w:rsid w:val="00454A3A"/>
    <w:rsid w:val="00454ACE"/>
    <w:rsid w:val="00454AFE"/>
    <w:rsid w:val="00454B63"/>
    <w:rsid w:val="00454C0D"/>
    <w:rsid w:val="00454C59"/>
    <w:rsid w:val="00454D86"/>
    <w:rsid w:val="00454E3B"/>
    <w:rsid w:val="004550CF"/>
    <w:rsid w:val="00455221"/>
    <w:rsid w:val="004553B9"/>
    <w:rsid w:val="00455488"/>
    <w:rsid w:val="004555ED"/>
    <w:rsid w:val="004556B4"/>
    <w:rsid w:val="00455814"/>
    <w:rsid w:val="0045595E"/>
    <w:rsid w:val="00455960"/>
    <w:rsid w:val="00455B9B"/>
    <w:rsid w:val="00455BC2"/>
    <w:rsid w:val="00455BD0"/>
    <w:rsid w:val="00455E86"/>
    <w:rsid w:val="00455F0B"/>
    <w:rsid w:val="00455F47"/>
    <w:rsid w:val="004560D9"/>
    <w:rsid w:val="0045619B"/>
    <w:rsid w:val="00456230"/>
    <w:rsid w:val="00456341"/>
    <w:rsid w:val="0045643F"/>
    <w:rsid w:val="004565C1"/>
    <w:rsid w:val="004565D6"/>
    <w:rsid w:val="00456626"/>
    <w:rsid w:val="0045663A"/>
    <w:rsid w:val="00456A02"/>
    <w:rsid w:val="00456A3D"/>
    <w:rsid w:val="00456B63"/>
    <w:rsid w:val="00456C0E"/>
    <w:rsid w:val="00456CD8"/>
    <w:rsid w:val="00456D92"/>
    <w:rsid w:val="00456DC7"/>
    <w:rsid w:val="00456F13"/>
    <w:rsid w:val="00456F50"/>
    <w:rsid w:val="0045726D"/>
    <w:rsid w:val="0045733A"/>
    <w:rsid w:val="004573AE"/>
    <w:rsid w:val="00457462"/>
    <w:rsid w:val="004574AC"/>
    <w:rsid w:val="004575C1"/>
    <w:rsid w:val="00457699"/>
    <w:rsid w:val="004577D5"/>
    <w:rsid w:val="0045789D"/>
    <w:rsid w:val="00457A45"/>
    <w:rsid w:val="00457BC1"/>
    <w:rsid w:val="00457C76"/>
    <w:rsid w:val="00457CC4"/>
    <w:rsid w:val="00457DFB"/>
    <w:rsid w:val="00457F50"/>
    <w:rsid w:val="00457FBC"/>
    <w:rsid w:val="00460270"/>
    <w:rsid w:val="0046037A"/>
    <w:rsid w:val="004606EA"/>
    <w:rsid w:val="004606EC"/>
    <w:rsid w:val="00460885"/>
    <w:rsid w:val="004608C0"/>
    <w:rsid w:val="00460B00"/>
    <w:rsid w:val="00460B02"/>
    <w:rsid w:val="00460D00"/>
    <w:rsid w:val="00460D6E"/>
    <w:rsid w:val="00460E28"/>
    <w:rsid w:val="00460E2D"/>
    <w:rsid w:val="00460E41"/>
    <w:rsid w:val="00460F3A"/>
    <w:rsid w:val="00461022"/>
    <w:rsid w:val="00461070"/>
    <w:rsid w:val="0046110B"/>
    <w:rsid w:val="004612DC"/>
    <w:rsid w:val="00461327"/>
    <w:rsid w:val="0046136D"/>
    <w:rsid w:val="0046137F"/>
    <w:rsid w:val="00461478"/>
    <w:rsid w:val="00461570"/>
    <w:rsid w:val="004616F4"/>
    <w:rsid w:val="00461774"/>
    <w:rsid w:val="00461A30"/>
    <w:rsid w:val="00461A4E"/>
    <w:rsid w:val="00461B0F"/>
    <w:rsid w:val="00461B77"/>
    <w:rsid w:val="00461BA1"/>
    <w:rsid w:val="00461BEF"/>
    <w:rsid w:val="00461E53"/>
    <w:rsid w:val="00462252"/>
    <w:rsid w:val="0046229B"/>
    <w:rsid w:val="004622BA"/>
    <w:rsid w:val="004622D7"/>
    <w:rsid w:val="0046236D"/>
    <w:rsid w:val="004623E1"/>
    <w:rsid w:val="004624B6"/>
    <w:rsid w:val="00462525"/>
    <w:rsid w:val="004625B1"/>
    <w:rsid w:val="0046298F"/>
    <w:rsid w:val="00462A0C"/>
    <w:rsid w:val="00462E39"/>
    <w:rsid w:val="00462F97"/>
    <w:rsid w:val="004633FF"/>
    <w:rsid w:val="00463697"/>
    <w:rsid w:val="0046384F"/>
    <w:rsid w:val="0046396B"/>
    <w:rsid w:val="00463AB2"/>
    <w:rsid w:val="00463C4F"/>
    <w:rsid w:val="00463C98"/>
    <w:rsid w:val="00463D23"/>
    <w:rsid w:val="00463DB0"/>
    <w:rsid w:val="00463E64"/>
    <w:rsid w:val="00463E73"/>
    <w:rsid w:val="00463EE0"/>
    <w:rsid w:val="00464130"/>
    <w:rsid w:val="00464134"/>
    <w:rsid w:val="004641C3"/>
    <w:rsid w:val="00464225"/>
    <w:rsid w:val="00464255"/>
    <w:rsid w:val="00464258"/>
    <w:rsid w:val="00464494"/>
    <w:rsid w:val="004644F1"/>
    <w:rsid w:val="004645D2"/>
    <w:rsid w:val="00464916"/>
    <w:rsid w:val="004649DA"/>
    <w:rsid w:val="00464A1A"/>
    <w:rsid w:val="00464A29"/>
    <w:rsid w:val="00464B90"/>
    <w:rsid w:val="00464C72"/>
    <w:rsid w:val="00464F67"/>
    <w:rsid w:val="00464FE9"/>
    <w:rsid w:val="004650C5"/>
    <w:rsid w:val="0046523C"/>
    <w:rsid w:val="00465246"/>
    <w:rsid w:val="00465420"/>
    <w:rsid w:val="00465520"/>
    <w:rsid w:val="00465534"/>
    <w:rsid w:val="0046574F"/>
    <w:rsid w:val="00465805"/>
    <w:rsid w:val="0046583F"/>
    <w:rsid w:val="00465894"/>
    <w:rsid w:val="0046591B"/>
    <w:rsid w:val="00465A70"/>
    <w:rsid w:val="00465AC5"/>
    <w:rsid w:val="00465AEF"/>
    <w:rsid w:val="00465B19"/>
    <w:rsid w:val="00465B3C"/>
    <w:rsid w:val="00465B9F"/>
    <w:rsid w:val="00465BF8"/>
    <w:rsid w:val="00465C28"/>
    <w:rsid w:val="00465D18"/>
    <w:rsid w:val="00465D95"/>
    <w:rsid w:val="00465DAA"/>
    <w:rsid w:val="00465E0B"/>
    <w:rsid w:val="00465E45"/>
    <w:rsid w:val="00465E47"/>
    <w:rsid w:val="00465FC4"/>
    <w:rsid w:val="00465FCC"/>
    <w:rsid w:val="00466081"/>
    <w:rsid w:val="0046608F"/>
    <w:rsid w:val="004660AC"/>
    <w:rsid w:val="004660AD"/>
    <w:rsid w:val="00466377"/>
    <w:rsid w:val="004663A8"/>
    <w:rsid w:val="004663EC"/>
    <w:rsid w:val="0046641F"/>
    <w:rsid w:val="0046675C"/>
    <w:rsid w:val="00466BAD"/>
    <w:rsid w:val="00466D94"/>
    <w:rsid w:val="00467089"/>
    <w:rsid w:val="004672B9"/>
    <w:rsid w:val="004672E4"/>
    <w:rsid w:val="00467344"/>
    <w:rsid w:val="00467471"/>
    <w:rsid w:val="004674F1"/>
    <w:rsid w:val="0046757A"/>
    <w:rsid w:val="00467583"/>
    <w:rsid w:val="00467638"/>
    <w:rsid w:val="004676E7"/>
    <w:rsid w:val="004677B8"/>
    <w:rsid w:val="00467A52"/>
    <w:rsid w:val="00467BB6"/>
    <w:rsid w:val="00467C42"/>
    <w:rsid w:val="00468D1A"/>
    <w:rsid w:val="0047010F"/>
    <w:rsid w:val="0047014A"/>
    <w:rsid w:val="004701A1"/>
    <w:rsid w:val="00470264"/>
    <w:rsid w:val="00470271"/>
    <w:rsid w:val="00470336"/>
    <w:rsid w:val="00470388"/>
    <w:rsid w:val="00470483"/>
    <w:rsid w:val="00470675"/>
    <w:rsid w:val="0047069B"/>
    <w:rsid w:val="00470707"/>
    <w:rsid w:val="0047091E"/>
    <w:rsid w:val="004709DC"/>
    <w:rsid w:val="00470A19"/>
    <w:rsid w:val="00470CB6"/>
    <w:rsid w:val="00470FE5"/>
    <w:rsid w:val="00471052"/>
    <w:rsid w:val="00471078"/>
    <w:rsid w:val="004710FC"/>
    <w:rsid w:val="00471211"/>
    <w:rsid w:val="0047122A"/>
    <w:rsid w:val="00471246"/>
    <w:rsid w:val="004712EC"/>
    <w:rsid w:val="00471492"/>
    <w:rsid w:val="0047156B"/>
    <w:rsid w:val="004715D7"/>
    <w:rsid w:val="004716CC"/>
    <w:rsid w:val="004719D4"/>
    <w:rsid w:val="004719D9"/>
    <w:rsid w:val="00471A4C"/>
    <w:rsid w:val="00471A78"/>
    <w:rsid w:val="00471B47"/>
    <w:rsid w:val="00471B56"/>
    <w:rsid w:val="00471B6A"/>
    <w:rsid w:val="00471BD5"/>
    <w:rsid w:val="00471D4E"/>
    <w:rsid w:val="0047228D"/>
    <w:rsid w:val="004725E9"/>
    <w:rsid w:val="00472652"/>
    <w:rsid w:val="0047265C"/>
    <w:rsid w:val="00472679"/>
    <w:rsid w:val="00472840"/>
    <w:rsid w:val="00472869"/>
    <w:rsid w:val="00472A33"/>
    <w:rsid w:val="00472A67"/>
    <w:rsid w:val="00472C04"/>
    <w:rsid w:val="00472CA7"/>
    <w:rsid w:val="00472D49"/>
    <w:rsid w:val="00472F26"/>
    <w:rsid w:val="00473172"/>
    <w:rsid w:val="004731FE"/>
    <w:rsid w:val="00473205"/>
    <w:rsid w:val="00473266"/>
    <w:rsid w:val="004732AA"/>
    <w:rsid w:val="004732DA"/>
    <w:rsid w:val="004732E6"/>
    <w:rsid w:val="00473319"/>
    <w:rsid w:val="004734BF"/>
    <w:rsid w:val="0047385A"/>
    <w:rsid w:val="004738AD"/>
    <w:rsid w:val="004738EA"/>
    <w:rsid w:val="00473A2E"/>
    <w:rsid w:val="00473CC2"/>
    <w:rsid w:val="00473DEC"/>
    <w:rsid w:val="00473F3C"/>
    <w:rsid w:val="00473F75"/>
    <w:rsid w:val="00474002"/>
    <w:rsid w:val="00474076"/>
    <w:rsid w:val="004740D3"/>
    <w:rsid w:val="00474375"/>
    <w:rsid w:val="00474580"/>
    <w:rsid w:val="004747EB"/>
    <w:rsid w:val="00474942"/>
    <w:rsid w:val="00474CA8"/>
    <w:rsid w:val="00474CAC"/>
    <w:rsid w:val="00474D2B"/>
    <w:rsid w:val="00474D5F"/>
    <w:rsid w:val="00474DD3"/>
    <w:rsid w:val="004750B3"/>
    <w:rsid w:val="004750FC"/>
    <w:rsid w:val="0047511F"/>
    <w:rsid w:val="004751F4"/>
    <w:rsid w:val="00475218"/>
    <w:rsid w:val="00475427"/>
    <w:rsid w:val="00475508"/>
    <w:rsid w:val="004756CC"/>
    <w:rsid w:val="0047576D"/>
    <w:rsid w:val="0047584B"/>
    <w:rsid w:val="004758CC"/>
    <w:rsid w:val="00475A50"/>
    <w:rsid w:val="00475C76"/>
    <w:rsid w:val="00475C87"/>
    <w:rsid w:val="00475D77"/>
    <w:rsid w:val="00475E30"/>
    <w:rsid w:val="00475E48"/>
    <w:rsid w:val="00475E60"/>
    <w:rsid w:val="00475EB1"/>
    <w:rsid w:val="00475F58"/>
    <w:rsid w:val="00475F94"/>
    <w:rsid w:val="0047632D"/>
    <w:rsid w:val="004763AA"/>
    <w:rsid w:val="004764B8"/>
    <w:rsid w:val="0047668B"/>
    <w:rsid w:val="004767EF"/>
    <w:rsid w:val="00476850"/>
    <w:rsid w:val="00476851"/>
    <w:rsid w:val="00476AED"/>
    <w:rsid w:val="00476D39"/>
    <w:rsid w:val="00476D54"/>
    <w:rsid w:val="00476EB1"/>
    <w:rsid w:val="00476FA4"/>
    <w:rsid w:val="004770E9"/>
    <w:rsid w:val="0047711A"/>
    <w:rsid w:val="004771E7"/>
    <w:rsid w:val="00477243"/>
    <w:rsid w:val="004774D9"/>
    <w:rsid w:val="0047759A"/>
    <w:rsid w:val="00477682"/>
    <w:rsid w:val="00477742"/>
    <w:rsid w:val="00477862"/>
    <w:rsid w:val="004778D0"/>
    <w:rsid w:val="004778FF"/>
    <w:rsid w:val="00477940"/>
    <w:rsid w:val="00477B59"/>
    <w:rsid w:val="00477BA2"/>
    <w:rsid w:val="00477C19"/>
    <w:rsid w:val="00477C31"/>
    <w:rsid w:val="00477C99"/>
    <w:rsid w:val="00477D78"/>
    <w:rsid w:val="00477DAF"/>
    <w:rsid w:val="00477DED"/>
    <w:rsid w:val="00477EB3"/>
    <w:rsid w:val="0047CF8B"/>
    <w:rsid w:val="00480061"/>
    <w:rsid w:val="004800E9"/>
    <w:rsid w:val="00480119"/>
    <w:rsid w:val="00480131"/>
    <w:rsid w:val="004801CF"/>
    <w:rsid w:val="004802B3"/>
    <w:rsid w:val="004802C3"/>
    <w:rsid w:val="00480495"/>
    <w:rsid w:val="00480503"/>
    <w:rsid w:val="00480557"/>
    <w:rsid w:val="00480572"/>
    <w:rsid w:val="004806C1"/>
    <w:rsid w:val="00480781"/>
    <w:rsid w:val="00480870"/>
    <w:rsid w:val="004809BB"/>
    <w:rsid w:val="004809F4"/>
    <w:rsid w:val="00480C75"/>
    <w:rsid w:val="00480DEE"/>
    <w:rsid w:val="00480F75"/>
    <w:rsid w:val="00480FB1"/>
    <w:rsid w:val="00480FBC"/>
    <w:rsid w:val="004810A3"/>
    <w:rsid w:val="0048115E"/>
    <w:rsid w:val="00481376"/>
    <w:rsid w:val="004813A2"/>
    <w:rsid w:val="004813A3"/>
    <w:rsid w:val="0048152A"/>
    <w:rsid w:val="00481630"/>
    <w:rsid w:val="00481794"/>
    <w:rsid w:val="004817F6"/>
    <w:rsid w:val="00481ADB"/>
    <w:rsid w:val="00481B6F"/>
    <w:rsid w:val="00481BD0"/>
    <w:rsid w:val="00481CE5"/>
    <w:rsid w:val="00481D56"/>
    <w:rsid w:val="00481DAB"/>
    <w:rsid w:val="00481DEB"/>
    <w:rsid w:val="00481DF0"/>
    <w:rsid w:val="00481FA1"/>
    <w:rsid w:val="00481FF3"/>
    <w:rsid w:val="004820F0"/>
    <w:rsid w:val="004820FF"/>
    <w:rsid w:val="0048238E"/>
    <w:rsid w:val="004823E3"/>
    <w:rsid w:val="0048244E"/>
    <w:rsid w:val="004824DB"/>
    <w:rsid w:val="004825A7"/>
    <w:rsid w:val="0048268E"/>
    <w:rsid w:val="004828D3"/>
    <w:rsid w:val="00482985"/>
    <w:rsid w:val="004829B4"/>
    <w:rsid w:val="00482ABB"/>
    <w:rsid w:val="00482BA5"/>
    <w:rsid w:val="00482C31"/>
    <w:rsid w:val="00482CC0"/>
    <w:rsid w:val="00482D5C"/>
    <w:rsid w:val="00482DE7"/>
    <w:rsid w:val="00482E6B"/>
    <w:rsid w:val="00482F37"/>
    <w:rsid w:val="00482F62"/>
    <w:rsid w:val="00483091"/>
    <w:rsid w:val="004831FA"/>
    <w:rsid w:val="0048328E"/>
    <w:rsid w:val="0048335D"/>
    <w:rsid w:val="004834FC"/>
    <w:rsid w:val="004835E6"/>
    <w:rsid w:val="004837AD"/>
    <w:rsid w:val="0048382A"/>
    <w:rsid w:val="00483875"/>
    <w:rsid w:val="0048398F"/>
    <w:rsid w:val="00483A7E"/>
    <w:rsid w:val="00483B07"/>
    <w:rsid w:val="00483B81"/>
    <w:rsid w:val="00483CB1"/>
    <w:rsid w:val="00483D7E"/>
    <w:rsid w:val="00483E26"/>
    <w:rsid w:val="00483E2D"/>
    <w:rsid w:val="0048403E"/>
    <w:rsid w:val="00484157"/>
    <w:rsid w:val="00484314"/>
    <w:rsid w:val="004843DB"/>
    <w:rsid w:val="004845BC"/>
    <w:rsid w:val="0048465E"/>
    <w:rsid w:val="004846DD"/>
    <w:rsid w:val="004846EA"/>
    <w:rsid w:val="00484707"/>
    <w:rsid w:val="00484718"/>
    <w:rsid w:val="004847E5"/>
    <w:rsid w:val="004848AA"/>
    <w:rsid w:val="004848C3"/>
    <w:rsid w:val="004848CB"/>
    <w:rsid w:val="004848F3"/>
    <w:rsid w:val="0048491F"/>
    <w:rsid w:val="00484998"/>
    <w:rsid w:val="004849AE"/>
    <w:rsid w:val="00484A81"/>
    <w:rsid w:val="00484BC3"/>
    <w:rsid w:val="00484D07"/>
    <w:rsid w:val="00484F15"/>
    <w:rsid w:val="00484F37"/>
    <w:rsid w:val="00485295"/>
    <w:rsid w:val="0048533C"/>
    <w:rsid w:val="00485363"/>
    <w:rsid w:val="00485459"/>
    <w:rsid w:val="0048549D"/>
    <w:rsid w:val="00485619"/>
    <w:rsid w:val="004859F2"/>
    <w:rsid w:val="00485A84"/>
    <w:rsid w:val="00485C6D"/>
    <w:rsid w:val="00485E24"/>
    <w:rsid w:val="00485E5D"/>
    <w:rsid w:val="00485EC9"/>
    <w:rsid w:val="00485F16"/>
    <w:rsid w:val="00485FAE"/>
    <w:rsid w:val="00485FF8"/>
    <w:rsid w:val="0048606C"/>
    <w:rsid w:val="004860C0"/>
    <w:rsid w:val="0048626A"/>
    <w:rsid w:val="004862D9"/>
    <w:rsid w:val="0048636A"/>
    <w:rsid w:val="0048637B"/>
    <w:rsid w:val="004864A5"/>
    <w:rsid w:val="004864AB"/>
    <w:rsid w:val="0048658E"/>
    <w:rsid w:val="004865DC"/>
    <w:rsid w:val="0048669A"/>
    <w:rsid w:val="00486838"/>
    <w:rsid w:val="00486A2D"/>
    <w:rsid w:val="00486BC0"/>
    <w:rsid w:val="00486C0E"/>
    <w:rsid w:val="00486C84"/>
    <w:rsid w:val="00486D19"/>
    <w:rsid w:val="00486DD2"/>
    <w:rsid w:val="00486DDD"/>
    <w:rsid w:val="00486E04"/>
    <w:rsid w:val="00486E81"/>
    <w:rsid w:val="00486F0D"/>
    <w:rsid w:val="00487120"/>
    <w:rsid w:val="004871F0"/>
    <w:rsid w:val="0048721D"/>
    <w:rsid w:val="00487235"/>
    <w:rsid w:val="00487286"/>
    <w:rsid w:val="004873EB"/>
    <w:rsid w:val="004874AD"/>
    <w:rsid w:val="00487501"/>
    <w:rsid w:val="0048751C"/>
    <w:rsid w:val="004875D7"/>
    <w:rsid w:val="004875D9"/>
    <w:rsid w:val="004875F6"/>
    <w:rsid w:val="0048768E"/>
    <w:rsid w:val="00487805"/>
    <w:rsid w:val="00487980"/>
    <w:rsid w:val="00487A16"/>
    <w:rsid w:val="00487A53"/>
    <w:rsid w:val="00487C8D"/>
    <w:rsid w:val="00487D4D"/>
    <w:rsid w:val="00487DE2"/>
    <w:rsid w:val="00487EEA"/>
    <w:rsid w:val="00487F06"/>
    <w:rsid w:val="00487FE9"/>
    <w:rsid w:val="00490297"/>
    <w:rsid w:val="004903FB"/>
    <w:rsid w:val="0049056F"/>
    <w:rsid w:val="004905F5"/>
    <w:rsid w:val="004906A2"/>
    <w:rsid w:val="00490750"/>
    <w:rsid w:val="00490766"/>
    <w:rsid w:val="004907A8"/>
    <w:rsid w:val="004909C8"/>
    <w:rsid w:val="00490AD7"/>
    <w:rsid w:val="00490C13"/>
    <w:rsid w:val="00490C2E"/>
    <w:rsid w:val="00490C67"/>
    <w:rsid w:val="00490CB0"/>
    <w:rsid w:val="00490CB1"/>
    <w:rsid w:val="00490E67"/>
    <w:rsid w:val="00491167"/>
    <w:rsid w:val="0049149E"/>
    <w:rsid w:val="004914F1"/>
    <w:rsid w:val="004914FF"/>
    <w:rsid w:val="004915B5"/>
    <w:rsid w:val="00491690"/>
    <w:rsid w:val="0049199C"/>
    <w:rsid w:val="004919EE"/>
    <w:rsid w:val="00491A32"/>
    <w:rsid w:val="00491BB5"/>
    <w:rsid w:val="00491BCD"/>
    <w:rsid w:val="00491C21"/>
    <w:rsid w:val="00491E43"/>
    <w:rsid w:val="00491FAA"/>
    <w:rsid w:val="00492096"/>
    <w:rsid w:val="004921B7"/>
    <w:rsid w:val="00492272"/>
    <w:rsid w:val="0049227C"/>
    <w:rsid w:val="004922F4"/>
    <w:rsid w:val="004923EF"/>
    <w:rsid w:val="0049250A"/>
    <w:rsid w:val="004925C1"/>
    <w:rsid w:val="00492636"/>
    <w:rsid w:val="00492699"/>
    <w:rsid w:val="00492721"/>
    <w:rsid w:val="00492771"/>
    <w:rsid w:val="004927A9"/>
    <w:rsid w:val="00492844"/>
    <w:rsid w:val="00492968"/>
    <w:rsid w:val="00492979"/>
    <w:rsid w:val="00492AB3"/>
    <w:rsid w:val="00492AF6"/>
    <w:rsid w:val="00492B65"/>
    <w:rsid w:val="00492B69"/>
    <w:rsid w:val="00492C5E"/>
    <w:rsid w:val="00492CA3"/>
    <w:rsid w:val="00492E04"/>
    <w:rsid w:val="00493144"/>
    <w:rsid w:val="004932B2"/>
    <w:rsid w:val="0049330D"/>
    <w:rsid w:val="0049338D"/>
    <w:rsid w:val="00493418"/>
    <w:rsid w:val="0049354D"/>
    <w:rsid w:val="0049359C"/>
    <w:rsid w:val="004935AC"/>
    <w:rsid w:val="00493605"/>
    <w:rsid w:val="004936A7"/>
    <w:rsid w:val="0049377E"/>
    <w:rsid w:val="004938D9"/>
    <w:rsid w:val="00493A3D"/>
    <w:rsid w:val="00493B2A"/>
    <w:rsid w:val="00493BA1"/>
    <w:rsid w:val="00493C87"/>
    <w:rsid w:val="00493D19"/>
    <w:rsid w:val="00493D47"/>
    <w:rsid w:val="00493D55"/>
    <w:rsid w:val="00493D80"/>
    <w:rsid w:val="00493D90"/>
    <w:rsid w:val="00493DC5"/>
    <w:rsid w:val="00493EE8"/>
    <w:rsid w:val="00494034"/>
    <w:rsid w:val="004940E7"/>
    <w:rsid w:val="00494114"/>
    <w:rsid w:val="0049418F"/>
    <w:rsid w:val="004941F4"/>
    <w:rsid w:val="004942D8"/>
    <w:rsid w:val="0049455F"/>
    <w:rsid w:val="00494680"/>
    <w:rsid w:val="0049473E"/>
    <w:rsid w:val="00494744"/>
    <w:rsid w:val="00494772"/>
    <w:rsid w:val="004947EB"/>
    <w:rsid w:val="004947FD"/>
    <w:rsid w:val="0049492E"/>
    <w:rsid w:val="00494978"/>
    <w:rsid w:val="00494A28"/>
    <w:rsid w:val="00494A79"/>
    <w:rsid w:val="00494B6D"/>
    <w:rsid w:val="00494B85"/>
    <w:rsid w:val="00494C00"/>
    <w:rsid w:val="00494D00"/>
    <w:rsid w:val="00494D29"/>
    <w:rsid w:val="00494E42"/>
    <w:rsid w:val="00494E6A"/>
    <w:rsid w:val="0049503B"/>
    <w:rsid w:val="00495148"/>
    <w:rsid w:val="00495219"/>
    <w:rsid w:val="00495266"/>
    <w:rsid w:val="00495284"/>
    <w:rsid w:val="00495366"/>
    <w:rsid w:val="00495376"/>
    <w:rsid w:val="004953BF"/>
    <w:rsid w:val="0049542C"/>
    <w:rsid w:val="00495636"/>
    <w:rsid w:val="00495687"/>
    <w:rsid w:val="00495749"/>
    <w:rsid w:val="0049577F"/>
    <w:rsid w:val="00495883"/>
    <w:rsid w:val="00495A36"/>
    <w:rsid w:val="00495AD1"/>
    <w:rsid w:val="00495B8D"/>
    <w:rsid w:val="00495B9C"/>
    <w:rsid w:val="00495CA5"/>
    <w:rsid w:val="00495DD3"/>
    <w:rsid w:val="00495F7D"/>
    <w:rsid w:val="00495F80"/>
    <w:rsid w:val="00496082"/>
    <w:rsid w:val="004960CB"/>
    <w:rsid w:val="0049618A"/>
    <w:rsid w:val="004961F4"/>
    <w:rsid w:val="0049628F"/>
    <w:rsid w:val="00496421"/>
    <w:rsid w:val="00496594"/>
    <w:rsid w:val="00496628"/>
    <w:rsid w:val="004966A3"/>
    <w:rsid w:val="00496705"/>
    <w:rsid w:val="00496777"/>
    <w:rsid w:val="004968D0"/>
    <w:rsid w:val="0049690B"/>
    <w:rsid w:val="00496949"/>
    <w:rsid w:val="00496974"/>
    <w:rsid w:val="00496981"/>
    <w:rsid w:val="00496998"/>
    <w:rsid w:val="004969E6"/>
    <w:rsid w:val="00496AB5"/>
    <w:rsid w:val="00496B7D"/>
    <w:rsid w:val="00496BE6"/>
    <w:rsid w:val="00496F34"/>
    <w:rsid w:val="00496F55"/>
    <w:rsid w:val="00497052"/>
    <w:rsid w:val="00497103"/>
    <w:rsid w:val="00497160"/>
    <w:rsid w:val="00497388"/>
    <w:rsid w:val="004973E6"/>
    <w:rsid w:val="00497414"/>
    <w:rsid w:val="00497538"/>
    <w:rsid w:val="00497563"/>
    <w:rsid w:val="004976A0"/>
    <w:rsid w:val="0049775D"/>
    <w:rsid w:val="00497782"/>
    <w:rsid w:val="00497962"/>
    <w:rsid w:val="004979EC"/>
    <w:rsid w:val="004979EF"/>
    <w:rsid w:val="00497A84"/>
    <w:rsid w:val="00497A8D"/>
    <w:rsid w:val="00497B6D"/>
    <w:rsid w:val="00497B74"/>
    <w:rsid w:val="00497C6C"/>
    <w:rsid w:val="00497D98"/>
    <w:rsid w:val="00497F07"/>
    <w:rsid w:val="00497F8A"/>
    <w:rsid w:val="00497FC8"/>
    <w:rsid w:val="004A010F"/>
    <w:rsid w:val="004A011C"/>
    <w:rsid w:val="004A01F3"/>
    <w:rsid w:val="004A023D"/>
    <w:rsid w:val="004A03F3"/>
    <w:rsid w:val="004A0419"/>
    <w:rsid w:val="004A04A0"/>
    <w:rsid w:val="004A06A6"/>
    <w:rsid w:val="004A06F8"/>
    <w:rsid w:val="004A074C"/>
    <w:rsid w:val="004A08A1"/>
    <w:rsid w:val="004A0A61"/>
    <w:rsid w:val="004A0B21"/>
    <w:rsid w:val="004A0C4E"/>
    <w:rsid w:val="004A0D28"/>
    <w:rsid w:val="004A0E21"/>
    <w:rsid w:val="004A0E2A"/>
    <w:rsid w:val="004A0F05"/>
    <w:rsid w:val="004A0F36"/>
    <w:rsid w:val="004A0F48"/>
    <w:rsid w:val="004A0FFA"/>
    <w:rsid w:val="004A10D0"/>
    <w:rsid w:val="004A11B1"/>
    <w:rsid w:val="004A134C"/>
    <w:rsid w:val="004A1409"/>
    <w:rsid w:val="004A155C"/>
    <w:rsid w:val="004A170C"/>
    <w:rsid w:val="004A17C0"/>
    <w:rsid w:val="004A1819"/>
    <w:rsid w:val="004A1841"/>
    <w:rsid w:val="004A184A"/>
    <w:rsid w:val="004A19ED"/>
    <w:rsid w:val="004A1D2F"/>
    <w:rsid w:val="004A1E1B"/>
    <w:rsid w:val="004A1F0B"/>
    <w:rsid w:val="004A1FC1"/>
    <w:rsid w:val="004A1FFE"/>
    <w:rsid w:val="004A2009"/>
    <w:rsid w:val="004A208B"/>
    <w:rsid w:val="004A20A5"/>
    <w:rsid w:val="004A20B1"/>
    <w:rsid w:val="004A20BF"/>
    <w:rsid w:val="004A20DB"/>
    <w:rsid w:val="004A21A5"/>
    <w:rsid w:val="004A21F4"/>
    <w:rsid w:val="004A222F"/>
    <w:rsid w:val="004A2230"/>
    <w:rsid w:val="004A244F"/>
    <w:rsid w:val="004A2591"/>
    <w:rsid w:val="004A25D0"/>
    <w:rsid w:val="004A2850"/>
    <w:rsid w:val="004A291D"/>
    <w:rsid w:val="004A2A3B"/>
    <w:rsid w:val="004A2C03"/>
    <w:rsid w:val="004A2C94"/>
    <w:rsid w:val="004A2D2E"/>
    <w:rsid w:val="004A2DD0"/>
    <w:rsid w:val="004A2E96"/>
    <w:rsid w:val="004A2FA2"/>
    <w:rsid w:val="004A301B"/>
    <w:rsid w:val="004A3154"/>
    <w:rsid w:val="004A316F"/>
    <w:rsid w:val="004A31FD"/>
    <w:rsid w:val="004A3309"/>
    <w:rsid w:val="004A3378"/>
    <w:rsid w:val="004A3390"/>
    <w:rsid w:val="004A3426"/>
    <w:rsid w:val="004A343B"/>
    <w:rsid w:val="004A3459"/>
    <w:rsid w:val="004A366D"/>
    <w:rsid w:val="004A36A7"/>
    <w:rsid w:val="004A376A"/>
    <w:rsid w:val="004A38AB"/>
    <w:rsid w:val="004A3A1C"/>
    <w:rsid w:val="004A3C7E"/>
    <w:rsid w:val="004A3CD7"/>
    <w:rsid w:val="004A3D22"/>
    <w:rsid w:val="004A3DCD"/>
    <w:rsid w:val="004A3EAC"/>
    <w:rsid w:val="004A3EF1"/>
    <w:rsid w:val="004A3FBA"/>
    <w:rsid w:val="004A402A"/>
    <w:rsid w:val="004A41FB"/>
    <w:rsid w:val="004A42B7"/>
    <w:rsid w:val="004A4563"/>
    <w:rsid w:val="004A4596"/>
    <w:rsid w:val="004A4801"/>
    <w:rsid w:val="004A4B8B"/>
    <w:rsid w:val="004A4B90"/>
    <w:rsid w:val="004A4BD8"/>
    <w:rsid w:val="004A4BE2"/>
    <w:rsid w:val="004A4C7A"/>
    <w:rsid w:val="004A4C7F"/>
    <w:rsid w:val="004A4E8E"/>
    <w:rsid w:val="004A4E9A"/>
    <w:rsid w:val="004A4FE7"/>
    <w:rsid w:val="004A50D6"/>
    <w:rsid w:val="004A5170"/>
    <w:rsid w:val="004A52F8"/>
    <w:rsid w:val="004A5524"/>
    <w:rsid w:val="004A55C6"/>
    <w:rsid w:val="004A57C3"/>
    <w:rsid w:val="004A5C05"/>
    <w:rsid w:val="004A5CDD"/>
    <w:rsid w:val="004A5E09"/>
    <w:rsid w:val="004A5E39"/>
    <w:rsid w:val="004A5EBD"/>
    <w:rsid w:val="004A5F4F"/>
    <w:rsid w:val="004A5FC5"/>
    <w:rsid w:val="004A60A4"/>
    <w:rsid w:val="004A60FE"/>
    <w:rsid w:val="004A61CB"/>
    <w:rsid w:val="004A627E"/>
    <w:rsid w:val="004A6297"/>
    <w:rsid w:val="004A62E6"/>
    <w:rsid w:val="004A6326"/>
    <w:rsid w:val="004A6398"/>
    <w:rsid w:val="004A63BC"/>
    <w:rsid w:val="004A65D6"/>
    <w:rsid w:val="004A66A9"/>
    <w:rsid w:val="004A67BF"/>
    <w:rsid w:val="004A69F9"/>
    <w:rsid w:val="004A6A93"/>
    <w:rsid w:val="004A6D50"/>
    <w:rsid w:val="004A6DA6"/>
    <w:rsid w:val="004A6DD4"/>
    <w:rsid w:val="004A6E32"/>
    <w:rsid w:val="004A7125"/>
    <w:rsid w:val="004A71F3"/>
    <w:rsid w:val="004A71FF"/>
    <w:rsid w:val="004A730B"/>
    <w:rsid w:val="004A73D1"/>
    <w:rsid w:val="004A73ED"/>
    <w:rsid w:val="004A7647"/>
    <w:rsid w:val="004A779D"/>
    <w:rsid w:val="004A7913"/>
    <w:rsid w:val="004A7979"/>
    <w:rsid w:val="004A79B4"/>
    <w:rsid w:val="004A79E3"/>
    <w:rsid w:val="004A7A71"/>
    <w:rsid w:val="004A7CDE"/>
    <w:rsid w:val="004A7CF3"/>
    <w:rsid w:val="004A7DF2"/>
    <w:rsid w:val="004A7E45"/>
    <w:rsid w:val="004B0039"/>
    <w:rsid w:val="004B019F"/>
    <w:rsid w:val="004B01D4"/>
    <w:rsid w:val="004B0203"/>
    <w:rsid w:val="004B0241"/>
    <w:rsid w:val="004B0412"/>
    <w:rsid w:val="004B072C"/>
    <w:rsid w:val="004B07C3"/>
    <w:rsid w:val="004B08CA"/>
    <w:rsid w:val="004B0925"/>
    <w:rsid w:val="004B0984"/>
    <w:rsid w:val="004B09E2"/>
    <w:rsid w:val="004B0A5F"/>
    <w:rsid w:val="004B0B5A"/>
    <w:rsid w:val="004B0BCF"/>
    <w:rsid w:val="004B0C67"/>
    <w:rsid w:val="004B0CF4"/>
    <w:rsid w:val="004B0DB0"/>
    <w:rsid w:val="004B0F5C"/>
    <w:rsid w:val="004B0F8B"/>
    <w:rsid w:val="004B104E"/>
    <w:rsid w:val="004B12B1"/>
    <w:rsid w:val="004B1305"/>
    <w:rsid w:val="004B130D"/>
    <w:rsid w:val="004B14C6"/>
    <w:rsid w:val="004B17D6"/>
    <w:rsid w:val="004B17DC"/>
    <w:rsid w:val="004B18D4"/>
    <w:rsid w:val="004B18F9"/>
    <w:rsid w:val="004B19CB"/>
    <w:rsid w:val="004B1CCB"/>
    <w:rsid w:val="004B1D4A"/>
    <w:rsid w:val="004B1D4F"/>
    <w:rsid w:val="004B1E09"/>
    <w:rsid w:val="004B1E34"/>
    <w:rsid w:val="004B1EB1"/>
    <w:rsid w:val="004B1F24"/>
    <w:rsid w:val="004B1F5B"/>
    <w:rsid w:val="004B208F"/>
    <w:rsid w:val="004B2187"/>
    <w:rsid w:val="004B2205"/>
    <w:rsid w:val="004B2241"/>
    <w:rsid w:val="004B22B6"/>
    <w:rsid w:val="004B22E3"/>
    <w:rsid w:val="004B23D4"/>
    <w:rsid w:val="004B25D5"/>
    <w:rsid w:val="004B2773"/>
    <w:rsid w:val="004B27F8"/>
    <w:rsid w:val="004B2936"/>
    <w:rsid w:val="004B2A8B"/>
    <w:rsid w:val="004B2C25"/>
    <w:rsid w:val="004B2D96"/>
    <w:rsid w:val="004B2DB2"/>
    <w:rsid w:val="004B2E55"/>
    <w:rsid w:val="004B2E68"/>
    <w:rsid w:val="004B302B"/>
    <w:rsid w:val="004B3162"/>
    <w:rsid w:val="004B3217"/>
    <w:rsid w:val="004B326E"/>
    <w:rsid w:val="004B334A"/>
    <w:rsid w:val="004B33A4"/>
    <w:rsid w:val="004B33F6"/>
    <w:rsid w:val="004B348F"/>
    <w:rsid w:val="004B34F9"/>
    <w:rsid w:val="004B350C"/>
    <w:rsid w:val="004B35EC"/>
    <w:rsid w:val="004B384D"/>
    <w:rsid w:val="004B38A0"/>
    <w:rsid w:val="004B3A33"/>
    <w:rsid w:val="004B3A3D"/>
    <w:rsid w:val="004B3A4C"/>
    <w:rsid w:val="004B3CBC"/>
    <w:rsid w:val="004B3D8B"/>
    <w:rsid w:val="004B3E3D"/>
    <w:rsid w:val="004B3E99"/>
    <w:rsid w:val="004B40F3"/>
    <w:rsid w:val="004B4154"/>
    <w:rsid w:val="004B41C6"/>
    <w:rsid w:val="004B41D6"/>
    <w:rsid w:val="004B4442"/>
    <w:rsid w:val="004B44AE"/>
    <w:rsid w:val="004B451A"/>
    <w:rsid w:val="004B45BB"/>
    <w:rsid w:val="004B4C59"/>
    <w:rsid w:val="004B4CFD"/>
    <w:rsid w:val="004B4DBC"/>
    <w:rsid w:val="004B4E7A"/>
    <w:rsid w:val="004B4F0B"/>
    <w:rsid w:val="004B4FBA"/>
    <w:rsid w:val="004B518E"/>
    <w:rsid w:val="004B51F1"/>
    <w:rsid w:val="004B52F2"/>
    <w:rsid w:val="004B5526"/>
    <w:rsid w:val="004B5580"/>
    <w:rsid w:val="004B55C7"/>
    <w:rsid w:val="004B5697"/>
    <w:rsid w:val="004B572C"/>
    <w:rsid w:val="004B58B2"/>
    <w:rsid w:val="004B591F"/>
    <w:rsid w:val="004B5A7B"/>
    <w:rsid w:val="004B5B08"/>
    <w:rsid w:val="004B5CB5"/>
    <w:rsid w:val="004B5D06"/>
    <w:rsid w:val="004B5EBC"/>
    <w:rsid w:val="004B5F36"/>
    <w:rsid w:val="004B5FCB"/>
    <w:rsid w:val="004B617C"/>
    <w:rsid w:val="004B61AA"/>
    <w:rsid w:val="004B62E4"/>
    <w:rsid w:val="004B6385"/>
    <w:rsid w:val="004B6476"/>
    <w:rsid w:val="004B6545"/>
    <w:rsid w:val="004B6633"/>
    <w:rsid w:val="004B6666"/>
    <w:rsid w:val="004B67B1"/>
    <w:rsid w:val="004B6950"/>
    <w:rsid w:val="004B6A74"/>
    <w:rsid w:val="004B6A9F"/>
    <w:rsid w:val="004B6B01"/>
    <w:rsid w:val="004B6CB4"/>
    <w:rsid w:val="004B6D5C"/>
    <w:rsid w:val="004B6EE4"/>
    <w:rsid w:val="004B6FCE"/>
    <w:rsid w:val="004B706C"/>
    <w:rsid w:val="004B7091"/>
    <w:rsid w:val="004B71FF"/>
    <w:rsid w:val="004B737D"/>
    <w:rsid w:val="004B73A5"/>
    <w:rsid w:val="004B7459"/>
    <w:rsid w:val="004B749A"/>
    <w:rsid w:val="004B7590"/>
    <w:rsid w:val="004B771C"/>
    <w:rsid w:val="004B781E"/>
    <w:rsid w:val="004B783E"/>
    <w:rsid w:val="004B78DB"/>
    <w:rsid w:val="004B7B79"/>
    <w:rsid w:val="004B7B98"/>
    <w:rsid w:val="004B7C53"/>
    <w:rsid w:val="004B7C9C"/>
    <w:rsid w:val="004B7C9F"/>
    <w:rsid w:val="004B7CBA"/>
    <w:rsid w:val="004B7CCF"/>
    <w:rsid w:val="004B7CDA"/>
    <w:rsid w:val="004B7E03"/>
    <w:rsid w:val="004B7F0F"/>
    <w:rsid w:val="004C004B"/>
    <w:rsid w:val="004C014D"/>
    <w:rsid w:val="004C0152"/>
    <w:rsid w:val="004C0177"/>
    <w:rsid w:val="004C01C9"/>
    <w:rsid w:val="004C0202"/>
    <w:rsid w:val="004C0264"/>
    <w:rsid w:val="004C02D5"/>
    <w:rsid w:val="004C03B9"/>
    <w:rsid w:val="004C03C8"/>
    <w:rsid w:val="004C050A"/>
    <w:rsid w:val="004C0512"/>
    <w:rsid w:val="004C05CF"/>
    <w:rsid w:val="004C0ABD"/>
    <w:rsid w:val="004C0BC8"/>
    <w:rsid w:val="004C0CF7"/>
    <w:rsid w:val="004C10DD"/>
    <w:rsid w:val="004C11A1"/>
    <w:rsid w:val="004C11D5"/>
    <w:rsid w:val="004C1363"/>
    <w:rsid w:val="004C1391"/>
    <w:rsid w:val="004C147C"/>
    <w:rsid w:val="004C15DB"/>
    <w:rsid w:val="004C1650"/>
    <w:rsid w:val="004C1A5C"/>
    <w:rsid w:val="004C1B07"/>
    <w:rsid w:val="004C1C33"/>
    <w:rsid w:val="004C1DE4"/>
    <w:rsid w:val="004C1E89"/>
    <w:rsid w:val="004C1F41"/>
    <w:rsid w:val="004C1F67"/>
    <w:rsid w:val="004C203C"/>
    <w:rsid w:val="004C2046"/>
    <w:rsid w:val="004C210D"/>
    <w:rsid w:val="004C228A"/>
    <w:rsid w:val="004C229C"/>
    <w:rsid w:val="004C23E5"/>
    <w:rsid w:val="004C26CC"/>
    <w:rsid w:val="004C284E"/>
    <w:rsid w:val="004C2892"/>
    <w:rsid w:val="004C28ED"/>
    <w:rsid w:val="004C2961"/>
    <w:rsid w:val="004C2BE6"/>
    <w:rsid w:val="004C2C6F"/>
    <w:rsid w:val="004C2C86"/>
    <w:rsid w:val="004C2CE7"/>
    <w:rsid w:val="004C2E67"/>
    <w:rsid w:val="004C2F00"/>
    <w:rsid w:val="004C2FC1"/>
    <w:rsid w:val="004C2FE3"/>
    <w:rsid w:val="004C315B"/>
    <w:rsid w:val="004C3175"/>
    <w:rsid w:val="004C32A7"/>
    <w:rsid w:val="004C32AC"/>
    <w:rsid w:val="004C3372"/>
    <w:rsid w:val="004C351A"/>
    <w:rsid w:val="004C365A"/>
    <w:rsid w:val="004C3664"/>
    <w:rsid w:val="004C36D4"/>
    <w:rsid w:val="004C3964"/>
    <w:rsid w:val="004C398E"/>
    <w:rsid w:val="004C3B83"/>
    <w:rsid w:val="004C3C11"/>
    <w:rsid w:val="004C3CD6"/>
    <w:rsid w:val="004C3CD9"/>
    <w:rsid w:val="004C3DCF"/>
    <w:rsid w:val="004C3DF3"/>
    <w:rsid w:val="004C3E4A"/>
    <w:rsid w:val="004C3F2E"/>
    <w:rsid w:val="004C3F4A"/>
    <w:rsid w:val="004C3FE9"/>
    <w:rsid w:val="004C4009"/>
    <w:rsid w:val="004C40C4"/>
    <w:rsid w:val="004C413C"/>
    <w:rsid w:val="004C42E2"/>
    <w:rsid w:val="004C4398"/>
    <w:rsid w:val="004C43BB"/>
    <w:rsid w:val="004C43DD"/>
    <w:rsid w:val="004C449D"/>
    <w:rsid w:val="004C44E8"/>
    <w:rsid w:val="004C4525"/>
    <w:rsid w:val="004C452D"/>
    <w:rsid w:val="004C45BA"/>
    <w:rsid w:val="004C4674"/>
    <w:rsid w:val="004C47B2"/>
    <w:rsid w:val="004C481A"/>
    <w:rsid w:val="004C48F9"/>
    <w:rsid w:val="004C49BF"/>
    <w:rsid w:val="004C4A3D"/>
    <w:rsid w:val="004C4A4E"/>
    <w:rsid w:val="004C4B28"/>
    <w:rsid w:val="004C4B70"/>
    <w:rsid w:val="004C4BDC"/>
    <w:rsid w:val="004C4D66"/>
    <w:rsid w:val="004C4F08"/>
    <w:rsid w:val="004C50FD"/>
    <w:rsid w:val="004C5130"/>
    <w:rsid w:val="004C5164"/>
    <w:rsid w:val="004C5317"/>
    <w:rsid w:val="004C5455"/>
    <w:rsid w:val="004C5468"/>
    <w:rsid w:val="004C55CA"/>
    <w:rsid w:val="004C5664"/>
    <w:rsid w:val="004C56C4"/>
    <w:rsid w:val="004C56D1"/>
    <w:rsid w:val="004C5849"/>
    <w:rsid w:val="004C5951"/>
    <w:rsid w:val="004C5B43"/>
    <w:rsid w:val="004C5B9F"/>
    <w:rsid w:val="004C5BF7"/>
    <w:rsid w:val="004C5FD1"/>
    <w:rsid w:val="004C62CA"/>
    <w:rsid w:val="004C62CD"/>
    <w:rsid w:val="004C63F4"/>
    <w:rsid w:val="004C6449"/>
    <w:rsid w:val="004C649F"/>
    <w:rsid w:val="004C64AD"/>
    <w:rsid w:val="004C66AA"/>
    <w:rsid w:val="004C678E"/>
    <w:rsid w:val="004C683E"/>
    <w:rsid w:val="004C6ADD"/>
    <w:rsid w:val="004C6C53"/>
    <w:rsid w:val="004C6CA9"/>
    <w:rsid w:val="004C6DE0"/>
    <w:rsid w:val="004C6DE9"/>
    <w:rsid w:val="004C6F9C"/>
    <w:rsid w:val="004C7062"/>
    <w:rsid w:val="004C7110"/>
    <w:rsid w:val="004C71E7"/>
    <w:rsid w:val="004C720B"/>
    <w:rsid w:val="004C7369"/>
    <w:rsid w:val="004C740D"/>
    <w:rsid w:val="004C751F"/>
    <w:rsid w:val="004C762F"/>
    <w:rsid w:val="004C7698"/>
    <w:rsid w:val="004C7841"/>
    <w:rsid w:val="004C784D"/>
    <w:rsid w:val="004C7871"/>
    <w:rsid w:val="004C78B3"/>
    <w:rsid w:val="004C78C9"/>
    <w:rsid w:val="004C7AC4"/>
    <w:rsid w:val="004C7C8F"/>
    <w:rsid w:val="004C7D2B"/>
    <w:rsid w:val="004C7D42"/>
    <w:rsid w:val="004C7EA4"/>
    <w:rsid w:val="004C7ED7"/>
    <w:rsid w:val="004C7F43"/>
    <w:rsid w:val="004C7F55"/>
    <w:rsid w:val="004D000E"/>
    <w:rsid w:val="004D00B0"/>
    <w:rsid w:val="004D024D"/>
    <w:rsid w:val="004D03D3"/>
    <w:rsid w:val="004D0441"/>
    <w:rsid w:val="004D06DE"/>
    <w:rsid w:val="004D07C8"/>
    <w:rsid w:val="004D08CF"/>
    <w:rsid w:val="004D0AF7"/>
    <w:rsid w:val="004D0B5C"/>
    <w:rsid w:val="004D0C54"/>
    <w:rsid w:val="004D0F0A"/>
    <w:rsid w:val="004D0FC4"/>
    <w:rsid w:val="004D1198"/>
    <w:rsid w:val="004D1201"/>
    <w:rsid w:val="004D1359"/>
    <w:rsid w:val="004D14F8"/>
    <w:rsid w:val="004D15BC"/>
    <w:rsid w:val="004D1738"/>
    <w:rsid w:val="004D1799"/>
    <w:rsid w:val="004D17AD"/>
    <w:rsid w:val="004D19BD"/>
    <w:rsid w:val="004D1A83"/>
    <w:rsid w:val="004D1BD3"/>
    <w:rsid w:val="004D1E17"/>
    <w:rsid w:val="004D2002"/>
    <w:rsid w:val="004D202A"/>
    <w:rsid w:val="004D2037"/>
    <w:rsid w:val="004D2157"/>
    <w:rsid w:val="004D2270"/>
    <w:rsid w:val="004D2345"/>
    <w:rsid w:val="004D2393"/>
    <w:rsid w:val="004D250B"/>
    <w:rsid w:val="004D27DB"/>
    <w:rsid w:val="004D286C"/>
    <w:rsid w:val="004D28C6"/>
    <w:rsid w:val="004D2998"/>
    <w:rsid w:val="004D29F0"/>
    <w:rsid w:val="004D2ABA"/>
    <w:rsid w:val="004D2AD5"/>
    <w:rsid w:val="004D2B4E"/>
    <w:rsid w:val="004D2D5A"/>
    <w:rsid w:val="004D2E09"/>
    <w:rsid w:val="004D306E"/>
    <w:rsid w:val="004D30FB"/>
    <w:rsid w:val="004D3241"/>
    <w:rsid w:val="004D3261"/>
    <w:rsid w:val="004D32C6"/>
    <w:rsid w:val="004D330E"/>
    <w:rsid w:val="004D3382"/>
    <w:rsid w:val="004D33DF"/>
    <w:rsid w:val="004D341D"/>
    <w:rsid w:val="004D34B2"/>
    <w:rsid w:val="004D36FD"/>
    <w:rsid w:val="004D3769"/>
    <w:rsid w:val="004D3905"/>
    <w:rsid w:val="004D3943"/>
    <w:rsid w:val="004D3960"/>
    <w:rsid w:val="004D3A64"/>
    <w:rsid w:val="004D3AC8"/>
    <w:rsid w:val="004D3C46"/>
    <w:rsid w:val="004D3C5E"/>
    <w:rsid w:val="004D3C5F"/>
    <w:rsid w:val="004D3C6C"/>
    <w:rsid w:val="004D3C6F"/>
    <w:rsid w:val="004D3C76"/>
    <w:rsid w:val="004D3CD1"/>
    <w:rsid w:val="004D3D46"/>
    <w:rsid w:val="004D3D82"/>
    <w:rsid w:val="004D3DD3"/>
    <w:rsid w:val="004D3E32"/>
    <w:rsid w:val="004D3E7C"/>
    <w:rsid w:val="004D3F45"/>
    <w:rsid w:val="004D4018"/>
    <w:rsid w:val="004D40BC"/>
    <w:rsid w:val="004D42E3"/>
    <w:rsid w:val="004D442C"/>
    <w:rsid w:val="004D446A"/>
    <w:rsid w:val="004D452D"/>
    <w:rsid w:val="004D4566"/>
    <w:rsid w:val="004D4711"/>
    <w:rsid w:val="004D48BE"/>
    <w:rsid w:val="004D4AEA"/>
    <w:rsid w:val="004D4B70"/>
    <w:rsid w:val="004D4BC9"/>
    <w:rsid w:val="004D4C0A"/>
    <w:rsid w:val="004D4C42"/>
    <w:rsid w:val="004D4D08"/>
    <w:rsid w:val="004D4D2A"/>
    <w:rsid w:val="004D4D63"/>
    <w:rsid w:val="004D4DF0"/>
    <w:rsid w:val="004D505F"/>
    <w:rsid w:val="004D523C"/>
    <w:rsid w:val="004D523F"/>
    <w:rsid w:val="004D5304"/>
    <w:rsid w:val="004D5393"/>
    <w:rsid w:val="004D5424"/>
    <w:rsid w:val="004D56C3"/>
    <w:rsid w:val="004D5840"/>
    <w:rsid w:val="004D58EF"/>
    <w:rsid w:val="004D5911"/>
    <w:rsid w:val="004D5931"/>
    <w:rsid w:val="004D59C2"/>
    <w:rsid w:val="004D5B8D"/>
    <w:rsid w:val="004D5C87"/>
    <w:rsid w:val="004D5F47"/>
    <w:rsid w:val="004D5F4F"/>
    <w:rsid w:val="004D5FB3"/>
    <w:rsid w:val="004D6176"/>
    <w:rsid w:val="004D6308"/>
    <w:rsid w:val="004D638E"/>
    <w:rsid w:val="004D63E1"/>
    <w:rsid w:val="004D6462"/>
    <w:rsid w:val="004D66D6"/>
    <w:rsid w:val="004D66DA"/>
    <w:rsid w:val="004D67CF"/>
    <w:rsid w:val="004D684B"/>
    <w:rsid w:val="004D6A5E"/>
    <w:rsid w:val="004D6AA8"/>
    <w:rsid w:val="004D6AB4"/>
    <w:rsid w:val="004D6B7F"/>
    <w:rsid w:val="004D6BA5"/>
    <w:rsid w:val="004D6C95"/>
    <w:rsid w:val="004D6D78"/>
    <w:rsid w:val="004D7049"/>
    <w:rsid w:val="004D707A"/>
    <w:rsid w:val="004D71BF"/>
    <w:rsid w:val="004D71CC"/>
    <w:rsid w:val="004D71F1"/>
    <w:rsid w:val="004D720B"/>
    <w:rsid w:val="004D7378"/>
    <w:rsid w:val="004D7485"/>
    <w:rsid w:val="004D74E8"/>
    <w:rsid w:val="004D75C3"/>
    <w:rsid w:val="004D7719"/>
    <w:rsid w:val="004D7897"/>
    <w:rsid w:val="004D7BE1"/>
    <w:rsid w:val="004D7C19"/>
    <w:rsid w:val="004D7D72"/>
    <w:rsid w:val="004D7D84"/>
    <w:rsid w:val="004D7DD8"/>
    <w:rsid w:val="004D7DDF"/>
    <w:rsid w:val="004D7E1D"/>
    <w:rsid w:val="004D7E2C"/>
    <w:rsid w:val="004D7E9B"/>
    <w:rsid w:val="004D7EA1"/>
    <w:rsid w:val="004D7F08"/>
    <w:rsid w:val="004E0181"/>
    <w:rsid w:val="004E0229"/>
    <w:rsid w:val="004E0292"/>
    <w:rsid w:val="004E02D5"/>
    <w:rsid w:val="004E03DB"/>
    <w:rsid w:val="004E05A6"/>
    <w:rsid w:val="004E05E6"/>
    <w:rsid w:val="004E05EF"/>
    <w:rsid w:val="004E06FC"/>
    <w:rsid w:val="004E072F"/>
    <w:rsid w:val="004E07C3"/>
    <w:rsid w:val="004E08DE"/>
    <w:rsid w:val="004E08EB"/>
    <w:rsid w:val="004E094B"/>
    <w:rsid w:val="004E0961"/>
    <w:rsid w:val="004E0AD6"/>
    <w:rsid w:val="004E0B7B"/>
    <w:rsid w:val="004E0B92"/>
    <w:rsid w:val="004E0BBE"/>
    <w:rsid w:val="004E0BF5"/>
    <w:rsid w:val="004E0C1D"/>
    <w:rsid w:val="004E0CD0"/>
    <w:rsid w:val="004E0E18"/>
    <w:rsid w:val="004E0E1D"/>
    <w:rsid w:val="004E0EF2"/>
    <w:rsid w:val="004E0F58"/>
    <w:rsid w:val="004E0FC7"/>
    <w:rsid w:val="004E10BA"/>
    <w:rsid w:val="004E1225"/>
    <w:rsid w:val="004E13EC"/>
    <w:rsid w:val="004E145F"/>
    <w:rsid w:val="004E14E2"/>
    <w:rsid w:val="004E156F"/>
    <w:rsid w:val="004E16A3"/>
    <w:rsid w:val="004E17AD"/>
    <w:rsid w:val="004E18B1"/>
    <w:rsid w:val="004E18ED"/>
    <w:rsid w:val="004E18FA"/>
    <w:rsid w:val="004E191C"/>
    <w:rsid w:val="004E1B17"/>
    <w:rsid w:val="004E1BA8"/>
    <w:rsid w:val="004E1C15"/>
    <w:rsid w:val="004E1DD0"/>
    <w:rsid w:val="004E1DE5"/>
    <w:rsid w:val="004E1FD1"/>
    <w:rsid w:val="004E2144"/>
    <w:rsid w:val="004E2155"/>
    <w:rsid w:val="004E231D"/>
    <w:rsid w:val="004E236D"/>
    <w:rsid w:val="004E2385"/>
    <w:rsid w:val="004E2557"/>
    <w:rsid w:val="004E2582"/>
    <w:rsid w:val="004E282A"/>
    <w:rsid w:val="004E28A8"/>
    <w:rsid w:val="004E2913"/>
    <w:rsid w:val="004E2966"/>
    <w:rsid w:val="004E29E3"/>
    <w:rsid w:val="004E2AF8"/>
    <w:rsid w:val="004E2B3C"/>
    <w:rsid w:val="004E2B5E"/>
    <w:rsid w:val="004E2BEE"/>
    <w:rsid w:val="004E2CCC"/>
    <w:rsid w:val="004E2E3C"/>
    <w:rsid w:val="004E2EDA"/>
    <w:rsid w:val="004E2F50"/>
    <w:rsid w:val="004E2F89"/>
    <w:rsid w:val="004E3064"/>
    <w:rsid w:val="004E3079"/>
    <w:rsid w:val="004E30B9"/>
    <w:rsid w:val="004E31D7"/>
    <w:rsid w:val="004E3347"/>
    <w:rsid w:val="004E3434"/>
    <w:rsid w:val="004E3453"/>
    <w:rsid w:val="004E34CF"/>
    <w:rsid w:val="004E35F7"/>
    <w:rsid w:val="004E371F"/>
    <w:rsid w:val="004E387A"/>
    <w:rsid w:val="004E3949"/>
    <w:rsid w:val="004E398B"/>
    <w:rsid w:val="004E398C"/>
    <w:rsid w:val="004E39AF"/>
    <w:rsid w:val="004E3A99"/>
    <w:rsid w:val="004E3B65"/>
    <w:rsid w:val="004E3B74"/>
    <w:rsid w:val="004E3DB0"/>
    <w:rsid w:val="004E41FB"/>
    <w:rsid w:val="004E42D9"/>
    <w:rsid w:val="004E430B"/>
    <w:rsid w:val="004E4311"/>
    <w:rsid w:val="004E4343"/>
    <w:rsid w:val="004E43E0"/>
    <w:rsid w:val="004E45BF"/>
    <w:rsid w:val="004E45F4"/>
    <w:rsid w:val="004E47C0"/>
    <w:rsid w:val="004E4936"/>
    <w:rsid w:val="004E4A96"/>
    <w:rsid w:val="004E4C6B"/>
    <w:rsid w:val="004E4D15"/>
    <w:rsid w:val="004E4DAB"/>
    <w:rsid w:val="004E4EE5"/>
    <w:rsid w:val="004E4FC4"/>
    <w:rsid w:val="004E5004"/>
    <w:rsid w:val="004E5107"/>
    <w:rsid w:val="004E5166"/>
    <w:rsid w:val="004E5306"/>
    <w:rsid w:val="004E5374"/>
    <w:rsid w:val="004E56F1"/>
    <w:rsid w:val="004E58B5"/>
    <w:rsid w:val="004E58D6"/>
    <w:rsid w:val="004E5B78"/>
    <w:rsid w:val="004E5C57"/>
    <w:rsid w:val="004E5CBF"/>
    <w:rsid w:val="004E5D19"/>
    <w:rsid w:val="004E5D6D"/>
    <w:rsid w:val="004E5DDD"/>
    <w:rsid w:val="004E5DE2"/>
    <w:rsid w:val="004E5EED"/>
    <w:rsid w:val="004E5FDB"/>
    <w:rsid w:val="004E5FE8"/>
    <w:rsid w:val="004E60AD"/>
    <w:rsid w:val="004E6196"/>
    <w:rsid w:val="004E6260"/>
    <w:rsid w:val="004E627F"/>
    <w:rsid w:val="004E62AA"/>
    <w:rsid w:val="004E646F"/>
    <w:rsid w:val="004E648F"/>
    <w:rsid w:val="004E67BB"/>
    <w:rsid w:val="004E6ADD"/>
    <w:rsid w:val="004E6B6E"/>
    <w:rsid w:val="004E6C07"/>
    <w:rsid w:val="004E6D56"/>
    <w:rsid w:val="004E6E65"/>
    <w:rsid w:val="004E6EB1"/>
    <w:rsid w:val="004E6F0E"/>
    <w:rsid w:val="004E6FF1"/>
    <w:rsid w:val="004E7050"/>
    <w:rsid w:val="004E707F"/>
    <w:rsid w:val="004E7149"/>
    <w:rsid w:val="004E7372"/>
    <w:rsid w:val="004E7470"/>
    <w:rsid w:val="004E749A"/>
    <w:rsid w:val="004E74F2"/>
    <w:rsid w:val="004E75BB"/>
    <w:rsid w:val="004E7717"/>
    <w:rsid w:val="004E77CE"/>
    <w:rsid w:val="004E780D"/>
    <w:rsid w:val="004E7962"/>
    <w:rsid w:val="004E7A47"/>
    <w:rsid w:val="004E7B99"/>
    <w:rsid w:val="004E7BF5"/>
    <w:rsid w:val="004E7E6F"/>
    <w:rsid w:val="004E7EE6"/>
    <w:rsid w:val="004E7FFC"/>
    <w:rsid w:val="004F0157"/>
    <w:rsid w:val="004F0234"/>
    <w:rsid w:val="004F0324"/>
    <w:rsid w:val="004F0638"/>
    <w:rsid w:val="004F08AA"/>
    <w:rsid w:val="004F08E5"/>
    <w:rsid w:val="004F0A47"/>
    <w:rsid w:val="004F0A7F"/>
    <w:rsid w:val="004F0BD4"/>
    <w:rsid w:val="004F0D4F"/>
    <w:rsid w:val="004F1010"/>
    <w:rsid w:val="004F1053"/>
    <w:rsid w:val="004F12E6"/>
    <w:rsid w:val="004F13F3"/>
    <w:rsid w:val="004F1419"/>
    <w:rsid w:val="004F148F"/>
    <w:rsid w:val="004F1666"/>
    <w:rsid w:val="004F17BE"/>
    <w:rsid w:val="004F187A"/>
    <w:rsid w:val="004F1920"/>
    <w:rsid w:val="004F1971"/>
    <w:rsid w:val="004F1985"/>
    <w:rsid w:val="004F19EF"/>
    <w:rsid w:val="004F1A64"/>
    <w:rsid w:val="004F1B63"/>
    <w:rsid w:val="004F1BE7"/>
    <w:rsid w:val="004F1D6D"/>
    <w:rsid w:val="004F1DFE"/>
    <w:rsid w:val="004F1EFE"/>
    <w:rsid w:val="004F1F48"/>
    <w:rsid w:val="004F20CE"/>
    <w:rsid w:val="004F211B"/>
    <w:rsid w:val="004F21C6"/>
    <w:rsid w:val="004F2533"/>
    <w:rsid w:val="004F2538"/>
    <w:rsid w:val="004F256B"/>
    <w:rsid w:val="004F2593"/>
    <w:rsid w:val="004F25CC"/>
    <w:rsid w:val="004F25E1"/>
    <w:rsid w:val="004F2608"/>
    <w:rsid w:val="004F2623"/>
    <w:rsid w:val="004F2631"/>
    <w:rsid w:val="004F26F6"/>
    <w:rsid w:val="004F27DB"/>
    <w:rsid w:val="004F27F2"/>
    <w:rsid w:val="004F27FF"/>
    <w:rsid w:val="004F2958"/>
    <w:rsid w:val="004F29F8"/>
    <w:rsid w:val="004F2A1D"/>
    <w:rsid w:val="004F2A26"/>
    <w:rsid w:val="004F2A28"/>
    <w:rsid w:val="004F2A65"/>
    <w:rsid w:val="004F2DAF"/>
    <w:rsid w:val="004F2DDB"/>
    <w:rsid w:val="004F2FD2"/>
    <w:rsid w:val="004F3726"/>
    <w:rsid w:val="004F3979"/>
    <w:rsid w:val="004F3B20"/>
    <w:rsid w:val="004F3B57"/>
    <w:rsid w:val="004F3C7A"/>
    <w:rsid w:val="004F3C8E"/>
    <w:rsid w:val="004F3DCD"/>
    <w:rsid w:val="004F3ED4"/>
    <w:rsid w:val="004F3EE9"/>
    <w:rsid w:val="004F407F"/>
    <w:rsid w:val="004F420D"/>
    <w:rsid w:val="004F4311"/>
    <w:rsid w:val="004F43C2"/>
    <w:rsid w:val="004F43D1"/>
    <w:rsid w:val="004F43F8"/>
    <w:rsid w:val="004F4559"/>
    <w:rsid w:val="004F4696"/>
    <w:rsid w:val="004F46B4"/>
    <w:rsid w:val="004F46BC"/>
    <w:rsid w:val="004F46F9"/>
    <w:rsid w:val="004F4701"/>
    <w:rsid w:val="004F4AC6"/>
    <w:rsid w:val="004F4AE6"/>
    <w:rsid w:val="004F4C6E"/>
    <w:rsid w:val="004F4D8F"/>
    <w:rsid w:val="004F4E14"/>
    <w:rsid w:val="004F4F99"/>
    <w:rsid w:val="004F4FE1"/>
    <w:rsid w:val="004F4FFE"/>
    <w:rsid w:val="004F50DE"/>
    <w:rsid w:val="004F5210"/>
    <w:rsid w:val="004F53E0"/>
    <w:rsid w:val="004F5448"/>
    <w:rsid w:val="004F5452"/>
    <w:rsid w:val="004F54DD"/>
    <w:rsid w:val="004F5752"/>
    <w:rsid w:val="004F581C"/>
    <w:rsid w:val="004F58A7"/>
    <w:rsid w:val="004F59D1"/>
    <w:rsid w:val="004F5BEA"/>
    <w:rsid w:val="004F5C43"/>
    <w:rsid w:val="004F5D69"/>
    <w:rsid w:val="004F5E1E"/>
    <w:rsid w:val="004F5E67"/>
    <w:rsid w:val="004F60CC"/>
    <w:rsid w:val="004F6196"/>
    <w:rsid w:val="004F61A3"/>
    <w:rsid w:val="004F61B8"/>
    <w:rsid w:val="004F6379"/>
    <w:rsid w:val="004F6586"/>
    <w:rsid w:val="004F6672"/>
    <w:rsid w:val="004F66DB"/>
    <w:rsid w:val="004F66F9"/>
    <w:rsid w:val="004F6860"/>
    <w:rsid w:val="004F68ED"/>
    <w:rsid w:val="004F6CC6"/>
    <w:rsid w:val="004F6DB8"/>
    <w:rsid w:val="004F6DC8"/>
    <w:rsid w:val="004F6F1F"/>
    <w:rsid w:val="004F6F62"/>
    <w:rsid w:val="004F6F64"/>
    <w:rsid w:val="004F6F9B"/>
    <w:rsid w:val="004F7159"/>
    <w:rsid w:val="004F72CA"/>
    <w:rsid w:val="004F731C"/>
    <w:rsid w:val="004F7333"/>
    <w:rsid w:val="004F7397"/>
    <w:rsid w:val="004F7B56"/>
    <w:rsid w:val="004F7B69"/>
    <w:rsid w:val="004F7C95"/>
    <w:rsid w:val="004F7CF0"/>
    <w:rsid w:val="004F7D67"/>
    <w:rsid w:val="0050001F"/>
    <w:rsid w:val="00500317"/>
    <w:rsid w:val="005005E5"/>
    <w:rsid w:val="005006EA"/>
    <w:rsid w:val="005007F3"/>
    <w:rsid w:val="0050086E"/>
    <w:rsid w:val="00500AD2"/>
    <w:rsid w:val="00500C79"/>
    <w:rsid w:val="00500F27"/>
    <w:rsid w:val="005010C2"/>
    <w:rsid w:val="005013A7"/>
    <w:rsid w:val="005013B7"/>
    <w:rsid w:val="00501419"/>
    <w:rsid w:val="00501656"/>
    <w:rsid w:val="0050166F"/>
    <w:rsid w:val="00501917"/>
    <w:rsid w:val="00501987"/>
    <w:rsid w:val="00501A2C"/>
    <w:rsid w:val="00501BA3"/>
    <w:rsid w:val="00501E1B"/>
    <w:rsid w:val="00501E23"/>
    <w:rsid w:val="00501FB4"/>
    <w:rsid w:val="005021C7"/>
    <w:rsid w:val="00502282"/>
    <w:rsid w:val="0050236E"/>
    <w:rsid w:val="00502444"/>
    <w:rsid w:val="00502492"/>
    <w:rsid w:val="00502681"/>
    <w:rsid w:val="00502976"/>
    <w:rsid w:val="00502CCB"/>
    <w:rsid w:val="00502D04"/>
    <w:rsid w:val="00502DE1"/>
    <w:rsid w:val="00502EB9"/>
    <w:rsid w:val="0050305E"/>
    <w:rsid w:val="005030AD"/>
    <w:rsid w:val="005030CC"/>
    <w:rsid w:val="00503123"/>
    <w:rsid w:val="00503127"/>
    <w:rsid w:val="00503138"/>
    <w:rsid w:val="00503224"/>
    <w:rsid w:val="00503291"/>
    <w:rsid w:val="005034A3"/>
    <w:rsid w:val="00503523"/>
    <w:rsid w:val="005035B1"/>
    <w:rsid w:val="005035C5"/>
    <w:rsid w:val="00503659"/>
    <w:rsid w:val="005036A0"/>
    <w:rsid w:val="005038EC"/>
    <w:rsid w:val="00503A3A"/>
    <w:rsid w:val="00503B93"/>
    <w:rsid w:val="00503B9E"/>
    <w:rsid w:val="00503CC6"/>
    <w:rsid w:val="00503CE3"/>
    <w:rsid w:val="00503D0B"/>
    <w:rsid w:val="00503E91"/>
    <w:rsid w:val="005041B9"/>
    <w:rsid w:val="00504320"/>
    <w:rsid w:val="0050441E"/>
    <w:rsid w:val="0050467C"/>
    <w:rsid w:val="00504699"/>
    <w:rsid w:val="00504912"/>
    <w:rsid w:val="00504BC1"/>
    <w:rsid w:val="00504C41"/>
    <w:rsid w:val="00504CC9"/>
    <w:rsid w:val="00504E09"/>
    <w:rsid w:val="00504F1C"/>
    <w:rsid w:val="00504FCB"/>
    <w:rsid w:val="00505282"/>
    <w:rsid w:val="005052F0"/>
    <w:rsid w:val="0050535E"/>
    <w:rsid w:val="005054BF"/>
    <w:rsid w:val="005054EC"/>
    <w:rsid w:val="0050550F"/>
    <w:rsid w:val="005055FF"/>
    <w:rsid w:val="005056E3"/>
    <w:rsid w:val="0050575D"/>
    <w:rsid w:val="00505788"/>
    <w:rsid w:val="0050592C"/>
    <w:rsid w:val="00505B86"/>
    <w:rsid w:val="00505B89"/>
    <w:rsid w:val="00505C79"/>
    <w:rsid w:val="00505E1F"/>
    <w:rsid w:val="00506019"/>
    <w:rsid w:val="00506228"/>
    <w:rsid w:val="00506417"/>
    <w:rsid w:val="005064A7"/>
    <w:rsid w:val="005064EA"/>
    <w:rsid w:val="005066ED"/>
    <w:rsid w:val="0050689C"/>
    <w:rsid w:val="00506A27"/>
    <w:rsid w:val="00506B4B"/>
    <w:rsid w:val="00506B97"/>
    <w:rsid w:val="00506BFD"/>
    <w:rsid w:val="00506C2B"/>
    <w:rsid w:val="00506C72"/>
    <w:rsid w:val="00506D66"/>
    <w:rsid w:val="00506D7F"/>
    <w:rsid w:val="00506D96"/>
    <w:rsid w:val="00506DDC"/>
    <w:rsid w:val="00506EE2"/>
    <w:rsid w:val="005070F5"/>
    <w:rsid w:val="00507155"/>
    <w:rsid w:val="005071F6"/>
    <w:rsid w:val="0050729F"/>
    <w:rsid w:val="005072BF"/>
    <w:rsid w:val="00507360"/>
    <w:rsid w:val="00507483"/>
    <w:rsid w:val="00507502"/>
    <w:rsid w:val="00507668"/>
    <w:rsid w:val="005077DD"/>
    <w:rsid w:val="005079D3"/>
    <w:rsid w:val="00507A7C"/>
    <w:rsid w:val="00507B4A"/>
    <w:rsid w:val="00507CA5"/>
    <w:rsid w:val="00507D90"/>
    <w:rsid w:val="0051032C"/>
    <w:rsid w:val="0051038C"/>
    <w:rsid w:val="0051079A"/>
    <w:rsid w:val="00510875"/>
    <w:rsid w:val="0051088B"/>
    <w:rsid w:val="005109B1"/>
    <w:rsid w:val="00510A29"/>
    <w:rsid w:val="00510B4E"/>
    <w:rsid w:val="00510B71"/>
    <w:rsid w:val="00510B86"/>
    <w:rsid w:val="00510BE9"/>
    <w:rsid w:val="00510E6F"/>
    <w:rsid w:val="00510EDC"/>
    <w:rsid w:val="0051119A"/>
    <w:rsid w:val="005111C1"/>
    <w:rsid w:val="005111EB"/>
    <w:rsid w:val="00511213"/>
    <w:rsid w:val="00511256"/>
    <w:rsid w:val="00511394"/>
    <w:rsid w:val="00511646"/>
    <w:rsid w:val="00511791"/>
    <w:rsid w:val="00511869"/>
    <w:rsid w:val="00511B76"/>
    <w:rsid w:val="00511BAA"/>
    <w:rsid w:val="00511C18"/>
    <w:rsid w:val="00511CDD"/>
    <w:rsid w:val="00511D54"/>
    <w:rsid w:val="00511D5B"/>
    <w:rsid w:val="00511E43"/>
    <w:rsid w:val="00511F55"/>
    <w:rsid w:val="00511FA8"/>
    <w:rsid w:val="005120EE"/>
    <w:rsid w:val="00512459"/>
    <w:rsid w:val="00512657"/>
    <w:rsid w:val="00512666"/>
    <w:rsid w:val="00512964"/>
    <w:rsid w:val="00512A23"/>
    <w:rsid w:val="00512BD6"/>
    <w:rsid w:val="00512D9A"/>
    <w:rsid w:val="00512E05"/>
    <w:rsid w:val="00512F05"/>
    <w:rsid w:val="00512FF4"/>
    <w:rsid w:val="0051300C"/>
    <w:rsid w:val="00513256"/>
    <w:rsid w:val="00513335"/>
    <w:rsid w:val="0051339C"/>
    <w:rsid w:val="005135B0"/>
    <w:rsid w:val="00513622"/>
    <w:rsid w:val="0051375C"/>
    <w:rsid w:val="0051398E"/>
    <w:rsid w:val="005139E1"/>
    <w:rsid w:val="00513A45"/>
    <w:rsid w:val="00513ABF"/>
    <w:rsid w:val="00513AD8"/>
    <w:rsid w:val="00513CDE"/>
    <w:rsid w:val="00513D2B"/>
    <w:rsid w:val="00513EC4"/>
    <w:rsid w:val="00513EFB"/>
    <w:rsid w:val="00513F48"/>
    <w:rsid w:val="00514061"/>
    <w:rsid w:val="00514077"/>
    <w:rsid w:val="00514225"/>
    <w:rsid w:val="0051423C"/>
    <w:rsid w:val="0051424A"/>
    <w:rsid w:val="005142B0"/>
    <w:rsid w:val="00514313"/>
    <w:rsid w:val="00514448"/>
    <w:rsid w:val="005144C6"/>
    <w:rsid w:val="005144E9"/>
    <w:rsid w:val="00514609"/>
    <w:rsid w:val="0051472C"/>
    <w:rsid w:val="00514793"/>
    <w:rsid w:val="00514896"/>
    <w:rsid w:val="00514AB8"/>
    <w:rsid w:val="00514C4D"/>
    <w:rsid w:val="00514E10"/>
    <w:rsid w:val="00514F75"/>
    <w:rsid w:val="00514FB4"/>
    <w:rsid w:val="005150AA"/>
    <w:rsid w:val="005150F1"/>
    <w:rsid w:val="0051521F"/>
    <w:rsid w:val="00515290"/>
    <w:rsid w:val="00515449"/>
    <w:rsid w:val="0051544F"/>
    <w:rsid w:val="005154E9"/>
    <w:rsid w:val="005157B2"/>
    <w:rsid w:val="005157B9"/>
    <w:rsid w:val="005158B2"/>
    <w:rsid w:val="005159EE"/>
    <w:rsid w:val="00515A93"/>
    <w:rsid w:val="00515D9C"/>
    <w:rsid w:val="00515E1C"/>
    <w:rsid w:val="00515E43"/>
    <w:rsid w:val="00515E6B"/>
    <w:rsid w:val="00515EA0"/>
    <w:rsid w:val="00515FDB"/>
    <w:rsid w:val="00516042"/>
    <w:rsid w:val="00516066"/>
    <w:rsid w:val="00516241"/>
    <w:rsid w:val="00516544"/>
    <w:rsid w:val="00516561"/>
    <w:rsid w:val="0051656D"/>
    <w:rsid w:val="00516668"/>
    <w:rsid w:val="005167C6"/>
    <w:rsid w:val="00516A22"/>
    <w:rsid w:val="00516B04"/>
    <w:rsid w:val="00516DF7"/>
    <w:rsid w:val="00516E57"/>
    <w:rsid w:val="00516F65"/>
    <w:rsid w:val="00516FE7"/>
    <w:rsid w:val="00517031"/>
    <w:rsid w:val="0051715F"/>
    <w:rsid w:val="00517208"/>
    <w:rsid w:val="005172A7"/>
    <w:rsid w:val="005172E8"/>
    <w:rsid w:val="00517705"/>
    <w:rsid w:val="00517762"/>
    <w:rsid w:val="005178CE"/>
    <w:rsid w:val="005179F5"/>
    <w:rsid w:val="00517A7D"/>
    <w:rsid w:val="00517BA5"/>
    <w:rsid w:val="00517BF5"/>
    <w:rsid w:val="00517C76"/>
    <w:rsid w:val="00517CBA"/>
    <w:rsid w:val="00517DCB"/>
    <w:rsid w:val="00517E15"/>
    <w:rsid w:val="00520453"/>
    <w:rsid w:val="0052059B"/>
    <w:rsid w:val="005206B3"/>
    <w:rsid w:val="005209D8"/>
    <w:rsid w:val="00520C65"/>
    <w:rsid w:val="00520CB4"/>
    <w:rsid w:val="00520CBA"/>
    <w:rsid w:val="00520ED1"/>
    <w:rsid w:val="00520EFC"/>
    <w:rsid w:val="00520F03"/>
    <w:rsid w:val="00520F1B"/>
    <w:rsid w:val="0052112D"/>
    <w:rsid w:val="00521291"/>
    <w:rsid w:val="005212FB"/>
    <w:rsid w:val="005213EB"/>
    <w:rsid w:val="00521457"/>
    <w:rsid w:val="005215FA"/>
    <w:rsid w:val="0052162D"/>
    <w:rsid w:val="0052168E"/>
    <w:rsid w:val="0052187A"/>
    <w:rsid w:val="00521944"/>
    <w:rsid w:val="0052198E"/>
    <w:rsid w:val="00521A64"/>
    <w:rsid w:val="00521AA7"/>
    <w:rsid w:val="00521AAA"/>
    <w:rsid w:val="00521B0F"/>
    <w:rsid w:val="00521B6E"/>
    <w:rsid w:val="00521B95"/>
    <w:rsid w:val="00521BE7"/>
    <w:rsid w:val="00521C1F"/>
    <w:rsid w:val="00521C22"/>
    <w:rsid w:val="00521DC6"/>
    <w:rsid w:val="00522182"/>
    <w:rsid w:val="00522346"/>
    <w:rsid w:val="00522475"/>
    <w:rsid w:val="005224A3"/>
    <w:rsid w:val="0052252C"/>
    <w:rsid w:val="00522568"/>
    <w:rsid w:val="0052266B"/>
    <w:rsid w:val="0052275A"/>
    <w:rsid w:val="0052283B"/>
    <w:rsid w:val="005229E7"/>
    <w:rsid w:val="00522AD5"/>
    <w:rsid w:val="00522AFE"/>
    <w:rsid w:val="00522BA5"/>
    <w:rsid w:val="00522C7C"/>
    <w:rsid w:val="00522F10"/>
    <w:rsid w:val="00522F1E"/>
    <w:rsid w:val="00522F4D"/>
    <w:rsid w:val="00522F65"/>
    <w:rsid w:val="00523040"/>
    <w:rsid w:val="005232F1"/>
    <w:rsid w:val="00523330"/>
    <w:rsid w:val="00523337"/>
    <w:rsid w:val="0052346E"/>
    <w:rsid w:val="00523544"/>
    <w:rsid w:val="00523877"/>
    <w:rsid w:val="005239DE"/>
    <w:rsid w:val="00523A7C"/>
    <w:rsid w:val="00523B3E"/>
    <w:rsid w:val="00523C9B"/>
    <w:rsid w:val="00523CDB"/>
    <w:rsid w:val="00523D86"/>
    <w:rsid w:val="00524190"/>
    <w:rsid w:val="005241E0"/>
    <w:rsid w:val="00524228"/>
    <w:rsid w:val="005244BE"/>
    <w:rsid w:val="00524510"/>
    <w:rsid w:val="005245AF"/>
    <w:rsid w:val="0052465D"/>
    <w:rsid w:val="00524799"/>
    <w:rsid w:val="0052479B"/>
    <w:rsid w:val="005247C4"/>
    <w:rsid w:val="00524843"/>
    <w:rsid w:val="0052488E"/>
    <w:rsid w:val="00524908"/>
    <w:rsid w:val="00524A60"/>
    <w:rsid w:val="00524ACB"/>
    <w:rsid w:val="00524CF4"/>
    <w:rsid w:val="00524DEA"/>
    <w:rsid w:val="00524E2E"/>
    <w:rsid w:val="00524ED5"/>
    <w:rsid w:val="00524F73"/>
    <w:rsid w:val="00524FC5"/>
    <w:rsid w:val="00524FD4"/>
    <w:rsid w:val="00524FE6"/>
    <w:rsid w:val="00525042"/>
    <w:rsid w:val="005251E5"/>
    <w:rsid w:val="00525211"/>
    <w:rsid w:val="00525234"/>
    <w:rsid w:val="005252C2"/>
    <w:rsid w:val="005252DD"/>
    <w:rsid w:val="0052543E"/>
    <w:rsid w:val="005255CA"/>
    <w:rsid w:val="00525683"/>
    <w:rsid w:val="0052576B"/>
    <w:rsid w:val="00525919"/>
    <w:rsid w:val="0052599C"/>
    <w:rsid w:val="00525B04"/>
    <w:rsid w:val="00525B27"/>
    <w:rsid w:val="00525E06"/>
    <w:rsid w:val="00525EE2"/>
    <w:rsid w:val="00525FC8"/>
    <w:rsid w:val="00525FDD"/>
    <w:rsid w:val="00525FE8"/>
    <w:rsid w:val="00526377"/>
    <w:rsid w:val="00526434"/>
    <w:rsid w:val="005264F1"/>
    <w:rsid w:val="00526584"/>
    <w:rsid w:val="00526602"/>
    <w:rsid w:val="00526800"/>
    <w:rsid w:val="0052685E"/>
    <w:rsid w:val="005269D9"/>
    <w:rsid w:val="005269DD"/>
    <w:rsid w:val="00526B73"/>
    <w:rsid w:val="00526C4F"/>
    <w:rsid w:val="00526D3C"/>
    <w:rsid w:val="00526E52"/>
    <w:rsid w:val="00526E69"/>
    <w:rsid w:val="00526ECE"/>
    <w:rsid w:val="00527009"/>
    <w:rsid w:val="005270C5"/>
    <w:rsid w:val="005271A8"/>
    <w:rsid w:val="005272DA"/>
    <w:rsid w:val="0052742A"/>
    <w:rsid w:val="00527434"/>
    <w:rsid w:val="005274B9"/>
    <w:rsid w:val="00527519"/>
    <w:rsid w:val="0052757C"/>
    <w:rsid w:val="00527660"/>
    <w:rsid w:val="005276A4"/>
    <w:rsid w:val="005277CE"/>
    <w:rsid w:val="00527812"/>
    <w:rsid w:val="00527B0D"/>
    <w:rsid w:val="00527C76"/>
    <w:rsid w:val="00527D81"/>
    <w:rsid w:val="00527DE0"/>
    <w:rsid w:val="00527E20"/>
    <w:rsid w:val="00527E5A"/>
    <w:rsid w:val="00527EB6"/>
    <w:rsid w:val="00530003"/>
    <w:rsid w:val="005302D5"/>
    <w:rsid w:val="00530353"/>
    <w:rsid w:val="005303C5"/>
    <w:rsid w:val="00530538"/>
    <w:rsid w:val="00530644"/>
    <w:rsid w:val="0053068F"/>
    <w:rsid w:val="005307EC"/>
    <w:rsid w:val="00530871"/>
    <w:rsid w:val="00530979"/>
    <w:rsid w:val="00530A19"/>
    <w:rsid w:val="00530A1E"/>
    <w:rsid w:val="00530B33"/>
    <w:rsid w:val="00530BA4"/>
    <w:rsid w:val="00530C14"/>
    <w:rsid w:val="00530E66"/>
    <w:rsid w:val="00530EC5"/>
    <w:rsid w:val="00530FAE"/>
    <w:rsid w:val="005310AB"/>
    <w:rsid w:val="00531106"/>
    <w:rsid w:val="0053129C"/>
    <w:rsid w:val="0053130E"/>
    <w:rsid w:val="0053136D"/>
    <w:rsid w:val="00531391"/>
    <w:rsid w:val="005313DA"/>
    <w:rsid w:val="0053140E"/>
    <w:rsid w:val="005314CE"/>
    <w:rsid w:val="0053169C"/>
    <w:rsid w:val="005317CD"/>
    <w:rsid w:val="005317D6"/>
    <w:rsid w:val="0053183D"/>
    <w:rsid w:val="005319A5"/>
    <w:rsid w:val="005319D7"/>
    <w:rsid w:val="00531ADA"/>
    <w:rsid w:val="00531BC9"/>
    <w:rsid w:val="00531C11"/>
    <w:rsid w:val="00531C94"/>
    <w:rsid w:val="00531F40"/>
    <w:rsid w:val="00531FC7"/>
    <w:rsid w:val="00532064"/>
    <w:rsid w:val="0053237D"/>
    <w:rsid w:val="005325A1"/>
    <w:rsid w:val="00532641"/>
    <w:rsid w:val="00532693"/>
    <w:rsid w:val="005326AD"/>
    <w:rsid w:val="00532728"/>
    <w:rsid w:val="0053278C"/>
    <w:rsid w:val="00532A06"/>
    <w:rsid w:val="00532C39"/>
    <w:rsid w:val="00532C3A"/>
    <w:rsid w:val="00532CA4"/>
    <w:rsid w:val="00532E3C"/>
    <w:rsid w:val="00532E3D"/>
    <w:rsid w:val="00533026"/>
    <w:rsid w:val="00533102"/>
    <w:rsid w:val="005331D4"/>
    <w:rsid w:val="00533283"/>
    <w:rsid w:val="00533376"/>
    <w:rsid w:val="005337BF"/>
    <w:rsid w:val="00533825"/>
    <w:rsid w:val="00533A97"/>
    <w:rsid w:val="00533AE5"/>
    <w:rsid w:val="00533C8E"/>
    <w:rsid w:val="00533CF6"/>
    <w:rsid w:val="00533E77"/>
    <w:rsid w:val="00533F34"/>
    <w:rsid w:val="00533F7A"/>
    <w:rsid w:val="00534022"/>
    <w:rsid w:val="005340A0"/>
    <w:rsid w:val="00534181"/>
    <w:rsid w:val="0053435E"/>
    <w:rsid w:val="00534414"/>
    <w:rsid w:val="005344A8"/>
    <w:rsid w:val="0053450F"/>
    <w:rsid w:val="005345AA"/>
    <w:rsid w:val="005346B7"/>
    <w:rsid w:val="00534712"/>
    <w:rsid w:val="0053482D"/>
    <w:rsid w:val="00534831"/>
    <w:rsid w:val="00534880"/>
    <w:rsid w:val="005349EA"/>
    <w:rsid w:val="00534A06"/>
    <w:rsid w:val="00534A36"/>
    <w:rsid w:val="00534A9E"/>
    <w:rsid w:val="00534AAD"/>
    <w:rsid w:val="00534ADE"/>
    <w:rsid w:val="00534B1E"/>
    <w:rsid w:val="00534C1C"/>
    <w:rsid w:val="00534D04"/>
    <w:rsid w:val="00534D3D"/>
    <w:rsid w:val="00534F1D"/>
    <w:rsid w:val="00534F3F"/>
    <w:rsid w:val="00534F80"/>
    <w:rsid w:val="00535016"/>
    <w:rsid w:val="00535178"/>
    <w:rsid w:val="005352DC"/>
    <w:rsid w:val="00535443"/>
    <w:rsid w:val="005354D2"/>
    <w:rsid w:val="00535562"/>
    <w:rsid w:val="00535576"/>
    <w:rsid w:val="005356B5"/>
    <w:rsid w:val="00535733"/>
    <w:rsid w:val="00535885"/>
    <w:rsid w:val="005359B4"/>
    <w:rsid w:val="00535A21"/>
    <w:rsid w:val="00535A60"/>
    <w:rsid w:val="00535B12"/>
    <w:rsid w:val="00535B8E"/>
    <w:rsid w:val="00535C00"/>
    <w:rsid w:val="00535CF0"/>
    <w:rsid w:val="00535D2E"/>
    <w:rsid w:val="00535D86"/>
    <w:rsid w:val="00535DBD"/>
    <w:rsid w:val="00535E7C"/>
    <w:rsid w:val="00536015"/>
    <w:rsid w:val="0053602C"/>
    <w:rsid w:val="00536256"/>
    <w:rsid w:val="00536263"/>
    <w:rsid w:val="005362FA"/>
    <w:rsid w:val="005363EB"/>
    <w:rsid w:val="005363ED"/>
    <w:rsid w:val="0053680F"/>
    <w:rsid w:val="0053688A"/>
    <w:rsid w:val="005368D2"/>
    <w:rsid w:val="00536ADC"/>
    <w:rsid w:val="00536B86"/>
    <w:rsid w:val="00536D19"/>
    <w:rsid w:val="00536D3B"/>
    <w:rsid w:val="00536D8E"/>
    <w:rsid w:val="00536E89"/>
    <w:rsid w:val="00536E8A"/>
    <w:rsid w:val="00536ED2"/>
    <w:rsid w:val="00536F08"/>
    <w:rsid w:val="00536F8E"/>
    <w:rsid w:val="005370A8"/>
    <w:rsid w:val="005370DD"/>
    <w:rsid w:val="00537190"/>
    <w:rsid w:val="005371D0"/>
    <w:rsid w:val="0053725C"/>
    <w:rsid w:val="005372BF"/>
    <w:rsid w:val="005372E0"/>
    <w:rsid w:val="00537436"/>
    <w:rsid w:val="00537513"/>
    <w:rsid w:val="00537559"/>
    <w:rsid w:val="00537579"/>
    <w:rsid w:val="00537592"/>
    <w:rsid w:val="005375FC"/>
    <w:rsid w:val="00537624"/>
    <w:rsid w:val="00537651"/>
    <w:rsid w:val="005376B3"/>
    <w:rsid w:val="005376C6"/>
    <w:rsid w:val="00537827"/>
    <w:rsid w:val="00537846"/>
    <w:rsid w:val="00537906"/>
    <w:rsid w:val="00537909"/>
    <w:rsid w:val="00537927"/>
    <w:rsid w:val="005379C3"/>
    <w:rsid w:val="005379CE"/>
    <w:rsid w:val="00537A43"/>
    <w:rsid w:val="00537AD5"/>
    <w:rsid w:val="00537AF3"/>
    <w:rsid w:val="00537C47"/>
    <w:rsid w:val="00537C57"/>
    <w:rsid w:val="00537CBE"/>
    <w:rsid w:val="00537D67"/>
    <w:rsid w:val="00537FF2"/>
    <w:rsid w:val="00540171"/>
    <w:rsid w:val="0054034B"/>
    <w:rsid w:val="005403C6"/>
    <w:rsid w:val="005403CB"/>
    <w:rsid w:val="00540455"/>
    <w:rsid w:val="0054047D"/>
    <w:rsid w:val="005404BD"/>
    <w:rsid w:val="0054057C"/>
    <w:rsid w:val="005405C2"/>
    <w:rsid w:val="00540614"/>
    <w:rsid w:val="00540682"/>
    <w:rsid w:val="005406A0"/>
    <w:rsid w:val="00540724"/>
    <w:rsid w:val="005407A0"/>
    <w:rsid w:val="005407BA"/>
    <w:rsid w:val="00540819"/>
    <w:rsid w:val="0054091F"/>
    <w:rsid w:val="00540928"/>
    <w:rsid w:val="0054092D"/>
    <w:rsid w:val="00540A4F"/>
    <w:rsid w:val="00540A62"/>
    <w:rsid w:val="00540AD4"/>
    <w:rsid w:val="00540AE8"/>
    <w:rsid w:val="00540AE9"/>
    <w:rsid w:val="00540BFA"/>
    <w:rsid w:val="00540C6B"/>
    <w:rsid w:val="00540C78"/>
    <w:rsid w:val="00540DA3"/>
    <w:rsid w:val="00540E45"/>
    <w:rsid w:val="00540E64"/>
    <w:rsid w:val="0054102F"/>
    <w:rsid w:val="0054119D"/>
    <w:rsid w:val="005411CF"/>
    <w:rsid w:val="00541276"/>
    <w:rsid w:val="00541288"/>
    <w:rsid w:val="005412ED"/>
    <w:rsid w:val="005413BF"/>
    <w:rsid w:val="005414D1"/>
    <w:rsid w:val="0054165B"/>
    <w:rsid w:val="005417BA"/>
    <w:rsid w:val="00541898"/>
    <w:rsid w:val="00541959"/>
    <w:rsid w:val="00541A1E"/>
    <w:rsid w:val="00541C21"/>
    <w:rsid w:val="00541CC8"/>
    <w:rsid w:val="00541D26"/>
    <w:rsid w:val="00541E33"/>
    <w:rsid w:val="00541E99"/>
    <w:rsid w:val="00542059"/>
    <w:rsid w:val="00542170"/>
    <w:rsid w:val="0054233F"/>
    <w:rsid w:val="00542488"/>
    <w:rsid w:val="005424A2"/>
    <w:rsid w:val="00542501"/>
    <w:rsid w:val="00542639"/>
    <w:rsid w:val="005427B2"/>
    <w:rsid w:val="00542851"/>
    <w:rsid w:val="00542892"/>
    <w:rsid w:val="00542919"/>
    <w:rsid w:val="00542966"/>
    <w:rsid w:val="005429C4"/>
    <w:rsid w:val="005429F4"/>
    <w:rsid w:val="00542A38"/>
    <w:rsid w:val="00542AA0"/>
    <w:rsid w:val="00542D0A"/>
    <w:rsid w:val="00542DC6"/>
    <w:rsid w:val="00542E7A"/>
    <w:rsid w:val="00543032"/>
    <w:rsid w:val="00543040"/>
    <w:rsid w:val="0054316A"/>
    <w:rsid w:val="0054325D"/>
    <w:rsid w:val="0054327F"/>
    <w:rsid w:val="00543341"/>
    <w:rsid w:val="005433A1"/>
    <w:rsid w:val="005434A4"/>
    <w:rsid w:val="0054354E"/>
    <w:rsid w:val="00543568"/>
    <w:rsid w:val="00543647"/>
    <w:rsid w:val="005437AC"/>
    <w:rsid w:val="005437CD"/>
    <w:rsid w:val="0054381D"/>
    <w:rsid w:val="0054399C"/>
    <w:rsid w:val="00543A1D"/>
    <w:rsid w:val="00543CB7"/>
    <w:rsid w:val="00543E21"/>
    <w:rsid w:val="00543E6B"/>
    <w:rsid w:val="00544162"/>
    <w:rsid w:val="0054418A"/>
    <w:rsid w:val="00544355"/>
    <w:rsid w:val="00544368"/>
    <w:rsid w:val="0054440A"/>
    <w:rsid w:val="005449E2"/>
    <w:rsid w:val="00544A13"/>
    <w:rsid w:val="00544B36"/>
    <w:rsid w:val="00544C70"/>
    <w:rsid w:val="00544D42"/>
    <w:rsid w:val="00544D4B"/>
    <w:rsid w:val="00544E46"/>
    <w:rsid w:val="00545132"/>
    <w:rsid w:val="0054526B"/>
    <w:rsid w:val="005452F1"/>
    <w:rsid w:val="00545339"/>
    <w:rsid w:val="00545342"/>
    <w:rsid w:val="005453D9"/>
    <w:rsid w:val="00545565"/>
    <w:rsid w:val="00545641"/>
    <w:rsid w:val="0054566E"/>
    <w:rsid w:val="00545890"/>
    <w:rsid w:val="005459A6"/>
    <w:rsid w:val="00545A57"/>
    <w:rsid w:val="00545ADF"/>
    <w:rsid w:val="00545B34"/>
    <w:rsid w:val="00545BEC"/>
    <w:rsid w:val="00545CEE"/>
    <w:rsid w:val="00545D98"/>
    <w:rsid w:val="00545E25"/>
    <w:rsid w:val="00545E29"/>
    <w:rsid w:val="00545E6B"/>
    <w:rsid w:val="00545FFD"/>
    <w:rsid w:val="00546020"/>
    <w:rsid w:val="00546088"/>
    <w:rsid w:val="0054609D"/>
    <w:rsid w:val="005461A0"/>
    <w:rsid w:val="005461A9"/>
    <w:rsid w:val="00546224"/>
    <w:rsid w:val="0054623A"/>
    <w:rsid w:val="00546242"/>
    <w:rsid w:val="0054626C"/>
    <w:rsid w:val="005462BA"/>
    <w:rsid w:val="005463E6"/>
    <w:rsid w:val="00546433"/>
    <w:rsid w:val="0054669B"/>
    <w:rsid w:val="0054673A"/>
    <w:rsid w:val="00546841"/>
    <w:rsid w:val="00546849"/>
    <w:rsid w:val="00546927"/>
    <w:rsid w:val="0054694B"/>
    <w:rsid w:val="00546A15"/>
    <w:rsid w:val="00546ABF"/>
    <w:rsid w:val="00546CFB"/>
    <w:rsid w:val="00546DE8"/>
    <w:rsid w:val="00546E6E"/>
    <w:rsid w:val="00546FED"/>
    <w:rsid w:val="00547097"/>
    <w:rsid w:val="0054719E"/>
    <w:rsid w:val="00547214"/>
    <w:rsid w:val="0054722A"/>
    <w:rsid w:val="00547506"/>
    <w:rsid w:val="005475DD"/>
    <w:rsid w:val="00547931"/>
    <w:rsid w:val="0054797F"/>
    <w:rsid w:val="00547A1D"/>
    <w:rsid w:val="00547A5E"/>
    <w:rsid w:val="00547A63"/>
    <w:rsid w:val="00547B44"/>
    <w:rsid w:val="00547C12"/>
    <w:rsid w:val="00547CE6"/>
    <w:rsid w:val="00547E88"/>
    <w:rsid w:val="00547F0F"/>
    <w:rsid w:val="00547F7C"/>
    <w:rsid w:val="00550658"/>
    <w:rsid w:val="0055065A"/>
    <w:rsid w:val="00550819"/>
    <w:rsid w:val="0055099F"/>
    <w:rsid w:val="00550A49"/>
    <w:rsid w:val="00550A8E"/>
    <w:rsid w:val="00550C00"/>
    <w:rsid w:val="00550C86"/>
    <w:rsid w:val="00550DD3"/>
    <w:rsid w:val="00550E78"/>
    <w:rsid w:val="00551023"/>
    <w:rsid w:val="00551094"/>
    <w:rsid w:val="0055129D"/>
    <w:rsid w:val="005513A9"/>
    <w:rsid w:val="00551412"/>
    <w:rsid w:val="005514A4"/>
    <w:rsid w:val="005514A6"/>
    <w:rsid w:val="005515D8"/>
    <w:rsid w:val="00551731"/>
    <w:rsid w:val="005518B9"/>
    <w:rsid w:val="0055199D"/>
    <w:rsid w:val="005519C2"/>
    <w:rsid w:val="00551A5A"/>
    <w:rsid w:val="00551A84"/>
    <w:rsid w:val="00551C1C"/>
    <w:rsid w:val="00551E11"/>
    <w:rsid w:val="00551F60"/>
    <w:rsid w:val="005521FF"/>
    <w:rsid w:val="00552254"/>
    <w:rsid w:val="0055234C"/>
    <w:rsid w:val="005523B2"/>
    <w:rsid w:val="00552420"/>
    <w:rsid w:val="00552428"/>
    <w:rsid w:val="00552442"/>
    <w:rsid w:val="0055249D"/>
    <w:rsid w:val="005525F9"/>
    <w:rsid w:val="00552672"/>
    <w:rsid w:val="00552794"/>
    <w:rsid w:val="005528DF"/>
    <w:rsid w:val="005529CB"/>
    <w:rsid w:val="00552A66"/>
    <w:rsid w:val="00552AD8"/>
    <w:rsid w:val="00552E2A"/>
    <w:rsid w:val="00552F6F"/>
    <w:rsid w:val="005532A4"/>
    <w:rsid w:val="00553455"/>
    <w:rsid w:val="00553471"/>
    <w:rsid w:val="005535EF"/>
    <w:rsid w:val="00553610"/>
    <w:rsid w:val="0055364E"/>
    <w:rsid w:val="005537AB"/>
    <w:rsid w:val="0055381A"/>
    <w:rsid w:val="00553985"/>
    <w:rsid w:val="005539D5"/>
    <w:rsid w:val="005539DF"/>
    <w:rsid w:val="00553B77"/>
    <w:rsid w:val="00553C78"/>
    <w:rsid w:val="00553E6B"/>
    <w:rsid w:val="00554013"/>
    <w:rsid w:val="005540EF"/>
    <w:rsid w:val="00554133"/>
    <w:rsid w:val="0055426F"/>
    <w:rsid w:val="00554280"/>
    <w:rsid w:val="005544A5"/>
    <w:rsid w:val="005544E8"/>
    <w:rsid w:val="00554528"/>
    <w:rsid w:val="0055458B"/>
    <w:rsid w:val="005547B9"/>
    <w:rsid w:val="005548FF"/>
    <w:rsid w:val="0055494E"/>
    <w:rsid w:val="00554970"/>
    <w:rsid w:val="00554BE4"/>
    <w:rsid w:val="00554DE9"/>
    <w:rsid w:val="00554E07"/>
    <w:rsid w:val="00554F01"/>
    <w:rsid w:val="00554F30"/>
    <w:rsid w:val="00554F44"/>
    <w:rsid w:val="00554FCB"/>
    <w:rsid w:val="00554FFF"/>
    <w:rsid w:val="00555020"/>
    <w:rsid w:val="0055510F"/>
    <w:rsid w:val="0055513A"/>
    <w:rsid w:val="0055519F"/>
    <w:rsid w:val="00555302"/>
    <w:rsid w:val="00555451"/>
    <w:rsid w:val="00555479"/>
    <w:rsid w:val="00555609"/>
    <w:rsid w:val="00555688"/>
    <w:rsid w:val="005556EB"/>
    <w:rsid w:val="005557EC"/>
    <w:rsid w:val="0055580D"/>
    <w:rsid w:val="00555858"/>
    <w:rsid w:val="005558CA"/>
    <w:rsid w:val="0055594D"/>
    <w:rsid w:val="005559D0"/>
    <w:rsid w:val="00555A4E"/>
    <w:rsid w:val="00555C5B"/>
    <w:rsid w:val="00555C5C"/>
    <w:rsid w:val="00555D17"/>
    <w:rsid w:val="00555D54"/>
    <w:rsid w:val="00555DD8"/>
    <w:rsid w:val="00555F49"/>
    <w:rsid w:val="00556025"/>
    <w:rsid w:val="00556097"/>
    <w:rsid w:val="0055615C"/>
    <w:rsid w:val="00556290"/>
    <w:rsid w:val="005562B9"/>
    <w:rsid w:val="005564FD"/>
    <w:rsid w:val="005565B1"/>
    <w:rsid w:val="00556672"/>
    <w:rsid w:val="0055671B"/>
    <w:rsid w:val="00556791"/>
    <w:rsid w:val="005567A9"/>
    <w:rsid w:val="00556983"/>
    <w:rsid w:val="00556ACC"/>
    <w:rsid w:val="00556B6F"/>
    <w:rsid w:val="00556BAA"/>
    <w:rsid w:val="00556CBE"/>
    <w:rsid w:val="00556E17"/>
    <w:rsid w:val="0055703B"/>
    <w:rsid w:val="00557182"/>
    <w:rsid w:val="005571AB"/>
    <w:rsid w:val="005571C7"/>
    <w:rsid w:val="005571F8"/>
    <w:rsid w:val="0055720B"/>
    <w:rsid w:val="00557264"/>
    <w:rsid w:val="005572BE"/>
    <w:rsid w:val="00557460"/>
    <w:rsid w:val="005574F8"/>
    <w:rsid w:val="005575BB"/>
    <w:rsid w:val="005576D5"/>
    <w:rsid w:val="0055795F"/>
    <w:rsid w:val="00557B70"/>
    <w:rsid w:val="00557E68"/>
    <w:rsid w:val="00557EA9"/>
    <w:rsid w:val="00557EB8"/>
    <w:rsid w:val="00557F2D"/>
    <w:rsid w:val="00557FCA"/>
    <w:rsid w:val="0056012B"/>
    <w:rsid w:val="0056016B"/>
    <w:rsid w:val="005601C8"/>
    <w:rsid w:val="0056026B"/>
    <w:rsid w:val="00560439"/>
    <w:rsid w:val="0056045B"/>
    <w:rsid w:val="00560498"/>
    <w:rsid w:val="005604D2"/>
    <w:rsid w:val="005604DC"/>
    <w:rsid w:val="00560565"/>
    <w:rsid w:val="0056056A"/>
    <w:rsid w:val="00560940"/>
    <w:rsid w:val="00560B1D"/>
    <w:rsid w:val="00560B1F"/>
    <w:rsid w:val="00560B24"/>
    <w:rsid w:val="00560C5E"/>
    <w:rsid w:val="00560D79"/>
    <w:rsid w:val="00560E32"/>
    <w:rsid w:val="00560E5F"/>
    <w:rsid w:val="00560EF8"/>
    <w:rsid w:val="00560F12"/>
    <w:rsid w:val="00561175"/>
    <w:rsid w:val="00561200"/>
    <w:rsid w:val="0056122A"/>
    <w:rsid w:val="00561267"/>
    <w:rsid w:val="005612C9"/>
    <w:rsid w:val="0056135A"/>
    <w:rsid w:val="0056143D"/>
    <w:rsid w:val="005614DE"/>
    <w:rsid w:val="00561544"/>
    <w:rsid w:val="00561556"/>
    <w:rsid w:val="0056155B"/>
    <w:rsid w:val="005615A1"/>
    <w:rsid w:val="005615B0"/>
    <w:rsid w:val="00561608"/>
    <w:rsid w:val="005616EC"/>
    <w:rsid w:val="0056170B"/>
    <w:rsid w:val="005619AE"/>
    <w:rsid w:val="005619D5"/>
    <w:rsid w:val="005619DE"/>
    <w:rsid w:val="00561A96"/>
    <w:rsid w:val="00561AA2"/>
    <w:rsid w:val="00561BDA"/>
    <w:rsid w:val="00561BE5"/>
    <w:rsid w:val="00561C04"/>
    <w:rsid w:val="00561CBC"/>
    <w:rsid w:val="00561ED8"/>
    <w:rsid w:val="00561EED"/>
    <w:rsid w:val="005620BF"/>
    <w:rsid w:val="0056216F"/>
    <w:rsid w:val="0056223B"/>
    <w:rsid w:val="0056227F"/>
    <w:rsid w:val="005623D0"/>
    <w:rsid w:val="00562471"/>
    <w:rsid w:val="005624BB"/>
    <w:rsid w:val="00562523"/>
    <w:rsid w:val="005626E3"/>
    <w:rsid w:val="005629E5"/>
    <w:rsid w:val="00562A4E"/>
    <w:rsid w:val="00562E7A"/>
    <w:rsid w:val="00562F96"/>
    <w:rsid w:val="00563021"/>
    <w:rsid w:val="0056307D"/>
    <w:rsid w:val="0056349D"/>
    <w:rsid w:val="005635B5"/>
    <w:rsid w:val="00563640"/>
    <w:rsid w:val="00563745"/>
    <w:rsid w:val="00563991"/>
    <w:rsid w:val="005639FE"/>
    <w:rsid w:val="00563A45"/>
    <w:rsid w:val="00563A50"/>
    <w:rsid w:val="00563A5F"/>
    <w:rsid w:val="00563C06"/>
    <w:rsid w:val="00563C7B"/>
    <w:rsid w:val="00563D30"/>
    <w:rsid w:val="00563D31"/>
    <w:rsid w:val="00563DC4"/>
    <w:rsid w:val="00563DD5"/>
    <w:rsid w:val="00563E0E"/>
    <w:rsid w:val="00563E27"/>
    <w:rsid w:val="00563F0F"/>
    <w:rsid w:val="00563F38"/>
    <w:rsid w:val="0056420A"/>
    <w:rsid w:val="00564232"/>
    <w:rsid w:val="005642A4"/>
    <w:rsid w:val="005642E5"/>
    <w:rsid w:val="005644D8"/>
    <w:rsid w:val="00564570"/>
    <w:rsid w:val="00564651"/>
    <w:rsid w:val="00564690"/>
    <w:rsid w:val="00564708"/>
    <w:rsid w:val="00564810"/>
    <w:rsid w:val="00564842"/>
    <w:rsid w:val="005649C6"/>
    <w:rsid w:val="00564B6E"/>
    <w:rsid w:val="00564B82"/>
    <w:rsid w:val="00564C29"/>
    <w:rsid w:val="00564F75"/>
    <w:rsid w:val="00565207"/>
    <w:rsid w:val="005652A8"/>
    <w:rsid w:val="00565521"/>
    <w:rsid w:val="005655DA"/>
    <w:rsid w:val="005657C2"/>
    <w:rsid w:val="0056588C"/>
    <w:rsid w:val="00565940"/>
    <w:rsid w:val="00565C40"/>
    <w:rsid w:val="00565C9C"/>
    <w:rsid w:val="00565CF1"/>
    <w:rsid w:val="00565DE8"/>
    <w:rsid w:val="0056607E"/>
    <w:rsid w:val="00566092"/>
    <w:rsid w:val="005661F3"/>
    <w:rsid w:val="00566464"/>
    <w:rsid w:val="00566492"/>
    <w:rsid w:val="00566510"/>
    <w:rsid w:val="005665A9"/>
    <w:rsid w:val="005665BB"/>
    <w:rsid w:val="00566737"/>
    <w:rsid w:val="00566793"/>
    <w:rsid w:val="00566835"/>
    <w:rsid w:val="0056684D"/>
    <w:rsid w:val="005669A2"/>
    <w:rsid w:val="00566BF5"/>
    <w:rsid w:val="00566CD0"/>
    <w:rsid w:val="00566FC8"/>
    <w:rsid w:val="00567034"/>
    <w:rsid w:val="00567043"/>
    <w:rsid w:val="00567094"/>
    <w:rsid w:val="00567144"/>
    <w:rsid w:val="005672D6"/>
    <w:rsid w:val="0056732C"/>
    <w:rsid w:val="005673FD"/>
    <w:rsid w:val="00567411"/>
    <w:rsid w:val="005674A6"/>
    <w:rsid w:val="005676E6"/>
    <w:rsid w:val="005676FC"/>
    <w:rsid w:val="00567771"/>
    <w:rsid w:val="0056788A"/>
    <w:rsid w:val="0056798C"/>
    <w:rsid w:val="00567AC3"/>
    <w:rsid w:val="00567B30"/>
    <w:rsid w:val="00567B77"/>
    <w:rsid w:val="00567DAE"/>
    <w:rsid w:val="0057000E"/>
    <w:rsid w:val="00570144"/>
    <w:rsid w:val="00570193"/>
    <w:rsid w:val="005701D5"/>
    <w:rsid w:val="005701FC"/>
    <w:rsid w:val="005702F6"/>
    <w:rsid w:val="00570343"/>
    <w:rsid w:val="00570521"/>
    <w:rsid w:val="0057056D"/>
    <w:rsid w:val="0057057A"/>
    <w:rsid w:val="00570624"/>
    <w:rsid w:val="00570637"/>
    <w:rsid w:val="0057067B"/>
    <w:rsid w:val="0057072D"/>
    <w:rsid w:val="00570925"/>
    <w:rsid w:val="00570948"/>
    <w:rsid w:val="00570961"/>
    <w:rsid w:val="00570B5A"/>
    <w:rsid w:val="00570BF2"/>
    <w:rsid w:val="00570C4C"/>
    <w:rsid w:val="00570D6F"/>
    <w:rsid w:val="00570F32"/>
    <w:rsid w:val="00570F9B"/>
    <w:rsid w:val="00570FEB"/>
    <w:rsid w:val="005715CF"/>
    <w:rsid w:val="005715F7"/>
    <w:rsid w:val="00571769"/>
    <w:rsid w:val="005717B4"/>
    <w:rsid w:val="005717DB"/>
    <w:rsid w:val="00571838"/>
    <w:rsid w:val="0057185E"/>
    <w:rsid w:val="0057199F"/>
    <w:rsid w:val="00571A31"/>
    <w:rsid w:val="00571AED"/>
    <w:rsid w:val="00571E45"/>
    <w:rsid w:val="00571EED"/>
    <w:rsid w:val="00571F65"/>
    <w:rsid w:val="005722BF"/>
    <w:rsid w:val="0057235B"/>
    <w:rsid w:val="0057238E"/>
    <w:rsid w:val="00572530"/>
    <w:rsid w:val="0057255B"/>
    <w:rsid w:val="005725F6"/>
    <w:rsid w:val="00572651"/>
    <w:rsid w:val="00572696"/>
    <w:rsid w:val="005726FB"/>
    <w:rsid w:val="00572937"/>
    <w:rsid w:val="005729CE"/>
    <w:rsid w:val="00572B59"/>
    <w:rsid w:val="00572DAB"/>
    <w:rsid w:val="00572DC5"/>
    <w:rsid w:val="00572E4D"/>
    <w:rsid w:val="00572FC7"/>
    <w:rsid w:val="0057302C"/>
    <w:rsid w:val="0057314D"/>
    <w:rsid w:val="005731B8"/>
    <w:rsid w:val="0057338C"/>
    <w:rsid w:val="00573493"/>
    <w:rsid w:val="00573554"/>
    <w:rsid w:val="005735FC"/>
    <w:rsid w:val="00573764"/>
    <w:rsid w:val="0057385B"/>
    <w:rsid w:val="0057385C"/>
    <w:rsid w:val="00573907"/>
    <w:rsid w:val="00573975"/>
    <w:rsid w:val="00573B00"/>
    <w:rsid w:val="00573B4D"/>
    <w:rsid w:val="00573B6F"/>
    <w:rsid w:val="00573C11"/>
    <w:rsid w:val="00573D31"/>
    <w:rsid w:val="00573DD2"/>
    <w:rsid w:val="00573E2F"/>
    <w:rsid w:val="00573ECA"/>
    <w:rsid w:val="00573F87"/>
    <w:rsid w:val="00573FDA"/>
    <w:rsid w:val="00574009"/>
    <w:rsid w:val="00574031"/>
    <w:rsid w:val="0057403B"/>
    <w:rsid w:val="005740D6"/>
    <w:rsid w:val="00574185"/>
    <w:rsid w:val="005741AD"/>
    <w:rsid w:val="00574232"/>
    <w:rsid w:val="00574333"/>
    <w:rsid w:val="00574372"/>
    <w:rsid w:val="005743CC"/>
    <w:rsid w:val="00574480"/>
    <w:rsid w:val="0057473B"/>
    <w:rsid w:val="0057479F"/>
    <w:rsid w:val="005747B2"/>
    <w:rsid w:val="005748CB"/>
    <w:rsid w:val="00574BCB"/>
    <w:rsid w:val="00574BE9"/>
    <w:rsid w:val="00574C19"/>
    <w:rsid w:val="00574C85"/>
    <w:rsid w:val="00574CF0"/>
    <w:rsid w:val="00574DE9"/>
    <w:rsid w:val="00574E4D"/>
    <w:rsid w:val="00574E9D"/>
    <w:rsid w:val="005750BB"/>
    <w:rsid w:val="00575209"/>
    <w:rsid w:val="0057522A"/>
    <w:rsid w:val="00575392"/>
    <w:rsid w:val="00575425"/>
    <w:rsid w:val="005754B7"/>
    <w:rsid w:val="005754E4"/>
    <w:rsid w:val="00575507"/>
    <w:rsid w:val="00575595"/>
    <w:rsid w:val="00575704"/>
    <w:rsid w:val="00575853"/>
    <w:rsid w:val="005758DA"/>
    <w:rsid w:val="00575907"/>
    <w:rsid w:val="0057591F"/>
    <w:rsid w:val="00575933"/>
    <w:rsid w:val="005759C5"/>
    <w:rsid w:val="005759D4"/>
    <w:rsid w:val="00575B0A"/>
    <w:rsid w:val="00575BA5"/>
    <w:rsid w:val="00575CA8"/>
    <w:rsid w:val="00575E83"/>
    <w:rsid w:val="00575F7E"/>
    <w:rsid w:val="00575FFC"/>
    <w:rsid w:val="0057600B"/>
    <w:rsid w:val="005760D2"/>
    <w:rsid w:val="00576315"/>
    <w:rsid w:val="00576502"/>
    <w:rsid w:val="005766BB"/>
    <w:rsid w:val="0057672B"/>
    <w:rsid w:val="005767BB"/>
    <w:rsid w:val="0057687B"/>
    <w:rsid w:val="0057690F"/>
    <w:rsid w:val="00576937"/>
    <w:rsid w:val="005769B6"/>
    <w:rsid w:val="00576B58"/>
    <w:rsid w:val="00576C02"/>
    <w:rsid w:val="00576C8A"/>
    <w:rsid w:val="00576DB7"/>
    <w:rsid w:val="00576DDE"/>
    <w:rsid w:val="00576E01"/>
    <w:rsid w:val="00576F7B"/>
    <w:rsid w:val="005770E2"/>
    <w:rsid w:val="00577334"/>
    <w:rsid w:val="00577609"/>
    <w:rsid w:val="0057760D"/>
    <w:rsid w:val="00577830"/>
    <w:rsid w:val="0057784F"/>
    <w:rsid w:val="005778A3"/>
    <w:rsid w:val="0057797C"/>
    <w:rsid w:val="00577A08"/>
    <w:rsid w:val="00577A81"/>
    <w:rsid w:val="00577A90"/>
    <w:rsid w:val="00577B8E"/>
    <w:rsid w:val="00577D24"/>
    <w:rsid w:val="00577D8F"/>
    <w:rsid w:val="00577DAC"/>
    <w:rsid w:val="00577EA4"/>
    <w:rsid w:val="00577ECD"/>
    <w:rsid w:val="00577ED5"/>
    <w:rsid w:val="00577F91"/>
    <w:rsid w:val="00580007"/>
    <w:rsid w:val="00580138"/>
    <w:rsid w:val="00580196"/>
    <w:rsid w:val="005801AF"/>
    <w:rsid w:val="00580409"/>
    <w:rsid w:val="00580427"/>
    <w:rsid w:val="0058052D"/>
    <w:rsid w:val="0058059F"/>
    <w:rsid w:val="005805B7"/>
    <w:rsid w:val="0058069F"/>
    <w:rsid w:val="005808E1"/>
    <w:rsid w:val="00580B57"/>
    <w:rsid w:val="00580BC3"/>
    <w:rsid w:val="00580C9B"/>
    <w:rsid w:val="00580F04"/>
    <w:rsid w:val="00580F80"/>
    <w:rsid w:val="00580F93"/>
    <w:rsid w:val="00581108"/>
    <w:rsid w:val="005811B2"/>
    <w:rsid w:val="00581220"/>
    <w:rsid w:val="005812DD"/>
    <w:rsid w:val="005813A8"/>
    <w:rsid w:val="00581447"/>
    <w:rsid w:val="0058145A"/>
    <w:rsid w:val="005814A4"/>
    <w:rsid w:val="005815B0"/>
    <w:rsid w:val="00581635"/>
    <w:rsid w:val="00581651"/>
    <w:rsid w:val="005818B3"/>
    <w:rsid w:val="0058191A"/>
    <w:rsid w:val="00581936"/>
    <w:rsid w:val="005819AE"/>
    <w:rsid w:val="005819EC"/>
    <w:rsid w:val="00581A87"/>
    <w:rsid w:val="00581B2C"/>
    <w:rsid w:val="00581C5F"/>
    <w:rsid w:val="00581D27"/>
    <w:rsid w:val="00581D7D"/>
    <w:rsid w:val="00581EE1"/>
    <w:rsid w:val="00581F1C"/>
    <w:rsid w:val="00581F56"/>
    <w:rsid w:val="005820EE"/>
    <w:rsid w:val="005820F6"/>
    <w:rsid w:val="0058213E"/>
    <w:rsid w:val="0058246D"/>
    <w:rsid w:val="00582481"/>
    <w:rsid w:val="005824AF"/>
    <w:rsid w:val="005824F5"/>
    <w:rsid w:val="00582632"/>
    <w:rsid w:val="005827E9"/>
    <w:rsid w:val="0058285E"/>
    <w:rsid w:val="00582870"/>
    <w:rsid w:val="00582956"/>
    <w:rsid w:val="0058299F"/>
    <w:rsid w:val="00582B11"/>
    <w:rsid w:val="00582B26"/>
    <w:rsid w:val="00582BD2"/>
    <w:rsid w:val="00582BE5"/>
    <w:rsid w:val="00582D96"/>
    <w:rsid w:val="00582E6D"/>
    <w:rsid w:val="00582F0D"/>
    <w:rsid w:val="00583015"/>
    <w:rsid w:val="00583018"/>
    <w:rsid w:val="0058311B"/>
    <w:rsid w:val="005831F2"/>
    <w:rsid w:val="00583204"/>
    <w:rsid w:val="005832F4"/>
    <w:rsid w:val="00583417"/>
    <w:rsid w:val="0058356D"/>
    <w:rsid w:val="0058362B"/>
    <w:rsid w:val="0058368B"/>
    <w:rsid w:val="00583716"/>
    <w:rsid w:val="005837F3"/>
    <w:rsid w:val="00583814"/>
    <w:rsid w:val="005838DC"/>
    <w:rsid w:val="00583990"/>
    <w:rsid w:val="00583A76"/>
    <w:rsid w:val="00583A9F"/>
    <w:rsid w:val="00583BB9"/>
    <w:rsid w:val="00583BBB"/>
    <w:rsid w:val="00583BFD"/>
    <w:rsid w:val="00583CE7"/>
    <w:rsid w:val="005840BA"/>
    <w:rsid w:val="005840F1"/>
    <w:rsid w:val="00584183"/>
    <w:rsid w:val="00584242"/>
    <w:rsid w:val="00584354"/>
    <w:rsid w:val="00584373"/>
    <w:rsid w:val="00584376"/>
    <w:rsid w:val="0058440F"/>
    <w:rsid w:val="00584615"/>
    <w:rsid w:val="00584898"/>
    <w:rsid w:val="00584948"/>
    <w:rsid w:val="00584982"/>
    <w:rsid w:val="00584A91"/>
    <w:rsid w:val="00584B8B"/>
    <w:rsid w:val="00584C86"/>
    <w:rsid w:val="00584D5E"/>
    <w:rsid w:val="00584F0D"/>
    <w:rsid w:val="00585097"/>
    <w:rsid w:val="005850DB"/>
    <w:rsid w:val="0058515C"/>
    <w:rsid w:val="0058519C"/>
    <w:rsid w:val="00585245"/>
    <w:rsid w:val="00585448"/>
    <w:rsid w:val="005854B9"/>
    <w:rsid w:val="005854D3"/>
    <w:rsid w:val="00585535"/>
    <w:rsid w:val="005855D5"/>
    <w:rsid w:val="00585619"/>
    <w:rsid w:val="005856FF"/>
    <w:rsid w:val="0058599D"/>
    <w:rsid w:val="005859F1"/>
    <w:rsid w:val="00585A6A"/>
    <w:rsid w:val="00585A9B"/>
    <w:rsid w:val="00585B55"/>
    <w:rsid w:val="00585B97"/>
    <w:rsid w:val="00585BA2"/>
    <w:rsid w:val="00585C66"/>
    <w:rsid w:val="00585CD3"/>
    <w:rsid w:val="00585E40"/>
    <w:rsid w:val="00585E43"/>
    <w:rsid w:val="00585FD2"/>
    <w:rsid w:val="005860B5"/>
    <w:rsid w:val="00586189"/>
    <w:rsid w:val="005861DA"/>
    <w:rsid w:val="005864E7"/>
    <w:rsid w:val="0058650A"/>
    <w:rsid w:val="00586514"/>
    <w:rsid w:val="00586620"/>
    <w:rsid w:val="00586634"/>
    <w:rsid w:val="005868B2"/>
    <w:rsid w:val="005868D3"/>
    <w:rsid w:val="005868F3"/>
    <w:rsid w:val="00586A69"/>
    <w:rsid w:val="00586ABB"/>
    <w:rsid w:val="00586E2B"/>
    <w:rsid w:val="00586E56"/>
    <w:rsid w:val="00586EF3"/>
    <w:rsid w:val="00586FF3"/>
    <w:rsid w:val="005870D7"/>
    <w:rsid w:val="0058713B"/>
    <w:rsid w:val="0058716B"/>
    <w:rsid w:val="005871F7"/>
    <w:rsid w:val="00587203"/>
    <w:rsid w:val="00587312"/>
    <w:rsid w:val="00587326"/>
    <w:rsid w:val="00587374"/>
    <w:rsid w:val="0058742D"/>
    <w:rsid w:val="00587468"/>
    <w:rsid w:val="005875D0"/>
    <w:rsid w:val="00587800"/>
    <w:rsid w:val="0058785E"/>
    <w:rsid w:val="005878B0"/>
    <w:rsid w:val="00587957"/>
    <w:rsid w:val="00587A53"/>
    <w:rsid w:val="00587A63"/>
    <w:rsid w:val="00587A75"/>
    <w:rsid w:val="00587B4C"/>
    <w:rsid w:val="00587C6B"/>
    <w:rsid w:val="00587C7A"/>
    <w:rsid w:val="00587D8B"/>
    <w:rsid w:val="00587E06"/>
    <w:rsid w:val="00587E72"/>
    <w:rsid w:val="00587F62"/>
    <w:rsid w:val="00590138"/>
    <w:rsid w:val="0059017B"/>
    <w:rsid w:val="00590782"/>
    <w:rsid w:val="0059089B"/>
    <w:rsid w:val="005909A5"/>
    <w:rsid w:val="00590AAC"/>
    <w:rsid w:val="00590C00"/>
    <w:rsid w:val="00590C7E"/>
    <w:rsid w:val="00590EA6"/>
    <w:rsid w:val="00590EC4"/>
    <w:rsid w:val="00590EE1"/>
    <w:rsid w:val="00590EEA"/>
    <w:rsid w:val="00590EF4"/>
    <w:rsid w:val="005910C4"/>
    <w:rsid w:val="005910F4"/>
    <w:rsid w:val="005911E5"/>
    <w:rsid w:val="00591202"/>
    <w:rsid w:val="0059147C"/>
    <w:rsid w:val="005915B4"/>
    <w:rsid w:val="00591744"/>
    <w:rsid w:val="00591775"/>
    <w:rsid w:val="0059184A"/>
    <w:rsid w:val="00591879"/>
    <w:rsid w:val="005919AF"/>
    <w:rsid w:val="00591C8E"/>
    <w:rsid w:val="00591CB3"/>
    <w:rsid w:val="00591CEE"/>
    <w:rsid w:val="00591D29"/>
    <w:rsid w:val="005920DA"/>
    <w:rsid w:val="0059219D"/>
    <w:rsid w:val="005921DB"/>
    <w:rsid w:val="0059227A"/>
    <w:rsid w:val="005923AE"/>
    <w:rsid w:val="005923DF"/>
    <w:rsid w:val="00592480"/>
    <w:rsid w:val="00592512"/>
    <w:rsid w:val="005925A3"/>
    <w:rsid w:val="005925F6"/>
    <w:rsid w:val="0059272E"/>
    <w:rsid w:val="005927B8"/>
    <w:rsid w:val="0059284B"/>
    <w:rsid w:val="00592976"/>
    <w:rsid w:val="005929ED"/>
    <w:rsid w:val="00592A5F"/>
    <w:rsid w:val="00592B92"/>
    <w:rsid w:val="00592CC2"/>
    <w:rsid w:val="00592EB5"/>
    <w:rsid w:val="00592F21"/>
    <w:rsid w:val="00592F95"/>
    <w:rsid w:val="00592FAB"/>
    <w:rsid w:val="0059316E"/>
    <w:rsid w:val="005932D2"/>
    <w:rsid w:val="005932FE"/>
    <w:rsid w:val="005934E7"/>
    <w:rsid w:val="00593615"/>
    <w:rsid w:val="00593779"/>
    <w:rsid w:val="00593799"/>
    <w:rsid w:val="00593840"/>
    <w:rsid w:val="0059396D"/>
    <w:rsid w:val="00593A07"/>
    <w:rsid w:val="00593A38"/>
    <w:rsid w:val="00593A5F"/>
    <w:rsid w:val="00593BE3"/>
    <w:rsid w:val="00594032"/>
    <w:rsid w:val="00594043"/>
    <w:rsid w:val="00594139"/>
    <w:rsid w:val="00594364"/>
    <w:rsid w:val="00594651"/>
    <w:rsid w:val="005946C5"/>
    <w:rsid w:val="0059472F"/>
    <w:rsid w:val="0059477B"/>
    <w:rsid w:val="00594793"/>
    <w:rsid w:val="00594A91"/>
    <w:rsid w:val="00594AB0"/>
    <w:rsid w:val="00594C00"/>
    <w:rsid w:val="00594C36"/>
    <w:rsid w:val="00594DAB"/>
    <w:rsid w:val="00594E60"/>
    <w:rsid w:val="005953A8"/>
    <w:rsid w:val="0059550E"/>
    <w:rsid w:val="00595529"/>
    <w:rsid w:val="00595570"/>
    <w:rsid w:val="0059587A"/>
    <w:rsid w:val="005958BE"/>
    <w:rsid w:val="00595AFE"/>
    <w:rsid w:val="00595D42"/>
    <w:rsid w:val="00595D73"/>
    <w:rsid w:val="00595E11"/>
    <w:rsid w:val="00595E73"/>
    <w:rsid w:val="00595F2A"/>
    <w:rsid w:val="00595F36"/>
    <w:rsid w:val="00595F78"/>
    <w:rsid w:val="00595F93"/>
    <w:rsid w:val="00595FCA"/>
    <w:rsid w:val="005960C2"/>
    <w:rsid w:val="00596103"/>
    <w:rsid w:val="00596146"/>
    <w:rsid w:val="005961AF"/>
    <w:rsid w:val="005962BC"/>
    <w:rsid w:val="00596303"/>
    <w:rsid w:val="0059634C"/>
    <w:rsid w:val="005963A2"/>
    <w:rsid w:val="005963B5"/>
    <w:rsid w:val="00596572"/>
    <w:rsid w:val="00596627"/>
    <w:rsid w:val="00596747"/>
    <w:rsid w:val="005967BC"/>
    <w:rsid w:val="005968D8"/>
    <w:rsid w:val="00596C33"/>
    <w:rsid w:val="00596E8D"/>
    <w:rsid w:val="00596F46"/>
    <w:rsid w:val="00596FDF"/>
    <w:rsid w:val="00596FFA"/>
    <w:rsid w:val="0059700F"/>
    <w:rsid w:val="00597091"/>
    <w:rsid w:val="0059710E"/>
    <w:rsid w:val="00597134"/>
    <w:rsid w:val="005973F7"/>
    <w:rsid w:val="00597403"/>
    <w:rsid w:val="0059744E"/>
    <w:rsid w:val="005974B5"/>
    <w:rsid w:val="005974E0"/>
    <w:rsid w:val="005974FD"/>
    <w:rsid w:val="00597502"/>
    <w:rsid w:val="00597545"/>
    <w:rsid w:val="0059767D"/>
    <w:rsid w:val="005976BF"/>
    <w:rsid w:val="00597AAE"/>
    <w:rsid w:val="00597B0D"/>
    <w:rsid w:val="00597B31"/>
    <w:rsid w:val="00597C13"/>
    <w:rsid w:val="00597E1D"/>
    <w:rsid w:val="00597E6D"/>
    <w:rsid w:val="00597F3B"/>
    <w:rsid w:val="00597FFD"/>
    <w:rsid w:val="005A012A"/>
    <w:rsid w:val="005A021F"/>
    <w:rsid w:val="005A034D"/>
    <w:rsid w:val="005A03C9"/>
    <w:rsid w:val="005A0522"/>
    <w:rsid w:val="005A061D"/>
    <w:rsid w:val="005A068A"/>
    <w:rsid w:val="005A0958"/>
    <w:rsid w:val="005A0AEB"/>
    <w:rsid w:val="005A0B86"/>
    <w:rsid w:val="005A0CC6"/>
    <w:rsid w:val="005A0D51"/>
    <w:rsid w:val="005A0DB2"/>
    <w:rsid w:val="005A0DE4"/>
    <w:rsid w:val="005A0EA8"/>
    <w:rsid w:val="005A0F85"/>
    <w:rsid w:val="005A1042"/>
    <w:rsid w:val="005A1055"/>
    <w:rsid w:val="005A1086"/>
    <w:rsid w:val="005A10FB"/>
    <w:rsid w:val="005A114E"/>
    <w:rsid w:val="005A12F0"/>
    <w:rsid w:val="005A12F1"/>
    <w:rsid w:val="005A130A"/>
    <w:rsid w:val="005A1532"/>
    <w:rsid w:val="005A1603"/>
    <w:rsid w:val="005A16D9"/>
    <w:rsid w:val="005A177B"/>
    <w:rsid w:val="005A1814"/>
    <w:rsid w:val="005A181E"/>
    <w:rsid w:val="005A1923"/>
    <w:rsid w:val="005A197F"/>
    <w:rsid w:val="005A1B0E"/>
    <w:rsid w:val="005A1B3E"/>
    <w:rsid w:val="005A1B4A"/>
    <w:rsid w:val="005A1B8E"/>
    <w:rsid w:val="005A1B97"/>
    <w:rsid w:val="005A1F5B"/>
    <w:rsid w:val="005A202E"/>
    <w:rsid w:val="005A2227"/>
    <w:rsid w:val="005A222B"/>
    <w:rsid w:val="005A226C"/>
    <w:rsid w:val="005A226D"/>
    <w:rsid w:val="005A23CB"/>
    <w:rsid w:val="005A275D"/>
    <w:rsid w:val="005A2A50"/>
    <w:rsid w:val="005A2B7D"/>
    <w:rsid w:val="005A2B88"/>
    <w:rsid w:val="005A2DBA"/>
    <w:rsid w:val="005A2E06"/>
    <w:rsid w:val="005A2E7E"/>
    <w:rsid w:val="005A2EB7"/>
    <w:rsid w:val="005A3176"/>
    <w:rsid w:val="005A3256"/>
    <w:rsid w:val="005A3287"/>
    <w:rsid w:val="005A3289"/>
    <w:rsid w:val="005A3570"/>
    <w:rsid w:val="005A35EC"/>
    <w:rsid w:val="005A36FE"/>
    <w:rsid w:val="005A3824"/>
    <w:rsid w:val="005A38F0"/>
    <w:rsid w:val="005A3AD0"/>
    <w:rsid w:val="005A3B7E"/>
    <w:rsid w:val="005A3C57"/>
    <w:rsid w:val="005A3D25"/>
    <w:rsid w:val="005A3D4E"/>
    <w:rsid w:val="005A3D5F"/>
    <w:rsid w:val="005A3DE8"/>
    <w:rsid w:val="005A3F5F"/>
    <w:rsid w:val="005A3FD7"/>
    <w:rsid w:val="005A406A"/>
    <w:rsid w:val="005A410A"/>
    <w:rsid w:val="005A42C2"/>
    <w:rsid w:val="005A4364"/>
    <w:rsid w:val="005A4418"/>
    <w:rsid w:val="005A4540"/>
    <w:rsid w:val="005A454F"/>
    <w:rsid w:val="005A45A1"/>
    <w:rsid w:val="005A45C4"/>
    <w:rsid w:val="005A4877"/>
    <w:rsid w:val="005A4997"/>
    <w:rsid w:val="005A4B9C"/>
    <w:rsid w:val="005A4C65"/>
    <w:rsid w:val="005A4DC8"/>
    <w:rsid w:val="005A4E15"/>
    <w:rsid w:val="005A4E32"/>
    <w:rsid w:val="005A4E56"/>
    <w:rsid w:val="005A503A"/>
    <w:rsid w:val="005A5044"/>
    <w:rsid w:val="005A519D"/>
    <w:rsid w:val="005A51A7"/>
    <w:rsid w:val="005A51AC"/>
    <w:rsid w:val="005A531C"/>
    <w:rsid w:val="005A5381"/>
    <w:rsid w:val="005A5451"/>
    <w:rsid w:val="005A5718"/>
    <w:rsid w:val="005A57DE"/>
    <w:rsid w:val="005A5AFB"/>
    <w:rsid w:val="005A5B9C"/>
    <w:rsid w:val="005A5BDE"/>
    <w:rsid w:val="005A5C16"/>
    <w:rsid w:val="005A5CFF"/>
    <w:rsid w:val="005A5D04"/>
    <w:rsid w:val="005A5F82"/>
    <w:rsid w:val="005A5FB3"/>
    <w:rsid w:val="005A622E"/>
    <w:rsid w:val="005A6292"/>
    <w:rsid w:val="005A62A2"/>
    <w:rsid w:val="005A63D4"/>
    <w:rsid w:val="005A6470"/>
    <w:rsid w:val="005A6475"/>
    <w:rsid w:val="005A6595"/>
    <w:rsid w:val="005A669A"/>
    <w:rsid w:val="005A66DC"/>
    <w:rsid w:val="005A67B0"/>
    <w:rsid w:val="005A683D"/>
    <w:rsid w:val="005A6858"/>
    <w:rsid w:val="005A694C"/>
    <w:rsid w:val="005A6AF6"/>
    <w:rsid w:val="005A6B28"/>
    <w:rsid w:val="005A6B85"/>
    <w:rsid w:val="005A6BE0"/>
    <w:rsid w:val="005A6E21"/>
    <w:rsid w:val="005A6E33"/>
    <w:rsid w:val="005A6E35"/>
    <w:rsid w:val="005A6E61"/>
    <w:rsid w:val="005A7054"/>
    <w:rsid w:val="005A7102"/>
    <w:rsid w:val="005A7158"/>
    <w:rsid w:val="005A71A4"/>
    <w:rsid w:val="005A7231"/>
    <w:rsid w:val="005A73F6"/>
    <w:rsid w:val="005A7420"/>
    <w:rsid w:val="005A746E"/>
    <w:rsid w:val="005A75FF"/>
    <w:rsid w:val="005A775E"/>
    <w:rsid w:val="005A77D8"/>
    <w:rsid w:val="005A77D9"/>
    <w:rsid w:val="005A781C"/>
    <w:rsid w:val="005A7858"/>
    <w:rsid w:val="005A78E5"/>
    <w:rsid w:val="005A7B55"/>
    <w:rsid w:val="005A7B66"/>
    <w:rsid w:val="005A7BBB"/>
    <w:rsid w:val="005A7BCD"/>
    <w:rsid w:val="005A7DEA"/>
    <w:rsid w:val="005A7EEA"/>
    <w:rsid w:val="005A7F38"/>
    <w:rsid w:val="005A7F8C"/>
    <w:rsid w:val="005B001F"/>
    <w:rsid w:val="005B0120"/>
    <w:rsid w:val="005B0169"/>
    <w:rsid w:val="005B031B"/>
    <w:rsid w:val="005B0395"/>
    <w:rsid w:val="005B077C"/>
    <w:rsid w:val="005B084B"/>
    <w:rsid w:val="005B0903"/>
    <w:rsid w:val="005B0B26"/>
    <w:rsid w:val="005B0B45"/>
    <w:rsid w:val="005B0BD4"/>
    <w:rsid w:val="005B0BEF"/>
    <w:rsid w:val="005B0C0D"/>
    <w:rsid w:val="005B0D7F"/>
    <w:rsid w:val="005B0E5A"/>
    <w:rsid w:val="005B0EDE"/>
    <w:rsid w:val="005B101B"/>
    <w:rsid w:val="005B1042"/>
    <w:rsid w:val="005B1453"/>
    <w:rsid w:val="005B1587"/>
    <w:rsid w:val="005B15CA"/>
    <w:rsid w:val="005B1601"/>
    <w:rsid w:val="005B1624"/>
    <w:rsid w:val="005B1829"/>
    <w:rsid w:val="005B1A12"/>
    <w:rsid w:val="005B1A86"/>
    <w:rsid w:val="005B1ADB"/>
    <w:rsid w:val="005B1B00"/>
    <w:rsid w:val="005B1BB5"/>
    <w:rsid w:val="005B1CEE"/>
    <w:rsid w:val="005B1D17"/>
    <w:rsid w:val="005B1D6A"/>
    <w:rsid w:val="005B1D8E"/>
    <w:rsid w:val="005B1DCB"/>
    <w:rsid w:val="005B1FB1"/>
    <w:rsid w:val="005B2037"/>
    <w:rsid w:val="005B203F"/>
    <w:rsid w:val="005B207C"/>
    <w:rsid w:val="005B245A"/>
    <w:rsid w:val="005B2579"/>
    <w:rsid w:val="005B25BF"/>
    <w:rsid w:val="005B27F1"/>
    <w:rsid w:val="005B2881"/>
    <w:rsid w:val="005B28C8"/>
    <w:rsid w:val="005B28DB"/>
    <w:rsid w:val="005B2947"/>
    <w:rsid w:val="005B2A98"/>
    <w:rsid w:val="005B2C11"/>
    <w:rsid w:val="005B2C3A"/>
    <w:rsid w:val="005B2F58"/>
    <w:rsid w:val="005B2FE5"/>
    <w:rsid w:val="005B3013"/>
    <w:rsid w:val="005B309C"/>
    <w:rsid w:val="005B3136"/>
    <w:rsid w:val="005B3156"/>
    <w:rsid w:val="005B3171"/>
    <w:rsid w:val="005B3172"/>
    <w:rsid w:val="005B33D6"/>
    <w:rsid w:val="005B34B1"/>
    <w:rsid w:val="005B34F3"/>
    <w:rsid w:val="005B3597"/>
    <w:rsid w:val="005B3763"/>
    <w:rsid w:val="005B39EE"/>
    <w:rsid w:val="005B3A63"/>
    <w:rsid w:val="005B3ABF"/>
    <w:rsid w:val="005B3B42"/>
    <w:rsid w:val="005B3C10"/>
    <w:rsid w:val="005B3D56"/>
    <w:rsid w:val="005B3DCD"/>
    <w:rsid w:val="005B3E0F"/>
    <w:rsid w:val="005B3E45"/>
    <w:rsid w:val="005B3EC1"/>
    <w:rsid w:val="005B3FB6"/>
    <w:rsid w:val="005B41A5"/>
    <w:rsid w:val="005B44AE"/>
    <w:rsid w:val="005B44EE"/>
    <w:rsid w:val="005B44F5"/>
    <w:rsid w:val="005B4532"/>
    <w:rsid w:val="005B459F"/>
    <w:rsid w:val="005B48AA"/>
    <w:rsid w:val="005B493D"/>
    <w:rsid w:val="005B49DC"/>
    <w:rsid w:val="005B4C18"/>
    <w:rsid w:val="005B4C8C"/>
    <w:rsid w:val="005B4DD4"/>
    <w:rsid w:val="005B4E3D"/>
    <w:rsid w:val="005B4F6C"/>
    <w:rsid w:val="005B50A3"/>
    <w:rsid w:val="005B5105"/>
    <w:rsid w:val="005B511E"/>
    <w:rsid w:val="005B511F"/>
    <w:rsid w:val="005B5187"/>
    <w:rsid w:val="005B52CE"/>
    <w:rsid w:val="005B56A1"/>
    <w:rsid w:val="005B5730"/>
    <w:rsid w:val="005B57BD"/>
    <w:rsid w:val="005B580D"/>
    <w:rsid w:val="005B58E6"/>
    <w:rsid w:val="005B594B"/>
    <w:rsid w:val="005B5B3E"/>
    <w:rsid w:val="005B5C17"/>
    <w:rsid w:val="005B5D7C"/>
    <w:rsid w:val="005B5E67"/>
    <w:rsid w:val="005B60AE"/>
    <w:rsid w:val="005B60EB"/>
    <w:rsid w:val="005B6145"/>
    <w:rsid w:val="005B63FC"/>
    <w:rsid w:val="005B646E"/>
    <w:rsid w:val="005B662C"/>
    <w:rsid w:val="005B6666"/>
    <w:rsid w:val="005B67AF"/>
    <w:rsid w:val="005B68AA"/>
    <w:rsid w:val="005B696E"/>
    <w:rsid w:val="005B69AF"/>
    <w:rsid w:val="005B69D5"/>
    <w:rsid w:val="005B6C53"/>
    <w:rsid w:val="005B6D27"/>
    <w:rsid w:val="005B6F37"/>
    <w:rsid w:val="005B7012"/>
    <w:rsid w:val="005B7036"/>
    <w:rsid w:val="005B7108"/>
    <w:rsid w:val="005B717F"/>
    <w:rsid w:val="005B71E1"/>
    <w:rsid w:val="005B76AD"/>
    <w:rsid w:val="005B7987"/>
    <w:rsid w:val="005B7A32"/>
    <w:rsid w:val="005B7C96"/>
    <w:rsid w:val="005B7CA2"/>
    <w:rsid w:val="005B7D3E"/>
    <w:rsid w:val="005B7E05"/>
    <w:rsid w:val="005B7E3B"/>
    <w:rsid w:val="005B7F0B"/>
    <w:rsid w:val="005B7F61"/>
    <w:rsid w:val="005C0006"/>
    <w:rsid w:val="005C004D"/>
    <w:rsid w:val="005C0186"/>
    <w:rsid w:val="005C01C6"/>
    <w:rsid w:val="005C0315"/>
    <w:rsid w:val="005C031D"/>
    <w:rsid w:val="005C0328"/>
    <w:rsid w:val="005C03B2"/>
    <w:rsid w:val="005C05FD"/>
    <w:rsid w:val="005C066C"/>
    <w:rsid w:val="005C06B7"/>
    <w:rsid w:val="005C0748"/>
    <w:rsid w:val="005C07C9"/>
    <w:rsid w:val="005C0849"/>
    <w:rsid w:val="005C0875"/>
    <w:rsid w:val="005C08DC"/>
    <w:rsid w:val="005C09B6"/>
    <w:rsid w:val="005C09C6"/>
    <w:rsid w:val="005C0AEF"/>
    <w:rsid w:val="005C0DE7"/>
    <w:rsid w:val="005C0E43"/>
    <w:rsid w:val="005C0E4D"/>
    <w:rsid w:val="005C0E74"/>
    <w:rsid w:val="005C0EDF"/>
    <w:rsid w:val="005C0F00"/>
    <w:rsid w:val="005C1055"/>
    <w:rsid w:val="005C1094"/>
    <w:rsid w:val="005C113D"/>
    <w:rsid w:val="005C14F3"/>
    <w:rsid w:val="005C1705"/>
    <w:rsid w:val="005C179C"/>
    <w:rsid w:val="005C19C5"/>
    <w:rsid w:val="005C1BF3"/>
    <w:rsid w:val="005C1C0B"/>
    <w:rsid w:val="005C1CF4"/>
    <w:rsid w:val="005C1E67"/>
    <w:rsid w:val="005C1E96"/>
    <w:rsid w:val="005C1F91"/>
    <w:rsid w:val="005C1FA4"/>
    <w:rsid w:val="005C21E0"/>
    <w:rsid w:val="005C2325"/>
    <w:rsid w:val="005C23C6"/>
    <w:rsid w:val="005C2403"/>
    <w:rsid w:val="005C24A9"/>
    <w:rsid w:val="005C24C5"/>
    <w:rsid w:val="005C251F"/>
    <w:rsid w:val="005C28AF"/>
    <w:rsid w:val="005C29E8"/>
    <w:rsid w:val="005C2A36"/>
    <w:rsid w:val="005C2AE2"/>
    <w:rsid w:val="005C2B95"/>
    <w:rsid w:val="005C2BCC"/>
    <w:rsid w:val="005C2CD2"/>
    <w:rsid w:val="005C2CE3"/>
    <w:rsid w:val="005C2E1B"/>
    <w:rsid w:val="005C2F93"/>
    <w:rsid w:val="005C2FFF"/>
    <w:rsid w:val="005C3005"/>
    <w:rsid w:val="005C307C"/>
    <w:rsid w:val="005C3193"/>
    <w:rsid w:val="005C31B9"/>
    <w:rsid w:val="005C329F"/>
    <w:rsid w:val="005C349F"/>
    <w:rsid w:val="005C396B"/>
    <w:rsid w:val="005C39FE"/>
    <w:rsid w:val="005C3C54"/>
    <w:rsid w:val="005C3CF7"/>
    <w:rsid w:val="005C3D41"/>
    <w:rsid w:val="005C3F37"/>
    <w:rsid w:val="005C3FB7"/>
    <w:rsid w:val="005C3FC8"/>
    <w:rsid w:val="005C3FDE"/>
    <w:rsid w:val="005C4112"/>
    <w:rsid w:val="005C4166"/>
    <w:rsid w:val="005C42D3"/>
    <w:rsid w:val="005C44AA"/>
    <w:rsid w:val="005C45DD"/>
    <w:rsid w:val="005C461F"/>
    <w:rsid w:val="005C46D8"/>
    <w:rsid w:val="005C46F9"/>
    <w:rsid w:val="005C48FB"/>
    <w:rsid w:val="005C49A5"/>
    <w:rsid w:val="005C4A6A"/>
    <w:rsid w:val="005C4A7E"/>
    <w:rsid w:val="005C4B00"/>
    <w:rsid w:val="005C4BD6"/>
    <w:rsid w:val="005C4C49"/>
    <w:rsid w:val="005C4E57"/>
    <w:rsid w:val="005C4F38"/>
    <w:rsid w:val="005C513E"/>
    <w:rsid w:val="005C52A3"/>
    <w:rsid w:val="005C5385"/>
    <w:rsid w:val="005C5396"/>
    <w:rsid w:val="005C53BA"/>
    <w:rsid w:val="005C544B"/>
    <w:rsid w:val="005C549A"/>
    <w:rsid w:val="005C5503"/>
    <w:rsid w:val="005C556A"/>
    <w:rsid w:val="005C557C"/>
    <w:rsid w:val="005C55D3"/>
    <w:rsid w:val="005C569D"/>
    <w:rsid w:val="005C56DB"/>
    <w:rsid w:val="005C57DF"/>
    <w:rsid w:val="005C5981"/>
    <w:rsid w:val="005C5B23"/>
    <w:rsid w:val="005C5CDE"/>
    <w:rsid w:val="005C5CF7"/>
    <w:rsid w:val="005C5D2A"/>
    <w:rsid w:val="005C5DCB"/>
    <w:rsid w:val="005C5F8B"/>
    <w:rsid w:val="005C5FCB"/>
    <w:rsid w:val="005C6045"/>
    <w:rsid w:val="005C6195"/>
    <w:rsid w:val="005C62CF"/>
    <w:rsid w:val="005C6327"/>
    <w:rsid w:val="005C6333"/>
    <w:rsid w:val="005C6745"/>
    <w:rsid w:val="005C67AA"/>
    <w:rsid w:val="005C6930"/>
    <w:rsid w:val="005C6999"/>
    <w:rsid w:val="005C69F0"/>
    <w:rsid w:val="005C6AA5"/>
    <w:rsid w:val="005C6AAA"/>
    <w:rsid w:val="005C6B88"/>
    <w:rsid w:val="005C6C20"/>
    <w:rsid w:val="005C6D5E"/>
    <w:rsid w:val="005C6DC9"/>
    <w:rsid w:val="005C6E35"/>
    <w:rsid w:val="005C6E83"/>
    <w:rsid w:val="005C7045"/>
    <w:rsid w:val="005C71C2"/>
    <w:rsid w:val="005C72B0"/>
    <w:rsid w:val="005C7392"/>
    <w:rsid w:val="005C73D2"/>
    <w:rsid w:val="005C7460"/>
    <w:rsid w:val="005C7574"/>
    <w:rsid w:val="005C7676"/>
    <w:rsid w:val="005C76E7"/>
    <w:rsid w:val="005C770A"/>
    <w:rsid w:val="005C770E"/>
    <w:rsid w:val="005C772D"/>
    <w:rsid w:val="005C792B"/>
    <w:rsid w:val="005C7954"/>
    <w:rsid w:val="005C79D2"/>
    <w:rsid w:val="005C79D6"/>
    <w:rsid w:val="005C7B51"/>
    <w:rsid w:val="005C7CB4"/>
    <w:rsid w:val="005C7CD2"/>
    <w:rsid w:val="005C7D14"/>
    <w:rsid w:val="005C7DC4"/>
    <w:rsid w:val="005C7DFF"/>
    <w:rsid w:val="005C7EB5"/>
    <w:rsid w:val="005C7EE4"/>
    <w:rsid w:val="005D0067"/>
    <w:rsid w:val="005D022F"/>
    <w:rsid w:val="005D0243"/>
    <w:rsid w:val="005D028C"/>
    <w:rsid w:val="005D02D2"/>
    <w:rsid w:val="005D03EB"/>
    <w:rsid w:val="005D04CB"/>
    <w:rsid w:val="005D0538"/>
    <w:rsid w:val="005D070A"/>
    <w:rsid w:val="005D073E"/>
    <w:rsid w:val="005D07FA"/>
    <w:rsid w:val="005D082D"/>
    <w:rsid w:val="005D0B59"/>
    <w:rsid w:val="005D0B8E"/>
    <w:rsid w:val="005D0F2A"/>
    <w:rsid w:val="005D121E"/>
    <w:rsid w:val="005D12D1"/>
    <w:rsid w:val="005D139E"/>
    <w:rsid w:val="005D13FD"/>
    <w:rsid w:val="005D161B"/>
    <w:rsid w:val="005D18AE"/>
    <w:rsid w:val="005D18E2"/>
    <w:rsid w:val="005D194D"/>
    <w:rsid w:val="005D1971"/>
    <w:rsid w:val="005D19EA"/>
    <w:rsid w:val="005D19FF"/>
    <w:rsid w:val="005D1E49"/>
    <w:rsid w:val="005D1E8A"/>
    <w:rsid w:val="005D1F61"/>
    <w:rsid w:val="005D201B"/>
    <w:rsid w:val="005D21AC"/>
    <w:rsid w:val="005D22D2"/>
    <w:rsid w:val="005D23F4"/>
    <w:rsid w:val="005D264E"/>
    <w:rsid w:val="005D265B"/>
    <w:rsid w:val="005D26E2"/>
    <w:rsid w:val="005D2746"/>
    <w:rsid w:val="005D2748"/>
    <w:rsid w:val="005D27D3"/>
    <w:rsid w:val="005D2996"/>
    <w:rsid w:val="005D2A26"/>
    <w:rsid w:val="005D2B17"/>
    <w:rsid w:val="005D2C19"/>
    <w:rsid w:val="005D2D21"/>
    <w:rsid w:val="005D2DD1"/>
    <w:rsid w:val="005D3003"/>
    <w:rsid w:val="005D3159"/>
    <w:rsid w:val="005D31C0"/>
    <w:rsid w:val="005D3316"/>
    <w:rsid w:val="005D3555"/>
    <w:rsid w:val="005D3562"/>
    <w:rsid w:val="005D3624"/>
    <w:rsid w:val="005D3638"/>
    <w:rsid w:val="005D36D9"/>
    <w:rsid w:val="005D377A"/>
    <w:rsid w:val="005D3B2F"/>
    <w:rsid w:val="005D3BEA"/>
    <w:rsid w:val="005D3EB6"/>
    <w:rsid w:val="005D3EC3"/>
    <w:rsid w:val="005D4036"/>
    <w:rsid w:val="005D40CE"/>
    <w:rsid w:val="005D4166"/>
    <w:rsid w:val="005D420E"/>
    <w:rsid w:val="005D4307"/>
    <w:rsid w:val="005D458B"/>
    <w:rsid w:val="005D464F"/>
    <w:rsid w:val="005D468A"/>
    <w:rsid w:val="005D46C2"/>
    <w:rsid w:val="005D4767"/>
    <w:rsid w:val="005D4790"/>
    <w:rsid w:val="005D4848"/>
    <w:rsid w:val="005D49C7"/>
    <w:rsid w:val="005D49E8"/>
    <w:rsid w:val="005D4AA5"/>
    <w:rsid w:val="005D4AD4"/>
    <w:rsid w:val="005D4ADF"/>
    <w:rsid w:val="005D4AF3"/>
    <w:rsid w:val="005D4E23"/>
    <w:rsid w:val="005D4F03"/>
    <w:rsid w:val="005D5014"/>
    <w:rsid w:val="005D50C4"/>
    <w:rsid w:val="005D50EF"/>
    <w:rsid w:val="005D527D"/>
    <w:rsid w:val="005D53D9"/>
    <w:rsid w:val="005D54FE"/>
    <w:rsid w:val="005D551F"/>
    <w:rsid w:val="005D5583"/>
    <w:rsid w:val="005D55A4"/>
    <w:rsid w:val="005D56F8"/>
    <w:rsid w:val="005D570E"/>
    <w:rsid w:val="005D57F2"/>
    <w:rsid w:val="005D5852"/>
    <w:rsid w:val="005D5981"/>
    <w:rsid w:val="005D59C5"/>
    <w:rsid w:val="005D5D6B"/>
    <w:rsid w:val="005D5EF8"/>
    <w:rsid w:val="005D5EFC"/>
    <w:rsid w:val="005D6009"/>
    <w:rsid w:val="005D607B"/>
    <w:rsid w:val="005D60CA"/>
    <w:rsid w:val="005D60DF"/>
    <w:rsid w:val="005D61C6"/>
    <w:rsid w:val="005D6225"/>
    <w:rsid w:val="005D6361"/>
    <w:rsid w:val="005D645F"/>
    <w:rsid w:val="005D6492"/>
    <w:rsid w:val="005D64F4"/>
    <w:rsid w:val="005D6889"/>
    <w:rsid w:val="005D6AE2"/>
    <w:rsid w:val="005D6CBF"/>
    <w:rsid w:val="005D6D9B"/>
    <w:rsid w:val="005D70B8"/>
    <w:rsid w:val="005D7117"/>
    <w:rsid w:val="005D71BC"/>
    <w:rsid w:val="005D72CE"/>
    <w:rsid w:val="005D7350"/>
    <w:rsid w:val="005D7395"/>
    <w:rsid w:val="005D740C"/>
    <w:rsid w:val="005D7529"/>
    <w:rsid w:val="005D7539"/>
    <w:rsid w:val="005D7608"/>
    <w:rsid w:val="005D760C"/>
    <w:rsid w:val="005D769E"/>
    <w:rsid w:val="005D77C6"/>
    <w:rsid w:val="005D78F3"/>
    <w:rsid w:val="005D7B3B"/>
    <w:rsid w:val="005D7DA1"/>
    <w:rsid w:val="005D7E07"/>
    <w:rsid w:val="005D7F28"/>
    <w:rsid w:val="005D7F5A"/>
    <w:rsid w:val="005E0019"/>
    <w:rsid w:val="005E0077"/>
    <w:rsid w:val="005E01A4"/>
    <w:rsid w:val="005E0212"/>
    <w:rsid w:val="005E03AA"/>
    <w:rsid w:val="005E063F"/>
    <w:rsid w:val="005E079D"/>
    <w:rsid w:val="005E08F0"/>
    <w:rsid w:val="005E0A3F"/>
    <w:rsid w:val="005E0A8F"/>
    <w:rsid w:val="005E0C50"/>
    <w:rsid w:val="005E0DA0"/>
    <w:rsid w:val="005E0E2A"/>
    <w:rsid w:val="005E0F31"/>
    <w:rsid w:val="005E0F36"/>
    <w:rsid w:val="005E1080"/>
    <w:rsid w:val="005E126D"/>
    <w:rsid w:val="005E1358"/>
    <w:rsid w:val="005E138D"/>
    <w:rsid w:val="005E14BD"/>
    <w:rsid w:val="005E1575"/>
    <w:rsid w:val="005E172B"/>
    <w:rsid w:val="005E1826"/>
    <w:rsid w:val="005E18E1"/>
    <w:rsid w:val="005E1A84"/>
    <w:rsid w:val="005E1C4A"/>
    <w:rsid w:val="005E1E37"/>
    <w:rsid w:val="005E1ECB"/>
    <w:rsid w:val="005E1F26"/>
    <w:rsid w:val="005E2110"/>
    <w:rsid w:val="005E2209"/>
    <w:rsid w:val="005E2484"/>
    <w:rsid w:val="005E265B"/>
    <w:rsid w:val="005E2691"/>
    <w:rsid w:val="005E26BB"/>
    <w:rsid w:val="005E26F5"/>
    <w:rsid w:val="005E28A6"/>
    <w:rsid w:val="005E2980"/>
    <w:rsid w:val="005E2AC0"/>
    <w:rsid w:val="005E2B32"/>
    <w:rsid w:val="005E2BC5"/>
    <w:rsid w:val="005E2D4A"/>
    <w:rsid w:val="005E2DB7"/>
    <w:rsid w:val="005E2E03"/>
    <w:rsid w:val="005E2E50"/>
    <w:rsid w:val="005E2F5B"/>
    <w:rsid w:val="005E2FC6"/>
    <w:rsid w:val="005E31F6"/>
    <w:rsid w:val="005E330D"/>
    <w:rsid w:val="005E35D6"/>
    <w:rsid w:val="005E3602"/>
    <w:rsid w:val="005E364C"/>
    <w:rsid w:val="005E36B6"/>
    <w:rsid w:val="005E3743"/>
    <w:rsid w:val="005E377F"/>
    <w:rsid w:val="005E37F7"/>
    <w:rsid w:val="005E39C9"/>
    <w:rsid w:val="005E3A36"/>
    <w:rsid w:val="005E3A3A"/>
    <w:rsid w:val="005E3B7C"/>
    <w:rsid w:val="005E3C2C"/>
    <w:rsid w:val="005E3F1C"/>
    <w:rsid w:val="005E3F80"/>
    <w:rsid w:val="005E4001"/>
    <w:rsid w:val="005E42B9"/>
    <w:rsid w:val="005E430E"/>
    <w:rsid w:val="005E437A"/>
    <w:rsid w:val="005E4564"/>
    <w:rsid w:val="005E46D9"/>
    <w:rsid w:val="005E4834"/>
    <w:rsid w:val="005E48EC"/>
    <w:rsid w:val="005E4AFE"/>
    <w:rsid w:val="005E4CD2"/>
    <w:rsid w:val="005E4D7A"/>
    <w:rsid w:val="005E4EAA"/>
    <w:rsid w:val="005E4F20"/>
    <w:rsid w:val="005E4F3F"/>
    <w:rsid w:val="005E53F3"/>
    <w:rsid w:val="005E563C"/>
    <w:rsid w:val="005E568C"/>
    <w:rsid w:val="005E56AE"/>
    <w:rsid w:val="005E56B3"/>
    <w:rsid w:val="005E56CF"/>
    <w:rsid w:val="005E581A"/>
    <w:rsid w:val="005E5A45"/>
    <w:rsid w:val="005E5C41"/>
    <w:rsid w:val="005E6021"/>
    <w:rsid w:val="005E602A"/>
    <w:rsid w:val="005E6217"/>
    <w:rsid w:val="005E6297"/>
    <w:rsid w:val="005E634E"/>
    <w:rsid w:val="005E6467"/>
    <w:rsid w:val="005E6485"/>
    <w:rsid w:val="005E6B4B"/>
    <w:rsid w:val="005E6BB8"/>
    <w:rsid w:val="005E6C20"/>
    <w:rsid w:val="005E6C35"/>
    <w:rsid w:val="005E6C68"/>
    <w:rsid w:val="005E6D24"/>
    <w:rsid w:val="005E6E5A"/>
    <w:rsid w:val="005E6F0C"/>
    <w:rsid w:val="005E700D"/>
    <w:rsid w:val="005E7129"/>
    <w:rsid w:val="005E7176"/>
    <w:rsid w:val="005E71E1"/>
    <w:rsid w:val="005E7220"/>
    <w:rsid w:val="005E729B"/>
    <w:rsid w:val="005E7462"/>
    <w:rsid w:val="005E75C7"/>
    <w:rsid w:val="005E7702"/>
    <w:rsid w:val="005E779A"/>
    <w:rsid w:val="005E78E2"/>
    <w:rsid w:val="005E79EB"/>
    <w:rsid w:val="005E7A60"/>
    <w:rsid w:val="005E7AAB"/>
    <w:rsid w:val="005E7BEA"/>
    <w:rsid w:val="005E7C25"/>
    <w:rsid w:val="005E7DC0"/>
    <w:rsid w:val="005E7EF9"/>
    <w:rsid w:val="005F0161"/>
    <w:rsid w:val="005F028E"/>
    <w:rsid w:val="005F039E"/>
    <w:rsid w:val="005F044E"/>
    <w:rsid w:val="005F0454"/>
    <w:rsid w:val="005F0700"/>
    <w:rsid w:val="005F09FC"/>
    <w:rsid w:val="005F0A90"/>
    <w:rsid w:val="005F0BAF"/>
    <w:rsid w:val="005F0BB1"/>
    <w:rsid w:val="005F0E1C"/>
    <w:rsid w:val="005F0E6B"/>
    <w:rsid w:val="005F101E"/>
    <w:rsid w:val="005F10F5"/>
    <w:rsid w:val="005F11C7"/>
    <w:rsid w:val="005F1527"/>
    <w:rsid w:val="005F16EE"/>
    <w:rsid w:val="005F1711"/>
    <w:rsid w:val="005F17F3"/>
    <w:rsid w:val="005F185B"/>
    <w:rsid w:val="005F1880"/>
    <w:rsid w:val="005F18A2"/>
    <w:rsid w:val="005F1947"/>
    <w:rsid w:val="005F1999"/>
    <w:rsid w:val="005F19DE"/>
    <w:rsid w:val="005F1ABF"/>
    <w:rsid w:val="005F1CDE"/>
    <w:rsid w:val="005F1D9B"/>
    <w:rsid w:val="005F1DF8"/>
    <w:rsid w:val="005F1E8E"/>
    <w:rsid w:val="005F1F0E"/>
    <w:rsid w:val="005F2026"/>
    <w:rsid w:val="005F20A6"/>
    <w:rsid w:val="005F20FA"/>
    <w:rsid w:val="005F22CB"/>
    <w:rsid w:val="005F22D0"/>
    <w:rsid w:val="005F2390"/>
    <w:rsid w:val="005F256E"/>
    <w:rsid w:val="005F2629"/>
    <w:rsid w:val="005F263E"/>
    <w:rsid w:val="005F26D3"/>
    <w:rsid w:val="005F27AA"/>
    <w:rsid w:val="005F27F0"/>
    <w:rsid w:val="005F2828"/>
    <w:rsid w:val="005F28E7"/>
    <w:rsid w:val="005F2974"/>
    <w:rsid w:val="005F2990"/>
    <w:rsid w:val="005F2A4A"/>
    <w:rsid w:val="005F2B03"/>
    <w:rsid w:val="005F2B62"/>
    <w:rsid w:val="005F2C1F"/>
    <w:rsid w:val="005F2E55"/>
    <w:rsid w:val="005F2EAE"/>
    <w:rsid w:val="005F3112"/>
    <w:rsid w:val="005F312F"/>
    <w:rsid w:val="005F31E2"/>
    <w:rsid w:val="005F32AA"/>
    <w:rsid w:val="005F32F2"/>
    <w:rsid w:val="005F38A6"/>
    <w:rsid w:val="005F3AA8"/>
    <w:rsid w:val="005F3E5C"/>
    <w:rsid w:val="005F413F"/>
    <w:rsid w:val="005F4254"/>
    <w:rsid w:val="005F42A0"/>
    <w:rsid w:val="005F440C"/>
    <w:rsid w:val="005F447A"/>
    <w:rsid w:val="005F4573"/>
    <w:rsid w:val="005F4675"/>
    <w:rsid w:val="005F469C"/>
    <w:rsid w:val="005F4781"/>
    <w:rsid w:val="005F49C3"/>
    <w:rsid w:val="005F4A5E"/>
    <w:rsid w:val="005F4B46"/>
    <w:rsid w:val="005F4B4D"/>
    <w:rsid w:val="005F4B68"/>
    <w:rsid w:val="005F4BFA"/>
    <w:rsid w:val="005F4EED"/>
    <w:rsid w:val="005F4F4B"/>
    <w:rsid w:val="005F4F98"/>
    <w:rsid w:val="005F5249"/>
    <w:rsid w:val="005F535C"/>
    <w:rsid w:val="005F5388"/>
    <w:rsid w:val="005F54D0"/>
    <w:rsid w:val="005F54D8"/>
    <w:rsid w:val="005F561F"/>
    <w:rsid w:val="005F5662"/>
    <w:rsid w:val="005F56F2"/>
    <w:rsid w:val="005F57A5"/>
    <w:rsid w:val="005F5865"/>
    <w:rsid w:val="005F58FF"/>
    <w:rsid w:val="005F5CA9"/>
    <w:rsid w:val="005F5E93"/>
    <w:rsid w:val="005F6124"/>
    <w:rsid w:val="005F6221"/>
    <w:rsid w:val="005F6340"/>
    <w:rsid w:val="005F6527"/>
    <w:rsid w:val="005F67B1"/>
    <w:rsid w:val="005F685C"/>
    <w:rsid w:val="005F6898"/>
    <w:rsid w:val="005F6A0F"/>
    <w:rsid w:val="005F6AF6"/>
    <w:rsid w:val="005F6E9C"/>
    <w:rsid w:val="005F6F27"/>
    <w:rsid w:val="005F6F2D"/>
    <w:rsid w:val="005F7070"/>
    <w:rsid w:val="005F755A"/>
    <w:rsid w:val="005F75B6"/>
    <w:rsid w:val="005F773D"/>
    <w:rsid w:val="005F7771"/>
    <w:rsid w:val="005F77D8"/>
    <w:rsid w:val="005F78D7"/>
    <w:rsid w:val="005F78F6"/>
    <w:rsid w:val="005F7A3A"/>
    <w:rsid w:val="005F7B7F"/>
    <w:rsid w:val="005F7CF2"/>
    <w:rsid w:val="005F7D97"/>
    <w:rsid w:val="005F7DD8"/>
    <w:rsid w:val="005F7DF7"/>
    <w:rsid w:val="005F7DFB"/>
    <w:rsid w:val="005F7E36"/>
    <w:rsid w:val="005F7E8C"/>
    <w:rsid w:val="005F7ECF"/>
    <w:rsid w:val="00600085"/>
    <w:rsid w:val="006000B9"/>
    <w:rsid w:val="00600260"/>
    <w:rsid w:val="006003C7"/>
    <w:rsid w:val="006003D6"/>
    <w:rsid w:val="006003E4"/>
    <w:rsid w:val="0060041A"/>
    <w:rsid w:val="006005C1"/>
    <w:rsid w:val="006008A9"/>
    <w:rsid w:val="006008D6"/>
    <w:rsid w:val="0060091A"/>
    <w:rsid w:val="00600B3A"/>
    <w:rsid w:val="00600BD2"/>
    <w:rsid w:val="00600C74"/>
    <w:rsid w:val="00600D3C"/>
    <w:rsid w:val="00600D53"/>
    <w:rsid w:val="00600D84"/>
    <w:rsid w:val="00600D8F"/>
    <w:rsid w:val="00600E15"/>
    <w:rsid w:val="00600E8B"/>
    <w:rsid w:val="0060100A"/>
    <w:rsid w:val="00601059"/>
    <w:rsid w:val="006011C9"/>
    <w:rsid w:val="006011FB"/>
    <w:rsid w:val="0060123F"/>
    <w:rsid w:val="00601274"/>
    <w:rsid w:val="00601299"/>
    <w:rsid w:val="0060156B"/>
    <w:rsid w:val="00601610"/>
    <w:rsid w:val="0060162A"/>
    <w:rsid w:val="00601718"/>
    <w:rsid w:val="00601996"/>
    <w:rsid w:val="006019EF"/>
    <w:rsid w:val="00601C82"/>
    <w:rsid w:val="00601D60"/>
    <w:rsid w:val="00601E13"/>
    <w:rsid w:val="006020CA"/>
    <w:rsid w:val="00602340"/>
    <w:rsid w:val="006023B0"/>
    <w:rsid w:val="0060241C"/>
    <w:rsid w:val="006025E8"/>
    <w:rsid w:val="00602693"/>
    <w:rsid w:val="0060273C"/>
    <w:rsid w:val="00602846"/>
    <w:rsid w:val="006028F3"/>
    <w:rsid w:val="0060291E"/>
    <w:rsid w:val="006029BE"/>
    <w:rsid w:val="00602D51"/>
    <w:rsid w:val="00603166"/>
    <w:rsid w:val="00603193"/>
    <w:rsid w:val="006032B3"/>
    <w:rsid w:val="006034E9"/>
    <w:rsid w:val="00603507"/>
    <w:rsid w:val="00603727"/>
    <w:rsid w:val="0060376E"/>
    <w:rsid w:val="00603901"/>
    <w:rsid w:val="00603AE4"/>
    <w:rsid w:val="00603B51"/>
    <w:rsid w:val="00603CEB"/>
    <w:rsid w:val="00603D20"/>
    <w:rsid w:val="00603D37"/>
    <w:rsid w:val="00603DF9"/>
    <w:rsid w:val="00603E1A"/>
    <w:rsid w:val="00603E2B"/>
    <w:rsid w:val="00603E85"/>
    <w:rsid w:val="00603EB0"/>
    <w:rsid w:val="0060406B"/>
    <w:rsid w:val="00604073"/>
    <w:rsid w:val="006043B7"/>
    <w:rsid w:val="00604437"/>
    <w:rsid w:val="00604445"/>
    <w:rsid w:val="006044A0"/>
    <w:rsid w:val="0060450B"/>
    <w:rsid w:val="0060474C"/>
    <w:rsid w:val="0060488C"/>
    <w:rsid w:val="00604A04"/>
    <w:rsid w:val="00604AA6"/>
    <w:rsid w:val="00604B25"/>
    <w:rsid w:val="00604CF3"/>
    <w:rsid w:val="00604DC6"/>
    <w:rsid w:val="00604E03"/>
    <w:rsid w:val="00604F94"/>
    <w:rsid w:val="00605102"/>
    <w:rsid w:val="00605235"/>
    <w:rsid w:val="0060534B"/>
    <w:rsid w:val="006053C9"/>
    <w:rsid w:val="006055CD"/>
    <w:rsid w:val="006056E1"/>
    <w:rsid w:val="006057C8"/>
    <w:rsid w:val="0060583B"/>
    <w:rsid w:val="00605925"/>
    <w:rsid w:val="00605970"/>
    <w:rsid w:val="00605A86"/>
    <w:rsid w:val="00605AB0"/>
    <w:rsid w:val="00605B58"/>
    <w:rsid w:val="00605B65"/>
    <w:rsid w:val="00605BAE"/>
    <w:rsid w:val="00605DC2"/>
    <w:rsid w:val="00605F75"/>
    <w:rsid w:val="00606024"/>
    <w:rsid w:val="006060A5"/>
    <w:rsid w:val="0060611A"/>
    <w:rsid w:val="0060623E"/>
    <w:rsid w:val="00606299"/>
    <w:rsid w:val="006063BD"/>
    <w:rsid w:val="006065F7"/>
    <w:rsid w:val="006066AD"/>
    <w:rsid w:val="00606A09"/>
    <w:rsid w:val="00606C1E"/>
    <w:rsid w:val="00606C5A"/>
    <w:rsid w:val="00606CF1"/>
    <w:rsid w:val="00606CF4"/>
    <w:rsid w:val="00607068"/>
    <w:rsid w:val="00607074"/>
    <w:rsid w:val="0060707C"/>
    <w:rsid w:val="0060710D"/>
    <w:rsid w:val="006071F9"/>
    <w:rsid w:val="00607471"/>
    <w:rsid w:val="00607481"/>
    <w:rsid w:val="0060768C"/>
    <w:rsid w:val="006076BA"/>
    <w:rsid w:val="0060777D"/>
    <w:rsid w:val="006077AD"/>
    <w:rsid w:val="006077F8"/>
    <w:rsid w:val="00607834"/>
    <w:rsid w:val="006078B3"/>
    <w:rsid w:val="00607909"/>
    <w:rsid w:val="0060791F"/>
    <w:rsid w:val="006079FE"/>
    <w:rsid w:val="00607DFE"/>
    <w:rsid w:val="00607E11"/>
    <w:rsid w:val="00607F34"/>
    <w:rsid w:val="00607F7F"/>
    <w:rsid w:val="00607FC6"/>
    <w:rsid w:val="00610086"/>
    <w:rsid w:val="006100F7"/>
    <w:rsid w:val="00610212"/>
    <w:rsid w:val="006102C5"/>
    <w:rsid w:val="006103D9"/>
    <w:rsid w:val="0061042F"/>
    <w:rsid w:val="00610777"/>
    <w:rsid w:val="00610994"/>
    <w:rsid w:val="00610BD1"/>
    <w:rsid w:val="00610C69"/>
    <w:rsid w:val="00610CF2"/>
    <w:rsid w:val="00610D8A"/>
    <w:rsid w:val="00610E44"/>
    <w:rsid w:val="00610FBE"/>
    <w:rsid w:val="00611032"/>
    <w:rsid w:val="00611093"/>
    <w:rsid w:val="0061115A"/>
    <w:rsid w:val="006111FD"/>
    <w:rsid w:val="0061122D"/>
    <w:rsid w:val="00611246"/>
    <w:rsid w:val="00611380"/>
    <w:rsid w:val="006115C6"/>
    <w:rsid w:val="00611673"/>
    <w:rsid w:val="006116A4"/>
    <w:rsid w:val="00611711"/>
    <w:rsid w:val="00611844"/>
    <w:rsid w:val="00611864"/>
    <w:rsid w:val="0061196C"/>
    <w:rsid w:val="006119B9"/>
    <w:rsid w:val="00611B55"/>
    <w:rsid w:val="00611E5C"/>
    <w:rsid w:val="00611F0A"/>
    <w:rsid w:val="00612096"/>
    <w:rsid w:val="00612203"/>
    <w:rsid w:val="00612223"/>
    <w:rsid w:val="0061225A"/>
    <w:rsid w:val="00612292"/>
    <w:rsid w:val="006122A8"/>
    <w:rsid w:val="0061243D"/>
    <w:rsid w:val="006124FE"/>
    <w:rsid w:val="006126CD"/>
    <w:rsid w:val="006126FB"/>
    <w:rsid w:val="00612774"/>
    <w:rsid w:val="006127AD"/>
    <w:rsid w:val="00612856"/>
    <w:rsid w:val="00612935"/>
    <w:rsid w:val="006129BD"/>
    <w:rsid w:val="00612AD7"/>
    <w:rsid w:val="00612BBD"/>
    <w:rsid w:val="00612C03"/>
    <w:rsid w:val="00612D44"/>
    <w:rsid w:val="00612E0D"/>
    <w:rsid w:val="00612EF3"/>
    <w:rsid w:val="00612F1C"/>
    <w:rsid w:val="0061302A"/>
    <w:rsid w:val="0061304D"/>
    <w:rsid w:val="0061309E"/>
    <w:rsid w:val="006130A9"/>
    <w:rsid w:val="0061319A"/>
    <w:rsid w:val="00613242"/>
    <w:rsid w:val="006134AD"/>
    <w:rsid w:val="006138A9"/>
    <w:rsid w:val="00613A1D"/>
    <w:rsid w:val="00613EAD"/>
    <w:rsid w:val="00613EC9"/>
    <w:rsid w:val="00613F1C"/>
    <w:rsid w:val="0061411B"/>
    <w:rsid w:val="00614166"/>
    <w:rsid w:val="006141DA"/>
    <w:rsid w:val="00614216"/>
    <w:rsid w:val="006143C8"/>
    <w:rsid w:val="00614495"/>
    <w:rsid w:val="006147E7"/>
    <w:rsid w:val="00614825"/>
    <w:rsid w:val="00614835"/>
    <w:rsid w:val="00614937"/>
    <w:rsid w:val="00614978"/>
    <w:rsid w:val="00614AA9"/>
    <w:rsid w:val="00614B27"/>
    <w:rsid w:val="00614B38"/>
    <w:rsid w:val="00614BD3"/>
    <w:rsid w:val="00614C6A"/>
    <w:rsid w:val="00614D2F"/>
    <w:rsid w:val="00614EF7"/>
    <w:rsid w:val="00614F87"/>
    <w:rsid w:val="00614FB9"/>
    <w:rsid w:val="00614FF9"/>
    <w:rsid w:val="006151B7"/>
    <w:rsid w:val="006152C1"/>
    <w:rsid w:val="006155B3"/>
    <w:rsid w:val="00615601"/>
    <w:rsid w:val="0061567D"/>
    <w:rsid w:val="006156FB"/>
    <w:rsid w:val="00615770"/>
    <w:rsid w:val="0061578A"/>
    <w:rsid w:val="006157E1"/>
    <w:rsid w:val="006159A2"/>
    <w:rsid w:val="00615A64"/>
    <w:rsid w:val="00615AA4"/>
    <w:rsid w:val="00615B06"/>
    <w:rsid w:val="00615B11"/>
    <w:rsid w:val="00615B6D"/>
    <w:rsid w:val="00615CFC"/>
    <w:rsid w:val="00616244"/>
    <w:rsid w:val="0061626F"/>
    <w:rsid w:val="00616360"/>
    <w:rsid w:val="006163BD"/>
    <w:rsid w:val="00616476"/>
    <w:rsid w:val="0061649F"/>
    <w:rsid w:val="00616535"/>
    <w:rsid w:val="0061654D"/>
    <w:rsid w:val="0061668B"/>
    <w:rsid w:val="006166F7"/>
    <w:rsid w:val="006167E3"/>
    <w:rsid w:val="006168DA"/>
    <w:rsid w:val="00616A30"/>
    <w:rsid w:val="00616AF6"/>
    <w:rsid w:val="00616B64"/>
    <w:rsid w:val="00616DFF"/>
    <w:rsid w:val="00616EA3"/>
    <w:rsid w:val="0061707D"/>
    <w:rsid w:val="00617183"/>
    <w:rsid w:val="0061730C"/>
    <w:rsid w:val="00617459"/>
    <w:rsid w:val="0061745F"/>
    <w:rsid w:val="00617461"/>
    <w:rsid w:val="00617482"/>
    <w:rsid w:val="00617512"/>
    <w:rsid w:val="00617523"/>
    <w:rsid w:val="0061779B"/>
    <w:rsid w:val="0061780C"/>
    <w:rsid w:val="00617898"/>
    <w:rsid w:val="00617939"/>
    <w:rsid w:val="00617995"/>
    <w:rsid w:val="0061799A"/>
    <w:rsid w:val="00617A1E"/>
    <w:rsid w:val="00617B01"/>
    <w:rsid w:val="00617B1F"/>
    <w:rsid w:val="00617FC0"/>
    <w:rsid w:val="00620009"/>
    <w:rsid w:val="006203CB"/>
    <w:rsid w:val="006203EC"/>
    <w:rsid w:val="0062046F"/>
    <w:rsid w:val="00620752"/>
    <w:rsid w:val="0062086E"/>
    <w:rsid w:val="006208E2"/>
    <w:rsid w:val="006208E4"/>
    <w:rsid w:val="00620928"/>
    <w:rsid w:val="00620A9F"/>
    <w:rsid w:val="00620AA6"/>
    <w:rsid w:val="00620B40"/>
    <w:rsid w:val="00620B4F"/>
    <w:rsid w:val="00620E74"/>
    <w:rsid w:val="00620FCB"/>
    <w:rsid w:val="0062104F"/>
    <w:rsid w:val="0062109C"/>
    <w:rsid w:val="006210FF"/>
    <w:rsid w:val="0062114C"/>
    <w:rsid w:val="006211CC"/>
    <w:rsid w:val="006211EF"/>
    <w:rsid w:val="006211F2"/>
    <w:rsid w:val="0062121F"/>
    <w:rsid w:val="00621220"/>
    <w:rsid w:val="0062158C"/>
    <w:rsid w:val="006215DF"/>
    <w:rsid w:val="006216B8"/>
    <w:rsid w:val="006216BA"/>
    <w:rsid w:val="00621832"/>
    <w:rsid w:val="006218C0"/>
    <w:rsid w:val="006219DB"/>
    <w:rsid w:val="006219F8"/>
    <w:rsid w:val="00621A80"/>
    <w:rsid w:val="00621BC4"/>
    <w:rsid w:val="00621C36"/>
    <w:rsid w:val="00621C40"/>
    <w:rsid w:val="00621CD9"/>
    <w:rsid w:val="00621DDD"/>
    <w:rsid w:val="00621DDF"/>
    <w:rsid w:val="00621E24"/>
    <w:rsid w:val="00621ED7"/>
    <w:rsid w:val="00621F41"/>
    <w:rsid w:val="00621FA2"/>
    <w:rsid w:val="00621FFF"/>
    <w:rsid w:val="0062211B"/>
    <w:rsid w:val="0062218E"/>
    <w:rsid w:val="00622340"/>
    <w:rsid w:val="006224CB"/>
    <w:rsid w:val="0062260D"/>
    <w:rsid w:val="0062264F"/>
    <w:rsid w:val="00622790"/>
    <w:rsid w:val="00622862"/>
    <w:rsid w:val="00622D61"/>
    <w:rsid w:val="00622E12"/>
    <w:rsid w:val="00622EE2"/>
    <w:rsid w:val="00622EF7"/>
    <w:rsid w:val="00622F16"/>
    <w:rsid w:val="00622F3C"/>
    <w:rsid w:val="00623011"/>
    <w:rsid w:val="006230C3"/>
    <w:rsid w:val="0062326A"/>
    <w:rsid w:val="006233DA"/>
    <w:rsid w:val="006233E9"/>
    <w:rsid w:val="00623487"/>
    <w:rsid w:val="00623533"/>
    <w:rsid w:val="00623672"/>
    <w:rsid w:val="0062376C"/>
    <w:rsid w:val="0062391D"/>
    <w:rsid w:val="00623964"/>
    <w:rsid w:val="00623A3F"/>
    <w:rsid w:val="00623C89"/>
    <w:rsid w:val="00623DE5"/>
    <w:rsid w:val="00623E57"/>
    <w:rsid w:val="00623E63"/>
    <w:rsid w:val="00623ED0"/>
    <w:rsid w:val="00623F88"/>
    <w:rsid w:val="00624052"/>
    <w:rsid w:val="0062421D"/>
    <w:rsid w:val="00624350"/>
    <w:rsid w:val="00624473"/>
    <w:rsid w:val="0062451E"/>
    <w:rsid w:val="006245AE"/>
    <w:rsid w:val="00624689"/>
    <w:rsid w:val="00624735"/>
    <w:rsid w:val="00624843"/>
    <w:rsid w:val="006248E6"/>
    <w:rsid w:val="00624B08"/>
    <w:rsid w:val="00624CBA"/>
    <w:rsid w:val="00624CD2"/>
    <w:rsid w:val="006251D5"/>
    <w:rsid w:val="0062526A"/>
    <w:rsid w:val="006253D3"/>
    <w:rsid w:val="00625403"/>
    <w:rsid w:val="00625737"/>
    <w:rsid w:val="0062574E"/>
    <w:rsid w:val="0062576A"/>
    <w:rsid w:val="00625855"/>
    <w:rsid w:val="00625902"/>
    <w:rsid w:val="00625943"/>
    <w:rsid w:val="00625A64"/>
    <w:rsid w:val="00625B82"/>
    <w:rsid w:val="00625BAF"/>
    <w:rsid w:val="00625BC6"/>
    <w:rsid w:val="00625DA5"/>
    <w:rsid w:val="00625DEC"/>
    <w:rsid w:val="00625E24"/>
    <w:rsid w:val="00625F7A"/>
    <w:rsid w:val="00626433"/>
    <w:rsid w:val="00626445"/>
    <w:rsid w:val="00626449"/>
    <w:rsid w:val="00626598"/>
    <w:rsid w:val="006265C4"/>
    <w:rsid w:val="0062663E"/>
    <w:rsid w:val="0062667E"/>
    <w:rsid w:val="00626681"/>
    <w:rsid w:val="00626703"/>
    <w:rsid w:val="006267B3"/>
    <w:rsid w:val="00626868"/>
    <w:rsid w:val="006268F1"/>
    <w:rsid w:val="0062692B"/>
    <w:rsid w:val="0062693F"/>
    <w:rsid w:val="00626A26"/>
    <w:rsid w:val="00626A5A"/>
    <w:rsid w:val="00626BEB"/>
    <w:rsid w:val="00626C15"/>
    <w:rsid w:val="00626C70"/>
    <w:rsid w:val="00626D39"/>
    <w:rsid w:val="00626D40"/>
    <w:rsid w:val="00627099"/>
    <w:rsid w:val="006270AC"/>
    <w:rsid w:val="00627123"/>
    <w:rsid w:val="006271CA"/>
    <w:rsid w:val="006272AD"/>
    <w:rsid w:val="00627533"/>
    <w:rsid w:val="00627545"/>
    <w:rsid w:val="0062763B"/>
    <w:rsid w:val="006276BA"/>
    <w:rsid w:val="006276C4"/>
    <w:rsid w:val="00627736"/>
    <w:rsid w:val="00627741"/>
    <w:rsid w:val="006278E9"/>
    <w:rsid w:val="006279D1"/>
    <w:rsid w:val="00627A09"/>
    <w:rsid w:val="00627A8D"/>
    <w:rsid w:val="00627C41"/>
    <w:rsid w:val="00627E1B"/>
    <w:rsid w:val="00627EE3"/>
    <w:rsid w:val="006300EA"/>
    <w:rsid w:val="0063019F"/>
    <w:rsid w:val="00630396"/>
    <w:rsid w:val="00630469"/>
    <w:rsid w:val="00630477"/>
    <w:rsid w:val="00630504"/>
    <w:rsid w:val="00630588"/>
    <w:rsid w:val="00630612"/>
    <w:rsid w:val="00630694"/>
    <w:rsid w:val="006306E5"/>
    <w:rsid w:val="006306F9"/>
    <w:rsid w:val="00630986"/>
    <w:rsid w:val="00630A09"/>
    <w:rsid w:val="00630A7A"/>
    <w:rsid w:val="00630B36"/>
    <w:rsid w:val="00630BA3"/>
    <w:rsid w:val="00630C17"/>
    <w:rsid w:val="00630C8A"/>
    <w:rsid w:val="00630E21"/>
    <w:rsid w:val="00630E3B"/>
    <w:rsid w:val="00630E43"/>
    <w:rsid w:val="00630F54"/>
    <w:rsid w:val="00630FD8"/>
    <w:rsid w:val="00631010"/>
    <w:rsid w:val="00631033"/>
    <w:rsid w:val="00631081"/>
    <w:rsid w:val="00631208"/>
    <w:rsid w:val="006314D1"/>
    <w:rsid w:val="00631777"/>
    <w:rsid w:val="00631B91"/>
    <w:rsid w:val="00631C14"/>
    <w:rsid w:val="00631C1F"/>
    <w:rsid w:val="00631E93"/>
    <w:rsid w:val="00631EBD"/>
    <w:rsid w:val="00631EDC"/>
    <w:rsid w:val="00632019"/>
    <w:rsid w:val="006321C4"/>
    <w:rsid w:val="0063235F"/>
    <w:rsid w:val="00632452"/>
    <w:rsid w:val="0063255C"/>
    <w:rsid w:val="0063282B"/>
    <w:rsid w:val="006329EE"/>
    <w:rsid w:val="00632B2B"/>
    <w:rsid w:val="00632B57"/>
    <w:rsid w:val="00632BCC"/>
    <w:rsid w:val="00632D4D"/>
    <w:rsid w:val="00632D8C"/>
    <w:rsid w:val="00632DDF"/>
    <w:rsid w:val="00632DE2"/>
    <w:rsid w:val="00632DFC"/>
    <w:rsid w:val="00632EDF"/>
    <w:rsid w:val="00632F12"/>
    <w:rsid w:val="0063304B"/>
    <w:rsid w:val="006330DD"/>
    <w:rsid w:val="0063352F"/>
    <w:rsid w:val="006335A8"/>
    <w:rsid w:val="0063386B"/>
    <w:rsid w:val="00633884"/>
    <w:rsid w:val="0063396D"/>
    <w:rsid w:val="00633A0D"/>
    <w:rsid w:val="00633AF0"/>
    <w:rsid w:val="00633BAF"/>
    <w:rsid w:val="00633BF9"/>
    <w:rsid w:val="00633D6D"/>
    <w:rsid w:val="00633E24"/>
    <w:rsid w:val="00634090"/>
    <w:rsid w:val="00634248"/>
    <w:rsid w:val="006342C9"/>
    <w:rsid w:val="006342F2"/>
    <w:rsid w:val="00634459"/>
    <w:rsid w:val="00634483"/>
    <w:rsid w:val="006345FC"/>
    <w:rsid w:val="00634899"/>
    <w:rsid w:val="006348D4"/>
    <w:rsid w:val="006349CE"/>
    <w:rsid w:val="00634AA7"/>
    <w:rsid w:val="00634B03"/>
    <w:rsid w:val="00634B6A"/>
    <w:rsid w:val="00634B80"/>
    <w:rsid w:val="00634BF9"/>
    <w:rsid w:val="00634C93"/>
    <w:rsid w:val="00634E39"/>
    <w:rsid w:val="00634E72"/>
    <w:rsid w:val="00634EA0"/>
    <w:rsid w:val="006355B6"/>
    <w:rsid w:val="0063564B"/>
    <w:rsid w:val="006356E1"/>
    <w:rsid w:val="00635732"/>
    <w:rsid w:val="006357A0"/>
    <w:rsid w:val="006357AD"/>
    <w:rsid w:val="006357B8"/>
    <w:rsid w:val="006357E4"/>
    <w:rsid w:val="00635976"/>
    <w:rsid w:val="006359FD"/>
    <w:rsid w:val="00635D04"/>
    <w:rsid w:val="00635D76"/>
    <w:rsid w:val="00636025"/>
    <w:rsid w:val="00636043"/>
    <w:rsid w:val="0063611D"/>
    <w:rsid w:val="00636281"/>
    <w:rsid w:val="00636363"/>
    <w:rsid w:val="00636595"/>
    <w:rsid w:val="006368D6"/>
    <w:rsid w:val="00636A40"/>
    <w:rsid w:val="00636C66"/>
    <w:rsid w:val="00636EA6"/>
    <w:rsid w:val="006370DC"/>
    <w:rsid w:val="0063719C"/>
    <w:rsid w:val="006373B2"/>
    <w:rsid w:val="00637731"/>
    <w:rsid w:val="006377C5"/>
    <w:rsid w:val="0063780F"/>
    <w:rsid w:val="0063788B"/>
    <w:rsid w:val="006378DD"/>
    <w:rsid w:val="0063795D"/>
    <w:rsid w:val="0063798D"/>
    <w:rsid w:val="00637ABF"/>
    <w:rsid w:val="00637AE0"/>
    <w:rsid w:val="00637CC9"/>
    <w:rsid w:val="006400DC"/>
    <w:rsid w:val="00640100"/>
    <w:rsid w:val="006404BC"/>
    <w:rsid w:val="00640518"/>
    <w:rsid w:val="006407D7"/>
    <w:rsid w:val="006408C0"/>
    <w:rsid w:val="00640A45"/>
    <w:rsid w:val="00640CFC"/>
    <w:rsid w:val="00640D83"/>
    <w:rsid w:val="00640E08"/>
    <w:rsid w:val="00640E9B"/>
    <w:rsid w:val="0064103F"/>
    <w:rsid w:val="006411DF"/>
    <w:rsid w:val="006412F2"/>
    <w:rsid w:val="00641435"/>
    <w:rsid w:val="0064144D"/>
    <w:rsid w:val="006414BD"/>
    <w:rsid w:val="006414C6"/>
    <w:rsid w:val="00641682"/>
    <w:rsid w:val="00641879"/>
    <w:rsid w:val="00641905"/>
    <w:rsid w:val="0064192E"/>
    <w:rsid w:val="00641989"/>
    <w:rsid w:val="00641B62"/>
    <w:rsid w:val="00641F07"/>
    <w:rsid w:val="00641F98"/>
    <w:rsid w:val="00642085"/>
    <w:rsid w:val="0064211B"/>
    <w:rsid w:val="00642247"/>
    <w:rsid w:val="00642261"/>
    <w:rsid w:val="00642417"/>
    <w:rsid w:val="0064265D"/>
    <w:rsid w:val="00642685"/>
    <w:rsid w:val="0064270F"/>
    <w:rsid w:val="006427A3"/>
    <w:rsid w:val="006427D3"/>
    <w:rsid w:val="006427EB"/>
    <w:rsid w:val="0064283E"/>
    <w:rsid w:val="006429AC"/>
    <w:rsid w:val="00642B3C"/>
    <w:rsid w:val="00642C3E"/>
    <w:rsid w:val="00642D4B"/>
    <w:rsid w:val="00642E33"/>
    <w:rsid w:val="00642EB1"/>
    <w:rsid w:val="00642ED3"/>
    <w:rsid w:val="00642F0D"/>
    <w:rsid w:val="00642F1E"/>
    <w:rsid w:val="0064307B"/>
    <w:rsid w:val="0064307D"/>
    <w:rsid w:val="006430E5"/>
    <w:rsid w:val="0064335C"/>
    <w:rsid w:val="006433E7"/>
    <w:rsid w:val="0064342C"/>
    <w:rsid w:val="00643484"/>
    <w:rsid w:val="00643770"/>
    <w:rsid w:val="006437B7"/>
    <w:rsid w:val="006437E2"/>
    <w:rsid w:val="00643833"/>
    <w:rsid w:val="00643840"/>
    <w:rsid w:val="00643867"/>
    <w:rsid w:val="00643A9D"/>
    <w:rsid w:val="00643B99"/>
    <w:rsid w:val="00643D34"/>
    <w:rsid w:val="00643DD3"/>
    <w:rsid w:val="00643E27"/>
    <w:rsid w:val="00643E5E"/>
    <w:rsid w:val="00643F6A"/>
    <w:rsid w:val="0064417F"/>
    <w:rsid w:val="006443E3"/>
    <w:rsid w:val="00644424"/>
    <w:rsid w:val="0064455C"/>
    <w:rsid w:val="00644628"/>
    <w:rsid w:val="00644753"/>
    <w:rsid w:val="0064479A"/>
    <w:rsid w:val="006448B5"/>
    <w:rsid w:val="00644B02"/>
    <w:rsid w:val="00644B2F"/>
    <w:rsid w:val="00644BB4"/>
    <w:rsid w:val="00644BFD"/>
    <w:rsid w:val="00644C30"/>
    <w:rsid w:val="00644C3A"/>
    <w:rsid w:val="00644D97"/>
    <w:rsid w:val="00644DB1"/>
    <w:rsid w:val="00644F32"/>
    <w:rsid w:val="0064501A"/>
    <w:rsid w:val="006452BC"/>
    <w:rsid w:val="00645525"/>
    <w:rsid w:val="0064571F"/>
    <w:rsid w:val="00645798"/>
    <w:rsid w:val="006459F5"/>
    <w:rsid w:val="00645AF7"/>
    <w:rsid w:val="00645CC3"/>
    <w:rsid w:val="00645D23"/>
    <w:rsid w:val="00645D7A"/>
    <w:rsid w:val="00645E17"/>
    <w:rsid w:val="00645EA1"/>
    <w:rsid w:val="00645EB4"/>
    <w:rsid w:val="00646165"/>
    <w:rsid w:val="0064634E"/>
    <w:rsid w:val="006467BF"/>
    <w:rsid w:val="006468AF"/>
    <w:rsid w:val="006468BB"/>
    <w:rsid w:val="00646954"/>
    <w:rsid w:val="00646ADB"/>
    <w:rsid w:val="00646B7F"/>
    <w:rsid w:val="00646BAE"/>
    <w:rsid w:val="00646BD6"/>
    <w:rsid w:val="00646BEC"/>
    <w:rsid w:val="00646C02"/>
    <w:rsid w:val="00646D03"/>
    <w:rsid w:val="00646DD7"/>
    <w:rsid w:val="00646F47"/>
    <w:rsid w:val="00646FB0"/>
    <w:rsid w:val="00646FC3"/>
    <w:rsid w:val="006470AE"/>
    <w:rsid w:val="006470C1"/>
    <w:rsid w:val="006471A5"/>
    <w:rsid w:val="0064730B"/>
    <w:rsid w:val="00647312"/>
    <w:rsid w:val="00647340"/>
    <w:rsid w:val="00647348"/>
    <w:rsid w:val="006473C2"/>
    <w:rsid w:val="00647442"/>
    <w:rsid w:val="00647526"/>
    <w:rsid w:val="00647648"/>
    <w:rsid w:val="006476A6"/>
    <w:rsid w:val="00647765"/>
    <w:rsid w:val="006477DE"/>
    <w:rsid w:val="0064782B"/>
    <w:rsid w:val="006478B7"/>
    <w:rsid w:val="006479C9"/>
    <w:rsid w:val="00647A9C"/>
    <w:rsid w:val="00647AD2"/>
    <w:rsid w:val="00647BAF"/>
    <w:rsid w:val="00647D0F"/>
    <w:rsid w:val="00647E8E"/>
    <w:rsid w:val="00647ED1"/>
    <w:rsid w:val="00647FAC"/>
    <w:rsid w:val="00650168"/>
    <w:rsid w:val="006501A7"/>
    <w:rsid w:val="006501D0"/>
    <w:rsid w:val="00650284"/>
    <w:rsid w:val="006502DE"/>
    <w:rsid w:val="0065038D"/>
    <w:rsid w:val="006503AC"/>
    <w:rsid w:val="006505D8"/>
    <w:rsid w:val="00650806"/>
    <w:rsid w:val="00650C6C"/>
    <w:rsid w:val="00650E1A"/>
    <w:rsid w:val="00650E3C"/>
    <w:rsid w:val="00650EDE"/>
    <w:rsid w:val="00651115"/>
    <w:rsid w:val="00651209"/>
    <w:rsid w:val="0065127A"/>
    <w:rsid w:val="006512B3"/>
    <w:rsid w:val="00651356"/>
    <w:rsid w:val="00651652"/>
    <w:rsid w:val="006517A5"/>
    <w:rsid w:val="0065196E"/>
    <w:rsid w:val="00651B45"/>
    <w:rsid w:val="00651C1D"/>
    <w:rsid w:val="00651C1E"/>
    <w:rsid w:val="00651C3C"/>
    <w:rsid w:val="00651CC3"/>
    <w:rsid w:val="00651D46"/>
    <w:rsid w:val="00651F9F"/>
    <w:rsid w:val="00652226"/>
    <w:rsid w:val="00652281"/>
    <w:rsid w:val="006522E8"/>
    <w:rsid w:val="0065231E"/>
    <w:rsid w:val="006526A7"/>
    <w:rsid w:val="00652734"/>
    <w:rsid w:val="006527A2"/>
    <w:rsid w:val="00652858"/>
    <w:rsid w:val="006529BA"/>
    <w:rsid w:val="00652AD2"/>
    <w:rsid w:val="00652B53"/>
    <w:rsid w:val="00652BF2"/>
    <w:rsid w:val="00652C43"/>
    <w:rsid w:val="00652D1C"/>
    <w:rsid w:val="00652DA4"/>
    <w:rsid w:val="00652E0C"/>
    <w:rsid w:val="00652E20"/>
    <w:rsid w:val="00652E4E"/>
    <w:rsid w:val="00652F44"/>
    <w:rsid w:val="00652F8A"/>
    <w:rsid w:val="00652F9C"/>
    <w:rsid w:val="00652FA0"/>
    <w:rsid w:val="00653019"/>
    <w:rsid w:val="00653429"/>
    <w:rsid w:val="006534F5"/>
    <w:rsid w:val="00653629"/>
    <w:rsid w:val="00653676"/>
    <w:rsid w:val="006536BD"/>
    <w:rsid w:val="0065395F"/>
    <w:rsid w:val="00653A1E"/>
    <w:rsid w:val="00653A8E"/>
    <w:rsid w:val="00653BCF"/>
    <w:rsid w:val="00653BF9"/>
    <w:rsid w:val="00653E1F"/>
    <w:rsid w:val="00653E35"/>
    <w:rsid w:val="00653E46"/>
    <w:rsid w:val="006540A4"/>
    <w:rsid w:val="00654121"/>
    <w:rsid w:val="0065441B"/>
    <w:rsid w:val="0065447D"/>
    <w:rsid w:val="006544B0"/>
    <w:rsid w:val="006547D8"/>
    <w:rsid w:val="0065495A"/>
    <w:rsid w:val="0065497E"/>
    <w:rsid w:val="00654A6D"/>
    <w:rsid w:val="00654BAC"/>
    <w:rsid w:val="00654DA8"/>
    <w:rsid w:val="00654EDD"/>
    <w:rsid w:val="00654F7E"/>
    <w:rsid w:val="0065505B"/>
    <w:rsid w:val="006550FB"/>
    <w:rsid w:val="006551C9"/>
    <w:rsid w:val="00655322"/>
    <w:rsid w:val="00655361"/>
    <w:rsid w:val="0065537D"/>
    <w:rsid w:val="006556FC"/>
    <w:rsid w:val="0065570E"/>
    <w:rsid w:val="0065584F"/>
    <w:rsid w:val="0065592D"/>
    <w:rsid w:val="006559C8"/>
    <w:rsid w:val="00655A28"/>
    <w:rsid w:val="00655B3B"/>
    <w:rsid w:val="00655D0D"/>
    <w:rsid w:val="00655F2E"/>
    <w:rsid w:val="0065621F"/>
    <w:rsid w:val="0065634C"/>
    <w:rsid w:val="00656361"/>
    <w:rsid w:val="00656536"/>
    <w:rsid w:val="006565A9"/>
    <w:rsid w:val="0065699B"/>
    <w:rsid w:val="00656A5F"/>
    <w:rsid w:val="00656A87"/>
    <w:rsid w:val="00656E05"/>
    <w:rsid w:val="00656EAA"/>
    <w:rsid w:val="00656EDB"/>
    <w:rsid w:val="0065701C"/>
    <w:rsid w:val="00657023"/>
    <w:rsid w:val="00657038"/>
    <w:rsid w:val="00657296"/>
    <w:rsid w:val="006573B0"/>
    <w:rsid w:val="00657461"/>
    <w:rsid w:val="006574CB"/>
    <w:rsid w:val="00657740"/>
    <w:rsid w:val="006577D8"/>
    <w:rsid w:val="006577F7"/>
    <w:rsid w:val="0065796C"/>
    <w:rsid w:val="00657A2F"/>
    <w:rsid w:val="00657A45"/>
    <w:rsid w:val="00657AF1"/>
    <w:rsid w:val="00657D01"/>
    <w:rsid w:val="00657D2E"/>
    <w:rsid w:val="00657DE1"/>
    <w:rsid w:val="00657E3A"/>
    <w:rsid w:val="00657EF7"/>
    <w:rsid w:val="00657F19"/>
    <w:rsid w:val="00657FD8"/>
    <w:rsid w:val="006600D7"/>
    <w:rsid w:val="00660268"/>
    <w:rsid w:val="006602BE"/>
    <w:rsid w:val="006602F0"/>
    <w:rsid w:val="006603A8"/>
    <w:rsid w:val="006606BA"/>
    <w:rsid w:val="0066098C"/>
    <w:rsid w:val="006609F1"/>
    <w:rsid w:val="00660AFF"/>
    <w:rsid w:val="00660B06"/>
    <w:rsid w:val="00660B72"/>
    <w:rsid w:val="00660B7A"/>
    <w:rsid w:val="00660C11"/>
    <w:rsid w:val="00660C3C"/>
    <w:rsid w:val="00660C74"/>
    <w:rsid w:val="00660EBA"/>
    <w:rsid w:val="00660F45"/>
    <w:rsid w:val="006610A7"/>
    <w:rsid w:val="006610E8"/>
    <w:rsid w:val="0066116A"/>
    <w:rsid w:val="00661271"/>
    <w:rsid w:val="006614C1"/>
    <w:rsid w:val="0066153A"/>
    <w:rsid w:val="0066155F"/>
    <w:rsid w:val="0066162B"/>
    <w:rsid w:val="00661869"/>
    <w:rsid w:val="00661878"/>
    <w:rsid w:val="006619D7"/>
    <w:rsid w:val="00661BF7"/>
    <w:rsid w:val="00661D4C"/>
    <w:rsid w:val="00661E15"/>
    <w:rsid w:val="0066211C"/>
    <w:rsid w:val="00662121"/>
    <w:rsid w:val="006623BA"/>
    <w:rsid w:val="00662464"/>
    <w:rsid w:val="006624E3"/>
    <w:rsid w:val="006626F6"/>
    <w:rsid w:val="0066283B"/>
    <w:rsid w:val="00662884"/>
    <w:rsid w:val="006628B1"/>
    <w:rsid w:val="00662ACD"/>
    <w:rsid w:val="00662B35"/>
    <w:rsid w:val="00662D33"/>
    <w:rsid w:val="00662D71"/>
    <w:rsid w:val="00662F51"/>
    <w:rsid w:val="00662FFC"/>
    <w:rsid w:val="00663048"/>
    <w:rsid w:val="006630C2"/>
    <w:rsid w:val="0066316C"/>
    <w:rsid w:val="006631B2"/>
    <w:rsid w:val="006632AC"/>
    <w:rsid w:val="00663409"/>
    <w:rsid w:val="0066350A"/>
    <w:rsid w:val="00663519"/>
    <w:rsid w:val="00663529"/>
    <w:rsid w:val="00663563"/>
    <w:rsid w:val="006635B7"/>
    <w:rsid w:val="00663838"/>
    <w:rsid w:val="00663960"/>
    <w:rsid w:val="00663967"/>
    <w:rsid w:val="00663A32"/>
    <w:rsid w:val="00663B5B"/>
    <w:rsid w:val="00663BC0"/>
    <w:rsid w:val="00663DF7"/>
    <w:rsid w:val="00663F40"/>
    <w:rsid w:val="00663F5D"/>
    <w:rsid w:val="00663FA4"/>
    <w:rsid w:val="006640A2"/>
    <w:rsid w:val="00664205"/>
    <w:rsid w:val="00664207"/>
    <w:rsid w:val="00664244"/>
    <w:rsid w:val="0066439A"/>
    <w:rsid w:val="00664402"/>
    <w:rsid w:val="0066442E"/>
    <w:rsid w:val="006644F0"/>
    <w:rsid w:val="0066451A"/>
    <w:rsid w:val="00664553"/>
    <w:rsid w:val="0066457E"/>
    <w:rsid w:val="00664680"/>
    <w:rsid w:val="006646B3"/>
    <w:rsid w:val="0066491E"/>
    <w:rsid w:val="00664D13"/>
    <w:rsid w:val="00664D2D"/>
    <w:rsid w:val="00664D98"/>
    <w:rsid w:val="00664E17"/>
    <w:rsid w:val="00664EED"/>
    <w:rsid w:val="00665160"/>
    <w:rsid w:val="0066526B"/>
    <w:rsid w:val="0066530D"/>
    <w:rsid w:val="00665455"/>
    <w:rsid w:val="0066561C"/>
    <w:rsid w:val="0066563C"/>
    <w:rsid w:val="00665681"/>
    <w:rsid w:val="00665863"/>
    <w:rsid w:val="00665881"/>
    <w:rsid w:val="00665947"/>
    <w:rsid w:val="00665BF5"/>
    <w:rsid w:val="00665C0E"/>
    <w:rsid w:val="00665CE1"/>
    <w:rsid w:val="00665D2E"/>
    <w:rsid w:val="00665FA3"/>
    <w:rsid w:val="00666090"/>
    <w:rsid w:val="006661E8"/>
    <w:rsid w:val="00666215"/>
    <w:rsid w:val="006662EE"/>
    <w:rsid w:val="00666368"/>
    <w:rsid w:val="006663A1"/>
    <w:rsid w:val="0066657A"/>
    <w:rsid w:val="006665F4"/>
    <w:rsid w:val="00666738"/>
    <w:rsid w:val="006667F0"/>
    <w:rsid w:val="0066695D"/>
    <w:rsid w:val="00666B29"/>
    <w:rsid w:val="00666BFE"/>
    <w:rsid w:val="00666C07"/>
    <w:rsid w:val="00666F49"/>
    <w:rsid w:val="00666F7A"/>
    <w:rsid w:val="0066708F"/>
    <w:rsid w:val="006670A7"/>
    <w:rsid w:val="0066724A"/>
    <w:rsid w:val="0066731D"/>
    <w:rsid w:val="00667485"/>
    <w:rsid w:val="0066757F"/>
    <w:rsid w:val="006675BD"/>
    <w:rsid w:val="0066762B"/>
    <w:rsid w:val="00667662"/>
    <w:rsid w:val="00667696"/>
    <w:rsid w:val="006677B4"/>
    <w:rsid w:val="006677C8"/>
    <w:rsid w:val="00667857"/>
    <w:rsid w:val="006678E9"/>
    <w:rsid w:val="0066799F"/>
    <w:rsid w:val="00667A57"/>
    <w:rsid w:val="00667C1F"/>
    <w:rsid w:val="00667DB1"/>
    <w:rsid w:val="00667E62"/>
    <w:rsid w:val="00667F2C"/>
    <w:rsid w:val="00667F41"/>
    <w:rsid w:val="00670013"/>
    <w:rsid w:val="006700B4"/>
    <w:rsid w:val="006700CC"/>
    <w:rsid w:val="006700F6"/>
    <w:rsid w:val="0067012C"/>
    <w:rsid w:val="00670133"/>
    <w:rsid w:val="00670159"/>
    <w:rsid w:val="006701B1"/>
    <w:rsid w:val="0067021D"/>
    <w:rsid w:val="00670256"/>
    <w:rsid w:val="00670276"/>
    <w:rsid w:val="006702AE"/>
    <w:rsid w:val="006703CF"/>
    <w:rsid w:val="00670405"/>
    <w:rsid w:val="0067045E"/>
    <w:rsid w:val="00670630"/>
    <w:rsid w:val="006706D0"/>
    <w:rsid w:val="00670B89"/>
    <w:rsid w:val="00670BBB"/>
    <w:rsid w:val="00670BE4"/>
    <w:rsid w:val="00670C25"/>
    <w:rsid w:val="00670CA5"/>
    <w:rsid w:val="00670DDF"/>
    <w:rsid w:val="00670E3E"/>
    <w:rsid w:val="00670EC0"/>
    <w:rsid w:val="00671144"/>
    <w:rsid w:val="0067124C"/>
    <w:rsid w:val="00671339"/>
    <w:rsid w:val="0067139B"/>
    <w:rsid w:val="006713DE"/>
    <w:rsid w:val="00671501"/>
    <w:rsid w:val="006715AD"/>
    <w:rsid w:val="00671650"/>
    <w:rsid w:val="00671692"/>
    <w:rsid w:val="006716DC"/>
    <w:rsid w:val="006717E3"/>
    <w:rsid w:val="0067192B"/>
    <w:rsid w:val="0067199A"/>
    <w:rsid w:val="00671B6D"/>
    <w:rsid w:val="00671B81"/>
    <w:rsid w:val="00671BC4"/>
    <w:rsid w:val="00671BE5"/>
    <w:rsid w:val="00671C45"/>
    <w:rsid w:val="00671EAB"/>
    <w:rsid w:val="00671F82"/>
    <w:rsid w:val="00671FB0"/>
    <w:rsid w:val="00672070"/>
    <w:rsid w:val="00672261"/>
    <w:rsid w:val="0067237D"/>
    <w:rsid w:val="00672444"/>
    <w:rsid w:val="006725E3"/>
    <w:rsid w:val="006725F1"/>
    <w:rsid w:val="00672635"/>
    <w:rsid w:val="00672792"/>
    <w:rsid w:val="006727F1"/>
    <w:rsid w:val="00672863"/>
    <w:rsid w:val="006728F8"/>
    <w:rsid w:val="006729A6"/>
    <w:rsid w:val="00672A22"/>
    <w:rsid w:val="00672A2B"/>
    <w:rsid w:val="00672A75"/>
    <w:rsid w:val="00672A8B"/>
    <w:rsid w:val="00672ABB"/>
    <w:rsid w:val="00672BFD"/>
    <w:rsid w:val="00672DCC"/>
    <w:rsid w:val="00672E2E"/>
    <w:rsid w:val="00673211"/>
    <w:rsid w:val="00673291"/>
    <w:rsid w:val="0067332F"/>
    <w:rsid w:val="006735C9"/>
    <w:rsid w:val="006735CF"/>
    <w:rsid w:val="006735D9"/>
    <w:rsid w:val="0067370A"/>
    <w:rsid w:val="006737AE"/>
    <w:rsid w:val="00673970"/>
    <w:rsid w:val="00673A31"/>
    <w:rsid w:val="00673B57"/>
    <w:rsid w:val="00673C54"/>
    <w:rsid w:val="00673FC7"/>
    <w:rsid w:val="006740A2"/>
    <w:rsid w:val="00674192"/>
    <w:rsid w:val="006741BB"/>
    <w:rsid w:val="0067422E"/>
    <w:rsid w:val="00674284"/>
    <w:rsid w:val="0067438F"/>
    <w:rsid w:val="006743C6"/>
    <w:rsid w:val="00674403"/>
    <w:rsid w:val="0067446C"/>
    <w:rsid w:val="00674515"/>
    <w:rsid w:val="006745E4"/>
    <w:rsid w:val="00674C27"/>
    <w:rsid w:val="00674CE4"/>
    <w:rsid w:val="00674E46"/>
    <w:rsid w:val="00674F2C"/>
    <w:rsid w:val="00675034"/>
    <w:rsid w:val="006750A6"/>
    <w:rsid w:val="00675188"/>
    <w:rsid w:val="00675268"/>
    <w:rsid w:val="00675362"/>
    <w:rsid w:val="006753AB"/>
    <w:rsid w:val="006753C0"/>
    <w:rsid w:val="006754CA"/>
    <w:rsid w:val="006755F8"/>
    <w:rsid w:val="0067565A"/>
    <w:rsid w:val="006756A0"/>
    <w:rsid w:val="00675B9A"/>
    <w:rsid w:val="00675C9F"/>
    <w:rsid w:val="00675CF4"/>
    <w:rsid w:val="00676025"/>
    <w:rsid w:val="00676059"/>
    <w:rsid w:val="00676092"/>
    <w:rsid w:val="00676145"/>
    <w:rsid w:val="00676334"/>
    <w:rsid w:val="00676419"/>
    <w:rsid w:val="006765E4"/>
    <w:rsid w:val="006766BB"/>
    <w:rsid w:val="006766FE"/>
    <w:rsid w:val="00676738"/>
    <w:rsid w:val="0067678A"/>
    <w:rsid w:val="006768FA"/>
    <w:rsid w:val="006769AB"/>
    <w:rsid w:val="00676AA4"/>
    <w:rsid w:val="00676C10"/>
    <w:rsid w:val="00676C9C"/>
    <w:rsid w:val="00676CB3"/>
    <w:rsid w:val="00676D2A"/>
    <w:rsid w:val="00676EFD"/>
    <w:rsid w:val="00676F87"/>
    <w:rsid w:val="00676F8A"/>
    <w:rsid w:val="00676FD8"/>
    <w:rsid w:val="00677095"/>
    <w:rsid w:val="00677212"/>
    <w:rsid w:val="006772F0"/>
    <w:rsid w:val="00677334"/>
    <w:rsid w:val="006775E8"/>
    <w:rsid w:val="006777F4"/>
    <w:rsid w:val="006778B2"/>
    <w:rsid w:val="006778F0"/>
    <w:rsid w:val="0067792B"/>
    <w:rsid w:val="006779C7"/>
    <w:rsid w:val="00677A06"/>
    <w:rsid w:val="00677B1E"/>
    <w:rsid w:val="00677B48"/>
    <w:rsid w:val="00677C78"/>
    <w:rsid w:val="00677CB4"/>
    <w:rsid w:val="00677CBD"/>
    <w:rsid w:val="00677D31"/>
    <w:rsid w:val="00677D6C"/>
    <w:rsid w:val="00677E12"/>
    <w:rsid w:val="00677E31"/>
    <w:rsid w:val="006789DB"/>
    <w:rsid w:val="00680051"/>
    <w:rsid w:val="00680218"/>
    <w:rsid w:val="0068025C"/>
    <w:rsid w:val="006802B3"/>
    <w:rsid w:val="0068035B"/>
    <w:rsid w:val="006803E3"/>
    <w:rsid w:val="0068046E"/>
    <w:rsid w:val="00680795"/>
    <w:rsid w:val="0068094E"/>
    <w:rsid w:val="00680BA3"/>
    <w:rsid w:val="00680BEE"/>
    <w:rsid w:val="00680D19"/>
    <w:rsid w:val="006810A8"/>
    <w:rsid w:val="0068111F"/>
    <w:rsid w:val="00681302"/>
    <w:rsid w:val="006813A7"/>
    <w:rsid w:val="006814F6"/>
    <w:rsid w:val="0068152F"/>
    <w:rsid w:val="00681736"/>
    <w:rsid w:val="0068173A"/>
    <w:rsid w:val="00681824"/>
    <w:rsid w:val="00681901"/>
    <w:rsid w:val="0068195C"/>
    <w:rsid w:val="00681974"/>
    <w:rsid w:val="00681AA5"/>
    <w:rsid w:val="00681BDF"/>
    <w:rsid w:val="00681DA0"/>
    <w:rsid w:val="00681DEA"/>
    <w:rsid w:val="00681FEF"/>
    <w:rsid w:val="00681FFF"/>
    <w:rsid w:val="00682057"/>
    <w:rsid w:val="0068206B"/>
    <w:rsid w:val="006821A1"/>
    <w:rsid w:val="006823F4"/>
    <w:rsid w:val="006824B0"/>
    <w:rsid w:val="00682518"/>
    <w:rsid w:val="00682519"/>
    <w:rsid w:val="00682530"/>
    <w:rsid w:val="006825DB"/>
    <w:rsid w:val="0068268F"/>
    <w:rsid w:val="0068272C"/>
    <w:rsid w:val="00682A32"/>
    <w:rsid w:val="00682AB4"/>
    <w:rsid w:val="00682B1F"/>
    <w:rsid w:val="00682B81"/>
    <w:rsid w:val="00682F6A"/>
    <w:rsid w:val="0068305B"/>
    <w:rsid w:val="00683146"/>
    <w:rsid w:val="00683184"/>
    <w:rsid w:val="006831C4"/>
    <w:rsid w:val="006832FB"/>
    <w:rsid w:val="006834B5"/>
    <w:rsid w:val="0068351E"/>
    <w:rsid w:val="00683585"/>
    <w:rsid w:val="00683876"/>
    <w:rsid w:val="00683C72"/>
    <w:rsid w:val="00683D3E"/>
    <w:rsid w:val="00683D91"/>
    <w:rsid w:val="00683DBB"/>
    <w:rsid w:val="00683E91"/>
    <w:rsid w:val="0068401B"/>
    <w:rsid w:val="00684199"/>
    <w:rsid w:val="006841AD"/>
    <w:rsid w:val="0068429D"/>
    <w:rsid w:val="006843C0"/>
    <w:rsid w:val="00684583"/>
    <w:rsid w:val="0068489A"/>
    <w:rsid w:val="006848BB"/>
    <w:rsid w:val="00684939"/>
    <w:rsid w:val="00684945"/>
    <w:rsid w:val="00684963"/>
    <w:rsid w:val="006849E9"/>
    <w:rsid w:val="00684A76"/>
    <w:rsid w:val="00684AB2"/>
    <w:rsid w:val="00684BEE"/>
    <w:rsid w:val="00684CCC"/>
    <w:rsid w:val="00684D0A"/>
    <w:rsid w:val="00684DBE"/>
    <w:rsid w:val="00684E3C"/>
    <w:rsid w:val="00684E63"/>
    <w:rsid w:val="006850E8"/>
    <w:rsid w:val="0068518B"/>
    <w:rsid w:val="0068519E"/>
    <w:rsid w:val="006854B5"/>
    <w:rsid w:val="006854C9"/>
    <w:rsid w:val="006855F2"/>
    <w:rsid w:val="00685632"/>
    <w:rsid w:val="00685755"/>
    <w:rsid w:val="00685813"/>
    <w:rsid w:val="006859E5"/>
    <w:rsid w:val="00685BC1"/>
    <w:rsid w:val="00686019"/>
    <w:rsid w:val="0068605B"/>
    <w:rsid w:val="00686152"/>
    <w:rsid w:val="00686326"/>
    <w:rsid w:val="0068642F"/>
    <w:rsid w:val="00686444"/>
    <w:rsid w:val="0068646D"/>
    <w:rsid w:val="0068647A"/>
    <w:rsid w:val="00686533"/>
    <w:rsid w:val="00686561"/>
    <w:rsid w:val="0068664A"/>
    <w:rsid w:val="006867C1"/>
    <w:rsid w:val="006867F1"/>
    <w:rsid w:val="00686829"/>
    <w:rsid w:val="00686B94"/>
    <w:rsid w:val="00686CD7"/>
    <w:rsid w:val="00686D23"/>
    <w:rsid w:val="00686E1A"/>
    <w:rsid w:val="00686ED0"/>
    <w:rsid w:val="00686F05"/>
    <w:rsid w:val="00686F4F"/>
    <w:rsid w:val="0068707D"/>
    <w:rsid w:val="00687146"/>
    <w:rsid w:val="006871A3"/>
    <w:rsid w:val="00687215"/>
    <w:rsid w:val="00687331"/>
    <w:rsid w:val="006873C8"/>
    <w:rsid w:val="0068746F"/>
    <w:rsid w:val="00687488"/>
    <w:rsid w:val="0068749A"/>
    <w:rsid w:val="00687511"/>
    <w:rsid w:val="0068752A"/>
    <w:rsid w:val="0068757F"/>
    <w:rsid w:val="006875FB"/>
    <w:rsid w:val="0068788A"/>
    <w:rsid w:val="00687954"/>
    <w:rsid w:val="00687AA0"/>
    <w:rsid w:val="00687B14"/>
    <w:rsid w:val="00687B34"/>
    <w:rsid w:val="00687B6B"/>
    <w:rsid w:val="00687BDB"/>
    <w:rsid w:val="00687C15"/>
    <w:rsid w:val="00687E5D"/>
    <w:rsid w:val="00687F25"/>
    <w:rsid w:val="00687F73"/>
    <w:rsid w:val="00687FE8"/>
    <w:rsid w:val="00690054"/>
    <w:rsid w:val="00690063"/>
    <w:rsid w:val="00690179"/>
    <w:rsid w:val="00690240"/>
    <w:rsid w:val="006903C1"/>
    <w:rsid w:val="00690420"/>
    <w:rsid w:val="00690476"/>
    <w:rsid w:val="0069048A"/>
    <w:rsid w:val="006904F4"/>
    <w:rsid w:val="006905BA"/>
    <w:rsid w:val="0069060A"/>
    <w:rsid w:val="006906BE"/>
    <w:rsid w:val="006909B8"/>
    <w:rsid w:val="00690CD4"/>
    <w:rsid w:val="00690D0B"/>
    <w:rsid w:val="00690D0C"/>
    <w:rsid w:val="00690D44"/>
    <w:rsid w:val="00691192"/>
    <w:rsid w:val="006911D1"/>
    <w:rsid w:val="006911DB"/>
    <w:rsid w:val="006911ED"/>
    <w:rsid w:val="006912E9"/>
    <w:rsid w:val="00691658"/>
    <w:rsid w:val="006916D0"/>
    <w:rsid w:val="00691709"/>
    <w:rsid w:val="0069180D"/>
    <w:rsid w:val="00691BD8"/>
    <w:rsid w:val="00691CAE"/>
    <w:rsid w:val="00691E05"/>
    <w:rsid w:val="0069200D"/>
    <w:rsid w:val="00692102"/>
    <w:rsid w:val="0069216F"/>
    <w:rsid w:val="0069217E"/>
    <w:rsid w:val="006922C6"/>
    <w:rsid w:val="0069232F"/>
    <w:rsid w:val="00692592"/>
    <w:rsid w:val="006925C4"/>
    <w:rsid w:val="006927AC"/>
    <w:rsid w:val="00692810"/>
    <w:rsid w:val="00692B00"/>
    <w:rsid w:val="00692C1C"/>
    <w:rsid w:val="00692CC0"/>
    <w:rsid w:val="00692D0C"/>
    <w:rsid w:val="00692DD7"/>
    <w:rsid w:val="00692E9C"/>
    <w:rsid w:val="00692F75"/>
    <w:rsid w:val="00692FFC"/>
    <w:rsid w:val="006930E0"/>
    <w:rsid w:val="006932D1"/>
    <w:rsid w:val="0069333C"/>
    <w:rsid w:val="00693347"/>
    <w:rsid w:val="006934D1"/>
    <w:rsid w:val="00693520"/>
    <w:rsid w:val="00693774"/>
    <w:rsid w:val="00693898"/>
    <w:rsid w:val="00693949"/>
    <w:rsid w:val="00693960"/>
    <w:rsid w:val="00693A45"/>
    <w:rsid w:val="00693AFA"/>
    <w:rsid w:val="00693B2A"/>
    <w:rsid w:val="00693B87"/>
    <w:rsid w:val="00693BE5"/>
    <w:rsid w:val="00693C00"/>
    <w:rsid w:val="00693CC3"/>
    <w:rsid w:val="00693D71"/>
    <w:rsid w:val="00693DEE"/>
    <w:rsid w:val="00693DEF"/>
    <w:rsid w:val="00693E7E"/>
    <w:rsid w:val="00693F6F"/>
    <w:rsid w:val="006940E6"/>
    <w:rsid w:val="00694119"/>
    <w:rsid w:val="0069429C"/>
    <w:rsid w:val="006942BD"/>
    <w:rsid w:val="006943E6"/>
    <w:rsid w:val="00694438"/>
    <w:rsid w:val="0069447A"/>
    <w:rsid w:val="006944A0"/>
    <w:rsid w:val="006944C1"/>
    <w:rsid w:val="0069454C"/>
    <w:rsid w:val="006945D6"/>
    <w:rsid w:val="00694975"/>
    <w:rsid w:val="00694A0D"/>
    <w:rsid w:val="00694A5A"/>
    <w:rsid w:val="00694AEB"/>
    <w:rsid w:val="00694BB4"/>
    <w:rsid w:val="00694C0C"/>
    <w:rsid w:val="00694D2D"/>
    <w:rsid w:val="00694F4C"/>
    <w:rsid w:val="0069504F"/>
    <w:rsid w:val="006950BB"/>
    <w:rsid w:val="006950CA"/>
    <w:rsid w:val="00695220"/>
    <w:rsid w:val="00695243"/>
    <w:rsid w:val="00695410"/>
    <w:rsid w:val="0069556C"/>
    <w:rsid w:val="00695742"/>
    <w:rsid w:val="00695876"/>
    <w:rsid w:val="0069593B"/>
    <w:rsid w:val="006959BE"/>
    <w:rsid w:val="006959D2"/>
    <w:rsid w:val="00695A2C"/>
    <w:rsid w:val="00695A2D"/>
    <w:rsid w:val="00695AB7"/>
    <w:rsid w:val="00695B30"/>
    <w:rsid w:val="00695C42"/>
    <w:rsid w:val="00695E49"/>
    <w:rsid w:val="00695E7E"/>
    <w:rsid w:val="00695E90"/>
    <w:rsid w:val="00695F84"/>
    <w:rsid w:val="00695FF6"/>
    <w:rsid w:val="006961A7"/>
    <w:rsid w:val="00696351"/>
    <w:rsid w:val="006963ED"/>
    <w:rsid w:val="006964B5"/>
    <w:rsid w:val="006965AB"/>
    <w:rsid w:val="0069669F"/>
    <w:rsid w:val="006967F8"/>
    <w:rsid w:val="006967FF"/>
    <w:rsid w:val="0069698E"/>
    <w:rsid w:val="00696B1C"/>
    <w:rsid w:val="00696B98"/>
    <w:rsid w:val="00696BD4"/>
    <w:rsid w:val="00696C6F"/>
    <w:rsid w:val="00696D5F"/>
    <w:rsid w:val="00696DF5"/>
    <w:rsid w:val="00696FC8"/>
    <w:rsid w:val="00696FEE"/>
    <w:rsid w:val="00697046"/>
    <w:rsid w:val="00697070"/>
    <w:rsid w:val="006971AB"/>
    <w:rsid w:val="006972D6"/>
    <w:rsid w:val="00697308"/>
    <w:rsid w:val="00697311"/>
    <w:rsid w:val="006973B1"/>
    <w:rsid w:val="0069750F"/>
    <w:rsid w:val="0069757A"/>
    <w:rsid w:val="0069758A"/>
    <w:rsid w:val="00697590"/>
    <w:rsid w:val="006977D0"/>
    <w:rsid w:val="006979E8"/>
    <w:rsid w:val="00697A25"/>
    <w:rsid w:val="00697C40"/>
    <w:rsid w:val="00697F43"/>
    <w:rsid w:val="00697F49"/>
    <w:rsid w:val="00697FA6"/>
    <w:rsid w:val="00697FC5"/>
    <w:rsid w:val="00697FFE"/>
    <w:rsid w:val="006A028E"/>
    <w:rsid w:val="006A034A"/>
    <w:rsid w:val="006A04D1"/>
    <w:rsid w:val="006A04E4"/>
    <w:rsid w:val="006A057A"/>
    <w:rsid w:val="006A05B6"/>
    <w:rsid w:val="006A070E"/>
    <w:rsid w:val="006A0724"/>
    <w:rsid w:val="006A0731"/>
    <w:rsid w:val="006A0755"/>
    <w:rsid w:val="006A08D0"/>
    <w:rsid w:val="006A0982"/>
    <w:rsid w:val="006A098E"/>
    <w:rsid w:val="006A0A2F"/>
    <w:rsid w:val="006A0B3F"/>
    <w:rsid w:val="006A0C51"/>
    <w:rsid w:val="006A0D1A"/>
    <w:rsid w:val="006A0EF3"/>
    <w:rsid w:val="006A0F56"/>
    <w:rsid w:val="006A0FCE"/>
    <w:rsid w:val="006A105F"/>
    <w:rsid w:val="006A110B"/>
    <w:rsid w:val="006A117C"/>
    <w:rsid w:val="006A11FA"/>
    <w:rsid w:val="006A12C7"/>
    <w:rsid w:val="006A1326"/>
    <w:rsid w:val="006A1333"/>
    <w:rsid w:val="006A1410"/>
    <w:rsid w:val="006A1419"/>
    <w:rsid w:val="006A1424"/>
    <w:rsid w:val="006A14A3"/>
    <w:rsid w:val="006A14A7"/>
    <w:rsid w:val="006A162C"/>
    <w:rsid w:val="006A1A00"/>
    <w:rsid w:val="006A1A24"/>
    <w:rsid w:val="006A1A81"/>
    <w:rsid w:val="006A1D17"/>
    <w:rsid w:val="006A1D51"/>
    <w:rsid w:val="006A1EDA"/>
    <w:rsid w:val="006A1F99"/>
    <w:rsid w:val="006A214A"/>
    <w:rsid w:val="006A2179"/>
    <w:rsid w:val="006A2582"/>
    <w:rsid w:val="006A26C4"/>
    <w:rsid w:val="006A2791"/>
    <w:rsid w:val="006A28F0"/>
    <w:rsid w:val="006A29B4"/>
    <w:rsid w:val="006A2A4C"/>
    <w:rsid w:val="006A2A89"/>
    <w:rsid w:val="006A2AC1"/>
    <w:rsid w:val="006A2D23"/>
    <w:rsid w:val="006A2DF9"/>
    <w:rsid w:val="006A2EBE"/>
    <w:rsid w:val="006A2F73"/>
    <w:rsid w:val="006A30B1"/>
    <w:rsid w:val="006A3424"/>
    <w:rsid w:val="006A3498"/>
    <w:rsid w:val="006A3587"/>
    <w:rsid w:val="006A36A7"/>
    <w:rsid w:val="006A3843"/>
    <w:rsid w:val="006A3905"/>
    <w:rsid w:val="006A3A7C"/>
    <w:rsid w:val="006A3ABB"/>
    <w:rsid w:val="006A3ACF"/>
    <w:rsid w:val="006A3C38"/>
    <w:rsid w:val="006A3CEA"/>
    <w:rsid w:val="006A3D8B"/>
    <w:rsid w:val="006A3EA0"/>
    <w:rsid w:val="006A3F59"/>
    <w:rsid w:val="006A3F95"/>
    <w:rsid w:val="006A3FD3"/>
    <w:rsid w:val="006A3FEC"/>
    <w:rsid w:val="006A408D"/>
    <w:rsid w:val="006A4094"/>
    <w:rsid w:val="006A41AD"/>
    <w:rsid w:val="006A41D8"/>
    <w:rsid w:val="006A41E9"/>
    <w:rsid w:val="006A42C1"/>
    <w:rsid w:val="006A430A"/>
    <w:rsid w:val="006A4552"/>
    <w:rsid w:val="006A4903"/>
    <w:rsid w:val="006A49E5"/>
    <w:rsid w:val="006A4A50"/>
    <w:rsid w:val="006A4B03"/>
    <w:rsid w:val="006A4B65"/>
    <w:rsid w:val="006A4BCB"/>
    <w:rsid w:val="006A4BD6"/>
    <w:rsid w:val="006A4BEF"/>
    <w:rsid w:val="006A4BFA"/>
    <w:rsid w:val="006A4E0C"/>
    <w:rsid w:val="006A4EDA"/>
    <w:rsid w:val="006A4F02"/>
    <w:rsid w:val="006A4F97"/>
    <w:rsid w:val="006A4FD6"/>
    <w:rsid w:val="006A5069"/>
    <w:rsid w:val="006A509A"/>
    <w:rsid w:val="006A5254"/>
    <w:rsid w:val="006A527B"/>
    <w:rsid w:val="006A54BD"/>
    <w:rsid w:val="006A550B"/>
    <w:rsid w:val="006A566E"/>
    <w:rsid w:val="006A56D7"/>
    <w:rsid w:val="006A57AF"/>
    <w:rsid w:val="006A5A3C"/>
    <w:rsid w:val="006A5A50"/>
    <w:rsid w:val="006A5AAB"/>
    <w:rsid w:val="006A5B6E"/>
    <w:rsid w:val="006A5D3E"/>
    <w:rsid w:val="006A5EC2"/>
    <w:rsid w:val="006A5FE6"/>
    <w:rsid w:val="006A600B"/>
    <w:rsid w:val="006A6114"/>
    <w:rsid w:val="006A6297"/>
    <w:rsid w:val="006A644D"/>
    <w:rsid w:val="006A656C"/>
    <w:rsid w:val="006A662B"/>
    <w:rsid w:val="006A66CD"/>
    <w:rsid w:val="006A6731"/>
    <w:rsid w:val="006A68A1"/>
    <w:rsid w:val="006A6A6A"/>
    <w:rsid w:val="006A6AFA"/>
    <w:rsid w:val="006A6B4B"/>
    <w:rsid w:val="006A6B77"/>
    <w:rsid w:val="006A6BC4"/>
    <w:rsid w:val="006A6C58"/>
    <w:rsid w:val="006A6D04"/>
    <w:rsid w:val="006A6EEB"/>
    <w:rsid w:val="006A6FF6"/>
    <w:rsid w:val="006A703F"/>
    <w:rsid w:val="006A7075"/>
    <w:rsid w:val="006A70D2"/>
    <w:rsid w:val="006A75CA"/>
    <w:rsid w:val="006A75F5"/>
    <w:rsid w:val="006A7621"/>
    <w:rsid w:val="006A77CD"/>
    <w:rsid w:val="006A7852"/>
    <w:rsid w:val="006A78E0"/>
    <w:rsid w:val="006A7945"/>
    <w:rsid w:val="006A7AAC"/>
    <w:rsid w:val="006A7ABA"/>
    <w:rsid w:val="006A7CAC"/>
    <w:rsid w:val="006A7CD5"/>
    <w:rsid w:val="006A7CF5"/>
    <w:rsid w:val="006A7D02"/>
    <w:rsid w:val="006A7DA7"/>
    <w:rsid w:val="006A7DD1"/>
    <w:rsid w:val="006A7DDB"/>
    <w:rsid w:val="006A7E6F"/>
    <w:rsid w:val="006A7F3F"/>
    <w:rsid w:val="006A7F69"/>
    <w:rsid w:val="006B00F1"/>
    <w:rsid w:val="006B00FF"/>
    <w:rsid w:val="006B02B5"/>
    <w:rsid w:val="006B048F"/>
    <w:rsid w:val="006B055C"/>
    <w:rsid w:val="006B05DB"/>
    <w:rsid w:val="006B05DC"/>
    <w:rsid w:val="006B06B6"/>
    <w:rsid w:val="006B0747"/>
    <w:rsid w:val="006B08F2"/>
    <w:rsid w:val="006B0980"/>
    <w:rsid w:val="006B09EB"/>
    <w:rsid w:val="006B0A90"/>
    <w:rsid w:val="006B0C83"/>
    <w:rsid w:val="006B0CAF"/>
    <w:rsid w:val="006B0E5C"/>
    <w:rsid w:val="006B0F95"/>
    <w:rsid w:val="006B1159"/>
    <w:rsid w:val="006B14C5"/>
    <w:rsid w:val="006B1521"/>
    <w:rsid w:val="006B15A9"/>
    <w:rsid w:val="006B1622"/>
    <w:rsid w:val="006B1724"/>
    <w:rsid w:val="006B1739"/>
    <w:rsid w:val="006B174B"/>
    <w:rsid w:val="006B1CDD"/>
    <w:rsid w:val="006B1D60"/>
    <w:rsid w:val="006B1E3B"/>
    <w:rsid w:val="006B1E6A"/>
    <w:rsid w:val="006B1EBF"/>
    <w:rsid w:val="006B1F24"/>
    <w:rsid w:val="006B20FC"/>
    <w:rsid w:val="006B229A"/>
    <w:rsid w:val="006B25CB"/>
    <w:rsid w:val="006B2758"/>
    <w:rsid w:val="006B28C3"/>
    <w:rsid w:val="006B2AE8"/>
    <w:rsid w:val="006B2B05"/>
    <w:rsid w:val="006B2EB0"/>
    <w:rsid w:val="006B2EEA"/>
    <w:rsid w:val="006B2FA0"/>
    <w:rsid w:val="006B2FCF"/>
    <w:rsid w:val="006B2FDC"/>
    <w:rsid w:val="006B3088"/>
    <w:rsid w:val="006B315D"/>
    <w:rsid w:val="006B3283"/>
    <w:rsid w:val="006B3463"/>
    <w:rsid w:val="006B351D"/>
    <w:rsid w:val="006B38F6"/>
    <w:rsid w:val="006B39A0"/>
    <w:rsid w:val="006B39A2"/>
    <w:rsid w:val="006B3A60"/>
    <w:rsid w:val="006B3B65"/>
    <w:rsid w:val="006B3BB6"/>
    <w:rsid w:val="006B3C08"/>
    <w:rsid w:val="006B3C35"/>
    <w:rsid w:val="006B3FE2"/>
    <w:rsid w:val="006B401D"/>
    <w:rsid w:val="006B40AE"/>
    <w:rsid w:val="006B4345"/>
    <w:rsid w:val="006B437C"/>
    <w:rsid w:val="006B4497"/>
    <w:rsid w:val="006B44BF"/>
    <w:rsid w:val="006B4607"/>
    <w:rsid w:val="006B475B"/>
    <w:rsid w:val="006B4847"/>
    <w:rsid w:val="006B48A8"/>
    <w:rsid w:val="006B4ADE"/>
    <w:rsid w:val="006B4C00"/>
    <w:rsid w:val="006B4C10"/>
    <w:rsid w:val="006B4C96"/>
    <w:rsid w:val="006B4CA1"/>
    <w:rsid w:val="006B4D8B"/>
    <w:rsid w:val="006B4DF0"/>
    <w:rsid w:val="006B4E64"/>
    <w:rsid w:val="006B4EE7"/>
    <w:rsid w:val="006B4F18"/>
    <w:rsid w:val="006B4F1B"/>
    <w:rsid w:val="006B4F24"/>
    <w:rsid w:val="006B4F6F"/>
    <w:rsid w:val="006B4F8B"/>
    <w:rsid w:val="006B4F8F"/>
    <w:rsid w:val="006B4FD6"/>
    <w:rsid w:val="006B50C5"/>
    <w:rsid w:val="006B5140"/>
    <w:rsid w:val="006B519D"/>
    <w:rsid w:val="006B51B9"/>
    <w:rsid w:val="006B520E"/>
    <w:rsid w:val="006B5509"/>
    <w:rsid w:val="006B5542"/>
    <w:rsid w:val="006B5565"/>
    <w:rsid w:val="006B561A"/>
    <w:rsid w:val="006B5682"/>
    <w:rsid w:val="006B56BC"/>
    <w:rsid w:val="006B573E"/>
    <w:rsid w:val="006B57FB"/>
    <w:rsid w:val="006B584E"/>
    <w:rsid w:val="006B58D6"/>
    <w:rsid w:val="006B5953"/>
    <w:rsid w:val="006B5980"/>
    <w:rsid w:val="006B59F1"/>
    <w:rsid w:val="006B5A93"/>
    <w:rsid w:val="006B5B6B"/>
    <w:rsid w:val="006B5C7E"/>
    <w:rsid w:val="006B5E9F"/>
    <w:rsid w:val="006B5F2E"/>
    <w:rsid w:val="006B60B0"/>
    <w:rsid w:val="006B614C"/>
    <w:rsid w:val="006B6171"/>
    <w:rsid w:val="006B61E4"/>
    <w:rsid w:val="006B63D4"/>
    <w:rsid w:val="006B66A5"/>
    <w:rsid w:val="006B6750"/>
    <w:rsid w:val="006B6855"/>
    <w:rsid w:val="006B6DFA"/>
    <w:rsid w:val="006B6DFB"/>
    <w:rsid w:val="006B6F20"/>
    <w:rsid w:val="006B70D9"/>
    <w:rsid w:val="006B71AA"/>
    <w:rsid w:val="006B7273"/>
    <w:rsid w:val="006B739E"/>
    <w:rsid w:val="006B73B6"/>
    <w:rsid w:val="006B7457"/>
    <w:rsid w:val="006B7463"/>
    <w:rsid w:val="006B75CF"/>
    <w:rsid w:val="006B7646"/>
    <w:rsid w:val="006B7670"/>
    <w:rsid w:val="006B7720"/>
    <w:rsid w:val="006B795E"/>
    <w:rsid w:val="006B7B4B"/>
    <w:rsid w:val="006B7B9F"/>
    <w:rsid w:val="006B7BFC"/>
    <w:rsid w:val="006B7CC6"/>
    <w:rsid w:val="006B7D49"/>
    <w:rsid w:val="006B7DF9"/>
    <w:rsid w:val="006B7FBF"/>
    <w:rsid w:val="006C0075"/>
    <w:rsid w:val="006C02E9"/>
    <w:rsid w:val="006C0383"/>
    <w:rsid w:val="006C052F"/>
    <w:rsid w:val="006C059F"/>
    <w:rsid w:val="006C06B5"/>
    <w:rsid w:val="006C06DD"/>
    <w:rsid w:val="006C07F5"/>
    <w:rsid w:val="006C07F6"/>
    <w:rsid w:val="006C07F7"/>
    <w:rsid w:val="006C0816"/>
    <w:rsid w:val="006C083D"/>
    <w:rsid w:val="006C0930"/>
    <w:rsid w:val="006C09C9"/>
    <w:rsid w:val="006C09D1"/>
    <w:rsid w:val="006C0B4F"/>
    <w:rsid w:val="006C0CF3"/>
    <w:rsid w:val="006C0D06"/>
    <w:rsid w:val="006C0FB2"/>
    <w:rsid w:val="006C1080"/>
    <w:rsid w:val="006C112C"/>
    <w:rsid w:val="006C11EE"/>
    <w:rsid w:val="006C1202"/>
    <w:rsid w:val="006C1534"/>
    <w:rsid w:val="006C1590"/>
    <w:rsid w:val="006C15EE"/>
    <w:rsid w:val="006C16A6"/>
    <w:rsid w:val="006C174A"/>
    <w:rsid w:val="006C17A3"/>
    <w:rsid w:val="006C1849"/>
    <w:rsid w:val="006C1973"/>
    <w:rsid w:val="006C19C3"/>
    <w:rsid w:val="006C1ACC"/>
    <w:rsid w:val="006C1B0B"/>
    <w:rsid w:val="006C1B57"/>
    <w:rsid w:val="006C1B7C"/>
    <w:rsid w:val="006C1BAC"/>
    <w:rsid w:val="006C1BAE"/>
    <w:rsid w:val="006C1D0C"/>
    <w:rsid w:val="006C1D2F"/>
    <w:rsid w:val="006C1D77"/>
    <w:rsid w:val="006C1D8D"/>
    <w:rsid w:val="006C1E41"/>
    <w:rsid w:val="006C1EDA"/>
    <w:rsid w:val="006C2063"/>
    <w:rsid w:val="006C20DF"/>
    <w:rsid w:val="006C21AF"/>
    <w:rsid w:val="006C21DE"/>
    <w:rsid w:val="006C21EE"/>
    <w:rsid w:val="006C2387"/>
    <w:rsid w:val="006C242D"/>
    <w:rsid w:val="006C2629"/>
    <w:rsid w:val="006C2698"/>
    <w:rsid w:val="006C2740"/>
    <w:rsid w:val="006C27FD"/>
    <w:rsid w:val="006C28C6"/>
    <w:rsid w:val="006C294D"/>
    <w:rsid w:val="006C2A10"/>
    <w:rsid w:val="006C2B46"/>
    <w:rsid w:val="006C2BAB"/>
    <w:rsid w:val="006C2CD4"/>
    <w:rsid w:val="006C2CF2"/>
    <w:rsid w:val="006C2D47"/>
    <w:rsid w:val="006C2D7A"/>
    <w:rsid w:val="006C2DC7"/>
    <w:rsid w:val="006C2E4E"/>
    <w:rsid w:val="006C2FF9"/>
    <w:rsid w:val="006C316B"/>
    <w:rsid w:val="006C31DE"/>
    <w:rsid w:val="006C3309"/>
    <w:rsid w:val="006C3349"/>
    <w:rsid w:val="006C33B2"/>
    <w:rsid w:val="006C355B"/>
    <w:rsid w:val="006C358F"/>
    <w:rsid w:val="006C367E"/>
    <w:rsid w:val="006C36D3"/>
    <w:rsid w:val="006C3A00"/>
    <w:rsid w:val="006C3C28"/>
    <w:rsid w:val="006C3C33"/>
    <w:rsid w:val="006C3E80"/>
    <w:rsid w:val="006C3F59"/>
    <w:rsid w:val="006C4260"/>
    <w:rsid w:val="006C42F8"/>
    <w:rsid w:val="006C435C"/>
    <w:rsid w:val="006C43F1"/>
    <w:rsid w:val="006C449C"/>
    <w:rsid w:val="006C45EF"/>
    <w:rsid w:val="006C4689"/>
    <w:rsid w:val="006C4802"/>
    <w:rsid w:val="006C4848"/>
    <w:rsid w:val="006C4A6B"/>
    <w:rsid w:val="006C4C6B"/>
    <w:rsid w:val="006C4D02"/>
    <w:rsid w:val="006C4D06"/>
    <w:rsid w:val="006C4DDB"/>
    <w:rsid w:val="006C4E70"/>
    <w:rsid w:val="006C4F4A"/>
    <w:rsid w:val="006C4F60"/>
    <w:rsid w:val="006C50D6"/>
    <w:rsid w:val="006C50E3"/>
    <w:rsid w:val="006C5222"/>
    <w:rsid w:val="006C5233"/>
    <w:rsid w:val="006C52AF"/>
    <w:rsid w:val="006C5344"/>
    <w:rsid w:val="006C5413"/>
    <w:rsid w:val="006C5455"/>
    <w:rsid w:val="006C5486"/>
    <w:rsid w:val="006C5550"/>
    <w:rsid w:val="006C56F3"/>
    <w:rsid w:val="006C59B5"/>
    <w:rsid w:val="006C5B13"/>
    <w:rsid w:val="006C5C82"/>
    <w:rsid w:val="006C5D4C"/>
    <w:rsid w:val="006C5E33"/>
    <w:rsid w:val="006C5E77"/>
    <w:rsid w:val="006C5EA7"/>
    <w:rsid w:val="006C607C"/>
    <w:rsid w:val="006C613C"/>
    <w:rsid w:val="006C617A"/>
    <w:rsid w:val="006C62EE"/>
    <w:rsid w:val="006C63DB"/>
    <w:rsid w:val="006C6481"/>
    <w:rsid w:val="006C6482"/>
    <w:rsid w:val="006C661A"/>
    <w:rsid w:val="006C696B"/>
    <w:rsid w:val="006C6C00"/>
    <w:rsid w:val="006C6C61"/>
    <w:rsid w:val="006C6C71"/>
    <w:rsid w:val="006C6CE5"/>
    <w:rsid w:val="006C6DBA"/>
    <w:rsid w:val="006C6F28"/>
    <w:rsid w:val="006C7058"/>
    <w:rsid w:val="006C71FA"/>
    <w:rsid w:val="006C73CF"/>
    <w:rsid w:val="006C745B"/>
    <w:rsid w:val="006C748C"/>
    <w:rsid w:val="006C750F"/>
    <w:rsid w:val="006C759F"/>
    <w:rsid w:val="006C7697"/>
    <w:rsid w:val="006C77F3"/>
    <w:rsid w:val="006C794D"/>
    <w:rsid w:val="006C7AF2"/>
    <w:rsid w:val="006C7E35"/>
    <w:rsid w:val="006C7EC2"/>
    <w:rsid w:val="006C7FC1"/>
    <w:rsid w:val="006CF729"/>
    <w:rsid w:val="006D005B"/>
    <w:rsid w:val="006D0067"/>
    <w:rsid w:val="006D019D"/>
    <w:rsid w:val="006D0729"/>
    <w:rsid w:val="006D07A3"/>
    <w:rsid w:val="006D093F"/>
    <w:rsid w:val="006D095D"/>
    <w:rsid w:val="006D0973"/>
    <w:rsid w:val="006D098B"/>
    <w:rsid w:val="006D09EB"/>
    <w:rsid w:val="006D0ADB"/>
    <w:rsid w:val="006D0B0A"/>
    <w:rsid w:val="006D0BAA"/>
    <w:rsid w:val="006D0BB3"/>
    <w:rsid w:val="006D0BC9"/>
    <w:rsid w:val="006D0C11"/>
    <w:rsid w:val="006D0C15"/>
    <w:rsid w:val="006D0CF4"/>
    <w:rsid w:val="006D0D59"/>
    <w:rsid w:val="006D0E11"/>
    <w:rsid w:val="006D0EAD"/>
    <w:rsid w:val="006D0F8C"/>
    <w:rsid w:val="006D101C"/>
    <w:rsid w:val="006D1319"/>
    <w:rsid w:val="006D1339"/>
    <w:rsid w:val="006D147F"/>
    <w:rsid w:val="006D149A"/>
    <w:rsid w:val="006D1677"/>
    <w:rsid w:val="006D1684"/>
    <w:rsid w:val="006D168F"/>
    <w:rsid w:val="006D16B4"/>
    <w:rsid w:val="006D171B"/>
    <w:rsid w:val="006D17B5"/>
    <w:rsid w:val="006D1AA9"/>
    <w:rsid w:val="006D1B51"/>
    <w:rsid w:val="006D1B7A"/>
    <w:rsid w:val="006D1BE8"/>
    <w:rsid w:val="006D1DD3"/>
    <w:rsid w:val="006D1E1A"/>
    <w:rsid w:val="006D1E1F"/>
    <w:rsid w:val="006D1E31"/>
    <w:rsid w:val="006D1EAD"/>
    <w:rsid w:val="006D1F82"/>
    <w:rsid w:val="006D1F88"/>
    <w:rsid w:val="006D205C"/>
    <w:rsid w:val="006D2072"/>
    <w:rsid w:val="006D2101"/>
    <w:rsid w:val="006D2142"/>
    <w:rsid w:val="006D264D"/>
    <w:rsid w:val="006D2666"/>
    <w:rsid w:val="006D2684"/>
    <w:rsid w:val="006D26A2"/>
    <w:rsid w:val="006D26E6"/>
    <w:rsid w:val="006D2771"/>
    <w:rsid w:val="006D28B0"/>
    <w:rsid w:val="006D2B3A"/>
    <w:rsid w:val="006D2B81"/>
    <w:rsid w:val="006D2BBA"/>
    <w:rsid w:val="006D2BED"/>
    <w:rsid w:val="006D2BF5"/>
    <w:rsid w:val="006D2C61"/>
    <w:rsid w:val="006D2F48"/>
    <w:rsid w:val="006D2FAF"/>
    <w:rsid w:val="006D30C2"/>
    <w:rsid w:val="006D30CF"/>
    <w:rsid w:val="006D30F0"/>
    <w:rsid w:val="006D326D"/>
    <w:rsid w:val="006D32BD"/>
    <w:rsid w:val="006D3645"/>
    <w:rsid w:val="006D36D8"/>
    <w:rsid w:val="006D36EF"/>
    <w:rsid w:val="006D3801"/>
    <w:rsid w:val="006D38BA"/>
    <w:rsid w:val="006D3921"/>
    <w:rsid w:val="006D3934"/>
    <w:rsid w:val="006D3A12"/>
    <w:rsid w:val="006D3A50"/>
    <w:rsid w:val="006D3A7D"/>
    <w:rsid w:val="006D3C19"/>
    <w:rsid w:val="006D3DDE"/>
    <w:rsid w:val="006D3E93"/>
    <w:rsid w:val="006D3FC8"/>
    <w:rsid w:val="006D40AB"/>
    <w:rsid w:val="006D40BE"/>
    <w:rsid w:val="006D41E2"/>
    <w:rsid w:val="006D41ED"/>
    <w:rsid w:val="006D433A"/>
    <w:rsid w:val="006D44A6"/>
    <w:rsid w:val="006D45AF"/>
    <w:rsid w:val="006D4A3C"/>
    <w:rsid w:val="006D4A85"/>
    <w:rsid w:val="006D4BDC"/>
    <w:rsid w:val="006D4BDE"/>
    <w:rsid w:val="006D4C12"/>
    <w:rsid w:val="006D4C36"/>
    <w:rsid w:val="006D4DC2"/>
    <w:rsid w:val="006D4E40"/>
    <w:rsid w:val="006D4F1E"/>
    <w:rsid w:val="006D507D"/>
    <w:rsid w:val="006D5140"/>
    <w:rsid w:val="006D52A4"/>
    <w:rsid w:val="006D5426"/>
    <w:rsid w:val="006D54D4"/>
    <w:rsid w:val="006D5612"/>
    <w:rsid w:val="006D5622"/>
    <w:rsid w:val="006D5779"/>
    <w:rsid w:val="006D5992"/>
    <w:rsid w:val="006D599E"/>
    <w:rsid w:val="006D59E5"/>
    <w:rsid w:val="006D5B89"/>
    <w:rsid w:val="006D5D17"/>
    <w:rsid w:val="006D5D18"/>
    <w:rsid w:val="006D5DBB"/>
    <w:rsid w:val="006D5DD3"/>
    <w:rsid w:val="006D5E42"/>
    <w:rsid w:val="006D5EE2"/>
    <w:rsid w:val="006D5EF5"/>
    <w:rsid w:val="006D5F70"/>
    <w:rsid w:val="006D603C"/>
    <w:rsid w:val="006D6040"/>
    <w:rsid w:val="006D6054"/>
    <w:rsid w:val="006D6078"/>
    <w:rsid w:val="006D607B"/>
    <w:rsid w:val="006D6082"/>
    <w:rsid w:val="006D62EB"/>
    <w:rsid w:val="006D6395"/>
    <w:rsid w:val="006D63C3"/>
    <w:rsid w:val="006D641C"/>
    <w:rsid w:val="006D64D9"/>
    <w:rsid w:val="006D6512"/>
    <w:rsid w:val="006D6563"/>
    <w:rsid w:val="006D66FD"/>
    <w:rsid w:val="006D675D"/>
    <w:rsid w:val="006D6905"/>
    <w:rsid w:val="006D6AE6"/>
    <w:rsid w:val="006D6AF5"/>
    <w:rsid w:val="006D6B3B"/>
    <w:rsid w:val="006D6CF7"/>
    <w:rsid w:val="006D6D7E"/>
    <w:rsid w:val="006D6E12"/>
    <w:rsid w:val="006D6E28"/>
    <w:rsid w:val="006D6EBC"/>
    <w:rsid w:val="006D7133"/>
    <w:rsid w:val="006D7193"/>
    <w:rsid w:val="006D720A"/>
    <w:rsid w:val="006D7245"/>
    <w:rsid w:val="006D7272"/>
    <w:rsid w:val="006D72CC"/>
    <w:rsid w:val="006D7329"/>
    <w:rsid w:val="006D7359"/>
    <w:rsid w:val="006D7360"/>
    <w:rsid w:val="006D7376"/>
    <w:rsid w:val="006D7440"/>
    <w:rsid w:val="006D74FE"/>
    <w:rsid w:val="006D7649"/>
    <w:rsid w:val="006D7739"/>
    <w:rsid w:val="006D781D"/>
    <w:rsid w:val="006D78C8"/>
    <w:rsid w:val="006D78FB"/>
    <w:rsid w:val="006D7917"/>
    <w:rsid w:val="006D7BF0"/>
    <w:rsid w:val="006D7C89"/>
    <w:rsid w:val="006D7DB3"/>
    <w:rsid w:val="006D7DDA"/>
    <w:rsid w:val="006D7E33"/>
    <w:rsid w:val="006E0000"/>
    <w:rsid w:val="006E001E"/>
    <w:rsid w:val="006E003E"/>
    <w:rsid w:val="006E02E6"/>
    <w:rsid w:val="006E04E2"/>
    <w:rsid w:val="006E053E"/>
    <w:rsid w:val="006E0693"/>
    <w:rsid w:val="006E084E"/>
    <w:rsid w:val="006E091C"/>
    <w:rsid w:val="006E0BC4"/>
    <w:rsid w:val="006E0D1E"/>
    <w:rsid w:val="006E0DC5"/>
    <w:rsid w:val="006E0F16"/>
    <w:rsid w:val="006E0FB5"/>
    <w:rsid w:val="006E0FE3"/>
    <w:rsid w:val="006E10AC"/>
    <w:rsid w:val="006E1125"/>
    <w:rsid w:val="006E1209"/>
    <w:rsid w:val="006E12FF"/>
    <w:rsid w:val="006E1326"/>
    <w:rsid w:val="006E132B"/>
    <w:rsid w:val="006E1424"/>
    <w:rsid w:val="006E144C"/>
    <w:rsid w:val="006E1465"/>
    <w:rsid w:val="006E153C"/>
    <w:rsid w:val="006E167E"/>
    <w:rsid w:val="006E169B"/>
    <w:rsid w:val="006E1738"/>
    <w:rsid w:val="006E1865"/>
    <w:rsid w:val="006E1907"/>
    <w:rsid w:val="006E1939"/>
    <w:rsid w:val="006E1A42"/>
    <w:rsid w:val="006E2185"/>
    <w:rsid w:val="006E21CD"/>
    <w:rsid w:val="006E2264"/>
    <w:rsid w:val="006E23C6"/>
    <w:rsid w:val="006E2442"/>
    <w:rsid w:val="006E24BE"/>
    <w:rsid w:val="006E252E"/>
    <w:rsid w:val="006E274D"/>
    <w:rsid w:val="006E2880"/>
    <w:rsid w:val="006E29AC"/>
    <w:rsid w:val="006E29DF"/>
    <w:rsid w:val="006E2AD5"/>
    <w:rsid w:val="006E2B12"/>
    <w:rsid w:val="006E2B4D"/>
    <w:rsid w:val="006E2C06"/>
    <w:rsid w:val="006E2E2B"/>
    <w:rsid w:val="006E2E8B"/>
    <w:rsid w:val="006E2EAA"/>
    <w:rsid w:val="006E2F0D"/>
    <w:rsid w:val="006E2F16"/>
    <w:rsid w:val="006E317F"/>
    <w:rsid w:val="006E3228"/>
    <w:rsid w:val="006E35B9"/>
    <w:rsid w:val="006E3655"/>
    <w:rsid w:val="006E366C"/>
    <w:rsid w:val="006E369D"/>
    <w:rsid w:val="006E36B8"/>
    <w:rsid w:val="006E3785"/>
    <w:rsid w:val="006E37AF"/>
    <w:rsid w:val="006E3879"/>
    <w:rsid w:val="006E3919"/>
    <w:rsid w:val="006E39B9"/>
    <w:rsid w:val="006E3A4C"/>
    <w:rsid w:val="006E3BA1"/>
    <w:rsid w:val="006E3BBD"/>
    <w:rsid w:val="006E3C73"/>
    <w:rsid w:val="006E3CA6"/>
    <w:rsid w:val="006E3D17"/>
    <w:rsid w:val="006E3D7D"/>
    <w:rsid w:val="006E3D89"/>
    <w:rsid w:val="006E3E91"/>
    <w:rsid w:val="006E3FDD"/>
    <w:rsid w:val="006E4023"/>
    <w:rsid w:val="006E403A"/>
    <w:rsid w:val="006E415B"/>
    <w:rsid w:val="006E4161"/>
    <w:rsid w:val="006E41A4"/>
    <w:rsid w:val="006E425E"/>
    <w:rsid w:val="006E42F9"/>
    <w:rsid w:val="006E437B"/>
    <w:rsid w:val="006E43A3"/>
    <w:rsid w:val="006E4423"/>
    <w:rsid w:val="006E4542"/>
    <w:rsid w:val="006E4671"/>
    <w:rsid w:val="006E4876"/>
    <w:rsid w:val="006E4900"/>
    <w:rsid w:val="006E498D"/>
    <w:rsid w:val="006E4B04"/>
    <w:rsid w:val="006E4B45"/>
    <w:rsid w:val="006E4C4C"/>
    <w:rsid w:val="006E4C4D"/>
    <w:rsid w:val="006E4DCB"/>
    <w:rsid w:val="006E5014"/>
    <w:rsid w:val="006E5182"/>
    <w:rsid w:val="006E520E"/>
    <w:rsid w:val="006E5230"/>
    <w:rsid w:val="006E54F7"/>
    <w:rsid w:val="006E55A2"/>
    <w:rsid w:val="006E565C"/>
    <w:rsid w:val="006E5733"/>
    <w:rsid w:val="006E599F"/>
    <w:rsid w:val="006E59B7"/>
    <w:rsid w:val="006E5A66"/>
    <w:rsid w:val="006E5AFA"/>
    <w:rsid w:val="006E5B99"/>
    <w:rsid w:val="006E5BFF"/>
    <w:rsid w:val="006E5C4F"/>
    <w:rsid w:val="006E5C80"/>
    <w:rsid w:val="006E5D2A"/>
    <w:rsid w:val="006E5F36"/>
    <w:rsid w:val="006E60E7"/>
    <w:rsid w:val="006E610D"/>
    <w:rsid w:val="006E6163"/>
    <w:rsid w:val="006E616E"/>
    <w:rsid w:val="006E6172"/>
    <w:rsid w:val="006E6257"/>
    <w:rsid w:val="006E625F"/>
    <w:rsid w:val="006E629B"/>
    <w:rsid w:val="006E632D"/>
    <w:rsid w:val="006E635A"/>
    <w:rsid w:val="006E6387"/>
    <w:rsid w:val="006E647C"/>
    <w:rsid w:val="006E66A6"/>
    <w:rsid w:val="006E6732"/>
    <w:rsid w:val="006E68F2"/>
    <w:rsid w:val="006E6A7A"/>
    <w:rsid w:val="006E6B7F"/>
    <w:rsid w:val="006E6BCE"/>
    <w:rsid w:val="006E6D88"/>
    <w:rsid w:val="006E6DAD"/>
    <w:rsid w:val="006E6DD5"/>
    <w:rsid w:val="006E6ED3"/>
    <w:rsid w:val="006E7092"/>
    <w:rsid w:val="006E70F0"/>
    <w:rsid w:val="006E7170"/>
    <w:rsid w:val="006E71A4"/>
    <w:rsid w:val="006E7234"/>
    <w:rsid w:val="006E73A1"/>
    <w:rsid w:val="006E73C2"/>
    <w:rsid w:val="006E73CE"/>
    <w:rsid w:val="006E742D"/>
    <w:rsid w:val="006E743B"/>
    <w:rsid w:val="006E7688"/>
    <w:rsid w:val="006E7812"/>
    <w:rsid w:val="006E7A34"/>
    <w:rsid w:val="006E7A59"/>
    <w:rsid w:val="006E7A8B"/>
    <w:rsid w:val="006E7A94"/>
    <w:rsid w:val="006E7C9E"/>
    <w:rsid w:val="006E7FEA"/>
    <w:rsid w:val="006F00AE"/>
    <w:rsid w:val="006F00D8"/>
    <w:rsid w:val="006F00F7"/>
    <w:rsid w:val="006F01B6"/>
    <w:rsid w:val="006F0273"/>
    <w:rsid w:val="006F0306"/>
    <w:rsid w:val="006F0400"/>
    <w:rsid w:val="006F0477"/>
    <w:rsid w:val="006F04AC"/>
    <w:rsid w:val="006F0540"/>
    <w:rsid w:val="006F0585"/>
    <w:rsid w:val="006F067D"/>
    <w:rsid w:val="006F06CD"/>
    <w:rsid w:val="006F0890"/>
    <w:rsid w:val="006F08ED"/>
    <w:rsid w:val="006F0929"/>
    <w:rsid w:val="006F0930"/>
    <w:rsid w:val="006F0983"/>
    <w:rsid w:val="006F0AC8"/>
    <w:rsid w:val="006F0CFA"/>
    <w:rsid w:val="006F0D1A"/>
    <w:rsid w:val="006F0E07"/>
    <w:rsid w:val="006F0EFD"/>
    <w:rsid w:val="006F0FA3"/>
    <w:rsid w:val="006F1244"/>
    <w:rsid w:val="006F12CD"/>
    <w:rsid w:val="006F1460"/>
    <w:rsid w:val="006F1579"/>
    <w:rsid w:val="006F157A"/>
    <w:rsid w:val="006F1627"/>
    <w:rsid w:val="006F1689"/>
    <w:rsid w:val="006F16AE"/>
    <w:rsid w:val="006F1767"/>
    <w:rsid w:val="006F1825"/>
    <w:rsid w:val="006F1845"/>
    <w:rsid w:val="006F1961"/>
    <w:rsid w:val="006F1AD4"/>
    <w:rsid w:val="006F1C02"/>
    <w:rsid w:val="006F1C1B"/>
    <w:rsid w:val="006F1CAF"/>
    <w:rsid w:val="006F1D07"/>
    <w:rsid w:val="006F1DF4"/>
    <w:rsid w:val="006F1E91"/>
    <w:rsid w:val="006F1EED"/>
    <w:rsid w:val="006F1EF7"/>
    <w:rsid w:val="006F1F97"/>
    <w:rsid w:val="006F1FF1"/>
    <w:rsid w:val="006F21B1"/>
    <w:rsid w:val="006F2219"/>
    <w:rsid w:val="006F243F"/>
    <w:rsid w:val="006F2555"/>
    <w:rsid w:val="006F258D"/>
    <w:rsid w:val="006F25A2"/>
    <w:rsid w:val="006F262F"/>
    <w:rsid w:val="006F269A"/>
    <w:rsid w:val="006F26B4"/>
    <w:rsid w:val="006F27AB"/>
    <w:rsid w:val="006F27BA"/>
    <w:rsid w:val="006F29D7"/>
    <w:rsid w:val="006F2AEA"/>
    <w:rsid w:val="006F2D45"/>
    <w:rsid w:val="006F2D6C"/>
    <w:rsid w:val="006F2E2B"/>
    <w:rsid w:val="006F2E69"/>
    <w:rsid w:val="006F312F"/>
    <w:rsid w:val="006F3142"/>
    <w:rsid w:val="006F3157"/>
    <w:rsid w:val="006F3252"/>
    <w:rsid w:val="006F349C"/>
    <w:rsid w:val="006F357D"/>
    <w:rsid w:val="006F3643"/>
    <w:rsid w:val="006F38F6"/>
    <w:rsid w:val="006F3996"/>
    <w:rsid w:val="006F3AAB"/>
    <w:rsid w:val="006F3C1A"/>
    <w:rsid w:val="006F3C52"/>
    <w:rsid w:val="006F3E61"/>
    <w:rsid w:val="006F3EB7"/>
    <w:rsid w:val="006F3F7F"/>
    <w:rsid w:val="006F3FC9"/>
    <w:rsid w:val="006F4017"/>
    <w:rsid w:val="006F427A"/>
    <w:rsid w:val="006F43B2"/>
    <w:rsid w:val="006F43C2"/>
    <w:rsid w:val="006F44B3"/>
    <w:rsid w:val="006F45C3"/>
    <w:rsid w:val="006F4611"/>
    <w:rsid w:val="006F490F"/>
    <w:rsid w:val="006F4992"/>
    <w:rsid w:val="006F49C9"/>
    <w:rsid w:val="006F49F9"/>
    <w:rsid w:val="006F4ABA"/>
    <w:rsid w:val="006F4BA4"/>
    <w:rsid w:val="006F4BF4"/>
    <w:rsid w:val="006F4BFA"/>
    <w:rsid w:val="006F4C09"/>
    <w:rsid w:val="006F4CA2"/>
    <w:rsid w:val="006F4E23"/>
    <w:rsid w:val="006F4E73"/>
    <w:rsid w:val="006F544D"/>
    <w:rsid w:val="006F54CA"/>
    <w:rsid w:val="006F5538"/>
    <w:rsid w:val="006F55B4"/>
    <w:rsid w:val="006F565D"/>
    <w:rsid w:val="006F56D0"/>
    <w:rsid w:val="006F5719"/>
    <w:rsid w:val="006F574C"/>
    <w:rsid w:val="006F5793"/>
    <w:rsid w:val="006F57A0"/>
    <w:rsid w:val="006F57B8"/>
    <w:rsid w:val="006F585E"/>
    <w:rsid w:val="006F59E2"/>
    <w:rsid w:val="006F5AF7"/>
    <w:rsid w:val="006F5C11"/>
    <w:rsid w:val="006F5DE1"/>
    <w:rsid w:val="006F5EA6"/>
    <w:rsid w:val="006F5EE2"/>
    <w:rsid w:val="006F5F4D"/>
    <w:rsid w:val="006F6021"/>
    <w:rsid w:val="006F629B"/>
    <w:rsid w:val="006F6350"/>
    <w:rsid w:val="006F63D9"/>
    <w:rsid w:val="006F649F"/>
    <w:rsid w:val="006F66B7"/>
    <w:rsid w:val="006F66CC"/>
    <w:rsid w:val="006F6769"/>
    <w:rsid w:val="006F68C1"/>
    <w:rsid w:val="006F69FA"/>
    <w:rsid w:val="006F6ACB"/>
    <w:rsid w:val="006F6B11"/>
    <w:rsid w:val="006F6B14"/>
    <w:rsid w:val="006F6BB2"/>
    <w:rsid w:val="006F6C13"/>
    <w:rsid w:val="006F6DE7"/>
    <w:rsid w:val="006F6E8B"/>
    <w:rsid w:val="006F6ECE"/>
    <w:rsid w:val="006F6FDC"/>
    <w:rsid w:val="006F7065"/>
    <w:rsid w:val="006F70D8"/>
    <w:rsid w:val="006F716F"/>
    <w:rsid w:val="006F7562"/>
    <w:rsid w:val="006F75BD"/>
    <w:rsid w:val="006F76CC"/>
    <w:rsid w:val="006F777F"/>
    <w:rsid w:val="006F7821"/>
    <w:rsid w:val="006F783E"/>
    <w:rsid w:val="006F7919"/>
    <w:rsid w:val="006F791C"/>
    <w:rsid w:val="006F7A5F"/>
    <w:rsid w:val="006F7A86"/>
    <w:rsid w:val="006F7A8B"/>
    <w:rsid w:val="006F7AD4"/>
    <w:rsid w:val="006F7AF9"/>
    <w:rsid w:val="006F7B56"/>
    <w:rsid w:val="006F7B64"/>
    <w:rsid w:val="006F7C4F"/>
    <w:rsid w:val="006F7DC1"/>
    <w:rsid w:val="006F7E16"/>
    <w:rsid w:val="006F7E6F"/>
    <w:rsid w:val="006F7F73"/>
    <w:rsid w:val="006F7FE5"/>
    <w:rsid w:val="00700019"/>
    <w:rsid w:val="0070014D"/>
    <w:rsid w:val="00700237"/>
    <w:rsid w:val="007002D3"/>
    <w:rsid w:val="00700566"/>
    <w:rsid w:val="0070058A"/>
    <w:rsid w:val="00700687"/>
    <w:rsid w:val="00700A73"/>
    <w:rsid w:val="00700B89"/>
    <w:rsid w:val="00700C16"/>
    <w:rsid w:val="00700C20"/>
    <w:rsid w:val="00700D54"/>
    <w:rsid w:val="00700EC2"/>
    <w:rsid w:val="00701147"/>
    <w:rsid w:val="00701341"/>
    <w:rsid w:val="0070138A"/>
    <w:rsid w:val="00701537"/>
    <w:rsid w:val="00701542"/>
    <w:rsid w:val="007015DA"/>
    <w:rsid w:val="00701694"/>
    <w:rsid w:val="00701705"/>
    <w:rsid w:val="0070198A"/>
    <w:rsid w:val="00701B33"/>
    <w:rsid w:val="00701C60"/>
    <w:rsid w:val="00701CD3"/>
    <w:rsid w:val="00701DBB"/>
    <w:rsid w:val="00701E1F"/>
    <w:rsid w:val="00701E32"/>
    <w:rsid w:val="00701F79"/>
    <w:rsid w:val="0070200A"/>
    <w:rsid w:val="007021E5"/>
    <w:rsid w:val="00702385"/>
    <w:rsid w:val="007024E6"/>
    <w:rsid w:val="00702549"/>
    <w:rsid w:val="007025C8"/>
    <w:rsid w:val="0070274F"/>
    <w:rsid w:val="00702767"/>
    <w:rsid w:val="0070277F"/>
    <w:rsid w:val="00702C1D"/>
    <w:rsid w:val="00702C33"/>
    <w:rsid w:val="00702DA8"/>
    <w:rsid w:val="00702E67"/>
    <w:rsid w:val="00702EA0"/>
    <w:rsid w:val="00703062"/>
    <w:rsid w:val="00703065"/>
    <w:rsid w:val="00703141"/>
    <w:rsid w:val="00703239"/>
    <w:rsid w:val="00703408"/>
    <w:rsid w:val="007037C6"/>
    <w:rsid w:val="0070389C"/>
    <w:rsid w:val="007038D1"/>
    <w:rsid w:val="007038F9"/>
    <w:rsid w:val="00703A0D"/>
    <w:rsid w:val="00703A54"/>
    <w:rsid w:val="00703A8B"/>
    <w:rsid w:val="00703AD7"/>
    <w:rsid w:val="00703B29"/>
    <w:rsid w:val="00703D74"/>
    <w:rsid w:val="00703F5D"/>
    <w:rsid w:val="00703FD0"/>
    <w:rsid w:val="00703FEA"/>
    <w:rsid w:val="00704108"/>
    <w:rsid w:val="0070413D"/>
    <w:rsid w:val="007041D5"/>
    <w:rsid w:val="0070422D"/>
    <w:rsid w:val="00704352"/>
    <w:rsid w:val="0070444C"/>
    <w:rsid w:val="0070445E"/>
    <w:rsid w:val="007044FC"/>
    <w:rsid w:val="00704523"/>
    <w:rsid w:val="007046B2"/>
    <w:rsid w:val="0070483D"/>
    <w:rsid w:val="0070491A"/>
    <w:rsid w:val="0070495D"/>
    <w:rsid w:val="0070499D"/>
    <w:rsid w:val="00704C1B"/>
    <w:rsid w:val="00704C23"/>
    <w:rsid w:val="00704DE1"/>
    <w:rsid w:val="00704E37"/>
    <w:rsid w:val="00704E8B"/>
    <w:rsid w:val="00704ED0"/>
    <w:rsid w:val="00704EF0"/>
    <w:rsid w:val="00704F9A"/>
    <w:rsid w:val="00704FE1"/>
    <w:rsid w:val="00704FEC"/>
    <w:rsid w:val="00705249"/>
    <w:rsid w:val="007052B5"/>
    <w:rsid w:val="007052EB"/>
    <w:rsid w:val="007052F7"/>
    <w:rsid w:val="0070556D"/>
    <w:rsid w:val="0070562C"/>
    <w:rsid w:val="007057D5"/>
    <w:rsid w:val="00705875"/>
    <w:rsid w:val="007058CD"/>
    <w:rsid w:val="00705931"/>
    <w:rsid w:val="0070596F"/>
    <w:rsid w:val="007059BD"/>
    <w:rsid w:val="00705A71"/>
    <w:rsid w:val="00705B02"/>
    <w:rsid w:val="00705B5F"/>
    <w:rsid w:val="00705B6E"/>
    <w:rsid w:val="00705C18"/>
    <w:rsid w:val="00705C5C"/>
    <w:rsid w:val="00705CB7"/>
    <w:rsid w:val="00705E36"/>
    <w:rsid w:val="00705E7F"/>
    <w:rsid w:val="007060D5"/>
    <w:rsid w:val="0070616C"/>
    <w:rsid w:val="00706188"/>
    <w:rsid w:val="007061B0"/>
    <w:rsid w:val="007061FF"/>
    <w:rsid w:val="00706245"/>
    <w:rsid w:val="00706515"/>
    <w:rsid w:val="0070665E"/>
    <w:rsid w:val="00706698"/>
    <w:rsid w:val="007066E7"/>
    <w:rsid w:val="00706710"/>
    <w:rsid w:val="00706745"/>
    <w:rsid w:val="007067D6"/>
    <w:rsid w:val="007067F7"/>
    <w:rsid w:val="007068C0"/>
    <w:rsid w:val="007068D8"/>
    <w:rsid w:val="00706940"/>
    <w:rsid w:val="00706A0C"/>
    <w:rsid w:val="00706A2B"/>
    <w:rsid w:val="00706A51"/>
    <w:rsid w:val="00706AA3"/>
    <w:rsid w:val="00706BD5"/>
    <w:rsid w:val="00706BEE"/>
    <w:rsid w:val="00706D3E"/>
    <w:rsid w:val="00706EF0"/>
    <w:rsid w:val="0070718B"/>
    <w:rsid w:val="007072F7"/>
    <w:rsid w:val="00707498"/>
    <w:rsid w:val="0070753D"/>
    <w:rsid w:val="0070758B"/>
    <w:rsid w:val="00707716"/>
    <w:rsid w:val="007077C6"/>
    <w:rsid w:val="007078D3"/>
    <w:rsid w:val="00707A12"/>
    <w:rsid w:val="00707B73"/>
    <w:rsid w:val="00707B8E"/>
    <w:rsid w:val="00707BBA"/>
    <w:rsid w:val="00707D12"/>
    <w:rsid w:val="0071016A"/>
    <w:rsid w:val="0071038A"/>
    <w:rsid w:val="007104C1"/>
    <w:rsid w:val="007106F8"/>
    <w:rsid w:val="00710B7B"/>
    <w:rsid w:val="00710C1A"/>
    <w:rsid w:val="00710E86"/>
    <w:rsid w:val="00710ED4"/>
    <w:rsid w:val="00710F1B"/>
    <w:rsid w:val="00710F8A"/>
    <w:rsid w:val="00710FEE"/>
    <w:rsid w:val="00711171"/>
    <w:rsid w:val="007111F5"/>
    <w:rsid w:val="00711217"/>
    <w:rsid w:val="00711245"/>
    <w:rsid w:val="00711407"/>
    <w:rsid w:val="00711475"/>
    <w:rsid w:val="007114C1"/>
    <w:rsid w:val="007114F1"/>
    <w:rsid w:val="0071181A"/>
    <w:rsid w:val="007118BB"/>
    <w:rsid w:val="007118E3"/>
    <w:rsid w:val="007118E4"/>
    <w:rsid w:val="00711A11"/>
    <w:rsid w:val="00711BC3"/>
    <w:rsid w:val="00711C0E"/>
    <w:rsid w:val="00711C92"/>
    <w:rsid w:val="00711FEB"/>
    <w:rsid w:val="007121A7"/>
    <w:rsid w:val="00712222"/>
    <w:rsid w:val="00712251"/>
    <w:rsid w:val="00712433"/>
    <w:rsid w:val="0071246D"/>
    <w:rsid w:val="0071260E"/>
    <w:rsid w:val="007126E5"/>
    <w:rsid w:val="00712891"/>
    <w:rsid w:val="00712BAA"/>
    <w:rsid w:val="00712E94"/>
    <w:rsid w:val="00712EC5"/>
    <w:rsid w:val="00713145"/>
    <w:rsid w:val="007131B3"/>
    <w:rsid w:val="0071320C"/>
    <w:rsid w:val="007133DA"/>
    <w:rsid w:val="0071345A"/>
    <w:rsid w:val="007135EE"/>
    <w:rsid w:val="0071365D"/>
    <w:rsid w:val="0071366B"/>
    <w:rsid w:val="0071367A"/>
    <w:rsid w:val="0071378D"/>
    <w:rsid w:val="00713880"/>
    <w:rsid w:val="00713A82"/>
    <w:rsid w:val="00713B13"/>
    <w:rsid w:val="00713B8E"/>
    <w:rsid w:val="00713B8F"/>
    <w:rsid w:val="00713C17"/>
    <w:rsid w:val="00713C89"/>
    <w:rsid w:val="00713D7C"/>
    <w:rsid w:val="00713E01"/>
    <w:rsid w:val="0071412E"/>
    <w:rsid w:val="007142B7"/>
    <w:rsid w:val="0071430D"/>
    <w:rsid w:val="007143A8"/>
    <w:rsid w:val="0071443F"/>
    <w:rsid w:val="007144CF"/>
    <w:rsid w:val="0071458B"/>
    <w:rsid w:val="00714621"/>
    <w:rsid w:val="0071470F"/>
    <w:rsid w:val="00714711"/>
    <w:rsid w:val="00714BE5"/>
    <w:rsid w:val="00714CC3"/>
    <w:rsid w:val="00714D77"/>
    <w:rsid w:val="00714DE0"/>
    <w:rsid w:val="0071507A"/>
    <w:rsid w:val="0071510D"/>
    <w:rsid w:val="007151E5"/>
    <w:rsid w:val="007152C8"/>
    <w:rsid w:val="00715442"/>
    <w:rsid w:val="007156A7"/>
    <w:rsid w:val="007157C8"/>
    <w:rsid w:val="007157D1"/>
    <w:rsid w:val="00715836"/>
    <w:rsid w:val="0071584F"/>
    <w:rsid w:val="007158BC"/>
    <w:rsid w:val="007159F8"/>
    <w:rsid w:val="00715AE8"/>
    <w:rsid w:val="00715B45"/>
    <w:rsid w:val="00715B66"/>
    <w:rsid w:val="00715EEE"/>
    <w:rsid w:val="00715EFD"/>
    <w:rsid w:val="00715F5F"/>
    <w:rsid w:val="00715FE4"/>
    <w:rsid w:val="00716041"/>
    <w:rsid w:val="007160F0"/>
    <w:rsid w:val="007161EF"/>
    <w:rsid w:val="007162A6"/>
    <w:rsid w:val="007162C9"/>
    <w:rsid w:val="0071647B"/>
    <w:rsid w:val="007164A4"/>
    <w:rsid w:val="00716554"/>
    <w:rsid w:val="00716673"/>
    <w:rsid w:val="00716844"/>
    <w:rsid w:val="007169DC"/>
    <w:rsid w:val="00716A33"/>
    <w:rsid w:val="00716A44"/>
    <w:rsid w:val="00716C0D"/>
    <w:rsid w:val="00716C81"/>
    <w:rsid w:val="00716D7C"/>
    <w:rsid w:val="00716DE4"/>
    <w:rsid w:val="00716E6B"/>
    <w:rsid w:val="00716EA9"/>
    <w:rsid w:val="00716EAC"/>
    <w:rsid w:val="007174FD"/>
    <w:rsid w:val="0071762F"/>
    <w:rsid w:val="0071767E"/>
    <w:rsid w:val="007178CA"/>
    <w:rsid w:val="00717919"/>
    <w:rsid w:val="0071793B"/>
    <w:rsid w:val="00717A85"/>
    <w:rsid w:val="00717AF6"/>
    <w:rsid w:val="00717B41"/>
    <w:rsid w:val="00717B7A"/>
    <w:rsid w:val="00717BFA"/>
    <w:rsid w:val="00717D04"/>
    <w:rsid w:val="00717D0A"/>
    <w:rsid w:val="00717D8A"/>
    <w:rsid w:val="00717E9F"/>
    <w:rsid w:val="00717F26"/>
    <w:rsid w:val="007200D3"/>
    <w:rsid w:val="00720118"/>
    <w:rsid w:val="0072012C"/>
    <w:rsid w:val="00720162"/>
    <w:rsid w:val="00720462"/>
    <w:rsid w:val="00720551"/>
    <w:rsid w:val="007205A9"/>
    <w:rsid w:val="007208B7"/>
    <w:rsid w:val="007208CF"/>
    <w:rsid w:val="007209B4"/>
    <w:rsid w:val="00720A99"/>
    <w:rsid w:val="00720AD8"/>
    <w:rsid w:val="00720BDD"/>
    <w:rsid w:val="00720C6E"/>
    <w:rsid w:val="00720CCD"/>
    <w:rsid w:val="00720D54"/>
    <w:rsid w:val="00720D6D"/>
    <w:rsid w:val="00720D9B"/>
    <w:rsid w:val="00720E47"/>
    <w:rsid w:val="00720F09"/>
    <w:rsid w:val="00720FA1"/>
    <w:rsid w:val="007210C0"/>
    <w:rsid w:val="007213CE"/>
    <w:rsid w:val="00721400"/>
    <w:rsid w:val="00721444"/>
    <w:rsid w:val="00721496"/>
    <w:rsid w:val="007214A4"/>
    <w:rsid w:val="0072151C"/>
    <w:rsid w:val="0072161D"/>
    <w:rsid w:val="00721690"/>
    <w:rsid w:val="0072169A"/>
    <w:rsid w:val="00721859"/>
    <w:rsid w:val="00721913"/>
    <w:rsid w:val="00721925"/>
    <w:rsid w:val="007219C4"/>
    <w:rsid w:val="00721B39"/>
    <w:rsid w:val="00721B51"/>
    <w:rsid w:val="00721B5A"/>
    <w:rsid w:val="00721B75"/>
    <w:rsid w:val="00721C69"/>
    <w:rsid w:val="00721CC5"/>
    <w:rsid w:val="00721D22"/>
    <w:rsid w:val="00721D28"/>
    <w:rsid w:val="00721D91"/>
    <w:rsid w:val="00721E25"/>
    <w:rsid w:val="00721E81"/>
    <w:rsid w:val="00722113"/>
    <w:rsid w:val="00722124"/>
    <w:rsid w:val="007221A6"/>
    <w:rsid w:val="007221C4"/>
    <w:rsid w:val="007221C7"/>
    <w:rsid w:val="00722448"/>
    <w:rsid w:val="00722481"/>
    <w:rsid w:val="007224EC"/>
    <w:rsid w:val="007225E9"/>
    <w:rsid w:val="00722718"/>
    <w:rsid w:val="00722805"/>
    <w:rsid w:val="00722847"/>
    <w:rsid w:val="0072297C"/>
    <w:rsid w:val="00722A61"/>
    <w:rsid w:val="00722AA2"/>
    <w:rsid w:val="00722AA9"/>
    <w:rsid w:val="00722B66"/>
    <w:rsid w:val="00722BE3"/>
    <w:rsid w:val="00722DFF"/>
    <w:rsid w:val="00722FFC"/>
    <w:rsid w:val="0072327D"/>
    <w:rsid w:val="00723294"/>
    <w:rsid w:val="007232C7"/>
    <w:rsid w:val="007233A7"/>
    <w:rsid w:val="007233F4"/>
    <w:rsid w:val="00723497"/>
    <w:rsid w:val="007234A9"/>
    <w:rsid w:val="00723505"/>
    <w:rsid w:val="00723632"/>
    <w:rsid w:val="00723640"/>
    <w:rsid w:val="00723697"/>
    <w:rsid w:val="007236BB"/>
    <w:rsid w:val="00723768"/>
    <w:rsid w:val="007237EA"/>
    <w:rsid w:val="0072385C"/>
    <w:rsid w:val="00723880"/>
    <w:rsid w:val="00723936"/>
    <w:rsid w:val="007239E9"/>
    <w:rsid w:val="00723AF0"/>
    <w:rsid w:val="00723BD1"/>
    <w:rsid w:val="00723C7F"/>
    <w:rsid w:val="00723D34"/>
    <w:rsid w:val="00723DD1"/>
    <w:rsid w:val="00723E46"/>
    <w:rsid w:val="00723FD6"/>
    <w:rsid w:val="0072413D"/>
    <w:rsid w:val="00724302"/>
    <w:rsid w:val="0072430B"/>
    <w:rsid w:val="00724371"/>
    <w:rsid w:val="007243BB"/>
    <w:rsid w:val="007243EA"/>
    <w:rsid w:val="00724531"/>
    <w:rsid w:val="007245A9"/>
    <w:rsid w:val="00724694"/>
    <w:rsid w:val="007247A7"/>
    <w:rsid w:val="007249B5"/>
    <w:rsid w:val="007249D0"/>
    <w:rsid w:val="00724AED"/>
    <w:rsid w:val="00724B0E"/>
    <w:rsid w:val="00724B4B"/>
    <w:rsid w:val="00724BA0"/>
    <w:rsid w:val="00724BDC"/>
    <w:rsid w:val="00724C5B"/>
    <w:rsid w:val="00724D0C"/>
    <w:rsid w:val="00725125"/>
    <w:rsid w:val="007251D8"/>
    <w:rsid w:val="00725260"/>
    <w:rsid w:val="0072542E"/>
    <w:rsid w:val="007254BD"/>
    <w:rsid w:val="0072552B"/>
    <w:rsid w:val="007255A4"/>
    <w:rsid w:val="007255DD"/>
    <w:rsid w:val="00725920"/>
    <w:rsid w:val="007259AB"/>
    <w:rsid w:val="00725BEB"/>
    <w:rsid w:val="00725C92"/>
    <w:rsid w:val="00725DC5"/>
    <w:rsid w:val="00725E3B"/>
    <w:rsid w:val="00725EDC"/>
    <w:rsid w:val="00725F3A"/>
    <w:rsid w:val="00726039"/>
    <w:rsid w:val="007260E7"/>
    <w:rsid w:val="00726133"/>
    <w:rsid w:val="00726167"/>
    <w:rsid w:val="00726198"/>
    <w:rsid w:val="00726200"/>
    <w:rsid w:val="007262CA"/>
    <w:rsid w:val="0072631E"/>
    <w:rsid w:val="0072637F"/>
    <w:rsid w:val="007263AE"/>
    <w:rsid w:val="007263E5"/>
    <w:rsid w:val="0072648A"/>
    <w:rsid w:val="007264C8"/>
    <w:rsid w:val="00726554"/>
    <w:rsid w:val="0072655A"/>
    <w:rsid w:val="007266B2"/>
    <w:rsid w:val="00726742"/>
    <w:rsid w:val="0072696E"/>
    <w:rsid w:val="007269E6"/>
    <w:rsid w:val="00726A99"/>
    <w:rsid w:val="00726BE6"/>
    <w:rsid w:val="00726E4D"/>
    <w:rsid w:val="00726E6D"/>
    <w:rsid w:val="00727228"/>
    <w:rsid w:val="007272D4"/>
    <w:rsid w:val="00727329"/>
    <w:rsid w:val="0072748C"/>
    <w:rsid w:val="00727511"/>
    <w:rsid w:val="00727555"/>
    <w:rsid w:val="007276BF"/>
    <w:rsid w:val="007277B1"/>
    <w:rsid w:val="0072784D"/>
    <w:rsid w:val="007278AE"/>
    <w:rsid w:val="007279C8"/>
    <w:rsid w:val="007279D0"/>
    <w:rsid w:val="00727BDC"/>
    <w:rsid w:val="00727D76"/>
    <w:rsid w:val="00727D99"/>
    <w:rsid w:val="00727E28"/>
    <w:rsid w:val="00730004"/>
    <w:rsid w:val="007300EB"/>
    <w:rsid w:val="00730106"/>
    <w:rsid w:val="00730223"/>
    <w:rsid w:val="0073023E"/>
    <w:rsid w:val="00730287"/>
    <w:rsid w:val="007303A6"/>
    <w:rsid w:val="0073060A"/>
    <w:rsid w:val="0073070D"/>
    <w:rsid w:val="00730862"/>
    <w:rsid w:val="00730889"/>
    <w:rsid w:val="00730A63"/>
    <w:rsid w:val="00730B54"/>
    <w:rsid w:val="00730BE8"/>
    <w:rsid w:val="00730CA6"/>
    <w:rsid w:val="00730D45"/>
    <w:rsid w:val="00730D94"/>
    <w:rsid w:val="00730DF0"/>
    <w:rsid w:val="00730E19"/>
    <w:rsid w:val="00730EE2"/>
    <w:rsid w:val="00730F64"/>
    <w:rsid w:val="007310D2"/>
    <w:rsid w:val="007310EF"/>
    <w:rsid w:val="0073110C"/>
    <w:rsid w:val="007312DF"/>
    <w:rsid w:val="007314D3"/>
    <w:rsid w:val="00731669"/>
    <w:rsid w:val="0073169D"/>
    <w:rsid w:val="00731870"/>
    <w:rsid w:val="007319E6"/>
    <w:rsid w:val="00731A3A"/>
    <w:rsid w:val="00731AF4"/>
    <w:rsid w:val="00731B59"/>
    <w:rsid w:val="00731BE5"/>
    <w:rsid w:val="00731E26"/>
    <w:rsid w:val="00731EA4"/>
    <w:rsid w:val="00731F34"/>
    <w:rsid w:val="00731FD2"/>
    <w:rsid w:val="00731FF3"/>
    <w:rsid w:val="0073205E"/>
    <w:rsid w:val="0073206E"/>
    <w:rsid w:val="007321FE"/>
    <w:rsid w:val="00732272"/>
    <w:rsid w:val="0073239A"/>
    <w:rsid w:val="007323A7"/>
    <w:rsid w:val="007323AC"/>
    <w:rsid w:val="00732498"/>
    <w:rsid w:val="00732501"/>
    <w:rsid w:val="0073271D"/>
    <w:rsid w:val="0073278F"/>
    <w:rsid w:val="007329F4"/>
    <w:rsid w:val="00732ABA"/>
    <w:rsid w:val="00732AEB"/>
    <w:rsid w:val="00732CCE"/>
    <w:rsid w:val="00732DAC"/>
    <w:rsid w:val="00732E02"/>
    <w:rsid w:val="00732E7C"/>
    <w:rsid w:val="00732E8D"/>
    <w:rsid w:val="00732EBB"/>
    <w:rsid w:val="00733040"/>
    <w:rsid w:val="0073315D"/>
    <w:rsid w:val="007331A6"/>
    <w:rsid w:val="007333A7"/>
    <w:rsid w:val="007333E5"/>
    <w:rsid w:val="0073342B"/>
    <w:rsid w:val="00733460"/>
    <w:rsid w:val="0073347A"/>
    <w:rsid w:val="0073350D"/>
    <w:rsid w:val="00733537"/>
    <w:rsid w:val="0073356D"/>
    <w:rsid w:val="007335D8"/>
    <w:rsid w:val="00733634"/>
    <w:rsid w:val="0073367E"/>
    <w:rsid w:val="007338B5"/>
    <w:rsid w:val="007339A7"/>
    <w:rsid w:val="007339F7"/>
    <w:rsid w:val="00733A45"/>
    <w:rsid w:val="00733B9D"/>
    <w:rsid w:val="00733CE7"/>
    <w:rsid w:val="00733DCB"/>
    <w:rsid w:val="00733F24"/>
    <w:rsid w:val="00733F44"/>
    <w:rsid w:val="007341CC"/>
    <w:rsid w:val="00734393"/>
    <w:rsid w:val="007347D0"/>
    <w:rsid w:val="0073481D"/>
    <w:rsid w:val="007348E6"/>
    <w:rsid w:val="0073499C"/>
    <w:rsid w:val="007349A1"/>
    <w:rsid w:val="00734BD1"/>
    <w:rsid w:val="00734C6F"/>
    <w:rsid w:val="00734D7E"/>
    <w:rsid w:val="00734E4C"/>
    <w:rsid w:val="00734F6B"/>
    <w:rsid w:val="00735062"/>
    <w:rsid w:val="00735177"/>
    <w:rsid w:val="00735316"/>
    <w:rsid w:val="007354FD"/>
    <w:rsid w:val="007355AE"/>
    <w:rsid w:val="00735785"/>
    <w:rsid w:val="007359EA"/>
    <w:rsid w:val="00735A49"/>
    <w:rsid w:val="00735A65"/>
    <w:rsid w:val="00735B49"/>
    <w:rsid w:val="00735D33"/>
    <w:rsid w:val="00735DD3"/>
    <w:rsid w:val="00735DE4"/>
    <w:rsid w:val="00735E5A"/>
    <w:rsid w:val="00735E64"/>
    <w:rsid w:val="00735F65"/>
    <w:rsid w:val="0073600D"/>
    <w:rsid w:val="0073602C"/>
    <w:rsid w:val="0073602F"/>
    <w:rsid w:val="00736096"/>
    <w:rsid w:val="007363EF"/>
    <w:rsid w:val="0073641F"/>
    <w:rsid w:val="0073642C"/>
    <w:rsid w:val="00736557"/>
    <w:rsid w:val="0073655D"/>
    <w:rsid w:val="0073657B"/>
    <w:rsid w:val="00736654"/>
    <w:rsid w:val="0073666F"/>
    <w:rsid w:val="007366F4"/>
    <w:rsid w:val="00736731"/>
    <w:rsid w:val="00736769"/>
    <w:rsid w:val="007368C5"/>
    <w:rsid w:val="00736B7F"/>
    <w:rsid w:val="00736BF1"/>
    <w:rsid w:val="00736BF9"/>
    <w:rsid w:val="00736BFF"/>
    <w:rsid w:val="00736D24"/>
    <w:rsid w:val="00736D5F"/>
    <w:rsid w:val="00736D79"/>
    <w:rsid w:val="00736E82"/>
    <w:rsid w:val="00736FEF"/>
    <w:rsid w:val="00737055"/>
    <w:rsid w:val="00737104"/>
    <w:rsid w:val="00737105"/>
    <w:rsid w:val="0073718C"/>
    <w:rsid w:val="00737284"/>
    <w:rsid w:val="007373CC"/>
    <w:rsid w:val="007373DC"/>
    <w:rsid w:val="007374AA"/>
    <w:rsid w:val="0073763B"/>
    <w:rsid w:val="0073765E"/>
    <w:rsid w:val="00737669"/>
    <w:rsid w:val="00737768"/>
    <w:rsid w:val="00737835"/>
    <w:rsid w:val="007378C5"/>
    <w:rsid w:val="0073795B"/>
    <w:rsid w:val="00737AB7"/>
    <w:rsid w:val="00737B2B"/>
    <w:rsid w:val="00737B55"/>
    <w:rsid w:val="00737D3A"/>
    <w:rsid w:val="00737D7B"/>
    <w:rsid w:val="00737D89"/>
    <w:rsid w:val="00737DC7"/>
    <w:rsid w:val="00737DDF"/>
    <w:rsid w:val="00737E29"/>
    <w:rsid w:val="00737EA6"/>
    <w:rsid w:val="00737ED9"/>
    <w:rsid w:val="00737F2A"/>
    <w:rsid w:val="00740079"/>
    <w:rsid w:val="007400C3"/>
    <w:rsid w:val="007402AA"/>
    <w:rsid w:val="0074043F"/>
    <w:rsid w:val="00740594"/>
    <w:rsid w:val="007406F7"/>
    <w:rsid w:val="00740846"/>
    <w:rsid w:val="00740983"/>
    <w:rsid w:val="00740986"/>
    <w:rsid w:val="007409AB"/>
    <w:rsid w:val="00740C16"/>
    <w:rsid w:val="00740C22"/>
    <w:rsid w:val="00740C58"/>
    <w:rsid w:val="00740DE9"/>
    <w:rsid w:val="00740E20"/>
    <w:rsid w:val="00740EE3"/>
    <w:rsid w:val="00741064"/>
    <w:rsid w:val="00741183"/>
    <w:rsid w:val="00741198"/>
    <w:rsid w:val="007412CE"/>
    <w:rsid w:val="007413F0"/>
    <w:rsid w:val="007414F6"/>
    <w:rsid w:val="00741524"/>
    <w:rsid w:val="00741594"/>
    <w:rsid w:val="007415CD"/>
    <w:rsid w:val="0074166D"/>
    <w:rsid w:val="00741678"/>
    <w:rsid w:val="007416AB"/>
    <w:rsid w:val="007416FB"/>
    <w:rsid w:val="0074182F"/>
    <w:rsid w:val="0074189B"/>
    <w:rsid w:val="007418DC"/>
    <w:rsid w:val="00741BFB"/>
    <w:rsid w:val="00741C65"/>
    <w:rsid w:val="00741CCD"/>
    <w:rsid w:val="00741D42"/>
    <w:rsid w:val="00741F16"/>
    <w:rsid w:val="00741F8E"/>
    <w:rsid w:val="00742171"/>
    <w:rsid w:val="00742174"/>
    <w:rsid w:val="007421D9"/>
    <w:rsid w:val="00742236"/>
    <w:rsid w:val="007423C8"/>
    <w:rsid w:val="007424AA"/>
    <w:rsid w:val="007424CC"/>
    <w:rsid w:val="007425F2"/>
    <w:rsid w:val="0074269B"/>
    <w:rsid w:val="007426CB"/>
    <w:rsid w:val="007428F1"/>
    <w:rsid w:val="00742904"/>
    <w:rsid w:val="00742B67"/>
    <w:rsid w:val="00742C18"/>
    <w:rsid w:val="00742DDB"/>
    <w:rsid w:val="00742E2B"/>
    <w:rsid w:val="00742E5D"/>
    <w:rsid w:val="00742E9F"/>
    <w:rsid w:val="0074315B"/>
    <w:rsid w:val="007432BB"/>
    <w:rsid w:val="007432E3"/>
    <w:rsid w:val="00743879"/>
    <w:rsid w:val="00743A3F"/>
    <w:rsid w:val="00743A75"/>
    <w:rsid w:val="00743CB8"/>
    <w:rsid w:val="00743D05"/>
    <w:rsid w:val="00743E8D"/>
    <w:rsid w:val="00743FDA"/>
    <w:rsid w:val="00744049"/>
    <w:rsid w:val="00744152"/>
    <w:rsid w:val="007441D1"/>
    <w:rsid w:val="007442A5"/>
    <w:rsid w:val="007442DE"/>
    <w:rsid w:val="0074430B"/>
    <w:rsid w:val="007443B8"/>
    <w:rsid w:val="00744549"/>
    <w:rsid w:val="00744810"/>
    <w:rsid w:val="00744817"/>
    <w:rsid w:val="00744820"/>
    <w:rsid w:val="0074497B"/>
    <w:rsid w:val="00744AB5"/>
    <w:rsid w:val="00744D40"/>
    <w:rsid w:val="00744EBA"/>
    <w:rsid w:val="00744EDE"/>
    <w:rsid w:val="00744F2A"/>
    <w:rsid w:val="00744F75"/>
    <w:rsid w:val="0074510F"/>
    <w:rsid w:val="007452A6"/>
    <w:rsid w:val="007455DA"/>
    <w:rsid w:val="0074575C"/>
    <w:rsid w:val="007457EC"/>
    <w:rsid w:val="0074580C"/>
    <w:rsid w:val="0074583D"/>
    <w:rsid w:val="00745A57"/>
    <w:rsid w:val="00745A59"/>
    <w:rsid w:val="00745D91"/>
    <w:rsid w:val="00745DAE"/>
    <w:rsid w:val="00745DF5"/>
    <w:rsid w:val="00745E4F"/>
    <w:rsid w:val="00745F5A"/>
    <w:rsid w:val="0074609C"/>
    <w:rsid w:val="007460D9"/>
    <w:rsid w:val="0074617A"/>
    <w:rsid w:val="007462A6"/>
    <w:rsid w:val="007462BE"/>
    <w:rsid w:val="007462C1"/>
    <w:rsid w:val="007462E9"/>
    <w:rsid w:val="0074633C"/>
    <w:rsid w:val="0074658B"/>
    <w:rsid w:val="007465DA"/>
    <w:rsid w:val="0074662C"/>
    <w:rsid w:val="007466BD"/>
    <w:rsid w:val="007468A3"/>
    <w:rsid w:val="00746A37"/>
    <w:rsid w:val="00746BBF"/>
    <w:rsid w:val="00746D8C"/>
    <w:rsid w:val="00746F46"/>
    <w:rsid w:val="00746FD6"/>
    <w:rsid w:val="00746FE9"/>
    <w:rsid w:val="00747144"/>
    <w:rsid w:val="007471B0"/>
    <w:rsid w:val="007471C2"/>
    <w:rsid w:val="007472B0"/>
    <w:rsid w:val="00747300"/>
    <w:rsid w:val="007474D8"/>
    <w:rsid w:val="0074776F"/>
    <w:rsid w:val="00747817"/>
    <w:rsid w:val="007478C1"/>
    <w:rsid w:val="007479A9"/>
    <w:rsid w:val="00747AFD"/>
    <w:rsid w:val="00747B8D"/>
    <w:rsid w:val="00747C66"/>
    <w:rsid w:val="00747DDA"/>
    <w:rsid w:val="00747E39"/>
    <w:rsid w:val="00747E44"/>
    <w:rsid w:val="00747F02"/>
    <w:rsid w:val="007500CC"/>
    <w:rsid w:val="00750103"/>
    <w:rsid w:val="0075017C"/>
    <w:rsid w:val="00750263"/>
    <w:rsid w:val="007503AB"/>
    <w:rsid w:val="007504CA"/>
    <w:rsid w:val="00750510"/>
    <w:rsid w:val="007505FF"/>
    <w:rsid w:val="007506BD"/>
    <w:rsid w:val="00750916"/>
    <w:rsid w:val="00750A79"/>
    <w:rsid w:val="00750C6B"/>
    <w:rsid w:val="00750CFA"/>
    <w:rsid w:val="00750E0A"/>
    <w:rsid w:val="00750F39"/>
    <w:rsid w:val="0075120B"/>
    <w:rsid w:val="007512B0"/>
    <w:rsid w:val="0075133C"/>
    <w:rsid w:val="00751427"/>
    <w:rsid w:val="00751484"/>
    <w:rsid w:val="00751486"/>
    <w:rsid w:val="007514B0"/>
    <w:rsid w:val="007514F9"/>
    <w:rsid w:val="007516BD"/>
    <w:rsid w:val="00751AFB"/>
    <w:rsid w:val="00751BD1"/>
    <w:rsid w:val="00751E46"/>
    <w:rsid w:val="00751FC9"/>
    <w:rsid w:val="00751FD5"/>
    <w:rsid w:val="0075212E"/>
    <w:rsid w:val="00752233"/>
    <w:rsid w:val="00752334"/>
    <w:rsid w:val="007524A9"/>
    <w:rsid w:val="007524FD"/>
    <w:rsid w:val="007525DB"/>
    <w:rsid w:val="007525F8"/>
    <w:rsid w:val="0075264D"/>
    <w:rsid w:val="0075266F"/>
    <w:rsid w:val="0075267C"/>
    <w:rsid w:val="0075275D"/>
    <w:rsid w:val="0075276F"/>
    <w:rsid w:val="0075287E"/>
    <w:rsid w:val="007528FD"/>
    <w:rsid w:val="007529C9"/>
    <w:rsid w:val="00752A0C"/>
    <w:rsid w:val="00752C8C"/>
    <w:rsid w:val="00752D77"/>
    <w:rsid w:val="00752E6E"/>
    <w:rsid w:val="00753131"/>
    <w:rsid w:val="007531D6"/>
    <w:rsid w:val="0075324B"/>
    <w:rsid w:val="007532DB"/>
    <w:rsid w:val="0075336B"/>
    <w:rsid w:val="007534BE"/>
    <w:rsid w:val="00753503"/>
    <w:rsid w:val="00753796"/>
    <w:rsid w:val="00753824"/>
    <w:rsid w:val="0075388D"/>
    <w:rsid w:val="0075393C"/>
    <w:rsid w:val="00753993"/>
    <w:rsid w:val="007539AC"/>
    <w:rsid w:val="007539B8"/>
    <w:rsid w:val="00753A7B"/>
    <w:rsid w:val="00753AEA"/>
    <w:rsid w:val="00753B04"/>
    <w:rsid w:val="00753CFF"/>
    <w:rsid w:val="00753D33"/>
    <w:rsid w:val="00753E2B"/>
    <w:rsid w:val="00754013"/>
    <w:rsid w:val="00754108"/>
    <w:rsid w:val="00754231"/>
    <w:rsid w:val="0075429A"/>
    <w:rsid w:val="00754367"/>
    <w:rsid w:val="0075461B"/>
    <w:rsid w:val="0075475E"/>
    <w:rsid w:val="0075499C"/>
    <w:rsid w:val="007549EF"/>
    <w:rsid w:val="00754AD0"/>
    <w:rsid w:val="00754D13"/>
    <w:rsid w:val="00754DDE"/>
    <w:rsid w:val="00754DF3"/>
    <w:rsid w:val="00754EBB"/>
    <w:rsid w:val="00754F07"/>
    <w:rsid w:val="00754F44"/>
    <w:rsid w:val="00754FA4"/>
    <w:rsid w:val="00754FED"/>
    <w:rsid w:val="00755150"/>
    <w:rsid w:val="00755429"/>
    <w:rsid w:val="007555C4"/>
    <w:rsid w:val="00755622"/>
    <w:rsid w:val="007556D5"/>
    <w:rsid w:val="00755706"/>
    <w:rsid w:val="00755876"/>
    <w:rsid w:val="007558DA"/>
    <w:rsid w:val="00755A60"/>
    <w:rsid w:val="00755AEF"/>
    <w:rsid w:val="00755B59"/>
    <w:rsid w:val="00755BB2"/>
    <w:rsid w:val="00755BBB"/>
    <w:rsid w:val="00755BC6"/>
    <w:rsid w:val="00755D96"/>
    <w:rsid w:val="00755FEF"/>
    <w:rsid w:val="00755FFA"/>
    <w:rsid w:val="00756089"/>
    <w:rsid w:val="007560BE"/>
    <w:rsid w:val="00756149"/>
    <w:rsid w:val="00756303"/>
    <w:rsid w:val="0075633C"/>
    <w:rsid w:val="00756550"/>
    <w:rsid w:val="00756565"/>
    <w:rsid w:val="00756641"/>
    <w:rsid w:val="007568F9"/>
    <w:rsid w:val="00756922"/>
    <w:rsid w:val="00756BC1"/>
    <w:rsid w:val="00756C70"/>
    <w:rsid w:val="00756D1D"/>
    <w:rsid w:val="00756E41"/>
    <w:rsid w:val="00756FDF"/>
    <w:rsid w:val="00757124"/>
    <w:rsid w:val="0075747D"/>
    <w:rsid w:val="0075763E"/>
    <w:rsid w:val="00757689"/>
    <w:rsid w:val="00757967"/>
    <w:rsid w:val="007579D8"/>
    <w:rsid w:val="00757AA0"/>
    <w:rsid w:val="00757D2C"/>
    <w:rsid w:val="00760081"/>
    <w:rsid w:val="007600BB"/>
    <w:rsid w:val="00760320"/>
    <w:rsid w:val="0076036C"/>
    <w:rsid w:val="00760512"/>
    <w:rsid w:val="00760518"/>
    <w:rsid w:val="00760548"/>
    <w:rsid w:val="007605F5"/>
    <w:rsid w:val="00760621"/>
    <w:rsid w:val="00760760"/>
    <w:rsid w:val="007609FE"/>
    <w:rsid w:val="00760B03"/>
    <w:rsid w:val="00760C2B"/>
    <w:rsid w:val="00760E0F"/>
    <w:rsid w:val="00760F6D"/>
    <w:rsid w:val="00760FCE"/>
    <w:rsid w:val="007610CC"/>
    <w:rsid w:val="0076111B"/>
    <w:rsid w:val="00761176"/>
    <w:rsid w:val="0076128B"/>
    <w:rsid w:val="0076151B"/>
    <w:rsid w:val="0076157C"/>
    <w:rsid w:val="007616D9"/>
    <w:rsid w:val="007618D0"/>
    <w:rsid w:val="007618D9"/>
    <w:rsid w:val="00761A39"/>
    <w:rsid w:val="00761B07"/>
    <w:rsid w:val="00761BD1"/>
    <w:rsid w:val="00761CB1"/>
    <w:rsid w:val="00761DBC"/>
    <w:rsid w:val="00761E1A"/>
    <w:rsid w:val="00761E8C"/>
    <w:rsid w:val="00761EF6"/>
    <w:rsid w:val="00761EF8"/>
    <w:rsid w:val="00762091"/>
    <w:rsid w:val="007620E7"/>
    <w:rsid w:val="00762568"/>
    <w:rsid w:val="007625B8"/>
    <w:rsid w:val="007627A8"/>
    <w:rsid w:val="007627DA"/>
    <w:rsid w:val="007629A1"/>
    <w:rsid w:val="00762A61"/>
    <w:rsid w:val="00762AFB"/>
    <w:rsid w:val="00762D2F"/>
    <w:rsid w:val="00762D81"/>
    <w:rsid w:val="0076307F"/>
    <w:rsid w:val="007630A6"/>
    <w:rsid w:val="00763176"/>
    <w:rsid w:val="0076318D"/>
    <w:rsid w:val="00763257"/>
    <w:rsid w:val="00763353"/>
    <w:rsid w:val="00763427"/>
    <w:rsid w:val="00763551"/>
    <w:rsid w:val="00763616"/>
    <w:rsid w:val="00763679"/>
    <w:rsid w:val="007636DF"/>
    <w:rsid w:val="0076388A"/>
    <w:rsid w:val="00763999"/>
    <w:rsid w:val="0076399B"/>
    <w:rsid w:val="007639A2"/>
    <w:rsid w:val="007639EB"/>
    <w:rsid w:val="00763A59"/>
    <w:rsid w:val="00763D9A"/>
    <w:rsid w:val="00763E27"/>
    <w:rsid w:val="00763E78"/>
    <w:rsid w:val="00763EBA"/>
    <w:rsid w:val="00763F6C"/>
    <w:rsid w:val="00764132"/>
    <w:rsid w:val="00764213"/>
    <w:rsid w:val="00764263"/>
    <w:rsid w:val="00764271"/>
    <w:rsid w:val="0076427E"/>
    <w:rsid w:val="007642DB"/>
    <w:rsid w:val="00764441"/>
    <w:rsid w:val="0076444E"/>
    <w:rsid w:val="00764662"/>
    <w:rsid w:val="00764704"/>
    <w:rsid w:val="00764861"/>
    <w:rsid w:val="007648F2"/>
    <w:rsid w:val="00764946"/>
    <w:rsid w:val="00764955"/>
    <w:rsid w:val="00764AEC"/>
    <w:rsid w:val="00764BD1"/>
    <w:rsid w:val="00764DBB"/>
    <w:rsid w:val="00764DC2"/>
    <w:rsid w:val="00764E2A"/>
    <w:rsid w:val="00764E8B"/>
    <w:rsid w:val="007650F6"/>
    <w:rsid w:val="00765113"/>
    <w:rsid w:val="007651A5"/>
    <w:rsid w:val="00765227"/>
    <w:rsid w:val="007652BB"/>
    <w:rsid w:val="007652C4"/>
    <w:rsid w:val="0076539D"/>
    <w:rsid w:val="00765436"/>
    <w:rsid w:val="007654F9"/>
    <w:rsid w:val="00765560"/>
    <w:rsid w:val="007657EB"/>
    <w:rsid w:val="007658C1"/>
    <w:rsid w:val="007659CE"/>
    <w:rsid w:val="00765BED"/>
    <w:rsid w:val="00765DB6"/>
    <w:rsid w:val="00765ECF"/>
    <w:rsid w:val="00765F42"/>
    <w:rsid w:val="00766061"/>
    <w:rsid w:val="0076612B"/>
    <w:rsid w:val="007661E2"/>
    <w:rsid w:val="0076622C"/>
    <w:rsid w:val="007662BC"/>
    <w:rsid w:val="007663C1"/>
    <w:rsid w:val="007663FA"/>
    <w:rsid w:val="007664F1"/>
    <w:rsid w:val="0076653E"/>
    <w:rsid w:val="0076668D"/>
    <w:rsid w:val="00766696"/>
    <w:rsid w:val="007666CB"/>
    <w:rsid w:val="00766786"/>
    <w:rsid w:val="0076678B"/>
    <w:rsid w:val="00766810"/>
    <w:rsid w:val="0076688E"/>
    <w:rsid w:val="00766ACD"/>
    <w:rsid w:val="00766E5B"/>
    <w:rsid w:val="00766EE1"/>
    <w:rsid w:val="00766F44"/>
    <w:rsid w:val="00766FE7"/>
    <w:rsid w:val="0076711E"/>
    <w:rsid w:val="0076750A"/>
    <w:rsid w:val="007675A9"/>
    <w:rsid w:val="007675BC"/>
    <w:rsid w:val="007675EA"/>
    <w:rsid w:val="0076774A"/>
    <w:rsid w:val="0076781C"/>
    <w:rsid w:val="007678FB"/>
    <w:rsid w:val="00767A03"/>
    <w:rsid w:val="00767C22"/>
    <w:rsid w:val="00767C5A"/>
    <w:rsid w:val="00767CB3"/>
    <w:rsid w:val="00767CE5"/>
    <w:rsid w:val="00767D71"/>
    <w:rsid w:val="00767E5C"/>
    <w:rsid w:val="00767F80"/>
    <w:rsid w:val="00770095"/>
    <w:rsid w:val="00770120"/>
    <w:rsid w:val="00770238"/>
    <w:rsid w:val="007702E9"/>
    <w:rsid w:val="00770310"/>
    <w:rsid w:val="00770418"/>
    <w:rsid w:val="0077043C"/>
    <w:rsid w:val="007704ED"/>
    <w:rsid w:val="007704FB"/>
    <w:rsid w:val="0077054A"/>
    <w:rsid w:val="0077059D"/>
    <w:rsid w:val="0077064C"/>
    <w:rsid w:val="007706A4"/>
    <w:rsid w:val="00770770"/>
    <w:rsid w:val="00770773"/>
    <w:rsid w:val="00770787"/>
    <w:rsid w:val="007707DB"/>
    <w:rsid w:val="007708E7"/>
    <w:rsid w:val="007709F9"/>
    <w:rsid w:val="00770A80"/>
    <w:rsid w:val="00770AEE"/>
    <w:rsid w:val="00770B53"/>
    <w:rsid w:val="00770BD1"/>
    <w:rsid w:val="00770D43"/>
    <w:rsid w:val="00770D89"/>
    <w:rsid w:val="007710D4"/>
    <w:rsid w:val="007710D5"/>
    <w:rsid w:val="007711C1"/>
    <w:rsid w:val="0077128A"/>
    <w:rsid w:val="007713C6"/>
    <w:rsid w:val="00771551"/>
    <w:rsid w:val="00771619"/>
    <w:rsid w:val="00771652"/>
    <w:rsid w:val="007716C8"/>
    <w:rsid w:val="0077171C"/>
    <w:rsid w:val="00771751"/>
    <w:rsid w:val="00771A92"/>
    <w:rsid w:val="00771B26"/>
    <w:rsid w:val="00771B72"/>
    <w:rsid w:val="00771B7E"/>
    <w:rsid w:val="00771BB1"/>
    <w:rsid w:val="00771F13"/>
    <w:rsid w:val="0077206F"/>
    <w:rsid w:val="007720AE"/>
    <w:rsid w:val="00772189"/>
    <w:rsid w:val="007721E4"/>
    <w:rsid w:val="0077220B"/>
    <w:rsid w:val="00772258"/>
    <w:rsid w:val="007722A3"/>
    <w:rsid w:val="0077248C"/>
    <w:rsid w:val="007725C5"/>
    <w:rsid w:val="007726A6"/>
    <w:rsid w:val="007726BB"/>
    <w:rsid w:val="007727FE"/>
    <w:rsid w:val="00772931"/>
    <w:rsid w:val="0077293F"/>
    <w:rsid w:val="00772A7D"/>
    <w:rsid w:val="00772BB3"/>
    <w:rsid w:val="00772E48"/>
    <w:rsid w:val="00772F1A"/>
    <w:rsid w:val="00773140"/>
    <w:rsid w:val="00773168"/>
    <w:rsid w:val="00773224"/>
    <w:rsid w:val="00773304"/>
    <w:rsid w:val="00773500"/>
    <w:rsid w:val="007735AE"/>
    <w:rsid w:val="00773630"/>
    <w:rsid w:val="00773669"/>
    <w:rsid w:val="00773786"/>
    <w:rsid w:val="007739C9"/>
    <w:rsid w:val="00773A05"/>
    <w:rsid w:val="00773C46"/>
    <w:rsid w:val="00773D1B"/>
    <w:rsid w:val="00773E39"/>
    <w:rsid w:val="00773EA0"/>
    <w:rsid w:val="007742EA"/>
    <w:rsid w:val="007743C6"/>
    <w:rsid w:val="007746E6"/>
    <w:rsid w:val="00774787"/>
    <w:rsid w:val="007747C5"/>
    <w:rsid w:val="007748D6"/>
    <w:rsid w:val="00774956"/>
    <w:rsid w:val="007749C0"/>
    <w:rsid w:val="00774AA9"/>
    <w:rsid w:val="00774C8E"/>
    <w:rsid w:val="00774CC9"/>
    <w:rsid w:val="00774D00"/>
    <w:rsid w:val="00774D6D"/>
    <w:rsid w:val="00774DBC"/>
    <w:rsid w:val="00774E15"/>
    <w:rsid w:val="00775067"/>
    <w:rsid w:val="0077535A"/>
    <w:rsid w:val="007754BD"/>
    <w:rsid w:val="007756BE"/>
    <w:rsid w:val="0077572A"/>
    <w:rsid w:val="0077576A"/>
    <w:rsid w:val="0077583C"/>
    <w:rsid w:val="00775886"/>
    <w:rsid w:val="00775904"/>
    <w:rsid w:val="0077598F"/>
    <w:rsid w:val="00775C8C"/>
    <w:rsid w:val="00775E80"/>
    <w:rsid w:val="00775F06"/>
    <w:rsid w:val="00775FCD"/>
    <w:rsid w:val="00775FD2"/>
    <w:rsid w:val="007760CD"/>
    <w:rsid w:val="007760EC"/>
    <w:rsid w:val="0077619F"/>
    <w:rsid w:val="007761E7"/>
    <w:rsid w:val="00776320"/>
    <w:rsid w:val="007764F6"/>
    <w:rsid w:val="0077665F"/>
    <w:rsid w:val="00776665"/>
    <w:rsid w:val="007766C0"/>
    <w:rsid w:val="00776728"/>
    <w:rsid w:val="00776821"/>
    <w:rsid w:val="007768EF"/>
    <w:rsid w:val="007769C5"/>
    <w:rsid w:val="00776A40"/>
    <w:rsid w:val="00776B51"/>
    <w:rsid w:val="00776B8C"/>
    <w:rsid w:val="00776BB4"/>
    <w:rsid w:val="00776C23"/>
    <w:rsid w:val="00776CB4"/>
    <w:rsid w:val="00776DCA"/>
    <w:rsid w:val="00776E2E"/>
    <w:rsid w:val="00776F7A"/>
    <w:rsid w:val="00776F9A"/>
    <w:rsid w:val="00776FAF"/>
    <w:rsid w:val="007774A3"/>
    <w:rsid w:val="007776D0"/>
    <w:rsid w:val="007776D4"/>
    <w:rsid w:val="00777700"/>
    <w:rsid w:val="0077783D"/>
    <w:rsid w:val="00777982"/>
    <w:rsid w:val="00777A35"/>
    <w:rsid w:val="00777A40"/>
    <w:rsid w:val="00777AD8"/>
    <w:rsid w:val="00777C66"/>
    <w:rsid w:val="00777D46"/>
    <w:rsid w:val="00777DBC"/>
    <w:rsid w:val="00777E4E"/>
    <w:rsid w:val="00777E8B"/>
    <w:rsid w:val="0078016C"/>
    <w:rsid w:val="00780182"/>
    <w:rsid w:val="007801D2"/>
    <w:rsid w:val="007801D7"/>
    <w:rsid w:val="00780267"/>
    <w:rsid w:val="007803DD"/>
    <w:rsid w:val="0078044C"/>
    <w:rsid w:val="007805C0"/>
    <w:rsid w:val="0078065B"/>
    <w:rsid w:val="00780720"/>
    <w:rsid w:val="007807DB"/>
    <w:rsid w:val="007807EF"/>
    <w:rsid w:val="00780817"/>
    <w:rsid w:val="00780C96"/>
    <w:rsid w:val="00780C9E"/>
    <w:rsid w:val="00780D5C"/>
    <w:rsid w:val="00780DE2"/>
    <w:rsid w:val="00780F0E"/>
    <w:rsid w:val="00781084"/>
    <w:rsid w:val="007810A4"/>
    <w:rsid w:val="0078118B"/>
    <w:rsid w:val="007811AF"/>
    <w:rsid w:val="0078127F"/>
    <w:rsid w:val="00781380"/>
    <w:rsid w:val="00781384"/>
    <w:rsid w:val="007814AE"/>
    <w:rsid w:val="007815C8"/>
    <w:rsid w:val="007815CC"/>
    <w:rsid w:val="007816BF"/>
    <w:rsid w:val="00781709"/>
    <w:rsid w:val="0078171E"/>
    <w:rsid w:val="007819E4"/>
    <w:rsid w:val="00781A9C"/>
    <w:rsid w:val="00781AE6"/>
    <w:rsid w:val="00781B24"/>
    <w:rsid w:val="00781B8A"/>
    <w:rsid w:val="00781BAD"/>
    <w:rsid w:val="00781DF6"/>
    <w:rsid w:val="00781EC1"/>
    <w:rsid w:val="00781F76"/>
    <w:rsid w:val="00781FBE"/>
    <w:rsid w:val="00781FCA"/>
    <w:rsid w:val="00781FE6"/>
    <w:rsid w:val="00781FEF"/>
    <w:rsid w:val="00781FFD"/>
    <w:rsid w:val="007820E6"/>
    <w:rsid w:val="0078212F"/>
    <w:rsid w:val="007821EF"/>
    <w:rsid w:val="00782383"/>
    <w:rsid w:val="007824A9"/>
    <w:rsid w:val="007824BC"/>
    <w:rsid w:val="0078270F"/>
    <w:rsid w:val="0078275F"/>
    <w:rsid w:val="00782775"/>
    <w:rsid w:val="007828B4"/>
    <w:rsid w:val="0078292C"/>
    <w:rsid w:val="0078299E"/>
    <w:rsid w:val="007829C6"/>
    <w:rsid w:val="007829E3"/>
    <w:rsid w:val="00782A30"/>
    <w:rsid w:val="00782A4F"/>
    <w:rsid w:val="00782AA9"/>
    <w:rsid w:val="00782AD8"/>
    <w:rsid w:val="00782B7A"/>
    <w:rsid w:val="00782B9C"/>
    <w:rsid w:val="00782C3F"/>
    <w:rsid w:val="00782C9A"/>
    <w:rsid w:val="00783028"/>
    <w:rsid w:val="007830F9"/>
    <w:rsid w:val="007833DD"/>
    <w:rsid w:val="00783453"/>
    <w:rsid w:val="00783552"/>
    <w:rsid w:val="00783567"/>
    <w:rsid w:val="007835D2"/>
    <w:rsid w:val="00783689"/>
    <w:rsid w:val="007837DD"/>
    <w:rsid w:val="00783914"/>
    <w:rsid w:val="007839B3"/>
    <w:rsid w:val="00783A1A"/>
    <w:rsid w:val="00783A53"/>
    <w:rsid w:val="00783B89"/>
    <w:rsid w:val="00783B8D"/>
    <w:rsid w:val="00783C93"/>
    <w:rsid w:val="00783D06"/>
    <w:rsid w:val="00783D95"/>
    <w:rsid w:val="00783DBF"/>
    <w:rsid w:val="0078401B"/>
    <w:rsid w:val="00784127"/>
    <w:rsid w:val="00784135"/>
    <w:rsid w:val="0078418D"/>
    <w:rsid w:val="007842B1"/>
    <w:rsid w:val="00784373"/>
    <w:rsid w:val="00784378"/>
    <w:rsid w:val="007844B0"/>
    <w:rsid w:val="007845A9"/>
    <w:rsid w:val="007846A9"/>
    <w:rsid w:val="007847EF"/>
    <w:rsid w:val="00784A28"/>
    <w:rsid w:val="00784A63"/>
    <w:rsid w:val="00784A7B"/>
    <w:rsid w:val="00784A90"/>
    <w:rsid w:val="00784DEF"/>
    <w:rsid w:val="00784DF6"/>
    <w:rsid w:val="00784E98"/>
    <w:rsid w:val="00784F32"/>
    <w:rsid w:val="00785222"/>
    <w:rsid w:val="007852C4"/>
    <w:rsid w:val="00785350"/>
    <w:rsid w:val="00785429"/>
    <w:rsid w:val="007854EC"/>
    <w:rsid w:val="007855B3"/>
    <w:rsid w:val="00785683"/>
    <w:rsid w:val="00785837"/>
    <w:rsid w:val="007859E9"/>
    <w:rsid w:val="00785B23"/>
    <w:rsid w:val="00785B44"/>
    <w:rsid w:val="00785CF8"/>
    <w:rsid w:val="00785D98"/>
    <w:rsid w:val="00785E3C"/>
    <w:rsid w:val="00785E95"/>
    <w:rsid w:val="0078605B"/>
    <w:rsid w:val="007860C8"/>
    <w:rsid w:val="007860D9"/>
    <w:rsid w:val="0078613B"/>
    <w:rsid w:val="00786192"/>
    <w:rsid w:val="0078619B"/>
    <w:rsid w:val="007861AF"/>
    <w:rsid w:val="00786480"/>
    <w:rsid w:val="007865B5"/>
    <w:rsid w:val="007865BA"/>
    <w:rsid w:val="007865D9"/>
    <w:rsid w:val="0078664C"/>
    <w:rsid w:val="0078669A"/>
    <w:rsid w:val="0078678A"/>
    <w:rsid w:val="0078689C"/>
    <w:rsid w:val="007869A4"/>
    <w:rsid w:val="00786A8C"/>
    <w:rsid w:val="00786AA4"/>
    <w:rsid w:val="00786BE9"/>
    <w:rsid w:val="00786C56"/>
    <w:rsid w:val="00786CD0"/>
    <w:rsid w:val="007871B7"/>
    <w:rsid w:val="007871CD"/>
    <w:rsid w:val="007872F8"/>
    <w:rsid w:val="0078752E"/>
    <w:rsid w:val="0078761F"/>
    <w:rsid w:val="0078765D"/>
    <w:rsid w:val="007876BF"/>
    <w:rsid w:val="00787954"/>
    <w:rsid w:val="007879CF"/>
    <w:rsid w:val="007879F5"/>
    <w:rsid w:val="00787B4A"/>
    <w:rsid w:val="00787BDF"/>
    <w:rsid w:val="00787D8F"/>
    <w:rsid w:val="00787DAE"/>
    <w:rsid w:val="00787DC8"/>
    <w:rsid w:val="00787E5B"/>
    <w:rsid w:val="0079016B"/>
    <w:rsid w:val="007901E7"/>
    <w:rsid w:val="00790222"/>
    <w:rsid w:val="007902DA"/>
    <w:rsid w:val="0079046F"/>
    <w:rsid w:val="00790491"/>
    <w:rsid w:val="007905F2"/>
    <w:rsid w:val="00790722"/>
    <w:rsid w:val="0079087C"/>
    <w:rsid w:val="00790912"/>
    <w:rsid w:val="00790937"/>
    <w:rsid w:val="00790A39"/>
    <w:rsid w:val="00790A3B"/>
    <w:rsid w:val="00790B37"/>
    <w:rsid w:val="00790D9F"/>
    <w:rsid w:val="00790DFE"/>
    <w:rsid w:val="00790EF6"/>
    <w:rsid w:val="00790F45"/>
    <w:rsid w:val="00790FC6"/>
    <w:rsid w:val="00790FEC"/>
    <w:rsid w:val="00791033"/>
    <w:rsid w:val="007910C4"/>
    <w:rsid w:val="0079121E"/>
    <w:rsid w:val="00791383"/>
    <w:rsid w:val="007914CB"/>
    <w:rsid w:val="007914D6"/>
    <w:rsid w:val="007915B7"/>
    <w:rsid w:val="00791610"/>
    <w:rsid w:val="00791785"/>
    <w:rsid w:val="007918E6"/>
    <w:rsid w:val="00791903"/>
    <w:rsid w:val="007919CA"/>
    <w:rsid w:val="00791A81"/>
    <w:rsid w:val="00791AF6"/>
    <w:rsid w:val="00791B86"/>
    <w:rsid w:val="00791B8E"/>
    <w:rsid w:val="00791BEE"/>
    <w:rsid w:val="00791C5F"/>
    <w:rsid w:val="00791CDC"/>
    <w:rsid w:val="00791F7B"/>
    <w:rsid w:val="00791FAC"/>
    <w:rsid w:val="0079206C"/>
    <w:rsid w:val="00792213"/>
    <w:rsid w:val="007923D4"/>
    <w:rsid w:val="00792545"/>
    <w:rsid w:val="00792787"/>
    <w:rsid w:val="0079297C"/>
    <w:rsid w:val="00792A0A"/>
    <w:rsid w:val="00792A94"/>
    <w:rsid w:val="00792AC0"/>
    <w:rsid w:val="00792B03"/>
    <w:rsid w:val="00792B6E"/>
    <w:rsid w:val="00792B84"/>
    <w:rsid w:val="00792EC5"/>
    <w:rsid w:val="00792EF3"/>
    <w:rsid w:val="00792F1E"/>
    <w:rsid w:val="00793316"/>
    <w:rsid w:val="00793663"/>
    <w:rsid w:val="00793679"/>
    <w:rsid w:val="00793852"/>
    <w:rsid w:val="007938BC"/>
    <w:rsid w:val="007938ED"/>
    <w:rsid w:val="007939B3"/>
    <w:rsid w:val="00793C2F"/>
    <w:rsid w:val="00793CDB"/>
    <w:rsid w:val="00793D7A"/>
    <w:rsid w:val="00793E05"/>
    <w:rsid w:val="00793E87"/>
    <w:rsid w:val="00793EEA"/>
    <w:rsid w:val="00793FCF"/>
    <w:rsid w:val="007940D3"/>
    <w:rsid w:val="007941FD"/>
    <w:rsid w:val="007942AE"/>
    <w:rsid w:val="00794361"/>
    <w:rsid w:val="007943E9"/>
    <w:rsid w:val="00794485"/>
    <w:rsid w:val="00794644"/>
    <w:rsid w:val="00794694"/>
    <w:rsid w:val="007946FB"/>
    <w:rsid w:val="0079477A"/>
    <w:rsid w:val="0079493F"/>
    <w:rsid w:val="00794BBF"/>
    <w:rsid w:val="00794C2C"/>
    <w:rsid w:val="00794D1D"/>
    <w:rsid w:val="00794D65"/>
    <w:rsid w:val="00794F98"/>
    <w:rsid w:val="007950C8"/>
    <w:rsid w:val="007951C1"/>
    <w:rsid w:val="00795263"/>
    <w:rsid w:val="00795333"/>
    <w:rsid w:val="007953B1"/>
    <w:rsid w:val="00795512"/>
    <w:rsid w:val="00795716"/>
    <w:rsid w:val="00795766"/>
    <w:rsid w:val="007957F2"/>
    <w:rsid w:val="007958D0"/>
    <w:rsid w:val="00795B64"/>
    <w:rsid w:val="00795C0C"/>
    <w:rsid w:val="00795C52"/>
    <w:rsid w:val="00795C7F"/>
    <w:rsid w:val="00795C99"/>
    <w:rsid w:val="00795D9C"/>
    <w:rsid w:val="00795DAD"/>
    <w:rsid w:val="00795DC1"/>
    <w:rsid w:val="00795E52"/>
    <w:rsid w:val="00795F23"/>
    <w:rsid w:val="007960D3"/>
    <w:rsid w:val="00796259"/>
    <w:rsid w:val="0079661E"/>
    <w:rsid w:val="0079668E"/>
    <w:rsid w:val="007966A5"/>
    <w:rsid w:val="007967E3"/>
    <w:rsid w:val="0079690D"/>
    <w:rsid w:val="007969C8"/>
    <w:rsid w:val="00796CDF"/>
    <w:rsid w:val="007971A2"/>
    <w:rsid w:val="007972EC"/>
    <w:rsid w:val="00797386"/>
    <w:rsid w:val="00797418"/>
    <w:rsid w:val="0079742D"/>
    <w:rsid w:val="0079745E"/>
    <w:rsid w:val="00797523"/>
    <w:rsid w:val="00797687"/>
    <w:rsid w:val="0079770F"/>
    <w:rsid w:val="0079782D"/>
    <w:rsid w:val="007978E7"/>
    <w:rsid w:val="00797944"/>
    <w:rsid w:val="0079798E"/>
    <w:rsid w:val="0079799F"/>
    <w:rsid w:val="00797B6D"/>
    <w:rsid w:val="00797E53"/>
    <w:rsid w:val="00797EC6"/>
    <w:rsid w:val="00797ECF"/>
    <w:rsid w:val="00797FB9"/>
    <w:rsid w:val="00797FBE"/>
    <w:rsid w:val="00797FCC"/>
    <w:rsid w:val="007A0146"/>
    <w:rsid w:val="007A0184"/>
    <w:rsid w:val="007A0464"/>
    <w:rsid w:val="007A05A8"/>
    <w:rsid w:val="007A060C"/>
    <w:rsid w:val="007A08D4"/>
    <w:rsid w:val="007A0997"/>
    <w:rsid w:val="007A09CD"/>
    <w:rsid w:val="007A09E3"/>
    <w:rsid w:val="007A0B70"/>
    <w:rsid w:val="007A0CFC"/>
    <w:rsid w:val="007A0E31"/>
    <w:rsid w:val="007A0EA5"/>
    <w:rsid w:val="007A0F76"/>
    <w:rsid w:val="007A0FC9"/>
    <w:rsid w:val="007A104E"/>
    <w:rsid w:val="007A10BA"/>
    <w:rsid w:val="007A1208"/>
    <w:rsid w:val="007A1360"/>
    <w:rsid w:val="007A13B7"/>
    <w:rsid w:val="007A1409"/>
    <w:rsid w:val="007A1542"/>
    <w:rsid w:val="007A15AA"/>
    <w:rsid w:val="007A16C8"/>
    <w:rsid w:val="007A16E4"/>
    <w:rsid w:val="007A172C"/>
    <w:rsid w:val="007A184D"/>
    <w:rsid w:val="007A18C3"/>
    <w:rsid w:val="007A18F7"/>
    <w:rsid w:val="007A1A00"/>
    <w:rsid w:val="007A1B04"/>
    <w:rsid w:val="007A1BFF"/>
    <w:rsid w:val="007A1C3A"/>
    <w:rsid w:val="007A1C4E"/>
    <w:rsid w:val="007A1D05"/>
    <w:rsid w:val="007A1D3E"/>
    <w:rsid w:val="007A1D9C"/>
    <w:rsid w:val="007A1DD7"/>
    <w:rsid w:val="007A1EFD"/>
    <w:rsid w:val="007A2072"/>
    <w:rsid w:val="007A2081"/>
    <w:rsid w:val="007A2117"/>
    <w:rsid w:val="007A2129"/>
    <w:rsid w:val="007A22BA"/>
    <w:rsid w:val="007A22C2"/>
    <w:rsid w:val="007A25F6"/>
    <w:rsid w:val="007A27A3"/>
    <w:rsid w:val="007A2858"/>
    <w:rsid w:val="007A2A26"/>
    <w:rsid w:val="007A2AF5"/>
    <w:rsid w:val="007A2BBF"/>
    <w:rsid w:val="007A2E00"/>
    <w:rsid w:val="007A2E93"/>
    <w:rsid w:val="007A2F36"/>
    <w:rsid w:val="007A31C2"/>
    <w:rsid w:val="007A3271"/>
    <w:rsid w:val="007A3357"/>
    <w:rsid w:val="007A3548"/>
    <w:rsid w:val="007A354E"/>
    <w:rsid w:val="007A35E8"/>
    <w:rsid w:val="007A36C8"/>
    <w:rsid w:val="007A3753"/>
    <w:rsid w:val="007A37D7"/>
    <w:rsid w:val="007A37EF"/>
    <w:rsid w:val="007A3842"/>
    <w:rsid w:val="007A38CF"/>
    <w:rsid w:val="007A397D"/>
    <w:rsid w:val="007A3991"/>
    <w:rsid w:val="007A3A62"/>
    <w:rsid w:val="007A3B40"/>
    <w:rsid w:val="007A3C75"/>
    <w:rsid w:val="007A3EAF"/>
    <w:rsid w:val="007A3EFF"/>
    <w:rsid w:val="007A3FC9"/>
    <w:rsid w:val="007A40E7"/>
    <w:rsid w:val="007A41EB"/>
    <w:rsid w:val="007A4228"/>
    <w:rsid w:val="007A43A8"/>
    <w:rsid w:val="007A43BD"/>
    <w:rsid w:val="007A4487"/>
    <w:rsid w:val="007A4600"/>
    <w:rsid w:val="007A463D"/>
    <w:rsid w:val="007A4722"/>
    <w:rsid w:val="007A47A3"/>
    <w:rsid w:val="007A4882"/>
    <w:rsid w:val="007A48F7"/>
    <w:rsid w:val="007A4A58"/>
    <w:rsid w:val="007A4A74"/>
    <w:rsid w:val="007A4AD6"/>
    <w:rsid w:val="007A4D9F"/>
    <w:rsid w:val="007A4F8E"/>
    <w:rsid w:val="007A4FD2"/>
    <w:rsid w:val="007A5210"/>
    <w:rsid w:val="007A53D3"/>
    <w:rsid w:val="007A5519"/>
    <w:rsid w:val="007A567C"/>
    <w:rsid w:val="007A568A"/>
    <w:rsid w:val="007A579A"/>
    <w:rsid w:val="007A580E"/>
    <w:rsid w:val="007A5829"/>
    <w:rsid w:val="007A587C"/>
    <w:rsid w:val="007A58E2"/>
    <w:rsid w:val="007A5AD1"/>
    <w:rsid w:val="007A5ADC"/>
    <w:rsid w:val="007A5AF9"/>
    <w:rsid w:val="007A5B25"/>
    <w:rsid w:val="007A5B3D"/>
    <w:rsid w:val="007A5B53"/>
    <w:rsid w:val="007A5C4F"/>
    <w:rsid w:val="007A5D35"/>
    <w:rsid w:val="007A5D80"/>
    <w:rsid w:val="007A5D9A"/>
    <w:rsid w:val="007A5E5D"/>
    <w:rsid w:val="007A5E7B"/>
    <w:rsid w:val="007A5E9D"/>
    <w:rsid w:val="007A5F84"/>
    <w:rsid w:val="007A6142"/>
    <w:rsid w:val="007A61EA"/>
    <w:rsid w:val="007A6335"/>
    <w:rsid w:val="007A63FD"/>
    <w:rsid w:val="007A643F"/>
    <w:rsid w:val="007A6534"/>
    <w:rsid w:val="007A662F"/>
    <w:rsid w:val="007A6767"/>
    <w:rsid w:val="007A68D0"/>
    <w:rsid w:val="007A69A0"/>
    <w:rsid w:val="007A69D4"/>
    <w:rsid w:val="007A6B1C"/>
    <w:rsid w:val="007A6CAF"/>
    <w:rsid w:val="007A6D34"/>
    <w:rsid w:val="007A6E08"/>
    <w:rsid w:val="007A6E1D"/>
    <w:rsid w:val="007A6F3D"/>
    <w:rsid w:val="007A7019"/>
    <w:rsid w:val="007A70F4"/>
    <w:rsid w:val="007A7167"/>
    <w:rsid w:val="007A7177"/>
    <w:rsid w:val="007A717D"/>
    <w:rsid w:val="007A729A"/>
    <w:rsid w:val="007A72AD"/>
    <w:rsid w:val="007A72C1"/>
    <w:rsid w:val="007A7302"/>
    <w:rsid w:val="007A7346"/>
    <w:rsid w:val="007A746C"/>
    <w:rsid w:val="007A7539"/>
    <w:rsid w:val="007A77CE"/>
    <w:rsid w:val="007A799A"/>
    <w:rsid w:val="007A7D61"/>
    <w:rsid w:val="007A7DC7"/>
    <w:rsid w:val="007A7ED8"/>
    <w:rsid w:val="007B0001"/>
    <w:rsid w:val="007B00A4"/>
    <w:rsid w:val="007B021F"/>
    <w:rsid w:val="007B0276"/>
    <w:rsid w:val="007B02B7"/>
    <w:rsid w:val="007B03B9"/>
    <w:rsid w:val="007B051E"/>
    <w:rsid w:val="007B054D"/>
    <w:rsid w:val="007B06C3"/>
    <w:rsid w:val="007B074D"/>
    <w:rsid w:val="007B078F"/>
    <w:rsid w:val="007B0954"/>
    <w:rsid w:val="007B0A38"/>
    <w:rsid w:val="007B0A83"/>
    <w:rsid w:val="007B0B9F"/>
    <w:rsid w:val="007B0BC4"/>
    <w:rsid w:val="007B0C22"/>
    <w:rsid w:val="007B0C6D"/>
    <w:rsid w:val="007B0DAB"/>
    <w:rsid w:val="007B0EA5"/>
    <w:rsid w:val="007B0F91"/>
    <w:rsid w:val="007B104C"/>
    <w:rsid w:val="007B1130"/>
    <w:rsid w:val="007B1259"/>
    <w:rsid w:val="007B135F"/>
    <w:rsid w:val="007B1487"/>
    <w:rsid w:val="007B14DB"/>
    <w:rsid w:val="007B14EA"/>
    <w:rsid w:val="007B1582"/>
    <w:rsid w:val="007B1638"/>
    <w:rsid w:val="007B1663"/>
    <w:rsid w:val="007B16A1"/>
    <w:rsid w:val="007B1774"/>
    <w:rsid w:val="007B1783"/>
    <w:rsid w:val="007B17A0"/>
    <w:rsid w:val="007B184C"/>
    <w:rsid w:val="007B1868"/>
    <w:rsid w:val="007B18D3"/>
    <w:rsid w:val="007B198D"/>
    <w:rsid w:val="007B1B22"/>
    <w:rsid w:val="007B1B54"/>
    <w:rsid w:val="007B1C36"/>
    <w:rsid w:val="007B1D23"/>
    <w:rsid w:val="007B1D78"/>
    <w:rsid w:val="007B1D8A"/>
    <w:rsid w:val="007B1DC0"/>
    <w:rsid w:val="007B1FFE"/>
    <w:rsid w:val="007B2130"/>
    <w:rsid w:val="007B21E7"/>
    <w:rsid w:val="007B2216"/>
    <w:rsid w:val="007B2254"/>
    <w:rsid w:val="007B22D5"/>
    <w:rsid w:val="007B2327"/>
    <w:rsid w:val="007B2352"/>
    <w:rsid w:val="007B24AA"/>
    <w:rsid w:val="007B2664"/>
    <w:rsid w:val="007B2722"/>
    <w:rsid w:val="007B2992"/>
    <w:rsid w:val="007B29A4"/>
    <w:rsid w:val="007B29A9"/>
    <w:rsid w:val="007B2AE7"/>
    <w:rsid w:val="007B2B71"/>
    <w:rsid w:val="007B2C4F"/>
    <w:rsid w:val="007B2CE8"/>
    <w:rsid w:val="007B2D56"/>
    <w:rsid w:val="007B2D9C"/>
    <w:rsid w:val="007B2DD9"/>
    <w:rsid w:val="007B2F04"/>
    <w:rsid w:val="007B2F20"/>
    <w:rsid w:val="007B3086"/>
    <w:rsid w:val="007B3197"/>
    <w:rsid w:val="007B3214"/>
    <w:rsid w:val="007B3384"/>
    <w:rsid w:val="007B343F"/>
    <w:rsid w:val="007B3685"/>
    <w:rsid w:val="007B36C5"/>
    <w:rsid w:val="007B36C9"/>
    <w:rsid w:val="007B373E"/>
    <w:rsid w:val="007B38C1"/>
    <w:rsid w:val="007B390F"/>
    <w:rsid w:val="007B3ADA"/>
    <w:rsid w:val="007B3B33"/>
    <w:rsid w:val="007B3B58"/>
    <w:rsid w:val="007B3ED4"/>
    <w:rsid w:val="007B4093"/>
    <w:rsid w:val="007B4136"/>
    <w:rsid w:val="007B430C"/>
    <w:rsid w:val="007B4402"/>
    <w:rsid w:val="007B4496"/>
    <w:rsid w:val="007B4606"/>
    <w:rsid w:val="007B46AF"/>
    <w:rsid w:val="007B47E9"/>
    <w:rsid w:val="007B4890"/>
    <w:rsid w:val="007B490E"/>
    <w:rsid w:val="007B4937"/>
    <w:rsid w:val="007B4A42"/>
    <w:rsid w:val="007B4AAF"/>
    <w:rsid w:val="007B4AFA"/>
    <w:rsid w:val="007B4AFD"/>
    <w:rsid w:val="007B4B27"/>
    <w:rsid w:val="007B4B30"/>
    <w:rsid w:val="007B4F6C"/>
    <w:rsid w:val="007B4FEE"/>
    <w:rsid w:val="007B5031"/>
    <w:rsid w:val="007B51C2"/>
    <w:rsid w:val="007B51D1"/>
    <w:rsid w:val="007B5290"/>
    <w:rsid w:val="007B5380"/>
    <w:rsid w:val="007B5466"/>
    <w:rsid w:val="007B54B9"/>
    <w:rsid w:val="007B5540"/>
    <w:rsid w:val="007B561F"/>
    <w:rsid w:val="007B56F1"/>
    <w:rsid w:val="007B5770"/>
    <w:rsid w:val="007B58DA"/>
    <w:rsid w:val="007B5B6D"/>
    <w:rsid w:val="007B5C49"/>
    <w:rsid w:val="007B5C58"/>
    <w:rsid w:val="007B5D7B"/>
    <w:rsid w:val="007B5DDD"/>
    <w:rsid w:val="007B5E00"/>
    <w:rsid w:val="007B5E3B"/>
    <w:rsid w:val="007B5F37"/>
    <w:rsid w:val="007B619E"/>
    <w:rsid w:val="007B61A8"/>
    <w:rsid w:val="007B6223"/>
    <w:rsid w:val="007B62A7"/>
    <w:rsid w:val="007B63C9"/>
    <w:rsid w:val="007B67F8"/>
    <w:rsid w:val="007B6873"/>
    <w:rsid w:val="007B6907"/>
    <w:rsid w:val="007B69BD"/>
    <w:rsid w:val="007B69F1"/>
    <w:rsid w:val="007B6B52"/>
    <w:rsid w:val="007B6B75"/>
    <w:rsid w:val="007B6FF7"/>
    <w:rsid w:val="007B7092"/>
    <w:rsid w:val="007B7145"/>
    <w:rsid w:val="007B7262"/>
    <w:rsid w:val="007B7457"/>
    <w:rsid w:val="007B7680"/>
    <w:rsid w:val="007B77C1"/>
    <w:rsid w:val="007B7961"/>
    <w:rsid w:val="007B79DA"/>
    <w:rsid w:val="007B7A35"/>
    <w:rsid w:val="007B7A6E"/>
    <w:rsid w:val="007B7A87"/>
    <w:rsid w:val="007B7CA8"/>
    <w:rsid w:val="007B7D02"/>
    <w:rsid w:val="007B7D09"/>
    <w:rsid w:val="007B7D12"/>
    <w:rsid w:val="007B7D8A"/>
    <w:rsid w:val="007B7E37"/>
    <w:rsid w:val="007B7EA2"/>
    <w:rsid w:val="007B7EF0"/>
    <w:rsid w:val="007B7F27"/>
    <w:rsid w:val="007B7FFD"/>
    <w:rsid w:val="007C019D"/>
    <w:rsid w:val="007C04F9"/>
    <w:rsid w:val="007C0676"/>
    <w:rsid w:val="007C06A5"/>
    <w:rsid w:val="007C0747"/>
    <w:rsid w:val="007C0781"/>
    <w:rsid w:val="007C0A6E"/>
    <w:rsid w:val="007C0A71"/>
    <w:rsid w:val="007C0AB9"/>
    <w:rsid w:val="007C0ABA"/>
    <w:rsid w:val="007C0ADC"/>
    <w:rsid w:val="007C0B60"/>
    <w:rsid w:val="007C0BF4"/>
    <w:rsid w:val="007C0D0E"/>
    <w:rsid w:val="007C0D3A"/>
    <w:rsid w:val="007C0DAB"/>
    <w:rsid w:val="007C0E2F"/>
    <w:rsid w:val="007C0F86"/>
    <w:rsid w:val="007C10C2"/>
    <w:rsid w:val="007C1189"/>
    <w:rsid w:val="007C11EB"/>
    <w:rsid w:val="007C13A1"/>
    <w:rsid w:val="007C1418"/>
    <w:rsid w:val="007C142B"/>
    <w:rsid w:val="007C1444"/>
    <w:rsid w:val="007C149A"/>
    <w:rsid w:val="007C14DC"/>
    <w:rsid w:val="007C1579"/>
    <w:rsid w:val="007C158D"/>
    <w:rsid w:val="007C1775"/>
    <w:rsid w:val="007C193E"/>
    <w:rsid w:val="007C194A"/>
    <w:rsid w:val="007C19D5"/>
    <w:rsid w:val="007C1D6E"/>
    <w:rsid w:val="007C2076"/>
    <w:rsid w:val="007C2104"/>
    <w:rsid w:val="007C216E"/>
    <w:rsid w:val="007C21C7"/>
    <w:rsid w:val="007C25E3"/>
    <w:rsid w:val="007C2626"/>
    <w:rsid w:val="007C278F"/>
    <w:rsid w:val="007C27F6"/>
    <w:rsid w:val="007C2882"/>
    <w:rsid w:val="007C2AE5"/>
    <w:rsid w:val="007C2B25"/>
    <w:rsid w:val="007C2B66"/>
    <w:rsid w:val="007C2BE7"/>
    <w:rsid w:val="007C2D9D"/>
    <w:rsid w:val="007C2DF1"/>
    <w:rsid w:val="007C2FA7"/>
    <w:rsid w:val="007C3053"/>
    <w:rsid w:val="007C31DF"/>
    <w:rsid w:val="007C33BB"/>
    <w:rsid w:val="007C343F"/>
    <w:rsid w:val="007C354C"/>
    <w:rsid w:val="007C35AF"/>
    <w:rsid w:val="007C35B3"/>
    <w:rsid w:val="007C35D8"/>
    <w:rsid w:val="007C369D"/>
    <w:rsid w:val="007C394B"/>
    <w:rsid w:val="007C3A9C"/>
    <w:rsid w:val="007C3A9F"/>
    <w:rsid w:val="007C3AA9"/>
    <w:rsid w:val="007C3C36"/>
    <w:rsid w:val="007C3C5E"/>
    <w:rsid w:val="007C3CE2"/>
    <w:rsid w:val="007C3F14"/>
    <w:rsid w:val="007C40B5"/>
    <w:rsid w:val="007C4161"/>
    <w:rsid w:val="007C41BD"/>
    <w:rsid w:val="007C41F6"/>
    <w:rsid w:val="007C4383"/>
    <w:rsid w:val="007C4505"/>
    <w:rsid w:val="007C45EC"/>
    <w:rsid w:val="007C462D"/>
    <w:rsid w:val="007C4636"/>
    <w:rsid w:val="007C49C5"/>
    <w:rsid w:val="007C4A7F"/>
    <w:rsid w:val="007C4AA1"/>
    <w:rsid w:val="007C4B0E"/>
    <w:rsid w:val="007C4B20"/>
    <w:rsid w:val="007C4B2A"/>
    <w:rsid w:val="007C4BD6"/>
    <w:rsid w:val="007C4BF1"/>
    <w:rsid w:val="007C4C26"/>
    <w:rsid w:val="007C4C34"/>
    <w:rsid w:val="007C4CE0"/>
    <w:rsid w:val="007C4D46"/>
    <w:rsid w:val="007C4DEB"/>
    <w:rsid w:val="007C4EF5"/>
    <w:rsid w:val="007C4EFF"/>
    <w:rsid w:val="007C4FF6"/>
    <w:rsid w:val="007C531E"/>
    <w:rsid w:val="007C537A"/>
    <w:rsid w:val="007C544E"/>
    <w:rsid w:val="007C5470"/>
    <w:rsid w:val="007C565C"/>
    <w:rsid w:val="007C5704"/>
    <w:rsid w:val="007C5895"/>
    <w:rsid w:val="007C58DC"/>
    <w:rsid w:val="007C5931"/>
    <w:rsid w:val="007C5A72"/>
    <w:rsid w:val="007C5B07"/>
    <w:rsid w:val="007C5B2C"/>
    <w:rsid w:val="007C5BB6"/>
    <w:rsid w:val="007C5C34"/>
    <w:rsid w:val="007C5D40"/>
    <w:rsid w:val="007C5DCB"/>
    <w:rsid w:val="007C5EA5"/>
    <w:rsid w:val="007C5FF4"/>
    <w:rsid w:val="007C6114"/>
    <w:rsid w:val="007C61B8"/>
    <w:rsid w:val="007C628B"/>
    <w:rsid w:val="007C62D9"/>
    <w:rsid w:val="007C63E2"/>
    <w:rsid w:val="007C6552"/>
    <w:rsid w:val="007C6556"/>
    <w:rsid w:val="007C6615"/>
    <w:rsid w:val="007C6635"/>
    <w:rsid w:val="007C66E1"/>
    <w:rsid w:val="007C6797"/>
    <w:rsid w:val="007C6889"/>
    <w:rsid w:val="007C69AF"/>
    <w:rsid w:val="007C6AD4"/>
    <w:rsid w:val="007C6C55"/>
    <w:rsid w:val="007C6CD2"/>
    <w:rsid w:val="007C6DA5"/>
    <w:rsid w:val="007C6E1D"/>
    <w:rsid w:val="007C6E93"/>
    <w:rsid w:val="007C7160"/>
    <w:rsid w:val="007C7179"/>
    <w:rsid w:val="007C7274"/>
    <w:rsid w:val="007C7297"/>
    <w:rsid w:val="007C7385"/>
    <w:rsid w:val="007C760C"/>
    <w:rsid w:val="007C7627"/>
    <w:rsid w:val="007C7746"/>
    <w:rsid w:val="007C7863"/>
    <w:rsid w:val="007C79D5"/>
    <w:rsid w:val="007C7A16"/>
    <w:rsid w:val="007C7A9E"/>
    <w:rsid w:val="007C7B32"/>
    <w:rsid w:val="007C7B42"/>
    <w:rsid w:val="007C7B6A"/>
    <w:rsid w:val="007C7BAF"/>
    <w:rsid w:val="007C7ED7"/>
    <w:rsid w:val="007C7FAA"/>
    <w:rsid w:val="007C7FBF"/>
    <w:rsid w:val="007C7FEB"/>
    <w:rsid w:val="007D01D1"/>
    <w:rsid w:val="007D0452"/>
    <w:rsid w:val="007D04C5"/>
    <w:rsid w:val="007D054B"/>
    <w:rsid w:val="007D0727"/>
    <w:rsid w:val="007D07E8"/>
    <w:rsid w:val="007D0883"/>
    <w:rsid w:val="007D091B"/>
    <w:rsid w:val="007D09A8"/>
    <w:rsid w:val="007D0E29"/>
    <w:rsid w:val="007D0E36"/>
    <w:rsid w:val="007D0E5D"/>
    <w:rsid w:val="007D0E67"/>
    <w:rsid w:val="007D0E90"/>
    <w:rsid w:val="007D0EC0"/>
    <w:rsid w:val="007D102B"/>
    <w:rsid w:val="007D108D"/>
    <w:rsid w:val="007D10D5"/>
    <w:rsid w:val="007D1174"/>
    <w:rsid w:val="007D11C0"/>
    <w:rsid w:val="007D14D0"/>
    <w:rsid w:val="007D14D3"/>
    <w:rsid w:val="007D16D1"/>
    <w:rsid w:val="007D185E"/>
    <w:rsid w:val="007D18B0"/>
    <w:rsid w:val="007D1940"/>
    <w:rsid w:val="007D19B1"/>
    <w:rsid w:val="007D1A95"/>
    <w:rsid w:val="007D1D32"/>
    <w:rsid w:val="007D1D51"/>
    <w:rsid w:val="007D1D73"/>
    <w:rsid w:val="007D1E96"/>
    <w:rsid w:val="007D1EF9"/>
    <w:rsid w:val="007D213C"/>
    <w:rsid w:val="007D223F"/>
    <w:rsid w:val="007D2276"/>
    <w:rsid w:val="007D22F4"/>
    <w:rsid w:val="007D26C5"/>
    <w:rsid w:val="007D26E3"/>
    <w:rsid w:val="007D2748"/>
    <w:rsid w:val="007D281D"/>
    <w:rsid w:val="007D2844"/>
    <w:rsid w:val="007D2853"/>
    <w:rsid w:val="007D29F8"/>
    <w:rsid w:val="007D2A12"/>
    <w:rsid w:val="007D2A15"/>
    <w:rsid w:val="007D2AD7"/>
    <w:rsid w:val="007D2B7D"/>
    <w:rsid w:val="007D2BC0"/>
    <w:rsid w:val="007D2D0B"/>
    <w:rsid w:val="007D2D7C"/>
    <w:rsid w:val="007D2FC6"/>
    <w:rsid w:val="007D3058"/>
    <w:rsid w:val="007D3076"/>
    <w:rsid w:val="007D313A"/>
    <w:rsid w:val="007D3143"/>
    <w:rsid w:val="007D327C"/>
    <w:rsid w:val="007D3459"/>
    <w:rsid w:val="007D34FF"/>
    <w:rsid w:val="007D37E8"/>
    <w:rsid w:val="007D383F"/>
    <w:rsid w:val="007D39A0"/>
    <w:rsid w:val="007D3AB2"/>
    <w:rsid w:val="007D3AF9"/>
    <w:rsid w:val="007D3D0B"/>
    <w:rsid w:val="007D3D54"/>
    <w:rsid w:val="007D3DF0"/>
    <w:rsid w:val="007D3E25"/>
    <w:rsid w:val="007D3E4C"/>
    <w:rsid w:val="007D3E50"/>
    <w:rsid w:val="007D3E87"/>
    <w:rsid w:val="007D40B0"/>
    <w:rsid w:val="007D41EB"/>
    <w:rsid w:val="007D41FF"/>
    <w:rsid w:val="007D4505"/>
    <w:rsid w:val="007D469D"/>
    <w:rsid w:val="007D46E8"/>
    <w:rsid w:val="007D488A"/>
    <w:rsid w:val="007D4AEE"/>
    <w:rsid w:val="007D4B1E"/>
    <w:rsid w:val="007D4BC7"/>
    <w:rsid w:val="007D4F05"/>
    <w:rsid w:val="007D4F3A"/>
    <w:rsid w:val="007D5006"/>
    <w:rsid w:val="007D509D"/>
    <w:rsid w:val="007D5169"/>
    <w:rsid w:val="007D5202"/>
    <w:rsid w:val="007D54A2"/>
    <w:rsid w:val="007D5642"/>
    <w:rsid w:val="007D576B"/>
    <w:rsid w:val="007D57E7"/>
    <w:rsid w:val="007D589E"/>
    <w:rsid w:val="007D58CE"/>
    <w:rsid w:val="007D5A7F"/>
    <w:rsid w:val="007D5AA8"/>
    <w:rsid w:val="007D5C1C"/>
    <w:rsid w:val="007D5C53"/>
    <w:rsid w:val="007D5D1C"/>
    <w:rsid w:val="007D5D40"/>
    <w:rsid w:val="007D5DF6"/>
    <w:rsid w:val="007D5E29"/>
    <w:rsid w:val="007D5F88"/>
    <w:rsid w:val="007D6029"/>
    <w:rsid w:val="007D6053"/>
    <w:rsid w:val="007D617A"/>
    <w:rsid w:val="007D61FE"/>
    <w:rsid w:val="007D62F7"/>
    <w:rsid w:val="007D64EA"/>
    <w:rsid w:val="007D663F"/>
    <w:rsid w:val="007D669C"/>
    <w:rsid w:val="007D6750"/>
    <w:rsid w:val="007D68FB"/>
    <w:rsid w:val="007D6A17"/>
    <w:rsid w:val="007D6B5D"/>
    <w:rsid w:val="007D6D24"/>
    <w:rsid w:val="007D6E43"/>
    <w:rsid w:val="007D6E7E"/>
    <w:rsid w:val="007D6F83"/>
    <w:rsid w:val="007D7037"/>
    <w:rsid w:val="007D716A"/>
    <w:rsid w:val="007D71A9"/>
    <w:rsid w:val="007D71FB"/>
    <w:rsid w:val="007D7236"/>
    <w:rsid w:val="007D7287"/>
    <w:rsid w:val="007D73D8"/>
    <w:rsid w:val="007D73F0"/>
    <w:rsid w:val="007D7407"/>
    <w:rsid w:val="007D74F8"/>
    <w:rsid w:val="007D763C"/>
    <w:rsid w:val="007D76A7"/>
    <w:rsid w:val="007D79A0"/>
    <w:rsid w:val="007D79EB"/>
    <w:rsid w:val="007D7BB1"/>
    <w:rsid w:val="007D7D4B"/>
    <w:rsid w:val="007D7D7A"/>
    <w:rsid w:val="007D7E7A"/>
    <w:rsid w:val="007E03C7"/>
    <w:rsid w:val="007E04E7"/>
    <w:rsid w:val="007E051F"/>
    <w:rsid w:val="007E0564"/>
    <w:rsid w:val="007E05FF"/>
    <w:rsid w:val="007E0604"/>
    <w:rsid w:val="007E06D7"/>
    <w:rsid w:val="007E06E0"/>
    <w:rsid w:val="007E0734"/>
    <w:rsid w:val="007E0821"/>
    <w:rsid w:val="007E087E"/>
    <w:rsid w:val="007E0981"/>
    <w:rsid w:val="007E09E3"/>
    <w:rsid w:val="007E0AE3"/>
    <w:rsid w:val="007E0B4E"/>
    <w:rsid w:val="007E0B81"/>
    <w:rsid w:val="007E0C88"/>
    <w:rsid w:val="007E0CB2"/>
    <w:rsid w:val="007E0D05"/>
    <w:rsid w:val="007E0D93"/>
    <w:rsid w:val="007E0E56"/>
    <w:rsid w:val="007E0EA5"/>
    <w:rsid w:val="007E0F4E"/>
    <w:rsid w:val="007E1237"/>
    <w:rsid w:val="007E128D"/>
    <w:rsid w:val="007E13CC"/>
    <w:rsid w:val="007E149D"/>
    <w:rsid w:val="007E14F2"/>
    <w:rsid w:val="007E154F"/>
    <w:rsid w:val="007E16BD"/>
    <w:rsid w:val="007E182D"/>
    <w:rsid w:val="007E189E"/>
    <w:rsid w:val="007E1B0A"/>
    <w:rsid w:val="007E1CFC"/>
    <w:rsid w:val="007E1DAA"/>
    <w:rsid w:val="007E1E83"/>
    <w:rsid w:val="007E1FE2"/>
    <w:rsid w:val="007E205D"/>
    <w:rsid w:val="007E21EF"/>
    <w:rsid w:val="007E2387"/>
    <w:rsid w:val="007E23BA"/>
    <w:rsid w:val="007E2437"/>
    <w:rsid w:val="007E2640"/>
    <w:rsid w:val="007E2645"/>
    <w:rsid w:val="007E2667"/>
    <w:rsid w:val="007E2808"/>
    <w:rsid w:val="007E2824"/>
    <w:rsid w:val="007E2828"/>
    <w:rsid w:val="007E28BD"/>
    <w:rsid w:val="007E2A85"/>
    <w:rsid w:val="007E2B04"/>
    <w:rsid w:val="007E2BFD"/>
    <w:rsid w:val="007E2CE0"/>
    <w:rsid w:val="007E2DFF"/>
    <w:rsid w:val="007E2E1B"/>
    <w:rsid w:val="007E2E92"/>
    <w:rsid w:val="007E301E"/>
    <w:rsid w:val="007E3058"/>
    <w:rsid w:val="007E30DA"/>
    <w:rsid w:val="007E3179"/>
    <w:rsid w:val="007E31BB"/>
    <w:rsid w:val="007E31E6"/>
    <w:rsid w:val="007E325B"/>
    <w:rsid w:val="007E368D"/>
    <w:rsid w:val="007E37BC"/>
    <w:rsid w:val="007E3823"/>
    <w:rsid w:val="007E3A92"/>
    <w:rsid w:val="007E3B91"/>
    <w:rsid w:val="007E3C4C"/>
    <w:rsid w:val="007E3C76"/>
    <w:rsid w:val="007E3C8A"/>
    <w:rsid w:val="007E3CFF"/>
    <w:rsid w:val="007E3E6F"/>
    <w:rsid w:val="007E3FA4"/>
    <w:rsid w:val="007E3FAD"/>
    <w:rsid w:val="007E41B3"/>
    <w:rsid w:val="007E41B9"/>
    <w:rsid w:val="007E425F"/>
    <w:rsid w:val="007E4381"/>
    <w:rsid w:val="007E439F"/>
    <w:rsid w:val="007E4425"/>
    <w:rsid w:val="007E444A"/>
    <w:rsid w:val="007E444B"/>
    <w:rsid w:val="007E4557"/>
    <w:rsid w:val="007E48AB"/>
    <w:rsid w:val="007E48C7"/>
    <w:rsid w:val="007E491D"/>
    <w:rsid w:val="007E494A"/>
    <w:rsid w:val="007E4A68"/>
    <w:rsid w:val="007E4ADB"/>
    <w:rsid w:val="007E4B2A"/>
    <w:rsid w:val="007E4E5B"/>
    <w:rsid w:val="007E4ED2"/>
    <w:rsid w:val="007E51FA"/>
    <w:rsid w:val="007E54E6"/>
    <w:rsid w:val="007E5558"/>
    <w:rsid w:val="007E558B"/>
    <w:rsid w:val="007E55A7"/>
    <w:rsid w:val="007E5732"/>
    <w:rsid w:val="007E5841"/>
    <w:rsid w:val="007E58B7"/>
    <w:rsid w:val="007E59C5"/>
    <w:rsid w:val="007E5A2B"/>
    <w:rsid w:val="007E5C94"/>
    <w:rsid w:val="007E5DED"/>
    <w:rsid w:val="007E5F25"/>
    <w:rsid w:val="007E604E"/>
    <w:rsid w:val="007E60D5"/>
    <w:rsid w:val="007E61F1"/>
    <w:rsid w:val="007E6371"/>
    <w:rsid w:val="007E6385"/>
    <w:rsid w:val="007E6692"/>
    <w:rsid w:val="007E6733"/>
    <w:rsid w:val="007E6760"/>
    <w:rsid w:val="007E6778"/>
    <w:rsid w:val="007E6784"/>
    <w:rsid w:val="007E6844"/>
    <w:rsid w:val="007E68DE"/>
    <w:rsid w:val="007E68E6"/>
    <w:rsid w:val="007E693E"/>
    <w:rsid w:val="007E6AB2"/>
    <w:rsid w:val="007E6AF6"/>
    <w:rsid w:val="007E6DA7"/>
    <w:rsid w:val="007E6DB6"/>
    <w:rsid w:val="007E6DE5"/>
    <w:rsid w:val="007E6E34"/>
    <w:rsid w:val="007E720A"/>
    <w:rsid w:val="007E7290"/>
    <w:rsid w:val="007E72D2"/>
    <w:rsid w:val="007E75F3"/>
    <w:rsid w:val="007E7609"/>
    <w:rsid w:val="007E7695"/>
    <w:rsid w:val="007E7754"/>
    <w:rsid w:val="007E7877"/>
    <w:rsid w:val="007E78A3"/>
    <w:rsid w:val="007E78A8"/>
    <w:rsid w:val="007E7903"/>
    <w:rsid w:val="007E7A36"/>
    <w:rsid w:val="007E7B69"/>
    <w:rsid w:val="007E7C62"/>
    <w:rsid w:val="007E7D6E"/>
    <w:rsid w:val="007E7E10"/>
    <w:rsid w:val="007E7E49"/>
    <w:rsid w:val="007E7F6D"/>
    <w:rsid w:val="007E7FF5"/>
    <w:rsid w:val="007F00BC"/>
    <w:rsid w:val="007F0186"/>
    <w:rsid w:val="007F01CC"/>
    <w:rsid w:val="007F0305"/>
    <w:rsid w:val="007F032E"/>
    <w:rsid w:val="007F048E"/>
    <w:rsid w:val="007F063A"/>
    <w:rsid w:val="007F0643"/>
    <w:rsid w:val="007F07CC"/>
    <w:rsid w:val="007F083F"/>
    <w:rsid w:val="007F0942"/>
    <w:rsid w:val="007F099D"/>
    <w:rsid w:val="007F09D4"/>
    <w:rsid w:val="007F0ABF"/>
    <w:rsid w:val="007F0C25"/>
    <w:rsid w:val="007F0C66"/>
    <w:rsid w:val="007F0D0A"/>
    <w:rsid w:val="007F0D30"/>
    <w:rsid w:val="007F0DCC"/>
    <w:rsid w:val="007F0DD7"/>
    <w:rsid w:val="007F0E02"/>
    <w:rsid w:val="007F0FB4"/>
    <w:rsid w:val="007F13C7"/>
    <w:rsid w:val="007F15A4"/>
    <w:rsid w:val="007F1624"/>
    <w:rsid w:val="007F165A"/>
    <w:rsid w:val="007F178F"/>
    <w:rsid w:val="007F19DA"/>
    <w:rsid w:val="007F1B0C"/>
    <w:rsid w:val="007F1B43"/>
    <w:rsid w:val="007F1D2D"/>
    <w:rsid w:val="007F1ECA"/>
    <w:rsid w:val="007F1F01"/>
    <w:rsid w:val="007F1FA3"/>
    <w:rsid w:val="007F2090"/>
    <w:rsid w:val="007F218D"/>
    <w:rsid w:val="007F2307"/>
    <w:rsid w:val="007F23BB"/>
    <w:rsid w:val="007F2490"/>
    <w:rsid w:val="007F2496"/>
    <w:rsid w:val="007F249B"/>
    <w:rsid w:val="007F253F"/>
    <w:rsid w:val="007F25CF"/>
    <w:rsid w:val="007F266A"/>
    <w:rsid w:val="007F2686"/>
    <w:rsid w:val="007F287F"/>
    <w:rsid w:val="007F28FE"/>
    <w:rsid w:val="007F2948"/>
    <w:rsid w:val="007F2A1B"/>
    <w:rsid w:val="007F2A5B"/>
    <w:rsid w:val="007F2A9F"/>
    <w:rsid w:val="007F2E1E"/>
    <w:rsid w:val="007F2E2A"/>
    <w:rsid w:val="007F2EAD"/>
    <w:rsid w:val="007F2F91"/>
    <w:rsid w:val="007F3034"/>
    <w:rsid w:val="007F3307"/>
    <w:rsid w:val="007F3397"/>
    <w:rsid w:val="007F3446"/>
    <w:rsid w:val="007F3448"/>
    <w:rsid w:val="007F34D0"/>
    <w:rsid w:val="007F3554"/>
    <w:rsid w:val="007F35D6"/>
    <w:rsid w:val="007F35ED"/>
    <w:rsid w:val="007F36AF"/>
    <w:rsid w:val="007F3728"/>
    <w:rsid w:val="007F37AB"/>
    <w:rsid w:val="007F3811"/>
    <w:rsid w:val="007F3934"/>
    <w:rsid w:val="007F3984"/>
    <w:rsid w:val="007F3A64"/>
    <w:rsid w:val="007F3C37"/>
    <w:rsid w:val="007F3C92"/>
    <w:rsid w:val="007F3DCA"/>
    <w:rsid w:val="007F3E61"/>
    <w:rsid w:val="007F3EE5"/>
    <w:rsid w:val="007F3F68"/>
    <w:rsid w:val="007F409C"/>
    <w:rsid w:val="007F4147"/>
    <w:rsid w:val="007F4159"/>
    <w:rsid w:val="007F4162"/>
    <w:rsid w:val="007F4164"/>
    <w:rsid w:val="007F420E"/>
    <w:rsid w:val="007F4313"/>
    <w:rsid w:val="007F4315"/>
    <w:rsid w:val="007F4347"/>
    <w:rsid w:val="007F458F"/>
    <w:rsid w:val="007F45ED"/>
    <w:rsid w:val="007F4885"/>
    <w:rsid w:val="007F48C8"/>
    <w:rsid w:val="007F4941"/>
    <w:rsid w:val="007F496B"/>
    <w:rsid w:val="007F499C"/>
    <w:rsid w:val="007F49BC"/>
    <w:rsid w:val="007F4B50"/>
    <w:rsid w:val="007F4C64"/>
    <w:rsid w:val="007F4CE0"/>
    <w:rsid w:val="007F4D3E"/>
    <w:rsid w:val="007F4E01"/>
    <w:rsid w:val="007F54DB"/>
    <w:rsid w:val="007F552F"/>
    <w:rsid w:val="007F568B"/>
    <w:rsid w:val="007F56C6"/>
    <w:rsid w:val="007F5846"/>
    <w:rsid w:val="007F59A2"/>
    <w:rsid w:val="007F5C43"/>
    <w:rsid w:val="007F5C5C"/>
    <w:rsid w:val="007F5D34"/>
    <w:rsid w:val="007F5D74"/>
    <w:rsid w:val="007F5E54"/>
    <w:rsid w:val="007F5F17"/>
    <w:rsid w:val="007F5F42"/>
    <w:rsid w:val="007F615A"/>
    <w:rsid w:val="007F639B"/>
    <w:rsid w:val="007F656C"/>
    <w:rsid w:val="007F66D8"/>
    <w:rsid w:val="007F67E3"/>
    <w:rsid w:val="007F69C1"/>
    <w:rsid w:val="007F69F1"/>
    <w:rsid w:val="007F6AB0"/>
    <w:rsid w:val="007F6ABF"/>
    <w:rsid w:val="007F6AD5"/>
    <w:rsid w:val="007F6BB9"/>
    <w:rsid w:val="007F6C1C"/>
    <w:rsid w:val="007F6EB7"/>
    <w:rsid w:val="007F709E"/>
    <w:rsid w:val="007F70A4"/>
    <w:rsid w:val="007F730F"/>
    <w:rsid w:val="007F737B"/>
    <w:rsid w:val="007F738D"/>
    <w:rsid w:val="007F73EF"/>
    <w:rsid w:val="007F758B"/>
    <w:rsid w:val="007F75E6"/>
    <w:rsid w:val="007F776A"/>
    <w:rsid w:val="007F7857"/>
    <w:rsid w:val="007F786B"/>
    <w:rsid w:val="007F7A9C"/>
    <w:rsid w:val="007F7AE8"/>
    <w:rsid w:val="007F7B2E"/>
    <w:rsid w:val="007F7D06"/>
    <w:rsid w:val="007F7D6C"/>
    <w:rsid w:val="007F7D82"/>
    <w:rsid w:val="007F7FF8"/>
    <w:rsid w:val="00800092"/>
    <w:rsid w:val="0080014C"/>
    <w:rsid w:val="008002DC"/>
    <w:rsid w:val="0080035E"/>
    <w:rsid w:val="008004D6"/>
    <w:rsid w:val="00800595"/>
    <w:rsid w:val="008005C3"/>
    <w:rsid w:val="008005F8"/>
    <w:rsid w:val="008005FF"/>
    <w:rsid w:val="008006AF"/>
    <w:rsid w:val="008006E6"/>
    <w:rsid w:val="008007DE"/>
    <w:rsid w:val="00800817"/>
    <w:rsid w:val="0080088C"/>
    <w:rsid w:val="008009C1"/>
    <w:rsid w:val="008009D5"/>
    <w:rsid w:val="00800A1A"/>
    <w:rsid w:val="00800B04"/>
    <w:rsid w:val="00800B06"/>
    <w:rsid w:val="00800B0D"/>
    <w:rsid w:val="00800B58"/>
    <w:rsid w:val="00800B86"/>
    <w:rsid w:val="00800D44"/>
    <w:rsid w:val="00800D73"/>
    <w:rsid w:val="00800DAB"/>
    <w:rsid w:val="00800E26"/>
    <w:rsid w:val="00800EF1"/>
    <w:rsid w:val="00800EF8"/>
    <w:rsid w:val="0080102B"/>
    <w:rsid w:val="00801090"/>
    <w:rsid w:val="00801102"/>
    <w:rsid w:val="00801129"/>
    <w:rsid w:val="00801140"/>
    <w:rsid w:val="00801166"/>
    <w:rsid w:val="00801202"/>
    <w:rsid w:val="00801275"/>
    <w:rsid w:val="008013B4"/>
    <w:rsid w:val="00801488"/>
    <w:rsid w:val="00801529"/>
    <w:rsid w:val="008017D5"/>
    <w:rsid w:val="00801848"/>
    <w:rsid w:val="00801865"/>
    <w:rsid w:val="00801B6D"/>
    <w:rsid w:val="00801C58"/>
    <w:rsid w:val="00801DC9"/>
    <w:rsid w:val="00801EA2"/>
    <w:rsid w:val="00801F7C"/>
    <w:rsid w:val="0080235A"/>
    <w:rsid w:val="008023FD"/>
    <w:rsid w:val="008026FC"/>
    <w:rsid w:val="00802734"/>
    <w:rsid w:val="008027F7"/>
    <w:rsid w:val="00802924"/>
    <w:rsid w:val="00802CB2"/>
    <w:rsid w:val="00802CC0"/>
    <w:rsid w:val="00802D6A"/>
    <w:rsid w:val="00802DA5"/>
    <w:rsid w:val="00802E36"/>
    <w:rsid w:val="00802ED8"/>
    <w:rsid w:val="00802F91"/>
    <w:rsid w:val="00802FD9"/>
    <w:rsid w:val="00803072"/>
    <w:rsid w:val="008030A3"/>
    <w:rsid w:val="008030E1"/>
    <w:rsid w:val="00803205"/>
    <w:rsid w:val="00803229"/>
    <w:rsid w:val="00803407"/>
    <w:rsid w:val="0080347B"/>
    <w:rsid w:val="00803810"/>
    <w:rsid w:val="008038DB"/>
    <w:rsid w:val="008038F1"/>
    <w:rsid w:val="00803DC9"/>
    <w:rsid w:val="00803F84"/>
    <w:rsid w:val="00803FF1"/>
    <w:rsid w:val="00804129"/>
    <w:rsid w:val="008041EE"/>
    <w:rsid w:val="0080432C"/>
    <w:rsid w:val="008043BD"/>
    <w:rsid w:val="008044DD"/>
    <w:rsid w:val="00804552"/>
    <w:rsid w:val="008045E0"/>
    <w:rsid w:val="008047CE"/>
    <w:rsid w:val="00804827"/>
    <w:rsid w:val="00804900"/>
    <w:rsid w:val="00804932"/>
    <w:rsid w:val="00804981"/>
    <w:rsid w:val="00804A5E"/>
    <w:rsid w:val="00804C4B"/>
    <w:rsid w:val="00804C89"/>
    <w:rsid w:val="00804DB9"/>
    <w:rsid w:val="008051D3"/>
    <w:rsid w:val="008052CA"/>
    <w:rsid w:val="008052F2"/>
    <w:rsid w:val="00805391"/>
    <w:rsid w:val="00805471"/>
    <w:rsid w:val="008054D4"/>
    <w:rsid w:val="00805661"/>
    <w:rsid w:val="0080568B"/>
    <w:rsid w:val="008057B1"/>
    <w:rsid w:val="008057E4"/>
    <w:rsid w:val="00805871"/>
    <w:rsid w:val="00805A17"/>
    <w:rsid w:val="00805A1D"/>
    <w:rsid w:val="00805A4D"/>
    <w:rsid w:val="00805A58"/>
    <w:rsid w:val="00805B63"/>
    <w:rsid w:val="00805B82"/>
    <w:rsid w:val="00805BFE"/>
    <w:rsid w:val="00805C46"/>
    <w:rsid w:val="00805CAE"/>
    <w:rsid w:val="00805E30"/>
    <w:rsid w:val="008061C4"/>
    <w:rsid w:val="00806228"/>
    <w:rsid w:val="0080629A"/>
    <w:rsid w:val="00806484"/>
    <w:rsid w:val="008064E9"/>
    <w:rsid w:val="0080651B"/>
    <w:rsid w:val="00806753"/>
    <w:rsid w:val="00806762"/>
    <w:rsid w:val="00806863"/>
    <w:rsid w:val="00806929"/>
    <w:rsid w:val="00806947"/>
    <w:rsid w:val="008069C3"/>
    <w:rsid w:val="00806AF0"/>
    <w:rsid w:val="00806B68"/>
    <w:rsid w:val="00806CB0"/>
    <w:rsid w:val="00806E1C"/>
    <w:rsid w:val="00806E33"/>
    <w:rsid w:val="00807097"/>
    <w:rsid w:val="008072BF"/>
    <w:rsid w:val="0080748D"/>
    <w:rsid w:val="008074E6"/>
    <w:rsid w:val="008075FB"/>
    <w:rsid w:val="00807684"/>
    <w:rsid w:val="0080770C"/>
    <w:rsid w:val="00807AE8"/>
    <w:rsid w:val="00807BB3"/>
    <w:rsid w:val="00807BF2"/>
    <w:rsid w:val="00807C2E"/>
    <w:rsid w:val="00807D4A"/>
    <w:rsid w:val="00807DE9"/>
    <w:rsid w:val="00807E2D"/>
    <w:rsid w:val="00807F28"/>
    <w:rsid w:val="00810186"/>
    <w:rsid w:val="00810326"/>
    <w:rsid w:val="008103AE"/>
    <w:rsid w:val="008104ED"/>
    <w:rsid w:val="008105B9"/>
    <w:rsid w:val="0081073C"/>
    <w:rsid w:val="008107BA"/>
    <w:rsid w:val="0081084E"/>
    <w:rsid w:val="0081099C"/>
    <w:rsid w:val="008109B9"/>
    <w:rsid w:val="00810B20"/>
    <w:rsid w:val="00810BDB"/>
    <w:rsid w:val="00810C81"/>
    <w:rsid w:val="00810DD7"/>
    <w:rsid w:val="00810E86"/>
    <w:rsid w:val="00810ED6"/>
    <w:rsid w:val="00810F56"/>
    <w:rsid w:val="00811111"/>
    <w:rsid w:val="00811147"/>
    <w:rsid w:val="008112A7"/>
    <w:rsid w:val="008112F2"/>
    <w:rsid w:val="00811304"/>
    <w:rsid w:val="00811344"/>
    <w:rsid w:val="0081136D"/>
    <w:rsid w:val="008113B6"/>
    <w:rsid w:val="008113D1"/>
    <w:rsid w:val="008113E9"/>
    <w:rsid w:val="00811424"/>
    <w:rsid w:val="0081146C"/>
    <w:rsid w:val="008115C8"/>
    <w:rsid w:val="008119FD"/>
    <w:rsid w:val="00811B02"/>
    <w:rsid w:val="00811C9C"/>
    <w:rsid w:val="00811CAA"/>
    <w:rsid w:val="00811E13"/>
    <w:rsid w:val="00811E29"/>
    <w:rsid w:val="00811E2F"/>
    <w:rsid w:val="00811E93"/>
    <w:rsid w:val="00811EE2"/>
    <w:rsid w:val="00811FDE"/>
    <w:rsid w:val="00812092"/>
    <w:rsid w:val="00812187"/>
    <w:rsid w:val="008123EB"/>
    <w:rsid w:val="00812490"/>
    <w:rsid w:val="00812516"/>
    <w:rsid w:val="00812720"/>
    <w:rsid w:val="00812881"/>
    <w:rsid w:val="008128A2"/>
    <w:rsid w:val="008128FB"/>
    <w:rsid w:val="00812B53"/>
    <w:rsid w:val="00812D14"/>
    <w:rsid w:val="00812D67"/>
    <w:rsid w:val="00812ED0"/>
    <w:rsid w:val="008131FA"/>
    <w:rsid w:val="00813445"/>
    <w:rsid w:val="008134D1"/>
    <w:rsid w:val="0081361F"/>
    <w:rsid w:val="00813820"/>
    <w:rsid w:val="0081382A"/>
    <w:rsid w:val="00813924"/>
    <w:rsid w:val="00813943"/>
    <w:rsid w:val="0081395B"/>
    <w:rsid w:val="00813A99"/>
    <w:rsid w:val="00813CC6"/>
    <w:rsid w:val="00813D31"/>
    <w:rsid w:val="00813DB6"/>
    <w:rsid w:val="0081401A"/>
    <w:rsid w:val="00814135"/>
    <w:rsid w:val="0081438E"/>
    <w:rsid w:val="008143E7"/>
    <w:rsid w:val="00814578"/>
    <w:rsid w:val="00814597"/>
    <w:rsid w:val="00814626"/>
    <w:rsid w:val="0081463B"/>
    <w:rsid w:val="008147EE"/>
    <w:rsid w:val="00814991"/>
    <w:rsid w:val="00814D1B"/>
    <w:rsid w:val="00814D51"/>
    <w:rsid w:val="00814D95"/>
    <w:rsid w:val="00814E6B"/>
    <w:rsid w:val="00814FA4"/>
    <w:rsid w:val="00814FCB"/>
    <w:rsid w:val="00815131"/>
    <w:rsid w:val="0081517B"/>
    <w:rsid w:val="008151D7"/>
    <w:rsid w:val="0081524A"/>
    <w:rsid w:val="008152A8"/>
    <w:rsid w:val="008154F5"/>
    <w:rsid w:val="00815528"/>
    <w:rsid w:val="0081564E"/>
    <w:rsid w:val="008156D1"/>
    <w:rsid w:val="008157A7"/>
    <w:rsid w:val="00815813"/>
    <w:rsid w:val="0081586D"/>
    <w:rsid w:val="008159CA"/>
    <w:rsid w:val="008159F1"/>
    <w:rsid w:val="00815A28"/>
    <w:rsid w:val="00815ABE"/>
    <w:rsid w:val="00815C28"/>
    <w:rsid w:val="00815CBB"/>
    <w:rsid w:val="00815D4B"/>
    <w:rsid w:val="00815DE7"/>
    <w:rsid w:val="00815E89"/>
    <w:rsid w:val="0081601F"/>
    <w:rsid w:val="0081611A"/>
    <w:rsid w:val="008161F7"/>
    <w:rsid w:val="00816238"/>
    <w:rsid w:val="00816306"/>
    <w:rsid w:val="0081649D"/>
    <w:rsid w:val="008166D9"/>
    <w:rsid w:val="008167D1"/>
    <w:rsid w:val="00816820"/>
    <w:rsid w:val="0081684F"/>
    <w:rsid w:val="0081692E"/>
    <w:rsid w:val="00816A62"/>
    <w:rsid w:val="00816BD1"/>
    <w:rsid w:val="00816C1A"/>
    <w:rsid w:val="00816C25"/>
    <w:rsid w:val="00816D85"/>
    <w:rsid w:val="00816D8D"/>
    <w:rsid w:val="00816DA6"/>
    <w:rsid w:val="00816E37"/>
    <w:rsid w:val="00816F21"/>
    <w:rsid w:val="00816F65"/>
    <w:rsid w:val="008170EB"/>
    <w:rsid w:val="00817135"/>
    <w:rsid w:val="008171A6"/>
    <w:rsid w:val="008171E4"/>
    <w:rsid w:val="008174F9"/>
    <w:rsid w:val="00817580"/>
    <w:rsid w:val="008175CB"/>
    <w:rsid w:val="008175F2"/>
    <w:rsid w:val="00817699"/>
    <w:rsid w:val="0081774B"/>
    <w:rsid w:val="00817796"/>
    <w:rsid w:val="0081781B"/>
    <w:rsid w:val="008178A2"/>
    <w:rsid w:val="008179DF"/>
    <w:rsid w:val="00817A11"/>
    <w:rsid w:val="00817B04"/>
    <w:rsid w:val="00817C7A"/>
    <w:rsid w:val="00820095"/>
    <w:rsid w:val="0082009B"/>
    <w:rsid w:val="008200F8"/>
    <w:rsid w:val="008201CB"/>
    <w:rsid w:val="008201D3"/>
    <w:rsid w:val="008201DA"/>
    <w:rsid w:val="00820587"/>
    <w:rsid w:val="0082066C"/>
    <w:rsid w:val="00820877"/>
    <w:rsid w:val="00820AE7"/>
    <w:rsid w:val="00820B71"/>
    <w:rsid w:val="00820C2F"/>
    <w:rsid w:val="00820CC5"/>
    <w:rsid w:val="00820D83"/>
    <w:rsid w:val="00820E65"/>
    <w:rsid w:val="00820F41"/>
    <w:rsid w:val="00820F83"/>
    <w:rsid w:val="0082104E"/>
    <w:rsid w:val="0082106B"/>
    <w:rsid w:val="00821221"/>
    <w:rsid w:val="00821247"/>
    <w:rsid w:val="00821291"/>
    <w:rsid w:val="00821350"/>
    <w:rsid w:val="008213E6"/>
    <w:rsid w:val="0082142A"/>
    <w:rsid w:val="008215B7"/>
    <w:rsid w:val="008215BC"/>
    <w:rsid w:val="00821719"/>
    <w:rsid w:val="0082193A"/>
    <w:rsid w:val="00821945"/>
    <w:rsid w:val="00821954"/>
    <w:rsid w:val="00821A5C"/>
    <w:rsid w:val="00821BB3"/>
    <w:rsid w:val="00821BCA"/>
    <w:rsid w:val="00821C2B"/>
    <w:rsid w:val="00821F16"/>
    <w:rsid w:val="00821F47"/>
    <w:rsid w:val="00821FFE"/>
    <w:rsid w:val="0082209F"/>
    <w:rsid w:val="008220F9"/>
    <w:rsid w:val="0082230E"/>
    <w:rsid w:val="00822515"/>
    <w:rsid w:val="00822561"/>
    <w:rsid w:val="008225CD"/>
    <w:rsid w:val="0082267C"/>
    <w:rsid w:val="008226EC"/>
    <w:rsid w:val="00822880"/>
    <w:rsid w:val="008228BE"/>
    <w:rsid w:val="008228DD"/>
    <w:rsid w:val="00822976"/>
    <w:rsid w:val="00822AC6"/>
    <w:rsid w:val="00822C50"/>
    <w:rsid w:val="00822CC7"/>
    <w:rsid w:val="00822D49"/>
    <w:rsid w:val="00822D9D"/>
    <w:rsid w:val="00822DB8"/>
    <w:rsid w:val="00822E0C"/>
    <w:rsid w:val="00822F12"/>
    <w:rsid w:val="00822FD3"/>
    <w:rsid w:val="0082311B"/>
    <w:rsid w:val="008232A8"/>
    <w:rsid w:val="00823447"/>
    <w:rsid w:val="008234B7"/>
    <w:rsid w:val="00823617"/>
    <w:rsid w:val="008236D3"/>
    <w:rsid w:val="00823814"/>
    <w:rsid w:val="008238F4"/>
    <w:rsid w:val="00823AA1"/>
    <w:rsid w:val="00823AAF"/>
    <w:rsid w:val="00823AFB"/>
    <w:rsid w:val="00823B02"/>
    <w:rsid w:val="00823CA7"/>
    <w:rsid w:val="00823CC1"/>
    <w:rsid w:val="00823D1D"/>
    <w:rsid w:val="00823E08"/>
    <w:rsid w:val="00823E2E"/>
    <w:rsid w:val="00823E37"/>
    <w:rsid w:val="008240E4"/>
    <w:rsid w:val="0082412C"/>
    <w:rsid w:val="0082418A"/>
    <w:rsid w:val="00824203"/>
    <w:rsid w:val="008242A4"/>
    <w:rsid w:val="00824350"/>
    <w:rsid w:val="00824653"/>
    <w:rsid w:val="00824810"/>
    <w:rsid w:val="00824AA0"/>
    <w:rsid w:val="00824BA1"/>
    <w:rsid w:val="00824C6C"/>
    <w:rsid w:val="00824CA8"/>
    <w:rsid w:val="00824F6F"/>
    <w:rsid w:val="0082500F"/>
    <w:rsid w:val="008250E0"/>
    <w:rsid w:val="008252E5"/>
    <w:rsid w:val="008252F0"/>
    <w:rsid w:val="00825374"/>
    <w:rsid w:val="008256C8"/>
    <w:rsid w:val="00825758"/>
    <w:rsid w:val="00825825"/>
    <w:rsid w:val="00825B7C"/>
    <w:rsid w:val="00825C86"/>
    <w:rsid w:val="00825D02"/>
    <w:rsid w:val="00825DCA"/>
    <w:rsid w:val="00825EDC"/>
    <w:rsid w:val="00825FD1"/>
    <w:rsid w:val="008260DD"/>
    <w:rsid w:val="00826258"/>
    <w:rsid w:val="008262BD"/>
    <w:rsid w:val="00826382"/>
    <w:rsid w:val="00826535"/>
    <w:rsid w:val="00826577"/>
    <w:rsid w:val="008265B2"/>
    <w:rsid w:val="008265F9"/>
    <w:rsid w:val="00826671"/>
    <w:rsid w:val="008268D9"/>
    <w:rsid w:val="008269D1"/>
    <w:rsid w:val="008269D6"/>
    <w:rsid w:val="00826A2E"/>
    <w:rsid w:val="00826B29"/>
    <w:rsid w:val="00826B46"/>
    <w:rsid w:val="00826B7F"/>
    <w:rsid w:val="00826C32"/>
    <w:rsid w:val="00826C56"/>
    <w:rsid w:val="00826D12"/>
    <w:rsid w:val="00826D4D"/>
    <w:rsid w:val="00826DA0"/>
    <w:rsid w:val="00826EB4"/>
    <w:rsid w:val="00826ED9"/>
    <w:rsid w:val="00826EF4"/>
    <w:rsid w:val="00826F2C"/>
    <w:rsid w:val="00826FC2"/>
    <w:rsid w:val="00827026"/>
    <w:rsid w:val="00827075"/>
    <w:rsid w:val="0082709B"/>
    <w:rsid w:val="008270ED"/>
    <w:rsid w:val="00827116"/>
    <w:rsid w:val="0082723B"/>
    <w:rsid w:val="0082725C"/>
    <w:rsid w:val="0082725D"/>
    <w:rsid w:val="008272D8"/>
    <w:rsid w:val="008272EA"/>
    <w:rsid w:val="00827488"/>
    <w:rsid w:val="0082758A"/>
    <w:rsid w:val="0082767B"/>
    <w:rsid w:val="008277E9"/>
    <w:rsid w:val="00827830"/>
    <w:rsid w:val="00827E13"/>
    <w:rsid w:val="00827F89"/>
    <w:rsid w:val="00827FC9"/>
    <w:rsid w:val="00830044"/>
    <w:rsid w:val="00830206"/>
    <w:rsid w:val="00830215"/>
    <w:rsid w:val="00830226"/>
    <w:rsid w:val="0083022F"/>
    <w:rsid w:val="0083029F"/>
    <w:rsid w:val="008302F5"/>
    <w:rsid w:val="00830377"/>
    <w:rsid w:val="00830497"/>
    <w:rsid w:val="00830516"/>
    <w:rsid w:val="00830710"/>
    <w:rsid w:val="00830935"/>
    <w:rsid w:val="0083098E"/>
    <w:rsid w:val="008309A1"/>
    <w:rsid w:val="00830ADF"/>
    <w:rsid w:val="00830C50"/>
    <w:rsid w:val="00830DEB"/>
    <w:rsid w:val="008311DF"/>
    <w:rsid w:val="00831241"/>
    <w:rsid w:val="008312CB"/>
    <w:rsid w:val="008312E6"/>
    <w:rsid w:val="008314A5"/>
    <w:rsid w:val="00831500"/>
    <w:rsid w:val="00831567"/>
    <w:rsid w:val="00831732"/>
    <w:rsid w:val="00831A63"/>
    <w:rsid w:val="00831B9F"/>
    <w:rsid w:val="00831BC8"/>
    <w:rsid w:val="00831CF1"/>
    <w:rsid w:val="00831F62"/>
    <w:rsid w:val="00831F89"/>
    <w:rsid w:val="0083206C"/>
    <w:rsid w:val="008320B3"/>
    <w:rsid w:val="00832139"/>
    <w:rsid w:val="00832259"/>
    <w:rsid w:val="008323F1"/>
    <w:rsid w:val="008324B5"/>
    <w:rsid w:val="008324C3"/>
    <w:rsid w:val="00832604"/>
    <w:rsid w:val="008327A6"/>
    <w:rsid w:val="008329BC"/>
    <w:rsid w:val="00832D03"/>
    <w:rsid w:val="00832D77"/>
    <w:rsid w:val="00832E26"/>
    <w:rsid w:val="00832EC7"/>
    <w:rsid w:val="00832EE6"/>
    <w:rsid w:val="00832F54"/>
    <w:rsid w:val="00832FC4"/>
    <w:rsid w:val="008330F0"/>
    <w:rsid w:val="00833245"/>
    <w:rsid w:val="008333CF"/>
    <w:rsid w:val="00833A0D"/>
    <w:rsid w:val="00833A1F"/>
    <w:rsid w:val="00833CBF"/>
    <w:rsid w:val="00833D70"/>
    <w:rsid w:val="00833E80"/>
    <w:rsid w:val="00833EBA"/>
    <w:rsid w:val="00833F6D"/>
    <w:rsid w:val="00834106"/>
    <w:rsid w:val="0083425B"/>
    <w:rsid w:val="00834320"/>
    <w:rsid w:val="0083449D"/>
    <w:rsid w:val="008344CA"/>
    <w:rsid w:val="008344D5"/>
    <w:rsid w:val="008346E2"/>
    <w:rsid w:val="00834755"/>
    <w:rsid w:val="00834789"/>
    <w:rsid w:val="008348F5"/>
    <w:rsid w:val="00834918"/>
    <w:rsid w:val="0083492E"/>
    <w:rsid w:val="00834B3F"/>
    <w:rsid w:val="00834BFB"/>
    <w:rsid w:val="00834C96"/>
    <w:rsid w:val="00834D22"/>
    <w:rsid w:val="008350F1"/>
    <w:rsid w:val="00835258"/>
    <w:rsid w:val="00835291"/>
    <w:rsid w:val="00835529"/>
    <w:rsid w:val="00835785"/>
    <w:rsid w:val="008357E4"/>
    <w:rsid w:val="00835844"/>
    <w:rsid w:val="008358B0"/>
    <w:rsid w:val="0083592A"/>
    <w:rsid w:val="00835AAD"/>
    <w:rsid w:val="00835B28"/>
    <w:rsid w:val="00835CEC"/>
    <w:rsid w:val="00835E21"/>
    <w:rsid w:val="00835E60"/>
    <w:rsid w:val="00835E9C"/>
    <w:rsid w:val="008360ED"/>
    <w:rsid w:val="00836150"/>
    <w:rsid w:val="008362CD"/>
    <w:rsid w:val="008363CC"/>
    <w:rsid w:val="008364CD"/>
    <w:rsid w:val="008366AF"/>
    <w:rsid w:val="00836714"/>
    <w:rsid w:val="008368FB"/>
    <w:rsid w:val="008369A7"/>
    <w:rsid w:val="00836A61"/>
    <w:rsid w:val="00836CF0"/>
    <w:rsid w:val="00836D45"/>
    <w:rsid w:val="00836D7E"/>
    <w:rsid w:val="00836DB3"/>
    <w:rsid w:val="00836FE0"/>
    <w:rsid w:val="00837019"/>
    <w:rsid w:val="0083712D"/>
    <w:rsid w:val="00837175"/>
    <w:rsid w:val="00837188"/>
    <w:rsid w:val="00837481"/>
    <w:rsid w:val="008374F9"/>
    <w:rsid w:val="0083752E"/>
    <w:rsid w:val="00837637"/>
    <w:rsid w:val="008377B5"/>
    <w:rsid w:val="00837A27"/>
    <w:rsid w:val="00837AE5"/>
    <w:rsid w:val="00837B7C"/>
    <w:rsid w:val="00837CCB"/>
    <w:rsid w:val="00837DA7"/>
    <w:rsid w:val="00837DD6"/>
    <w:rsid w:val="00837E28"/>
    <w:rsid w:val="00837E2D"/>
    <w:rsid w:val="00837E65"/>
    <w:rsid w:val="00837F18"/>
    <w:rsid w:val="00840131"/>
    <w:rsid w:val="0084017D"/>
    <w:rsid w:val="008401BC"/>
    <w:rsid w:val="008401EA"/>
    <w:rsid w:val="008401F8"/>
    <w:rsid w:val="008402C4"/>
    <w:rsid w:val="0084030E"/>
    <w:rsid w:val="00840479"/>
    <w:rsid w:val="00840481"/>
    <w:rsid w:val="008404A8"/>
    <w:rsid w:val="008404B5"/>
    <w:rsid w:val="00840505"/>
    <w:rsid w:val="00840534"/>
    <w:rsid w:val="00840540"/>
    <w:rsid w:val="00840592"/>
    <w:rsid w:val="0084067D"/>
    <w:rsid w:val="008406BB"/>
    <w:rsid w:val="008406D9"/>
    <w:rsid w:val="008407BC"/>
    <w:rsid w:val="00840A15"/>
    <w:rsid w:val="00840A2F"/>
    <w:rsid w:val="00840A9A"/>
    <w:rsid w:val="00840ACB"/>
    <w:rsid w:val="00840B94"/>
    <w:rsid w:val="00840C2D"/>
    <w:rsid w:val="00840CAA"/>
    <w:rsid w:val="00840E74"/>
    <w:rsid w:val="00840EB6"/>
    <w:rsid w:val="00840EDE"/>
    <w:rsid w:val="00841056"/>
    <w:rsid w:val="0084109B"/>
    <w:rsid w:val="008410EC"/>
    <w:rsid w:val="008411E0"/>
    <w:rsid w:val="0084146C"/>
    <w:rsid w:val="008414EA"/>
    <w:rsid w:val="008415A4"/>
    <w:rsid w:val="00841695"/>
    <w:rsid w:val="00841922"/>
    <w:rsid w:val="0084196A"/>
    <w:rsid w:val="00841B0A"/>
    <w:rsid w:val="00841C0F"/>
    <w:rsid w:val="00841E05"/>
    <w:rsid w:val="00841E6A"/>
    <w:rsid w:val="00841E95"/>
    <w:rsid w:val="0084213E"/>
    <w:rsid w:val="00842227"/>
    <w:rsid w:val="00842401"/>
    <w:rsid w:val="0084243B"/>
    <w:rsid w:val="00842582"/>
    <w:rsid w:val="0084269C"/>
    <w:rsid w:val="008427B7"/>
    <w:rsid w:val="008427C8"/>
    <w:rsid w:val="00842A6A"/>
    <w:rsid w:val="00842AB6"/>
    <w:rsid w:val="00842ABA"/>
    <w:rsid w:val="00842DE8"/>
    <w:rsid w:val="00842EAE"/>
    <w:rsid w:val="00842EC9"/>
    <w:rsid w:val="00842FAD"/>
    <w:rsid w:val="00843048"/>
    <w:rsid w:val="00843057"/>
    <w:rsid w:val="008430B7"/>
    <w:rsid w:val="00843104"/>
    <w:rsid w:val="0084313B"/>
    <w:rsid w:val="0084315E"/>
    <w:rsid w:val="008431BC"/>
    <w:rsid w:val="008431E0"/>
    <w:rsid w:val="0084342D"/>
    <w:rsid w:val="00843439"/>
    <w:rsid w:val="008436C6"/>
    <w:rsid w:val="00843800"/>
    <w:rsid w:val="0084388D"/>
    <w:rsid w:val="008439CF"/>
    <w:rsid w:val="00843BF1"/>
    <w:rsid w:val="00843C37"/>
    <w:rsid w:val="00843C75"/>
    <w:rsid w:val="00843D2E"/>
    <w:rsid w:val="00843D7D"/>
    <w:rsid w:val="00843EF1"/>
    <w:rsid w:val="00844071"/>
    <w:rsid w:val="008440B9"/>
    <w:rsid w:val="00844102"/>
    <w:rsid w:val="0084410E"/>
    <w:rsid w:val="008441C0"/>
    <w:rsid w:val="008441F3"/>
    <w:rsid w:val="00844206"/>
    <w:rsid w:val="0084420C"/>
    <w:rsid w:val="00844578"/>
    <w:rsid w:val="00844593"/>
    <w:rsid w:val="00844658"/>
    <w:rsid w:val="008447F7"/>
    <w:rsid w:val="00844953"/>
    <w:rsid w:val="00844976"/>
    <w:rsid w:val="00844A67"/>
    <w:rsid w:val="00844ADB"/>
    <w:rsid w:val="00844B09"/>
    <w:rsid w:val="00844C63"/>
    <w:rsid w:val="00844D3C"/>
    <w:rsid w:val="00844D99"/>
    <w:rsid w:val="0084500C"/>
    <w:rsid w:val="00845034"/>
    <w:rsid w:val="00845106"/>
    <w:rsid w:val="008451C4"/>
    <w:rsid w:val="00845278"/>
    <w:rsid w:val="008452BE"/>
    <w:rsid w:val="008454C2"/>
    <w:rsid w:val="0084557C"/>
    <w:rsid w:val="00845593"/>
    <w:rsid w:val="008455D3"/>
    <w:rsid w:val="00845849"/>
    <w:rsid w:val="00845940"/>
    <w:rsid w:val="00845A43"/>
    <w:rsid w:val="00845A53"/>
    <w:rsid w:val="00845B72"/>
    <w:rsid w:val="00845B93"/>
    <w:rsid w:val="00845CA3"/>
    <w:rsid w:val="00845E9A"/>
    <w:rsid w:val="008461C4"/>
    <w:rsid w:val="0084633F"/>
    <w:rsid w:val="008463FE"/>
    <w:rsid w:val="00846441"/>
    <w:rsid w:val="0084647A"/>
    <w:rsid w:val="0084661C"/>
    <w:rsid w:val="008466E7"/>
    <w:rsid w:val="00846701"/>
    <w:rsid w:val="0084675D"/>
    <w:rsid w:val="008469E7"/>
    <w:rsid w:val="00846A18"/>
    <w:rsid w:val="00846ADB"/>
    <w:rsid w:val="00846C4C"/>
    <w:rsid w:val="00846CA1"/>
    <w:rsid w:val="00846CBA"/>
    <w:rsid w:val="00846D50"/>
    <w:rsid w:val="00846DC3"/>
    <w:rsid w:val="00846E4C"/>
    <w:rsid w:val="00846E4E"/>
    <w:rsid w:val="008470CD"/>
    <w:rsid w:val="0084714F"/>
    <w:rsid w:val="008471DF"/>
    <w:rsid w:val="0084726F"/>
    <w:rsid w:val="0084733B"/>
    <w:rsid w:val="008473E6"/>
    <w:rsid w:val="00847406"/>
    <w:rsid w:val="00847467"/>
    <w:rsid w:val="00847499"/>
    <w:rsid w:val="0084754D"/>
    <w:rsid w:val="0084763B"/>
    <w:rsid w:val="00847658"/>
    <w:rsid w:val="008476AF"/>
    <w:rsid w:val="00847930"/>
    <w:rsid w:val="00847937"/>
    <w:rsid w:val="00847994"/>
    <w:rsid w:val="00847A0B"/>
    <w:rsid w:val="00847DF3"/>
    <w:rsid w:val="00847F06"/>
    <w:rsid w:val="00850024"/>
    <w:rsid w:val="0085006F"/>
    <w:rsid w:val="008502E5"/>
    <w:rsid w:val="00850338"/>
    <w:rsid w:val="008505E6"/>
    <w:rsid w:val="0085078C"/>
    <w:rsid w:val="00850A08"/>
    <w:rsid w:val="00850D7C"/>
    <w:rsid w:val="00850E38"/>
    <w:rsid w:val="00850FC3"/>
    <w:rsid w:val="00850FCB"/>
    <w:rsid w:val="00851041"/>
    <w:rsid w:val="008512B3"/>
    <w:rsid w:val="0085146B"/>
    <w:rsid w:val="008515AB"/>
    <w:rsid w:val="00851654"/>
    <w:rsid w:val="0085171E"/>
    <w:rsid w:val="00851802"/>
    <w:rsid w:val="0085188F"/>
    <w:rsid w:val="00851945"/>
    <w:rsid w:val="0085195F"/>
    <w:rsid w:val="008519E7"/>
    <w:rsid w:val="008519F8"/>
    <w:rsid w:val="00851BE7"/>
    <w:rsid w:val="00851D78"/>
    <w:rsid w:val="00851DAA"/>
    <w:rsid w:val="00851E1D"/>
    <w:rsid w:val="00851FFD"/>
    <w:rsid w:val="008520C3"/>
    <w:rsid w:val="00852135"/>
    <w:rsid w:val="00852287"/>
    <w:rsid w:val="008524C4"/>
    <w:rsid w:val="008525B8"/>
    <w:rsid w:val="00852668"/>
    <w:rsid w:val="00852A34"/>
    <w:rsid w:val="00852B71"/>
    <w:rsid w:val="00852EE1"/>
    <w:rsid w:val="00853349"/>
    <w:rsid w:val="008533BC"/>
    <w:rsid w:val="008534EF"/>
    <w:rsid w:val="00853536"/>
    <w:rsid w:val="008536DF"/>
    <w:rsid w:val="008536E3"/>
    <w:rsid w:val="008537D0"/>
    <w:rsid w:val="0085380B"/>
    <w:rsid w:val="008538E6"/>
    <w:rsid w:val="00853932"/>
    <w:rsid w:val="00853998"/>
    <w:rsid w:val="008539A9"/>
    <w:rsid w:val="008539E2"/>
    <w:rsid w:val="00853A6D"/>
    <w:rsid w:val="00853A6E"/>
    <w:rsid w:val="00853A78"/>
    <w:rsid w:val="00853ABE"/>
    <w:rsid w:val="00853C52"/>
    <w:rsid w:val="00853E4A"/>
    <w:rsid w:val="00853F29"/>
    <w:rsid w:val="00853FB5"/>
    <w:rsid w:val="0085404D"/>
    <w:rsid w:val="00854071"/>
    <w:rsid w:val="008540E0"/>
    <w:rsid w:val="00854234"/>
    <w:rsid w:val="00854281"/>
    <w:rsid w:val="008542D1"/>
    <w:rsid w:val="0085435C"/>
    <w:rsid w:val="00854527"/>
    <w:rsid w:val="008545CB"/>
    <w:rsid w:val="0085462C"/>
    <w:rsid w:val="00854642"/>
    <w:rsid w:val="008547F3"/>
    <w:rsid w:val="00854A72"/>
    <w:rsid w:val="00854B02"/>
    <w:rsid w:val="00854E02"/>
    <w:rsid w:val="00855011"/>
    <w:rsid w:val="00855046"/>
    <w:rsid w:val="008550B7"/>
    <w:rsid w:val="00855293"/>
    <w:rsid w:val="00855318"/>
    <w:rsid w:val="0085534E"/>
    <w:rsid w:val="0085544C"/>
    <w:rsid w:val="0085549A"/>
    <w:rsid w:val="008557BA"/>
    <w:rsid w:val="0085593A"/>
    <w:rsid w:val="0085598F"/>
    <w:rsid w:val="00855A7D"/>
    <w:rsid w:val="00855B06"/>
    <w:rsid w:val="00855B16"/>
    <w:rsid w:val="00855C13"/>
    <w:rsid w:val="00855E34"/>
    <w:rsid w:val="00855F2D"/>
    <w:rsid w:val="00855F71"/>
    <w:rsid w:val="0085607E"/>
    <w:rsid w:val="0085614D"/>
    <w:rsid w:val="00856176"/>
    <w:rsid w:val="008561F0"/>
    <w:rsid w:val="0085629E"/>
    <w:rsid w:val="0085632F"/>
    <w:rsid w:val="008564C7"/>
    <w:rsid w:val="00856553"/>
    <w:rsid w:val="008566D7"/>
    <w:rsid w:val="008568A0"/>
    <w:rsid w:val="00856979"/>
    <w:rsid w:val="00856A09"/>
    <w:rsid w:val="00856B1B"/>
    <w:rsid w:val="00856B5E"/>
    <w:rsid w:val="00856BB6"/>
    <w:rsid w:val="00856BC4"/>
    <w:rsid w:val="00856D99"/>
    <w:rsid w:val="00856F03"/>
    <w:rsid w:val="00856FA3"/>
    <w:rsid w:val="008571BC"/>
    <w:rsid w:val="0085721B"/>
    <w:rsid w:val="0085730E"/>
    <w:rsid w:val="008573B0"/>
    <w:rsid w:val="008574A8"/>
    <w:rsid w:val="0085762E"/>
    <w:rsid w:val="0085764B"/>
    <w:rsid w:val="008576EC"/>
    <w:rsid w:val="0085786B"/>
    <w:rsid w:val="00857904"/>
    <w:rsid w:val="00857A01"/>
    <w:rsid w:val="00857B70"/>
    <w:rsid w:val="00857CC3"/>
    <w:rsid w:val="00857D52"/>
    <w:rsid w:val="00857D77"/>
    <w:rsid w:val="00860110"/>
    <w:rsid w:val="0086017C"/>
    <w:rsid w:val="0086018D"/>
    <w:rsid w:val="008601F0"/>
    <w:rsid w:val="00860237"/>
    <w:rsid w:val="0086050C"/>
    <w:rsid w:val="00860575"/>
    <w:rsid w:val="0086087D"/>
    <w:rsid w:val="008608DF"/>
    <w:rsid w:val="008609D7"/>
    <w:rsid w:val="008609FE"/>
    <w:rsid w:val="00860A4C"/>
    <w:rsid w:val="00860BC3"/>
    <w:rsid w:val="00860BE6"/>
    <w:rsid w:val="00860BF0"/>
    <w:rsid w:val="00860CCD"/>
    <w:rsid w:val="00860D20"/>
    <w:rsid w:val="00860DFD"/>
    <w:rsid w:val="00860E0D"/>
    <w:rsid w:val="00860EE2"/>
    <w:rsid w:val="00860FF1"/>
    <w:rsid w:val="008610E9"/>
    <w:rsid w:val="008610F8"/>
    <w:rsid w:val="008611E1"/>
    <w:rsid w:val="008611FA"/>
    <w:rsid w:val="00861312"/>
    <w:rsid w:val="00861412"/>
    <w:rsid w:val="00861463"/>
    <w:rsid w:val="0086154E"/>
    <w:rsid w:val="0086155F"/>
    <w:rsid w:val="0086175D"/>
    <w:rsid w:val="0086176B"/>
    <w:rsid w:val="00861950"/>
    <w:rsid w:val="00861951"/>
    <w:rsid w:val="00861A28"/>
    <w:rsid w:val="00861A51"/>
    <w:rsid w:val="00861B4C"/>
    <w:rsid w:val="00861BB8"/>
    <w:rsid w:val="00861C68"/>
    <w:rsid w:val="00861C91"/>
    <w:rsid w:val="00861C99"/>
    <w:rsid w:val="00861E24"/>
    <w:rsid w:val="00861E65"/>
    <w:rsid w:val="00861EE8"/>
    <w:rsid w:val="00861FF1"/>
    <w:rsid w:val="008620BF"/>
    <w:rsid w:val="008620D1"/>
    <w:rsid w:val="008621F1"/>
    <w:rsid w:val="0086223C"/>
    <w:rsid w:val="00862244"/>
    <w:rsid w:val="0086225F"/>
    <w:rsid w:val="008623E3"/>
    <w:rsid w:val="0086251D"/>
    <w:rsid w:val="00862574"/>
    <w:rsid w:val="00862642"/>
    <w:rsid w:val="00862887"/>
    <w:rsid w:val="008628D0"/>
    <w:rsid w:val="008628D3"/>
    <w:rsid w:val="0086291C"/>
    <w:rsid w:val="008629FE"/>
    <w:rsid w:val="00862A08"/>
    <w:rsid w:val="00862A34"/>
    <w:rsid w:val="00862B81"/>
    <w:rsid w:val="00862E1A"/>
    <w:rsid w:val="00862E4E"/>
    <w:rsid w:val="00862F12"/>
    <w:rsid w:val="00862F93"/>
    <w:rsid w:val="0086304A"/>
    <w:rsid w:val="0086306B"/>
    <w:rsid w:val="0086337D"/>
    <w:rsid w:val="008633E5"/>
    <w:rsid w:val="00863435"/>
    <w:rsid w:val="00863464"/>
    <w:rsid w:val="00863478"/>
    <w:rsid w:val="00863507"/>
    <w:rsid w:val="00863552"/>
    <w:rsid w:val="008635DE"/>
    <w:rsid w:val="00863683"/>
    <w:rsid w:val="00863840"/>
    <w:rsid w:val="00863845"/>
    <w:rsid w:val="00863A6A"/>
    <w:rsid w:val="00863B15"/>
    <w:rsid w:val="00863BBF"/>
    <w:rsid w:val="00863CDB"/>
    <w:rsid w:val="00863D3F"/>
    <w:rsid w:val="00863D87"/>
    <w:rsid w:val="00863DE8"/>
    <w:rsid w:val="00863E27"/>
    <w:rsid w:val="00863F25"/>
    <w:rsid w:val="00863F57"/>
    <w:rsid w:val="00863F9D"/>
    <w:rsid w:val="008641BC"/>
    <w:rsid w:val="00864251"/>
    <w:rsid w:val="0086436D"/>
    <w:rsid w:val="00864380"/>
    <w:rsid w:val="0086456C"/>
    <w:rsid w:val="00864734"/>
    <w:rsid w:val="0086475F"/>
    <w:rsid w:val="008647F9"/>
    <w:rsid w:val="00864ABE"/>
    <w:rsid w:val="00864BB3"/>
    <w:rsid w:val="00864CD7"/>
    <w:rsid w:val="00864DDF"/>
    <w:rsid w:val="00864E1E"/>
    <w:rsid w:val="00864E8B"/>
    <w:rsid w:val="00864EA7"/>
    <w:rsid w:val="00864EBD"/>
    <w:rsid w:val="00864F36"/>
    <w:rsid w:val="00865193"/>
    <w:rsid w:val="008651A2"/>
    <w:rsid w:val="00865767"/>
    <w:rsid w:val="008657C9"/>
    <w:rsid w:val="008658B8"/>
    <w:rsid w:val="008658CA"/>
    <w:rsid w:val="008658CD"/>
    <w:rsid w:val="00865A55"/>
    <w:rsid w:val="00865AAE"/>
    <w:rsid w:val="00865C48"/>
    <w:rsid w:val="00865C5F"/>
    <w:rsid w:val="00865FF5"/>
    <w:rsid w:val="008660F0"/>
    <w:rsid w:val="008662D3"/>
    <w:rsid w:val="00866452"/>
    <w:rsid w:val="00866463"/>
    <w:rsid w:val="00866547"/>
    <w:rsid w:val="008665E0"/>
    <w:rsid w:val="00866711"/>
    <w:rsid w:val="0086673A"/>
    <w:rsid w:val="00866775"/>
    <w:rsid w:val="008669EA"/>
    <w:rsid w:val="00866A83"/>
    <w:rsid w:val="00866BA3"/>
    <w:rsid w:val="00866BE5"/>
    <w:rsid w:val="00866C1E"/>
    <w:rsid w:val="00866DED"/>
    <w:rsid w:val="00866DF8"/>
    <w:rsid w:val="00866E04"/>
    <w:rsid w:val="00866F54"/>
    <w:rsid w:val="00866F7D"/>
    <w:rsid w:val="00866FD4"/>
    <w:rsid w:val="00867014"/>
    <w:rsid w:val="0086708B"/>
    <w:rsid w:val="0086727C"/>
    <w:rsid w:val="00867289"/>
    <w:rsid w:val="008672B2"/>
    <w:rsid w:val="008672D0"/>
    <w:rsid w:val="00867309"/>
    <w:rsid w:val="008673D0"/>
    <w:rsid w:val="0086740B"/>
    <w:rsid w:val="00867580"/>
    <w:rsid w:val="008675ED"/>
    <w:rsid w:val="00867843"/>
    <w:rsid w:val="0086796B"/>
    <w:rsid w:val="00867989"/>
    <w:rsid w:val="00867991"/>
    <w:rsid w:val="00867AED"/>
    <w:rsid w:val="00867C36"/>
    <w:rsid w:val="00867C3A"/>
    <w:rsid w:val="00867DA7"/>
    <w:rsid w:val="008702CC"/>
    <w:rsid w:val="008702E5"/>
    <w:rsid w:val="0087039F"/>
    <w:rsid w:val="00870455"/>
    <w:rsid w:val="008705CC"/>
    <w:rsid w:val="00870768"/>
    <w:rsid w:val="00870859"/>
    <w:rsid w:val="008709AF"/>
    <w:rsid w:val="008709E4"/>
    <w:rsid w:val="00870E22"/>
    <w:rsid w:val="00870E2E"/>
    <w:rsid w:val="00870E54"/>
    <w:rsid w:val="00870EBB"/>
    <w:rsid w:val="00870FB4"/>
    <w:rsid w:val="008710A8"/>
    <w:rsid w:val="008710E9"/>
    <w:rsid w:val="0087111A"/>
    <w:rsid w:val="008711FD"/>
    <w:rsid w:val="0087133E"/>
    <w:rsid w:val="00871377"/>
    <w:rsid w:val="008713A3"/>
    <w:rsid w:val="008714DF"/>
    <w:rsid w:val="0087150B"/>
    <w:rsid w:val="00871686"/>
    <w:rsid w:val="008716CD"/>
    <w:rsid w:val="00871796"/>
    <w:rsid w:val="00871839"/>
    <w:rsid w:val="0087186A"/>
    <w:rsid w:val="008718E8"/>
    <w:rsid w:val="008719BD"/>
    <w:rsid w:val="008719E2"/>
    <w:rsid w:val="00871BD0"/>
    <w:rsid w:val="00871C89"/>
    <w:rsid w:val="00871F28"/>
    <w:rsid w:val="00871F83"/>
    <w:rsid w:val="00871FC6"/>
    <w:rsid w:val="008721CF"/>
    <w:rsid w:val="008721EC"/>
    <w:rsid w:val="00872206"/>
    <w:rsid w:val="008722AE"/>
    <w:rsid w:val="008723CF"/>
    <w:rsid w:val="008726FB"/>
    <w:rsid w:val="0087270C"/>
    <w:rsid w:val="00872710"/>
    <w:rsid w:val="00872862"/>
    <w:rsid w:val="00872B76"/>
    <w:rsid w:val="00872DE7"/>
    <w:rsid w:val="00872E08"/>
    <w:rsid w:val="00872E5C"/>
    <w:rsid w:val="00872F09"/>
    <w:rsid w:val="00873244"/>
    <w:rsid w:val="0087325E"/>
    <w:rsid w:val="008732F9"/>
    <w:rsid w:val="008733FF"/>
    <w:rsid w:val="008734B3"/>
    <w:rsid w:val="008734E7"/>
    <w:rsid w:val="008736C2"/>
    <w:rsid w:val="008739BA"/>
    <w:rsid w:val="00873A59"/>
    <w:rsid w:val="00873B86"/>
    <w:rsid w:val="00873D72"/>
    <w:rsid w:val="00873E77"/>
    <w:rsid w:val="00873EFA"/>
    <w:rsid w:val="00873F34"/>
    <w:rsid w:val="00873F3D"/>
    <w:rsid w:val="00873F50"/>
    <w:rsid w:val="0087404A"/>
    <w:rsid w:val="0087411F"/>
    <w:rsid w:val="0087417C"/>
    <w:rsid w:val="008741C6"/>
    <w:rsid w:val="008741D8"/>
    <w:rsid w:val="00874243"/>
    <w:rsid w:val="0087424F"/>
    <w:rsid w:val="00874276"/>
    <w:rsid w:val="0087431F"/>
    <w:rsid w:val="00874324"/>
    <w:rsid w:val="0087437B"/>
    <w:rsid w:val="00874430"/>
    <w:rsid w:val="00874515"/>
    <w:rsid w:val="00874556"/>
    <w:rsid w:val="0087457D"/>
    <w:rsid w:val="00874684"/>
    <w:rsid w:val="008749A2"/>
    <w:rsid w:val="00874D8F"/>
    <w:rsid w:val="00874E70"/>
    <w:rsid w:val="00874EBD"/>
    <w:rsid w:val="0087507C"/>
    <w:rsid w:val="00875124"/>
    <w:rsid w:val="00875195"/>
    <w:rsid w:val="00875380"/>
    <w:rsid w:val="00875384"/>
    <w:rsid w:val="008756C7"/>
    <w:rsid w:val="008759BD"/>
    <w:rsid w:val="00875A10"/>
    <w:rsid w:val="00875B04"/>
    <w:rsid w:val="00875B16"/>
    <w:rsid w:val="00875BA1"/>
    <w:rsid w:val="00875DA1"/>
    <w:rsid w:val="00875E0E"/>
    <w:rsid w:val="0087602E"/>
    <w:rsid w:val="0087609D"/>
    <w:rsid w:val="0087623E"/>
    <w:rsid w:val="008769FB"/>
    <w:rsid w:val="00876A9E"/>
    <w:rsid w:val="00876B40"/>
    <w:rsid w:val="00876BFD"/>
    <w:rsid w:val="00876F3A"/>
    <w:rsid w:val="00876F9B"/>
    <w:rsid w:val="00877074"/>
    <w:rsid w:val="00877082"/>
    <w:rsid w:val="0087713D"/>
    <w:rsid w:val="008773EA"/>
    <w:rsid w:val="00877529"/>
    <w:rsid w:val="008776CC"/>
    <w:rsid w:val="008776EB"/>
    <w:rsid w:val="00877B6C"/>
    <w:rsid w:val="00877BA0"/>
    <w:rsid w:val="00877BFF"/>
    <w:rsid w:val="00877C27"/>
    <w:rsid w:val="00877C61"/>
    <w:rsid w:val="00877D65"/>
    <w:rsid w:val="00877EB5"/>
    <w:rsid w:val="00877F58"/>
    <w:rsid w:val="00880046"/>
    <w:rsid w:val="00880132"/>
    <w:rsid w:val="00880142"/>
    <w:rsid w:val="008802CD"/>
    <w:rsid w:val="008802EC"/>
    <w:rsid w:val="008803CB"/>
    <w:rsid w:val="00880798"/>
    <w:rsid w:val="00880846"/>
    <w:rsid w:val="008809C0"/>
    <w:rsid w:val="00880B17"/>
    <w:rsid w:val="00880BE0"/>
    <w:rsid w:val="00880C44"/>
    <w:rsid w:val="00880D70"/>
    <w:rsid w:val="00880EED"/>
    <w:rsid w:val="00880FA6"/>
    <w:rsid w:val="00880FD5"/>
    <w:rsid w:val="0088111C"/>
    <w:rsid w:val="008811B4"/>
    <w:rsid w:val="008812A0"/>
    <w:rsid w:val="00881305"/>
    <w:rsid w:val="0088166C"/>
    <w:rsid w:val="00881686"/>
    <w:rsid w:val="008816E5"/>
    <w:rsid w:val="0088173B"/>
    <w:rsid w:val="00881776"/>
    <w:rsid w:val="00881B06"/>
    <w:rsid w:val="00881C15"/>
    <w:rsid w:val="00881C26"/>
    <w:rsid w:val="00881C34"/>
    <w:rsid w:val="00881DFD"/>
    <w:rsid w:val="00881E66"/>
    <w:rsid w:val="00881F68"/>
    <w:rsid w:val="00881FA3"/>
    <w:rsid w:val="0088218C"/>
    <w:rsid w:val="0088229F"/>
    <w:rsid w:val="008822EB"/>
    <w:rsid w:val="00882346"/>
    <w:rsid w:val="00882423"/>
    <w:rsid w:val="0088257B"/>
    <w:rsid w:val="00882745"/>
    <w:rsid w:val="008828F5"/>
    <w:rsid w:val="0088298A"/>
    <w:rsid w:val="008829A7"/>
    <w:rsid w:val="00882AE4"/>
    <w:rsid w:val="00882B74"/>
    <w:rsid w:val="00882D1B"/>
    <w:rsid w:val="00882FCF"/>
    <w:rsid w:val="00883303"/>
    <w:rsid w:val="00883311"/>
    <w:rsid w:val="008833A7"/>
    <w:rsid w:val="0088345E"/>
    <w:rsid w:val="008834A9"/>
    <w:rsid w:val="00883525"/>
    <w:rsid w:val="008839DC"/>
    <w:rsid w:val="00883D80"/>
    <w:rsid w:val="00883F37"/>
    <w:rsid w:val="00883FC4"/>
    <w:rsid w:val="00884040"/>
    <w:rsid w:val="00884634"/>
    <w:rsid w:val="00884679"/>
    <w:rsid w:val="008847C0"/>
    <w:rsid w:val="008848DB"/>
    <w:rsid w:val="00884D02"/>
    <w:rsid w:val="00884E03"/>
    <w:rsid w:val="00884E5C"/>
    <w:rsid w:val="00884EA0"/>
    <w:rsid w:val="00884F00"/>
    <w:rsid w:val="00885138"/>
    <w:rsid w:val="008851B0"/>
    <w:rsid w:val="008852A0"/>
    <w:rsid w:val="008853DB"/>
    <w:rsid w:val="0088546D"/>
    <w:rsid w:val="0088549A"/>
    <w:rsid w:val="00885523"/>
    <w:rsid w:val="00885530"/>
    <w:rsid w:val="008855A5"/>
    <w:rsid w:val="0088561C"/>
    <w:rsid w:val="0088567D"/>
    <w:rsid w:val="00885940"/>
    <w:rsid w:val="0088599C"/>
    <w:rsid w:val="00885AB4"/>
    <w:rsid w:val="00885B1F"/>
    <w:rsid w:val="00885BA7"/>
    <w:rsid w:val="00885C30"/>
    <w:rsid w:val="00885D11"/>
    <w:rsid w:val="00885D26"/>
    <w:rsid w:val="00885DF4"/>
    <w:rsid w:val="00885E8E"/>
    <w:rsid w:val="00886031"/>
    <w:rsid w:val="00886155"/>
    <w:rsid w:val="008861D1"/>
    <w:rsid w:val="00886361"/>
    <w:rsid w:val="0088650A"/>
    <w:rsid w:val="0088660F"/>
    <w:rsid w:val="008866E1"/>
    <w:rsid w:val="00886930"/>
    <w:rsid w:val="00886B2D"/>
    <w:rsid w:val="00886C14"/>
    <w:rsid w:val="00886D5F"/>
    <w:rsid w:val="00886E45"/>
    <w:rsid w:val="00886E95"/>
    <w:rsid w:val="0088706A"/>
    <w:rsid w:val="00887278"/>
    <w:rsid w:val="008872A1"/>
    <w:rsid w:val="00887415"/>
    <w:rsid w:val="0088751E"/>
    <w:rsid w:val="00887601"/>
    <w:rsid w:val="00887605"/>
    <w:rsid w:val="00887622"/>
    <w:rsid w:val="0088762F"/>
    <w:rsid w:val="0088769E"/>
    <w:rsid w:val="0088779A"/>
    <w:rsid w:val="008877CD"/>
    <w:rsid w:val="008877EA"/>
    <w:rsid w:val="00887881"/>
    <w:rsid w:val="008879E3"/>
    <w:rsid w:val="00887A12"/>
    <w:rsid w:val="00887A48"/>
    <w:rsid w:val="00887A86"/>
    <w:rsid w:val="00887ABC"/>
    <w:rsid w:val="00887CB6"/>
    <w:rsid w:val="00887DA0"/>
    <w:rsid w:val="00887ED5"/>
    <w:rsid w:val="00890240"/>
    <w:rsid w:val="008903AA"/>
    <w:rsid w:val="00890534"/>
    <w:rsid w:val="008906ED"/>
    <w:rsid w:val="00890985"/>
    <w:rsid w:val="00890996"/>
    <w:rsid w:val="00890A64"/>
    <w:rsid w:val="00890C3D"/>
    <w:rsid w:val="00890D3A"/>
    <w:rsid w:val="00890DF8"/>
    <w:rsid w:val="00890EA8"/>
    <w:rsid w:val="00891255"/>
    <w:rsid w:val="0089125E"/>
    <w:rsid w:val="00891347"/>
    <w:rsid w:val="0089147F"/>
    <w:rsid w:val="0089157A"/>
    <w:rsid w:val="00891D57"/>
    <w:rsid w:val="00891EF3"/>
    <w:rsid w:val="0089203B"/>
    <w:rsid w:val="008920BA"/>
    <w:rsid w:val="008920BB"/>
    <w:rsid w:val="0089216C"/>
    <w:rsid w:val="0089223B"/>
    <w:rsid w:val="00892319"/>
    <w:rsid w:val="00892571"/>
    <w:rsid w:val="00892602"/>
    <w:rsid w:val="00892644"/>
    <w:rsid w:val="00892897"/>
    <w:rsid w:val="0089297B"/>
    <w:rsid w:val="00892A4C"/>
    <w:rsid w:val="00892A51"/>
    <w:rsid w:val="00892AE3"/>
    <w:rsid w:val="00892B59"/>
    <w:rsid w:val="00892BEB"/>
    <w:rsid w:val="00892CAF"/>
    <w:rsid w:val="00892CC8"/>
    <w:rsid w:val="00892D12"/>
    <w:rsid w:val="00892D94"/>
    <w:rsid w:val="00892E86"/>
    <w:rsid w:val="00892EBC"/>
    <w:rsid w:val="00892ECA"/>
    <w:rsid w:val="00892F2C"/>
    <w:rsid w:val="00892F93"/>
    <w:rsid w:val="008931C1"/>
    <w:rsid w:val="0089323F"/>
    <w:rsid w:val="008932E4"/>
    <w:rsid w:val="00893439"/>
    <w:rsid w:val="00893448"/>
    <w:rsid w:val="00893474"/>
    <w:rsid w:val="0089351D"/>
    <w:rsid w:val="008936D2"/>
    <w:rsid w:val="0089379A"/>
    <w:rsid w:val="008937EC"/>
    <w:rsid w:val="008938A4"/>
    <w:rsid w:val="00893AFB"/>
    <w:rsid w:val="00893B6B"/>
    <w:rsid w:val="00893C16"/>
    <w:rsid w:val="00893E34"/>
    <w:rsid w:val="00893E46"/>
    <w:rsid w:val="00893ECE"/>
    <w:rsid w:val="0089404E"/>
    <w:rsid w:val="008940EB"/>
    <w:rsid w:val="0089410E"/>
    <w:rsid w:val="008941DA"/>
    <w:rsid w:val="008941E5"/>
    <w:rsid w:val="0089422A"/>
    <w:rsid w:val="00894266"/>
    <w:rsid w:val="00894383"/>
    <w:rsid w:val="00894600"/>
    <w:rsid w:val="0089464C"/>
    <w:rsid w:val="00894690"/>
    <w:rsid w:val="0089479B"/>
    <w:rsid w:val="00894B24"/>
    <w:rsid w:val="00894BF5"/>
    <w:rsid w:val="00894C32"/>
    <w:rsid w:val="00894D78"/>
    <w:rsid w:val="00894D93"/>
    <w:rsid w:val="00894F9C"/>
    <w:rsid w:val="00894FAC"/>
    <w:rsid w:val="00895291"/>
    <w:rsid w:val="0089547C"/>
    <w:rsid w:val="00895538"/>
    <w:rsid w:val="00895546"/>
    <w:rsid w:val="008955D7"/>
    <w:rsid w:val="0089566F"/>
    <w:rsid w:val="0089569D"/>
    <w:rsid w:val="008956F6"/>
    <w:rsid w:val="0089572D"/>
    <w:rsid w:val="008957FC"/>
    <w:rsid w:val="00895819"/>
    <w:rsid w:val="0089586D"/>
    <w:rsid w:val="00895897"/>
    <w:rsid w:val="0089589C"/>
    <w:rsid w:val="00895921"/>
    <w:rsid w:val="00895947"/>
    <w:rsid w:val="00895A16"/>
    <w:rsid w:val="00895ABB"/>
    <w:rsid w:val="00895B78"/>
    <w:rsid w:val="00895DA2"/>
    <w:rsid w:val="00895DEC"/>
    <w:rsid w:val="00895EC2"/>
    <w:rsid w:val="00895ECE"/>
    <w:rsid w:val="00896476"/>
    <w:rsid w:val="00896639"/>
    <w:rsid w:val="0089664F"/>
    <w:rsid w:val="008966F6"/>
    <w:rsid w:val="00896800"/>
    <w:rsid w:val="00896949"/>
    <w:rsid w:val="00896ADD"/>
    <w:rsid w:val="00896CAC"/>
    <w:rsid w:val="00896D48"/>
    <w:rsid w:val="00896D5C"/>
    <w:rsid w:val="00896DCA"/>
    <w:rsid w:val="00896E52"/>
    <w:rsid w:val="00896F46"/>
    <w:rsid w:val="00896FF6"/>
    <w:rsid w:val="008970CC"/>
    <w:rsid w:val="008971B6"/>
    <w:rsid w:val="0089720B"/>
    <w:rsid w:val="0089730A"/>
    <w:rsid w:val="00897647"/>
    <w:rsid w:val="008977DD"/>
    <w:rsid w:val="00897880"/>
    <w:rsid w:val="00897B93"/>
    <w:rsid w:val="00897C9C"/>
    <w:rsid w:val="00897D98"/>
    <w:rsid w:val="008A000E"/>
    <w:rsid w:val="008A00A7"/>
    <w:rsid w:val="008A0176"/>
    <w:rsid w:val="008A019B"/>
    <w:rsid w:val="008A01EE"/>
    <w:rsid w:val="008A0211"/>
    <w:rsid w:val="008A03CD"/>
    <w:rsid w:val="008A057F"/>
    <w:rsid w:val="008A0697"/>
    <w:rsid w:val="008A07A2"/>
    <w:rsid w:val="008A07E2"/>
    <w:rsid w:val="008A0901"/>
    <w:rsid w:val="008A0B28"/>
    <w:rsid w:val="008A0B80"/>
    <w:rsid w:val="008A0B9C"/>
    <w:rsid w:val="008A0D19"/>
    <w:rsid w:val="008A0E0F"/>
    <w:rsid w:val="008A106C"/>
    <w:rsid w:val="008A11AA"/>
    <w:rsid w:val="008A126C"/>
    <w:rsid w:val="008A134F"/>
    <w:rsid w:val="008A15A5"/>
    <w:rsid w:val="008A15A6"/>
    <w:rsid w:val="008A183A"/>
    <w:rsid w:val="008A18CB"/>
    <w:rsid w:val="008A1940"/>
    <w:rsid w:val="008A19B9"/>
    <w:rsid w:val="008A19C4"/>
    <w:rsid w:val="008A1A1A"/>
    <w:rsid w:val="008A1C61"/>
    <w:rsid w:val="008A1D3F"/>
    <w:rsid w:val="008A1E07"/>
    <w:rsid w:val="008A2073"/>
    <w:rsid w:val="008A20A3"/>
    <w:rsid w:val="008A2300"/>
    <w:rsid w:val="008A233B"/>
    <w:rsid w:val="008A2372"/>
    <w:rsid w:val="008A237F"/>
    <w:rsid w:val="008A2389"/>
    <w:rsid w:val="008A24D8"/>
    <w:rsid w:val="008A2551"/>
    <w:rsid w:val="008A2681"/>
    <w:rsid w:val="008A2814"/>
    <w:rsid w:val="008A28C1"/>
    <w:rsid w:val="008A297A"/>
    <w:rsid w:val="008A2ACA"/>
    <w:rsid w:val="008A2C71"/>
    <w:rsid w:val="008A2F42"/>
    <w:rsid w:val="008A2FA2"/>
    <w:rsid w:val="008A2FA4"/>
    <w:rsid w:val="008A2FD9"/>
    <w:rsid w:val="008A2FED"/>
    <w:rsid w:val="008A3097"/>
    <w:rsid w:val="008A3251"/>
    <w:rsid w:val="008A328F"/>
    <w:rsid w:val="008A332E"/>
    <w:rsid w:val="008A333B"/>
    <w:rsid w:val="008A33B3"/>
    <w:rsid w:val="008A350A"/>
    <w:rsid w:val="008A350D"/>
    <w:rsid w:val="008A35CC"/>
    <w:rsid w:val="008A3654"/>
    <w:rsid w:val="008A36A3"/>
    <w:rsid w:val="008A3705"/>
    <w:rsid w:val="008A37B6"/>
    <w:rsid w:val="008A381B"/>
    <w:rsid w:val="008A389C"/>
    <w:rsid w:val="008A38DF"/>
    <w:rsid w:val="008A39CF"/>
    <w:rsid w:val="008A39EA"/>
    <w:rsid w:val="008A3A33"/>
    <w:rsid w:val="008A3BBC"/>
    <w:rsid w:val="008A3C97"/>
    <w:rsid w:val="008A3D75"/>
    <w:rsid w:val="008A3D97"/>
    <w:rsid w:val="008A3DCE"/>
    <w:rsid w:val="008A3E25"/>
    <w:rsid w:val="008A3FC2"/>
    <w:rsid w:val="008A420A"/>
    <w:rsid w:val="008A425A"/>
    <w:rsid w:val="008A4281"/>
    <w:rsid w:val="008A4297"/>
    <w:rsid w:val="008A43AF"/>
    <w:rsid w:val="008A43BD"/>
    <w:rsid w:val="008A44B5"/>
    <w:rsid w:val="008A4805"/>
    <w:rsid w:val="008A48B2"/>
    <w:rsid w:val="008A4BF4"/>
    <w:rsid w:val="008A4C65"/>
    <w:rsid w:val="008A4E80"/>
    <w:rsid w:val="008A4F08"/>
    <w:rsid w:val="008A4FDC"/>
    <w:rsid w:val="008A50D7"/>
    <w:rsid w:val="008A50EB"/>
    <w:rsid w:val="008A5113"/>
    <w:rsid w:val="008A51D0"/>
    <w:rsid w:val="008A5234"/>
    <w:rsid w:val="008A5246"/>
    <w:rsid w:val="008A5268"/>
    <w:rsid w:val="008A5332"/>
    <w:rsid w:val="008A5346"/>
    <w:rsid w:val="008A5473"/>
    <w:rsid w:val="008A5552"/>
    <w:rsid w:val="008A5575"/>
    <w:rsid w:val="008A5731"/>
    <w:rsid w:val="008A5769"/>
    <w:rsid w:val="008A57F8"/>
    <w:rsid w:val="008A5847"/>
    <w:rsid w:val="008A58D2"/>
    <w:rsid w:val="008A59F4"/>
    <w:rsid w:val="008A5AB8"/>
    <w:rsid w:val="008A5B2C"/>
    <w:rsid w:val="008A5CC4"/>
    <w:rsid w:val="008A5DAC"/>
    <w:rsid w:val="008A5EEA"/>
    <w:rsid w:val="008A5F1B"/>
    <w:rsid w:val="008A607F"/>
    <w:rsid w:val="008A6097"/>
    <w:rsid w:val="008A60BA"/>
    <w:rsid w:val="008A60D1"/>
    <w:rsid w:val="008A6237"/>
    <w:rsid w:val="008A6266"/>
    <w:rsid w:val="008A63E3"/>
    <w:rsid w:val="008A6A7B"/>
    <w:rsid w:val="008A6C23"/>
    <w:rsid w:val="008A6C48"/>
    <w:rsid w:val="008A6C87"/>
    <w:rsid w:val="008A6E85"/>
    <w:rsid w:val="008A6EDD"/>
    <w:rsid w:val="008A6F2C"/>
    <w:rsid w:val="008A6F6A"/>
    <w:rsid w:val="008A6F9D"/>
    <w:rsid w:val="008A70CD"/>
    <w:rsid w:val="008A70DE"/>
    <w:rsid w:val="008A715D"/>
    <w:rsid w:val="008A7227"/>
    <w:rsid w:val="008A7323"/>
    <w:rsid w:val="008A73C7"/>
    <w:rsid w:val="008A73FF"/>
    <w:rsid w:val="008A740C"/>
    <w:rsid w:val="008A7432"/>
    <w:rsid w:val="008A753F"/>
    <w:rsid w:val="008A7658"/>
    <w:rsid w:val="008A7692"/>
    <w:rsid w:val="008A77F5"/>
    <w:rsid w:val="008A78AB"/>
    <w:rsid w:val="008A79D8"/>
    <w:rsid w:val="008A7A97"/>
    <w:rsid w:val="008A7BD9"/>
    <w:rsid w:val="008A7C25"/>
    <w:rsid w:val="008A7C35"/>
    <w:rsid w:val="008A7D32"/>
    <w:rsid w:val="008A7D88"/>
    <w:rsid w:val="008A7E2A"/>
    <w:rsid w:val="008A7E4D"/>
    <w:rsid w:val="008A7E77"/>
    <w:rsid w:val="008A7F77"/>
    <w:rsid w:val="008B015F"/>
    <w:rsid w:val="008B018A"/>
    <w:rsid w:val="008B01AB"/>
    <w:rsid w:val="008B02C3"/>
    <w:rsid w:val="008B04FE"/>
    <w:rsid w:val="008B064B"/>
    <w:rsid w:val="008B06E5"/>
    <w:rsid w:val="008B07A1"/>
    <w:rsid w:val="008B07F9"/>
    <w:rsid w:val="008B08EA"/>
    <w:rsid w:val="008B097F"/>
    <w:rsid w:val="008B0C46"/>
    <w:rsid w:val="008B0D3E"/>
    <w:rsid w:val="008B0F01"/>
    <w:rsid w:val="008B0FD0"/>
    <w:rsid w:val="008B121C"/>
    <w:rsid w:val="008B1232"/>
    <w:rsid w:val="008B142C"/>
    <w:rsid w:val="008B1670"/>
    <w:rsid w:val="008B182F"/>
    <w:rsid w:val="008B187D"/>
    <w:rsid w:val="008B1AAB"/>
    <w:rsid w:val="008B1B13"/>
    <w:rsid w:val="008B1B94"/>
    <w:rsid w:val="008B1B9B"/>
    <w:rsid w:val="008B1D50"/>
    <w:rsid w:val="008B1DBF"/>
    <w:rsid w:val="008B1DCC"/>
    <w:rsid w:val="008B1DD6"/>
    <w:rsid w:val="008B1E7C"/>
    <w:rsid w:val="008B1ECF"/>
    <w:rsid w:val="008B1EFB"/>
    <w:rsid w:val="008B2042"/>
    <w:rsid w:val="008B2141"/>
    <w:rsid w:val="008B2336"/>
    <w:rsid w:val="008B2365"/>
    <w:rsid w:val="008B23F2"/>
    <w:rsid w:val="008B2516"/>
    <w:rsid w:val="008B2894"/>
    <w:rsid w:val="008B2982"/>
    <w:rsid w:val="008B2A83"/>
    <w:rsid w:val="008B2B87"/>
    <w:rsid w:val="008B2B9C"/>
    <w:rsid w:val="008B2BA2"/>
    <w:rsid w:val="008B2BB6"/>
    <w:rsid w:val="008B2C16"/>
    <w:rsid w:val="008B2E06"/>
    <w:rsid w:val="008B2E40"/>
    <w:rsid w:val="008B2F29"/>
    <w:rsid w:val="008B2F43"/>
    <w:rsid w:val="008B2F73"/>
    <w:rsid w:val="008B2FAD"/>
    <w:rsid w:val="008B31E5"/>
    <w:rsid w:val="008B31F0"/>
    <w:rsid w:val="008B3394"/>
    <w:rsid w:val="008B35E8"/>
    <w:rsid w:val="008B361B"/>
    <w:rsid w:val="008B3717"/>
    <w:rsid w:val="008B3825"/>
    <w:rsid w:val="008B3870"/>
    <w:rsid w:val="008B39E1"/>
    <w:rsid w:val="008B3A7F"/>
    <w:rsid w:val="008B3BB2"/>
    <w:rsid w:val="008B3D6A"/>
    <w:rsid w:val="008B3DBE"/>
    <w:rsid w:val="008B4051"/>
    <w:rsid w:val="008B40AC"/>
    <w:rsid w:val="008B42D4"/>
    <w:rsid w:val="008B44BE"/>
    <w:rsid w:val="008B4565"/>
    <w:rsid w:val="008B45C3"/>
    <w:rsid w:val="008B45C5"/>
    <w:rsid w:val="008B47B7"/>
    <w:rsid w:val="008B47BE"/>
    <w:rsid w:val="008B4AAE"/>
    <w:rsid w:val="008B4BD4"/>
    <w:rsid w:val="008B4C09"/>
    <w:rsid w:val="008B4CED"/>
    <w:rsid w:val="008B4FA3"/>
    <w:rsid w:val="008B4FF6"/>
    <w:rsid w:val="008B507B"/>
    <w:rsid w:val="008B510B"/>
    <w:rsid w:val="008B5239"/>
    <w:rsid w:val="008B524B"/>
    <w:rsid w:val="008B52B3"/>
    <w:rsid w:val="008B53FC"/>
    <w:rsid w:val="008B565F"/>
    <w:rsid w:val="008B5A6B"/>
    <w:rsid w:val="008B5AC9"/>
    <w:rsid w:val="008B5C9B"/>
    <w:rsid w:val="008B5D91"/>
    <w:rsid w:val="008B5DAA"/>
    <w:rsid w:val="008B5FF2"/>
    <w:rsid w:val="008B5FFF"/>
    <w:rsid w:val="008B61A2"/>
    <w:rsid w:val="008B6236"/>
    <w:rsid w:val="008B635E"/>
    <w:rsid w:val="008B6538"/>
    <w:rsid w:val="008B6595"/>
    <w:rsid w:val="008B6882"/>
    <w:rsid w:val="008B68DE"/>
    <w:rsid w:val="008B6964"/>
    <w:rsid w:val="008B6985"/>
    <w:rsid w:val="008B69F3"/>
    <w:rsid w:val="008B6AEF"/>
    <w:rsid w:val="008B6C5F"/>
    <w:rsid w:val="008B6DEB"/>
    <w:rsid w:val="008B6DED"/>
    <w:rsid w:val="008B6E09"/>
    <w:rsid w:val="008B6E19"/>
    <w:rsid w:val="008B6E1F"/>
    <w:rsid w:val="008B6E45"/>
    <w:rsid w:val="008B6EC7"/>
    <w:rsid w:val="008B6EF8"/>
    <w:rsid w:val="008B7282"/>
    <w:rsid w:val="008B738E"/>
    <w:rsid w:val="008B739C"/>
    <w:rsid w:val="008B739D"/>
    <w:rsid w:val="008B75B7"/>
    <w:rsid w:val="008B7624"/>
    <w:rsid w:val="008B76A3"/>
    <w:rsid w:val="008B786A"/>
    <w:rsid w:val="008B789D"/>
    <w:rsid w:val="008B7A56"/>
    <w:rsid w:val="008B7A95"/>
    <w:rsid w:val="008B7AAC"/>
    <w:rsid w:val="008B7BC6"/>
    <w:rsid w:val="008B7C4D"/>
    <w:rsid w:val="008B7F46"/>
    <w:rsid w:val="008B7F80"/>
    <w:rsid w:val="008C0087"/>
    <w:rsid w:val="008C00FD"/>
    <w:rsid w:val="008C0137"/>
    <w:rsid w:val="008C01C5"/>
    <w:rsid w:val="008C0229"/>
    <w:rsid w:val="008C036E"/>
    <w:rsid w:val="008C03E7"/>
    <w:rsid w:val="008C0434"/>
    <w:rsid w:val="008C0455"/>
    <w:rsid w:val="008C059B"/>
    <w:rsid w:val="008C05FA"/>
    <w:rsid w:val="008C07A0"/>
    <w:rsid w:val="008C0918"/>
    <w:rsid w:val="008C0967"/>
    <w:rsid w:val="008C0999"/>
    <w:rsid w:val="008C0B19"/>
    <w:rsid w:val="008C0B3B"/>
    <w:rsid w:val="008C0CDE"/>
    <w:rsid w:val="008C0DAC"/>
    <w:rsid w:val="008C0DC1"/>
    <w:rsid w:val="008C0E56"/>
    <w:rsid w:val="008C0EB6"/>
    <w:rsid w:val="008C1081"/>
    <w:rsid w:val="008C10EE"/>
    <w:rsid w:val="008C11D6"/>
    <w:rsid w:val="008C12EE"/>
    <w:rsid w:val="008C12F9"/>
    <w:rsid w:val="008C138B"/>
    <w:rsid w:val="008C1710"/>
    <w:rsid w:val="008C17FD"/>
    <w:rsid w:val="008C18C3"/>
    <w:rsid w:val="008C19A0"/>
    <w:rsid w:val="008C1A73"/>
    <w:rsid w:val="008C1B59"/>
    <w:rsid w:val="008C1C5A"/>
    <w:rsid w:val="008C1CE1"/>
    <w:rsid w:val="008C1DB4"/>
    <w:rsid w:val="008C20F4"/>
    <w:rsid w:val="008C2248"/>
    <w:rsid w:val="008C226C"/>
    <w:rsid w:val="008C2270"/>
    <w:rsid w:val="008C228E"/>
    <w:rsid w:val="008C22EB"/>
    <w:rsid w:val="008C234D"/>
    <w:rsid w:val="008C2468"/>
    <w:rsid w:val="008C2475"/>
    <w:rsid w:val="008C2785"/>
    <w:rsid w:val="008C282E"/>
    <w:rsid w:val="008C2868"/>
    <w:rsid w:val="008C2967"/>
    <w:rsid w:val="008C2971"/>
    <w:rsid w:val="008C2A10"/>
    <w:rsid w:val="008C2AF3"/>
    <w:rsid w:val="008C2B07"/>
    <w:rsid w:val="008C2B56"/>
    <w:rsid w:val="008C2B77"/>
    <w:rsid w:val="008C2C10"/>
    <w:rsid w:val="008C2D13"/>
    <w:rsid w:val="008C317C"/>
    <w:rsid w:val="008C31A7"/>
    <w:rsid w:val="008C325A"/>
    <w:rsid w:val="008C32B7"/>
    <w:rsid w:val="008C3386"/>
    <w:rsid w:val="008C3480"/>
    <w:rsid w:val="008C34E5"/>
    <w:rsid w:val="008C3529"/>
    <w:rsid w:val="008C3539"/>
    <w:rsid w:val="008C3619"/>
    <w:rsid w:val="008C364B"/>
    <w:rsid w:val="008C36EA"/>
    <w:rsid w:val="008C3843"/>
    <w:rsid w:val="008C3A0C"/>
    <w:rsid w:val="008C3BA5"/>
    <w:rsid w:val="008C3C8C"/>
    <w:rsid w:val="008C3D5A"/>
    <w:rsid w:val="008C400A"/>
    <w:rsid w:val="008C4125"/>
    <w:rsid w:val="008C4212"/>
    <w:rsid w:val="008C42F4"/>
    <w:rsid w:val="008C4520"/>
    <w:rsid w:val="008C4690"/>
    <w:rsid w:val="008C46DB"/>
    <w:rsid w:val="008C4925"/>
    <w:rsid w:val="008C4C26"/>
    <w:rsid w:val="008C4C27"/>
    <w:rsid w:val="008C4F11"/>
    <w:rsid w:val="008C50B3"/>
    <w:rsid w:val="008C52DC"/>
    <w:rsid w:val="008C53F5"/>
    <w:rsid w:val="008C53F6"/>
    <w:rsid w:val="008C5463"/>
    <w:rsid w:val="008C554D"/>
    <w:rsid w:val="008C5675"/>
    <w:rsid w:val="008C59F7"/>
    <w:rsid w:val="008C5A69"/>
    <w:rsid w:val="008C5B57"/>
    <w:rsid w:val="008C5C15"/>
    <w:rsid w:val="008C5D86"/>
    <w:rsid w:val="008C5D9B"/>
    <w:rsid w:val="008C5E6A"/>
    <w:rsid w:val="008C5E9A"/>
    <w:rsid w:val="008C6166"/>
    <w:rsid w:val="008C623C"/>
    <w:rsid w:val="008C64F4"/>
    <w:rsid w:val="008C65D7"/>
    <w:rsid w:val="008C6677"/>
    <w:rsid w:val="008C66A0"/>
    <w:rsid w:val="008C68A4"/>
    <w:rsid w:val="008C696D"/>
    <w:rsid w:val="008C6A15"/>
    <w:rsid w:val="008C6A22"/>
    <w:rsid w:val="008C6A23"/>
    <w:rsid w:val="008C6A2F"/>
    <w:rsid w:val="008C6AB4"/>
    <w:rsid w:val="008C6C2D"/>
    <w:rsid w:val="008C6C48"/>
    <w:rsid w:val="008C6C98"/>
    <w:rsid w:val="008C6D87"/>
    <w:rsid w:val="008C6E9C"/>
    <w:rsid w:val="008C6EBD"/>
    <w:rsid w:val="008C6EE5"/>
    <w:rsid w:val="008C6FC9"/>
    <w:rsid w:val="008C704F"/>
    <w:rsid w:val="008C744F"/>
    <w:rsid w:val="008C76A5"/>
    <w:rsid w:val="008C76CF"/>
    <w:rsid w:val="008C76D1"/>
    <w:rsid w:val="008C76F6"/>
    <w:rsid w:val="008C7858"/>
    <w:rsid w:val="008C7B3D"/>
    <w:rsid w:val="008C7C4A"/>
    <w:rsid w:val="008C7CCC"/>
    <w:rsid w:val="008C7D4B"/>
    <w:rsid w:val="008C7E27"/>
    <w:rsid w:val="008C7EAE"/>
    <w:rsid w:val="008C7F52"/>
    <w:rsid w:val="008C7F8A"/>
    <w:rsid w:val="008D0253"/>
    <w:rsid w:val="008D02A7"/>
    <w:rsid w:val="008D035C"/>
    <w:rsid w:val="008D042D"/>
    <w:rsid w:val="008D05F1"/>
    <w:rsid w:val="008D0827"/>
    <w:rsid w:val="008D09D2"/>
    <w:rsid w:val="008D09DA"/>
    <w:rsid w:val="008D0A33"/>
    <w:rsid w:val="008D0BCB"/>
    <w:rsid w:val="008D0C70"/>
    <w:rsid w:val="008D0C91"/>
    <w:rsid w:val="008D0E2B"/>
    <w:rsid w:val="008D0E83"/>
    <w:rsid w:val="008D0EAA"/>
    <w:rsid w:val="008D0EEC"/>
    <w:rsid w:val="008D105C"/>
    <w:rsid w:val="008D10B5"/>
    <w:rsid w:val="008D10BD"/>
    <w:rsid w:val="008D10CE"/>
    <w:rsid w:val="008D1102"/>
    <w:rsid w:val="008D111C"/>
    <w:rsid w:val="008D116C"/>
    <w:rsid w:val="008D117D"/>
    <w:rsid w:val="008D1197"/>
    <w:rsid w:val="008D11CF"/>
    <w:rsid w:val="008D11EF"/>
    <w:rsid w:val="008D1225"/>
    <w:rsid w:val="008D1241"/>
    <w:rsid w:val="008D12CE"/>
    <w:rsid w:val="008D12DF"/>
    <w:rsid w:val="008D142C"/>
    <w:rsid w:val="008D169D"/>
    <w:rsid w:val="008D16DB"/>
    <w:rsid w:val="008D18F5"/>
    <w:rsid w:val="008D1914"/>
    <w:rsid w:val="008D19BA"/>
    <w:rsid w:val="008D19C5"/>
    <w:rsid w:val="008D1B07"/>
    <w:rsid w:val="008D1C8A"/>
    <w:rsid w:val="008D1C9B"/>
    <w:rsid w:val="008D1D48"/>
    <w:rsid w:val="008D1DB2"/>
    <w:rsid w:val="008D1DE2"/>
    <w:rsid w:val="008D1FE8"/>
    <w:rsid w:val="008D2168"/>
    <w:rsid w:val="008D21D6"/>
    <w:rsid w:val="008D21E3"/>
    <w:rsid w:val="008D2298"/>
    <w:rsid w:val="008D239F"/>
    <w:rsid w:val="008D2431"/>
    <w:rsid w:val="008D2456"/>
    <w:rsid w:val="008D2511"/>
    <w:rsid w:val="008D2545"/>
    <w:rsid w:val="008D25F5"/>
    <w:rsid w:val="008D263A"/>
    <w:rsid w:val="008D277D"/>
    <w:rsid w:val="008D286F"/>
    <w:rsid w:val="008D290F"/>
    <w:rsid w:val="008D29F5"/>
    <w:rsid w:val="008D2A82"/>
    <w:rsid w:val="008D2C2D"/>
    <w:rsid w:val="008D2DB0"/>
    <w:rsid w:val="008D2DE7"/>
    <w:rsid w:val="008D2F4C"/>
    <w:rsid w:val="008D2FE3"/>
    <w:rsid w:val="008D309D"/>
    <w:rsid w:val="008D30B2"/>
    <w:rsid w:val="008D3261"/>
    <w:rsid w:val="008D326C"/>
    <w:rsid w:val="008D3298"/>
    <w:rsid w:val="008D3332"/>
    <w:rsid w:val="008D333F"/>
    <w:rsid w:val="008D347B"/>
    <w:rsid w:val="008D36F7"/>
    <w:rsid w:val="008D3711"/>
    <w:rsid w:val="008D37AD"/>
    <w:rsid w:val="008D38FD"/>
    <w:rsid w:val="008D3E70"/>
    <w:rsid w:val="008D4016"/>
    <w:rsid w:val="008D4085"/>
    <w:rsid w:val="008D40AB"/>
    <w:rsid w:val="008D40BC"/>
    <w:rsid w:val="008D4220"/>
    <w:rsid w:val="008D42E8"/>
    <w:rsid w:val="008D4380"/>
    <w:rsid w:val="008D4419"/>
    <w:rsid w:val="008D4440"/>
    <w:rsid w:val="008D446F"/>
    <w:rsid w:val="008D4563"/>
    <w:rsid w:val="008D4568"/>
    <w:rsid w:val="008D4849"/>
    <w:rsid w:val="008D48E2"/>
    <w:rsid w:val="008D4928"/>
    <w:rsid w:val="008D496F"/>
    <w:rsid w:val="008D49F0"/>
    <w:rsid w:val="008D4B1E"/>
    <w:rsid w:val="008D4BCE"/>
    <w:rsid w:val="008D4C6C"/>
    <w:rsid w:val="008D4D2A"/>
    <w:rsid w:val="008D4EC2"/>
    <w:rsid w:val="008D5128"/>
    <w:rsid w:val="008D51FB"/>
    <w:rsid w:val="008D5212"/>
    <w:rsid w:val="008D5447"/>
    <w:rsid w:val="008D54DB"/>
    <w:rsid w:val="008D54DD"/>
    <w:rsid w:val="008D5598"/>
    <w:rsid w:val="008D561E"/>
    <w:rsid w:val="008D5685"/>
    <w:rsid w:val="008D5A47"/>
    <w:rsid w:val="008D5A86"/>
    <w:rsid w:val="008D5A8D"/>
    <w:rsid w:val="008D5B7B"/>
    <w:rsid w:val="008D5C5A"/>
    <w:rsid w:val="008D5D48"/>
    <w:rsid w:val="008D5EE5"/>
    <w:rsid w:val="008D5F1A"/>
    <w:rsid w:val="008D5F33"/>
    <w:rsid w:val="008D5FB6"/>
    <w:rsid w:val="008D5FC7"/>
    <w:rsid w:val="008D602A"/>
    <w:rsid w:val="008D604B"/>
    <w:rsid w:val="008D6102"/>
    <w:rsid w:val="008D6129"/>
    <w:rsid w:val="008D6189"/>
    <w:rsid w:val="008D61A6"/>
    <w:rsid w:val="008D6236"/>
    <w:rsid w:val="008D6274"/>
    <w:rsid w:val="008D6290"/>
    <w:rsid w:val="008D62A0"/>
    <w:rsid w:val="008D649B"/>
    <w:rsid w:val="008D66F3"/>
    <w:rsid w:val="008D6792"/>
    <w:rsid w:val="008D6807"/>
    <w:rsid w:val="008D6820"/>
    <w:rsid w:val="008D6939"/>
    <w:rsid w:val="008D6B15"/>
    <w:rsid w:val="008D6B7A"/>
    <w:rsid w:val="008D6BCC"/>
    <w:rsid w:val="008D6BF4"/>
    <w:rsid w:val="008D6C9A"/>
    <w:rsid w:val="008D6D53"/>
    <w:rsid w:val="008D6F77"/>
    <w:rsid w:val="008D6FE5"/>
    <w:rsid w:val="008D71A1"/>
    <w:rsid w:val="008D7242"/>
    <w:rsid w:val="008D739E"/>
    <w:rsid w:val="008D743D"/>
    <w:rsid w:val="008D76FB"/>
    <w:rsid w:val="008D77C8"/>
    <w:rsid w:val="008D788E"/>
    <w:rsid w:val="008D79DD"/>
    <w:rsid w:val="008D7A64"/>
    <w:rsid w:val="008D7A78"/>
    <w:rsid w:val="008D7AF6"/>
    <w:rsid w:val="008D7BAB"/>
    <w:rsid w:val="008D7BD1"/>
    <w:rsid w:val="008D7D0F"/>
    <w:rsid w:val="008D7D2C"/>
    <w:rsid w:val="008D7DC8"/>
    <w:rsid w:val="008D7EB9"/>
    <w:rsid w:val="008D7ED8"/>
    <w:rsid w:val="008E009A"/>
    <w:rsid w:val="008E0230"/>
    <w:rsid w:val="008E02C2"/>
    <w:rsid w:val="008E0416"/>
    <w:rsid w:val="008E053C"/>
    <w:rsid w:val="008E0547"/>
    <w:rsid w:val="008E05F0"/>
    <w:rsid w:val="008E0752"/>
    <w:rsid w:val="008E09EF"/>
    <w:rsid w:val="008E0A11"/>
    <w:rsid w:val="008E0A34"/>
    <w:rsid w:val="008E0C95"/>
    <w:rsid w:val="008E0D74"/>
    <w:rsid w:val="008E0DAF"/>
    <w:rsid w:val="008E0F71"/>
    <w:rsid w:val="008E102B"/>
    <w:rsid w:val="008E11B1"/>
    <w:rsid w:val="008E1256"/>
    <w:rsid w:val="008E1335"/>
    <w:rsid w:val="008E1351"/>
    <w:rsid w:val="008E13AF"/>
    <w:rsid w:val="008E13D3"/>
    <w:rsid w:val="008E14A2"/>
    <w:rsid w:val="008E15D3"/>
    <w:rsid w:val="008E172B"/>
    <w:rsid w:val="008E18AF"/>
    <w:rsid w:val="008E19B2"/>
    <w:rsid w:val="008E19B3"/>
    <w:rsid w:val="008E1ABC"/>
    <w:rsid w:val="008E1B39"/>
    <w:rsid w:val="008E1BCB"/>
    <w:rsid w:val="008E1C24"/>
    <w:rsid w:val="008E1D38"/>
    <w:rsid w:val="008E1D66"/>
    <w:rsid w:val="008E1D7A"/>
    <w:rsid w:val="008E1DEE"/>
    <w:rsid w:val="008E1F99"/>
    <w:rsid w:val="008E1FA1"/>
    <w:rsid w:val="008E2104"/>
    <w:rsid w:val="008E24EC"/>
    <w:rsid w:val="008E253F"/>
    <w:rsid w:val="008E2570"/>
    <w:rsid w:val="008E25E5"/>
    <w:rsid w:val="008E264F"/>
    <w:rsid w:val="008E2AAB"/>
    <w:rsid w:val="008E2B1B"/>
    <w:rsid w:val="008E2E30"/>
    <w:rsid w:val="008E2FA2"/>
    <w:rsid w:val="008E2FA4"/>
    <w:rsid w:val="008E310A"/>
    <w:rsid w:val="008E31B0"/>
    <w:rsid w:val="008E3229"/>
    <w:rsid w:val="008E323F"/>
    <w:rsid w:val="008E327F"/>
    <w:rsid w:val="008E34AF"/>
    <w:rsid w:val="008E34CC"/>
    <w:rsid w:val="008E3522"/>
    <w:rsid w:val="008E357C"/>
    <w:rsid w:val="008E3741"/>
    <w:rsid w:val="008E3B57"/>
    <w:rsid w:val="008E3BA0"/>
    <w:rsid w:val="008E3E09"/>
    <w:rsid w:val="008E3E26"/>
    <w:rsid w:val="008E3F72"/>
    <w:rsid w:val="008E4278"/>
    <w:rsid w:val="008E4316"/>
    <w:rsid w:val="008E4553"/>
    <w:rsid w:val="008E47B4"/>
    <w:rsid w:val="008E4847"/>
    <w:rsid w:val="008E4889"/>
    <w:rsid w:val="008E49FE"/>
    <w:rsid w:val="008E4A92"/>
    <w:rsid w:val="008E4B4A"/>
    <w:rsid w:val="008E4BE6"/>
    <w:rsid w:val="008E4E95"/>
    <w:rsid w:val="008E4F1F"/>
    <w:rsid w:val="008E508C"/>
    <w:rsid w:val="008E5516"/>
    <w:rsid w:val="008E5579"/>
    <w:rsid w:val="008E55CB"/>
    <w:rsid w:val="008E56D0"/>
    <w:rsid w:val="008E56FD"/>
    <w:rsid w:val="008E5820"/>
    <w:rsid w:val="008E5828"/>
    <w:rsid w:val="008E59E3"/>
    <w:rsid w:val="008E5BE6"/>
    <w:rsid w:val="008E5BEC"/>
    <w:rsid w:val="008E5DB5"/>
    <w:rsid w:val="008E5E51"/>
    <w:rsid w:val="008E5EC9"/>
    <w:rsid w:val="008E6073"/>
    <w:rsid w:val="008E615A"/>
    <w:rsid w:val="008E6164"/>
    <w:rsid w:val="008E6259"/>
    <w:rsid w:val="008E62E1"/>
    <w:rsid w:val="008E6314"/>
    <w:rsid w:val="008E6615"/>
    <w:rsid w:val="008E66F9"/>
    <w:rsid w:val="008E687F"/>
    <w:rsid w:val="008E6AF7"/>
    <w:rsid w:val="008E6B7E"/>
    <w:rsid w:val="008E6C51"/>
    <w:rsid w:val="008E6CAB"/>
    <w:rsid w:val="008E6CDC"/>
    <w:rsid w:val="008E6E16"/>
    <w:rsid w:val="008E6E57"/>
    <w:rsid w:val="008E715B"/>
    <w:rsid w:val="008E7325"/>
    <w:rsid w:val="008E7359"/>
    <w:rsid w:val="008E765C"/>
    <w:rsid w:val="008E76F5"/>
    <w:rsid w:val="008E77A9"/>
    <w:rsid w:val="008E7811"/>
    <w:rsid w:val="008E78AB"/>
    <w:rsid w:val="008E78B2"/>
    <w:rsid w:val="008E78EF"/>
    <w:rsid w:val="008E79AA"/>
    <w:rsid w:val="008E79EF"/>
    <w:rsid w:val="008E7A26"/>
    <w:rsid w:val="008E7B0A"/>
    <w:rsid w:val="008E7CB0"/>
    <w:rsid w:val="008E7DE2"/>
    <w:rsid w:val="008E7F3C"/>
    <w:rsid w:val="008F0041"/>
    <w:rsid w:val="008F016B"/>
    <w:rsid w:val="008F033B"/>
    <w:rsid w:val="008F046D"/>
    <w:rsid w:val="008F04C7"/>
    <w:rsid w:val="008F051A"/>
    <w:rsid w:val="008F067C"/>
    <w:rsid w:val="008F06C1"/>
    <w:rsid w:val="008F06F9"/>
    <w:rsid w:val="008F07EA"/>
    <w:rsid w:val="008F07F0"/>
    <w:rsid w:val="008F082A"/>
    <w:rsid w:val="008F0938"/>
    <w:rsid w:val="008F098E"/>
    <w:rsid w:val="008F0AA0"/>
    <w:rsid w:val="008F0C20"/>
    <w:rsid w:val="008F0C5B"/>
    <w:rsid w:val="008F0D79"/>
    <w:rsid w:val="008F0F63"/>
    <w:rsid w:val="008F10B1"/>
    <w:rsid w:val="008F1152"/>
    <w:rsid w:val="008F1697"/>
    <w:rsid w:val="008F16B6"/>
    <w:rsid w:val="008F16B7"/>
    <w:rsid w:val="008F1720"/>
    <w:rsid w:val="008F1882"/>
    <w:rsid w:val="008F19A2"/>
    <w:rsid w:val="008F1A18"/>
    <w:rsid w:val="008F1A9B"/>
    <w:rsid w:val="008F1DF9"/>
    <w:rsid w:val="008F1E65"/>
    <w:rsid w:val="008F1F49"/>
    <w:rsid w:val="008F2157"/>
    <w:rsid w:val="008F217E"/>
    <w:rsid w:val="008F21CA"/>
    <w:rsid w:val="008F222F"/>
    <w:rsid w:val="008F25D4"/>
    <w:rsid w:val="008F261B"/>
    <w:rsid w:val="008F272C"/>
    <w:rsid w:val="008F289F"/>
    <w:rsid w:val="008F299C"/>
    <w:rsid w:val="008F29EB"/>
    <w:rsid w:val="008F2A47"/>
    <w:rsid w:val="008F2E2F"/>
    <w:rsid w:val="008F2E8C"/>
    <w:rsid w:val="008F2F05"/>
    <w:rsid w:val="008F2F8C"/>
    <w:rsid w:val="008F30DE"/>
    <w:rsid w:val="008F3307"/>
    <w:rsid w:val="008F3371"/>
    <w:rsid w:val="008F33D0"/>
    <w:rsid w:val="008F3425"/>
    <w:rsid w:val="008F34EE"/>
    <w:rsid w:val="008F3576"/>
    <w:rsid w:val="008F3596"/>
    <w:rsid w:val="008F362C"/>
    <w:rsid w:val="008F3708"/>
    <w:rsid w:val="008F376C"/>
    <w:rsid w:val="008F37C1"/>
    <w:rsid w:val="008F394B"/>
    <w:rsid w:val="008F3ADA"/>
    <w:rsid w:val="008F3C89"/>
    <w:rsid w:val="008F3CCA"/>
    <w:rsid w:val="008F3CDE"/>
    <w:rsid w:val="008F3D06"/>
    <w:rsid w:val="008F4037"/>
    <w:rsid w:val="008F40A3"/>
    <w:rsid w:val="008F4151"/>
    <w:rsid w:val="008F4198"/>
    <w:rsid w:val="008F4293"/>
    <w:rsid w:val="008F4312"/>
    <w:rsid w:val="008F4364"/>
    <w:rsid w:val="008F43CF"/>
    <w:rsid w:val="008F43EF"/>
    <w:rsid w:val="008F442D"/>
    <w:rsid w:val="008F45A3"/>
    <w:rsid w:val="008F4653"/>
    <w:rsid w:val="008F482C"/>
    <w:rsid w:val="008F488C"/>
    <w:rsid w:val="008F4AEA"/>
    <w:rsid w:val="008F4AF4"/>
    <w:rsid w:val="008F4BC2"/>
    <w:rsid w:val="008F4D4B"/>
    <w:rsid w:val="008F4DEB"/>
    <w:rsid w:val="008F4E4F"/>
    <w:rsid w:val="008F4FC6"/>
    <w:rsid w:val="008F4FC7"/>
    <w:rsid w:val="008F512E"/>
    <w:rsid w:val="008F513C"/>
    <w:rsid w:val="008F51FD"/>
    <w:rsid w:val="008F51FF"/>
    <w:rsid w:val="008F53FC"/>
    <w:rsid w:val="008F5486"/>
    <w:rsid w:val="008F5690"/>
    <w:rsid w:val="008F5761"/>
    <w:rsid w:val="008F583D"/>
    <w:rsid w:val="008F58C4"/>
    <w:rsid w:val="008F594B"/>
    <w:rsid w:val="008F5A63"/>
    <w:rsid w:val="008F5AF7"/>
    <w:rsid w:val="008F5B99"/>
    <w:rsid w:val="008F5CD1"/>
    <w:rsid w:val="008F5E20"/>
    <w:rsid w:val="008F5F54"/>
    <w:rsid w:val="008F5F93"/>
    <w:rsid w:val="008F60BC"/>
    <w:rsid w:val="008F610F"/>
    <w:rsid w:val="008F6203"/>
    <w:rsid w:val="008F639D"/>
    <w:rsid w:val="008F6489"/>
    <w:rsid w:val="008F65B0"/>
    <w:rsid w:val="008F6B4C"/>
    <w:rsid w:val="008F6B5C"/>
    <w:rsid w:val="008F6D36"/>
    <w:rsid w:val="008F6DD9"/>
    <w:rsid w:val="008F6F9F"/>
    <w:rsid w:val="008F7067"/>
    <w:rsid w:val="008F7174"/>
    <w:rsid w:val="008F7266"/>
    <w:rsid w:val="008F72F6"/>
    <w:rsid w:val="008F75FB"/>
    <w:rsid w:val="008F76C0"/>
    <w:rsid w:val="008F77CA"/>
    <w:rsid w:val="008F7878"/>
    <w:rsid w:val="008F79CA"/>
    <w:rsid w:val="008F79EB"/>
    <w:rsid w:val="008F7A07"/>
    <w:rsid w:val="008F7A9A"/>
    <w:rsid w:val="008F7CE7"/>
    <w:rsid w:val="008F7D52"/>
    <w:rsid w:val="008F7D7E"/>
    <w:rsid w:val="008F7D88"/>
    <w:rsid w:val="008F7E2B"/>
    <w:rsid w:val="008F7F20"/>
    <w:rsid w:val="008F7F88"/>
    <w:rsid w:val="009001AB"/>
    <w:rsid w:val="009003AD"/>
    <w:rsid w:val="009003D3"/>
    <w:rsid w:val="009004CC"/>
    <w:rsid w:val="0090057D"/>
    <w:rsid w:val="00900591"/>
    <w:rsid w:val="00900603"/>
    <w:rsid w:val="009007AA"/>
    <w:rsid w:val="009009CA"/>
    <w:rsid w:val="00900B3F"/>
    <w:rsid w:val="00900D55"/>
    <w:rsid w:val="00900D76"/>
    <w:rsid w:val="00900DE3"/>
    <w:rsid w:val="00900E0D"/>
    <w:rsid w:val="00900F06"/>
    <w:rsid w:val="00900F21"/>
    <w:rsid w:val="009010F5"/>
    <w:rsid w:val="009010F6"/>
    <w:rsid w:val="00901398"/>
    <w:rsid w:val="009013FA"/>
    <w:rsid w:val="0090142B"/>
    <w:rsid w:val="0090150F"/>
    <w:rsid w:val="00901671"/>
    <w:rsid w:val="00901711"/>
    <w:rsid w:val="009018C2"/>
    <w:rsid w:val="00901914"/>
    <w:rsid w:val="0090194B"/>
    <w:rsid w:val="00901980"/>
    <w:rsid w:val="00901A23"/>
    <w:rsid w:val="00901A63"/>
    <w:rsid w:val="00901B67"/>
    <w:rsid w:val="00901BA3"/>
    <w:rsid w:val="00901BF2"/>
    <w:rsid w:val="00901C0D"/>
    <w:rsid w:val="00901C64"/>
    <w:rsid w:val="00901ECB"/>
    <w:rsid w:val="00902025"/>
    <w:rsid w:val="00902037"/>
    <w:rsid w:val="009020EA"/>
    <w:rsid w:val="00902138"/>
    <w:rsid w:val="009021C8"/>
    <w:rsid w:val="009022D0"/>
    <w:rsid w:val="00902391"/>
    <w:rsid w:val="0090240A"/>
    <w:rsid w:val="009024B7"/>
    <w:rsid w:val="0090251C"/>
    <w:rsid w:val="0090261A"/>
    <w:rsid w:val="00902691"/>
    <w:rsid w:val="009026AC"/>
    <w:rsid w:val="00902857"/>
    <w:rsid w:val="0090289D"/>
    <w:rsid w:val="00902987"/>
    <w:rsid w:val="009029B5"/>
    <w:rsid w:val="009029C1"/>
    <w:rsid w:val="00902A42"/>
    <w:rsid w:val="00902A76"/>
    <w:rsid w:val="00902B70"/>
    <w:rsid w:val="00902BA1"/>
    <w:rsid w:val="00902E32"/>
    <w:rsid w:val="00903051"/>
    <w:rsid w:val="0090322D"/>
    <w:rsid w:val="00903266"/>
    <w:rsid w:val="0090336D"/>
    <w:rsid w:val="0090346C"/>
    <w:rsid w:val="009035E3"/>
    <w:rsid w:val="009035EA"/>
    <w:rsid w:val="00903696"/>
    <w:rsid w:val="009037AC"/>
    <w:rsid w:val="00903875"/>
    <w:rsid w:val="00903995"/>
    <w:rsid w:val="009039FE"/>
    <w:rsid w:val="00903BBA"/>
    <w:rsid w:val="00903C11"/>
    <w:rsid w:val="00903E67"/>
    <w:rsid w:val="00903FBF"/>
    <w:rsid w:val="0090421D"/>
    <w:rsid w:val="0090422F"/>
    <w:rsid w:val="00904408"/>
    <w:rsid w:val="00904479"/>
    <w:rsid w:val="0090447A"/>
    <w:rsid w:val="009044E5"/>
    <w:rsid w:val="00904504"/>
    <w:rsid w:val="009046A1"/>
    <w:rsid w:val="009047DD"/>
    <w:rsid w:val="009048E4"/>
    <w:rsid w:val="009048F8"/>
    <w:rsid w:val="00904913"/>
    <w:rsid w:val="0090494D"/>
    <w:rsid w:val="009049E1"/>
    <w:rsid w:val="009049E6"/>
    <w:rsid w:val="00904A0A"/>
    <w:rsid w:val="00904A19"/>
    <w:rsid w:val="00904A29"/>
    <w:rsid w:val="00904A3E"/>
    <w:rsid w:val="00904A45"/>
    <w:rsid w:val="00904A9C"/>
    <w:rsid w:val="00904B8A"/>
    <w:rsid w:val="00904C0F"/>
    <w:rsid w:val="00904C22"/>
    <w:rsid w:val="00904CDD"/>
    <w:rsid w:val="00904D14"/>
    <w:rsid w:val="00904DCE"/>
    <w:rsid w:val="00904DF1"/>
    <w:rsid w:val="00904E02"/>
    <w:rsid w:val="00904FCB"/>
    <w:rsid w:val="00905057"/>
    <w:rsid w:val="00905296"/>
    <w:rsid w:val="009054CB"/>
    <w:rsid w:val="00905847"/>
    <w:rsid w:val="00905890"/>
    <w:rsid w:val="00905895"/>
    <w:rsid w:val="0090595C"/>
    <w:rsid w:val="009059FA"/>
    <w:rsid w:val="00905A2A"/>
    <w:rsid w:val="00905DCB"/>
    <w:rsid w:val="00905EAF"/>
    <w:rsid w:val="00905EBC"/>
    <w:rsid w:val="00905F09"/>
    <w:rsid w:val="00905F73"/>
    <w:rsid w:val="009060AA"/>
    <w:rsid w:val="00906147"/>
    <w:rsid w:val="00906401"/>
    <w:rsid w:val="00906581"/>
    <w:rsid w:val="00906611"/>
    <w:rsid w:val="009066EE"/>
    <w:rsid w:val="009067FC"/>
    <w:rsid w:val="009069C1"/>
    <w:rsid w:val="00906CD1"/>
    <w:rsid w:val="00906DB2"/>
    <w:rsid w:val="00906DD7"/>
    <w:rsid w:val="00906ED8"/>
    <w:rsid w:val="00906F0A"/>
    <w:rsid w:val="00906F0B"/>
    <w:rsid w:val="00906FC8"/>
    <w:rsid w:val="00906FF7"/>
    <w:rsid w:val="0090709C"/>
    <w:rsid w:val="009070E3"/>
    <w:rsid w:val="00907275"/>
    <w:rsid w:val="009074B2"/>
    <w:rsid w:val="00907534"/>
    <w:rsid w:val="009075DC"/>
    <w:rsid w:val="00907648"/>
    <w:rsid w:val="00907779"/>
    <w:rsid w:val="009077B5"/>
    <w:rsid w:val="0090796B"/>
    <w:rsid w:val="0090799B"/>
    <w:rsid w:val="00907C03"/>
    <w:rsid w:val="00907C25"/>
    <w:rsid w:val="00907DF6"/>
    <w:rsid w:val="00910198"/>
    <w:rsid w:val="00910378"/>
    <w:rsid w:val="009104E6"/>
    <w:rsid w:val="00910525"/>
    <w:rsid w:val="009105DF"/>
    <w:rsid w:val="00910647"/>
    <w:rsid w:val="00910693"/>
    <w:rsid w:val="00910772"/>
    <w:rsid w:val="009108FC"/>
    <w:rsid w:val="00910B99"/>
    <w:rsid w:val="00910DDA"/>
    <w:rsid w:val="00910E82"/>
    <w:rsid w:val="00910F5F"/>
    <w:rsid w:val="00911040"/>
    <w:rsid w:val="00911086"/>
    <w:rsid w:val="0091113D"/>
    <w:rsid w:val="009113FB"/>
    <w:rsid w:val="00911427"/>
    <w:rsid w:val="0091152A"/>
    <w:rsid w:val="0091154B"/>
    <w:rsid w:val="009115ED"/>
    <w:rsid w:val="0091172B"/>
    <w:rsid w:val="009117D3"/>
    <w:rsid w:val="00911807"/>
    <w:rsid w:val="00911916"/>
    <w:rsid w:val="00911AC4"/>
    <w:rsid w:val="00911AC8"/>
    <w:rsid w:val="00911B49"/>
    <w:rsid w:val="00911BAB"/>
    <w:rsid w:val="00911D2B"/>
    <w:rsid w:val="00911E1C"/>
    <w:rsid w:val="00911E71"/>
    <w:rsid w:val="00911FF2"/>
    <w:rsid w:val="009120CB"/>
    <w:rsid w:val="009122A9"/>
    <w:rsid w:val="009122B3"/>
    <w:rsid w:val="009122F1"/>
    <w:rsid w:val="0091244D"/>
    <w:rsid w:val="009124E8"/>
    <w:rsid w:val="00912552"/>
    <w:rsid w:val="00912682"/>
    <w:rsid w:val="009127E2"/>
    <w:rsid w:val="009127EA"/>
    <w:rsid w:val="00912908"/>
    <w:rsid w:val="00912922"/>
    <w:rsid w:val="009129FC"/>
    <w:rsid w:val="00912A43"/>
    <w:rsid w:val="00912A60"/>
    <w:rsid w:val="00912B16"/>
    <w:rsid w:val="00912B40"/>
    <w:rsid w:val="00912BD8"/>
    <w:rsid w:val="00912BF6"/>
    <w:rsid w:val="00912C85"/>
    <w:rsid w:val="00912D4B"/>
    <w:rsid w:val="00912D57"/>
    <w:rsid w:val="00912E4F"/>
    <w:rsid w:val="009130AF"/>
    <w:rsid w:val="009132E4"/>
    <w:rsid w:val="00913305"/>
    <w:rsid w:val="009134FA"/>
    <w:rsid w:val="0091362D"/>
    <w:rsid w:val="00913697"/>
    <w:rsid w:val="009137B8"/>
    <w:rsid w:val="00913AA7"/>
    <w:rsid w:val="00913C60"/>
    <w:rsid w:val="00913C81"/>
    <w:rsid w:val="00913CA4"/>
    <w:rsid w:val="00913DA6"/>
    <w:rsid w:val="00913DD1"/>
    <w:rsid w:val="00913F51"/>
    <w:rsid w:val="00913FB9"/>
    <w:rsid w:val="00914071"/>
    <w:rsid w:val="00914359"/>
    <w:rsid w:val="009145D1"/>
    <w:rsid w:val="00914ADF"/>
    <w:rsid w:val="00914BF5"/>
    <w:rsid w:val="00914C7B"/>
    <w:rsid w:val="00914D50"/>
    <w:rsid w:val="00914D86"/>
    <w:rsid w:val="00914E4A"/>
    <w:rsid w:val="00914EB3"/>
    <w:rsid w:val="00914EEB"/>
    <w:rsid w:val="009151A4"/>
    <w:rsid w:val="009151A7"/>
    <w:rsid w:val="009153AB"/>
    <w:rsid w:val="009154CA"/>
    <w:rsid w:val="00915707"/>
    <w:rsid w:val="00915711"/>
    <w:rsid w:val="00915863"/>
    <w:rsid w:val="00915895"/>
    <w:rsid w:val="00915A22"/>
    <w:rsid w:val="00915C05"/>
    <w:rsid w:val="00915E5D"/>
    <w:rsid w:val="00915FC9"/>
    <w:rsid w:val="0091606D"/>
    <w:rsid w:val="0091617A"/>
    <w:rsid w:val="009161C6"/>
    <w:rsid w:val="0091623E"/>
    <w:rsid w:val="0091625B"/>
    <w:rsid w:val="009162DA"/>
    <w:rsid w:val="0091636F"/>
    <w:rsid w:val="00916379"/>
    <w:rsid w:val="00916475"/>
    <w:rsid w:val="009164ED"/>
    <w:rsid w:val="00916611"/>
    <w:rsid w:val="00916714"/>
    <w:rsid w:val="00916768"/>
    <w:rsid w:val="009167A6"/>
    <w:rsid w:val="009167C3"/>
    <w:rsid w:val="0091687D"/>
    <w:rsid w:val="00916924"/>
    <w:rsid w:val="009169F5"/>
    <w:rsid w:val="00916AAE"/>
    <w:rsid w:val="00916B05"/>
    <w:rsid w:val="00916B3D"/>
    <w:rsid w:val="00916C65"/>
    <w:rsid w:val="00916C6A"/>
    <w:rsid w:val="00916CF0"/>
    <w:rsid w:val="00916D87"/>
    <w:rsid w:val="00916DB6"/>
    <w:rsid w:val="00916EC7"/>
    <w:rsid w:val="00916ED7"/>
    <w:rsid w:val="0091700D"/>
    <w:rsid w:val="0091702F"/>
    <w:rsid w:val="00917342"/>
    <w:rsid w:val="00917525"/>
    <w:rsid w:val="0091752B"/>
    <w:rsid w:val="00917555"/>
    <w:rsid w:val="0091761F"/>
    <w:rsid w:val="0091772A"/>
    <w:rsid w:val="0091786B"/>
    <w:rsid w:val="00917A68"/>
    <w:rsid w:val="00917BC5"/>
    <w:rsid w:val="00917BDB"/>
    <w:rsid w:val="00917CDB"/>
    <w:rsid w:val="00917CE1"/>
    <w:rsid w:val="00917DF6"/>
    <w:rsid w:val="00917EC4"/>
    <w:rsid w:val="00917ED7"/>
    <w:rsid w:val="00917F0A"/>
    <w:rsid w:val="00917F94"/>
    <w:rsid w:val="0092016D"/>
    <w:rsid w:val="009201A4"/>
    <w:rsid w:val="009201C4"/>
    <w:rsid w:val="009202CB"/>
    <w:rsid w:val="0092038E"/>
    <w:rsid w:val="009203AB"/>
    <w:rsid w:val="009204F9"/>
    <w:rsid w:val="0092054D"/>
    <w:rsid w:val="00920564"/>
    <w:rsid w:val="009205B8"/>
    <w:rsid w:val="009205DD"/>
    <w:rsid w:val="0092067C"/>
    <w:rsid w:val="009206FF"/>
    <w:rsid w:val="00920782"/>
    <w:rsid w:val="009207A9"/>
    <w:rsid w:val="00920889"/>
    <w:rsid w:val="00920945"/>
    <w:rsid w:val="00920988"/>
    <w:rsid w:val="00920B23"/>
    <w:rsid w:val="00920D1F"/>
    <w:rsid w:val="00920E56"/>
    <w:rsid w:val="00920FD1"/>
    <w:rsid w:val="0092115A"/>
    <w:rsid w:val="0092129D"/>
    <w:rsid w:val="00921351"/>
    <w:rsid w:val="009215B7"/>
    <w:rsid w:val="00921670"/>
    <w:rsid w:val="009216D7"/>
    <w:rsid w:val="0092173A"/>
    <w:rsid w:val="00921809"/>
    <w:rsid w:val="00921903"/>
    <w:rsid w:val="00921906"/>
    <w:rsid w:val="0092195C"/>
    <w:rsid w:val="009219CD"/>
    <w:rsid w:val="009219D2"/>
    <w:rsid w:val="00921B68"/>
    <w:rsid w:val="00921C9E"/>
    <w:rsid w:val="00921D3D"/>
    <w:rsid w:val="00921FF8"/>
    <w:rsid w:val="00922266"/>
    <w:rsid w:val="00922599"/>
    <w:rsid w:val="00922693"/>
    <w:rsid w:val="00922772"/>
    <w:rsid w:val="009227C7"/>
    <w:rsid w:val="009228A0"/>
    <w:rsid w:val="00922CF7"/>
    <w:rsid w:val="00922D45"/>
    <w:rsid w:val="00922EA4"/>
    <w:rsid w:val="00922F3E"/>
    <w:rsid w:val="00922F73"/>
    <w:rsid w:val="00923116"/>
    <w:rsid w:val="009231E0"/>
    <w:rsid w:val="009232B9"/>
    <w:rsid w:val="009232EC"/>
    <w:rsid w:val="009233C5"/>
    <w:rsid w:val="00923576"/>
    <w:rsid w:val="0092359B"/>
    <w:rsid w:val="009237B5"/>
    <w:rsid w:val="009237F2"/>
    <w:rsid w:val="00923870"/>
    <w:rsid w:val="009238E5"/>
    <w:rsid w:val="0092399E"/>
    <w:rsid w:val="009239A9"/>
    <w:rsid w:val="00923A6C"/>
    <w:rsid w:val="00923AA8"/>
    <w:rsid w:val="00923B6E"/>
    <w:rsid w:val="00923B95"/>
    <w:rsid w:val="00923CDE"/>
    <w:rsid w:val="00923D1C"/>
    <w:rsid w:val="00923D49"/>
    <w:rsid w:val="00923E7F"/>
    <w:rsid w:val="00923EF1"/>
    <w:rsid w:val="009243D2"/>
    <w:rsid w:val="009243D3"/>
    <w:rsid w:val="009243E3"/>
    <w:rsid w:val="00924476"/>
    <w:rsid w:val="009245A1"/>
    <w:rsid w:val="009246E4"/>
    <w:rsid w:val="00924711"/>
    <w:rsid w:val="009247B4"/>
    <w:rsid w:val="009249ED"/>
    <w:rsid w:val="00924A12"/>
    <w:rsid w:val="00924CA9"/>
    <w:rsid w:val="00924E7C"/>
    <w:rsid w:val="00924F67"/>
    <w:rsid w:val="00925016"/>
    <w:rsid w:val="009250E3"/>
    <w:rsid w:val="0092519D"/>
    <w:rsid w:val="00925211"/>
    <w:rsid w:val="00925259"/>
    <w:rsid w:val="0092530C"/>
    <w:rsid w:val="00925859"/>
    <w:rsid w:val="009259B6"/>
    <w:rsid w:val="00925A26"/>
    <w:rsid w:val="00925B07"/>
    <w:rsid w:val="00925C7D"/>
    <w:rsid w:val="00925CC5"/>
    <w:rsid w:val="00925D15"/>
    <w:rsid w:val="00925DDD"/>
    <w:rsid w:val="00925E24"/>
    <w:rsid w:val="00925FC8"/>
    <w:rsid w:val="00926027"/>
    <w:rsid w:val="009260AA"/>
    <w:rsid w:val="009260BB"/>
    <w:rsid w:val="0092612D"/>
    <w:rsid w:val="009261E4"/>
    <w:rsid w:val="0092632E"/>
    <w:rsid w:val="00926418"/>
    <w:rsid w:val="00926465"/>
    <w:rsid w:val="009265A5"/>
    <w:rsid w:val="00926619"/>
    <w:rsid w:val="00926656"/>
    <w:rsid w:val="009266E2"/>
    <w:rsid w:val="009267B4"/>
    <w:rsid w:val="00926964"/>
    <w:rsid w:val="00926A3F"/>
    <w:rsid w:val="00926A9A"/>
    <w:rsid w:val="00926ADF"/>
    <w:rsid w:val="00926B0C"/>
    <w:rsid w:val="00926B2C"/>
    <w:rsid w:val="00926B70"/>
    <w:rsid w:val="00926CEE"/>
    <w:rsid w:val="009270A9"/>
    <w:rsid w:val="00927357"/>
    <w:rsid w:val="009273B6"/>
    <w:rsid w:val="009273C2"/>
    <w:rsid w:val="0092772F"/>
    <w:rsid w:val="00927940"/>
    <w:rsid w:val="00927D77"/>
    <w:rsid w:val="00927E20"/>
    <w:rsid w:val="00930138"/>
    <w:rsid w:val="009301CA"/>
    <w:rsid w:val="00930272"/>
    <w:rsid w:val="00930289"/>
    <w:rsid w:val="009302EF"/>
    <w:rsid w:val="00930354"/>
    <w:rsid w:val="00930435"/>
    <w:rsid w:val="00930459"/>
    <w:rsid w:val="009304E4"/>
    <w:rsid w:val="0093055B"/>
    <w:rsid w:val="009305A0"/>
    <w:rsid w:val="00930604"/>
    <w:rsid w:val="009306B1"/>
    <w:rsid w:val="009306EC"/>
    <w:rsid w:val="00930708"/>
    <w:rsid w:val="0093073A"/>
    <w:rsid w:val="00930764"/>
    <w:rsid w:val="0093078B"/>
    <w:rsid w:val="00930879"/>
    <w:rsid w:val="0093097C"/>
    <w:rsid w:val="009309E7"/>
    <w:rsid w:val="00930A4C"/>
    <w:rsid w:val="00930BE1"/>
    <w:rsid w:val="00930CCC"/>
    <w:rsid w:val="00930CE8"/>
    <w:rsid w:val="00930D17"/>
    <w:rsid w:val="00930D57"/>
    <w:rsid w:val="00930D5F"/>
    <w:rsid w:val="00930DC9"/>
    <w:rsid w:val="0093108A"/>
    <w:rsid w:val="009312F8"/>
    <w:rsid w:val="00931333"/>
    <w:rsid w:val="00931483"/>
    <w:rsid w:val="0093155B"/>
    <w:rsid w:val="00931566"/>
    <w:rsid w:val="00931698"/>
    <w:rsid w:val="0093182C"/>
    <w:rsid w:val="009319A0"/>
    <w:rsid w:val="00931BBE"/>
    <w:rsid w:val="00931D20"/>
    <w:rsid w:val="009320C1"/>
    <w:rsid w:val="009320EB"/>
    <w:rsid w:val="0093214D"/>
    <w:rsid w:val="0093221B"/>
    <w:rsid w:val="00932333"/>
    <w:rsid w:val="0093239A"/>
    <w:rsid w:val="009324C3"/>
    <w:rsid w:val="0093255D"/>
    <w:rsid w:val="009325E5"/>
    <w:rsid w:val="009326FC"/>
    <w:rsid w:val="00932703"/>
    <w:rsid w:val="00932709"/>
    <w:rsid w:val="0093272F"/>
    <w:rsid w:val="00932BC3"/>
    <w:rsid w:val="00932D6A"/>
    <w:rsid w:val="00932F07"/>
    <w:rsid w:val="00933021"/>
    <w:rsid w:val="0093302D"/>
    <w:rsid w:val="0093304C"/>
    <w:rsid w:val="009331B8"/>
    <w:rsid w:val="009332BC"/>
    <w:rsid w:val="009332CB"/>
    <w:rsid w:val="0093343F"/>
    <w:rsid w:val="009335D6"/>
    <w:rsid w:val="00933628"/>
    <w:rsid w:val="0093378F"/>
    <w:rsid w:val="00933814"/>
    <w:rsid w:val="0093388A"/>
    <w:rsid w:val="009338DB"/>
    <w:rsid w:val="00933A0B"/>
    <w:rsid w:val="00933BEA"/>
    <w:rsid w:val="00933C3B"/>
    <w:rsid w:val="00933C6A"/>
    <w:rsid w:val="00933DB3"/>
    <w:rsid w:val="00933DD7"/>
    <w:rsid w:val="00933F13"/>
    <w:rsid w:val="00933FCD"/>
    <w:rsid w:val="0093411E"/>
    <w:rsid w:val="00934134"/>
    <w:rsid w:val="0093417F"/>
    <w:rsid w:val="009341CA"/>
    <w:rsid w:val="009342B8"/>
    <w:rsid w:val="0093435F"/>
    <w:rsid w:val="0093453B"/>
    <w:rsid w:val="0093464A"/>
    <w:rsid w:val="0093478C"/>
    <w:rsid w:val="0093485A"/>
    <w:rsid w:val="0093499E"/>
    <w:rsid w:val="009349FB"/>
    <w:rsid w:val="00934A08"/>
    <w:rsid w:val="00934D49"/>
    <w:rsid w:val="00934E0F"/>
    <w:rsid w:val="00934F02"/>
    <w:rsid w:val="00934F4F"/>
    <w:rsid w:val="0093500E"/>
    <w:rsid w:val="00935048"/>
    <w:rsid w:val="0093511B"/>
    <w:rsid w:val="00935153"/>
    <w:rsid w:val="00935317"/>
    <w:rsid w:val="00935710"/>
    <w:rsid w:val="00935716"/>
    <w:rsid w:val="009357A5"/>
    <w:rsid w:val="009357AC"/>
    <w:rsid w:val="009357C5"/>
    <w:rsid w:val="009357C8"/>
    <w:rsid w:val="009357E2"/>
    <w:rsid w:val="00935826"/>
    <w:rsid w:val="0093587C"/>
    <w:rsid w:val="0093590A"/>
    <w:rsid w:val="00935B3D"/>
    <w:rsid w:val="00935C71"/>
    <w:rsid w:val="00935D85"/>
    <w:rsid w:val="00935F91"/>
    <w:rsid w:val="0093606E"/>
    <w:rsid w:val="009360FF"/>
    <w:rsid w:val="0093624E"/>
    <w:rsid w:val="009362E4"/>
    <w:rsid w:val="009365A7"/>
    <w:rsid w:val="009365AD"/>
    <w:rsid w:val="009366EB"/>
    <w:rsid w:val="00936791"/>
    <w:rsid w:val="00936AE3"/>
    <w:rsid w:val="00936C49"/>
    <w:rsid w:val="00936C68"/>
    <w:rsid w:val="00936E68"/>
    <w:rsid w:val="00936EAE"/>
    <w:rsid w:val="00936FA9"/>
    <w:rsid w:val="0093717B"/>
    <w:rsid w:val="009374C2"/>
    <w:rsid w:val="009375D0"/>
    <w:rsid w:val="00937747"/>
    <w:rsid w:val="00937779"/>
    <w:rsid w:val="00937837"/>
    <w:rsid w:val="00937840"/>
    <w:rsid w:val="00937970"/>
    <w:rsid w:val="00937A7D"/>
    <w:rsid w:val="00937B61"/>
    <w:rsid w:val="00937E18"/>
    <w:rsid w:val="00937EBB"/>
    <w:rsid w:val="00937EF5"/>
    <w:rsid w:val="0094009F"/>
    <w:rsid w:val="0094045C"/>
    <w:rsid w:val="0094050E"/>
    <w:rsid w:val="009405A3"/>
    <w:rsid w:val="009405A6"/>
    <w:rsid w:val="009405D9"/>
    <w:rsid w:val="00940629"/>
    <w:rsid w:val="00940657"/>
    <w:rsid w:val="00940662"/>
    <w:rsid w:val="009407F4"/>
    <w:rsid w:val="0094082F"/>
    <w:rsid w:val="0094087C"/>
    <w:rsid w:val="009408DA"/>
    <w:rsid w:val="0094098C"/>
    <w:rsid w:val="00940A71"/>
    <w:rsid w:val="00940BE5"/>
    <w:rsid w:val="00940CAB"/>
    <w:rsid w:val="00941016"/>
    <w:rsid w:val="0094106F"/>
    <w:rsid w:val="00941079"/>
    <w:rsid w:val="009411BF"/>
    <w:rsid w:val="009411E0"/>
    <w:rsid w:val="009412CC"/>
    <w:rsid w:val="0094138A"/>
    <w:rsid w:val="0094139D"/>
    <w:rsid w:val="009413D8"/>
    <w:rsid w:val="009414CC"/>
    <w:rsid w:val="009414FC"/>
    <w:rsid w:val="0094156D"/>
    <w:rsid w:val="0094171F"/>
    <w:rsid w:val="009418BC"/>
    <w:rsid w:val="0094195F"/>
    <w:rsid w:val="009419ED"/>
    <w:rsid w:val="00941BC3"/>
    <w:rsid w:val="00941BDC"/>
    <w:rsid w:val="00941E73"/>
    <w:rsid w:val="00941E98"/>
    <w:rsid w:val="00941F44"/>
    <w:rsid w:val="00941F7B"/>
    <w:rsid w:val="00942240"/>
    <w:rsid w:val="00942265"/>
    <w:rsid w:val="009422B8"/>
    <w:rsid w:val="00942504"/>
    <w:rsid w:val="00942616"/>
    <w:rsid w:val="00942674"/>
    <w:rsid w:val="00942680"/>
    <w:rsid w:val="009426B7"/>
    <w:rsid w:val="0094292B"/>
    <w:rsid w:val="00942A1C"/>
    <w:rsid w:val="00942A9D"/>
    <w:rsid w:val="00942B71"/>
    <w:rsid w:val="00942C4C"/>
    <w:rsid w:val="00942CED"/>
    <w:rsid w:val="00942DC1"/>
    <w:rsid w:val="00942F3C"/>
    <w:rsid w:val="00942F6A"/>
    <w:rsid w:val="00942F73"/>
    <w:rsid w:val="0094305D"/>
    <w:rsid w:val="00943060"/>
    <w:rsid w:val="00943146"/>
    <w:rsid w:val="009433CB"/>
    <w:rsid w:val="00943497"/>
    <w:rsid w:val="00943522"/>
    <w:rsid w:val="00943557"/>
    <w:rsid w:val="0094388B"/>
    <w:rsid w:val="009439D6"/>
    <w:rsid w:val="009439E2"/>
    <w:rsid w:val="00943AE1"/>
    <w:rsid w:val="00943B09"/>
    <w:rsid w:val="00943B51"/>
    <w:rsid w:val="00943D23"/>
    <w:rsid w:val="00943D25"/>
    <w:rsid w:val="00943F12"/>
    <w:rsid w:val="0094413F"/>
    <w:rsid w:val="0094417F"/>
    <w:rsid w:val="00944196"/>
    <w:rsid w:val="009441A9"/>
    <w:rsid w:val="0094439C"/>
    <w:rsid w:val="009443D4"/>
    <w:rsid w:val="00944446"/>
    <w:rsid w:val="00944494"/>
    <w:rsid w:val="009444A0"/>
    <w:rsid w:val="009446DF"/>
    <w:rsid w:val="009449DA"/>
    <w:rsid w:val="00944B24"/>
    <w:rsid w:val="00944BB9"/>
    <w:rsid w:val="00944C31"/>
    <w:rsid w:val="00944C3D"/>
    <w:rsid w:val="00944C47"/>
    <w:rsid w:val="00944CAF"/>
    <w:rsid w:val="00944DB9"/>
    <w:rsid w:val="00944EE6"/>
    <w:rsid w:val="00944FC8"/>
    <w:rsid w:val="0094502D"/>
    <w:rsid w:val="0094506F"/>
    <w:rsid w:val="009450F7"/>
    <w:rsid w:val="00945173"/>
    <w:rsid w:val="00945399"/>
    <w:rsid w:val="00945487"/>
    <w:rsid w:val="00945508"/>
    <w:rsid w:val="0094557E"/>
    <w:rsid w:val="00945597"/>
    <w:rsid w:val="009455D1"/>
    <w:rsid w:val="009456F9"/>
    <w:rsid w:val="009457DC"/>
    <w:rsid w:val="00945979"/>
    <w:rsid w:val="009459C1"/>
    <w:rsid w:val="00945B6D"/>
    <w:rsid w:val="00945BBF"/>
    <w:rsid w:val="00945C29"/>
    <w:rsid w:val="00945D16"/>
    <w:rsid w:val="00945D3D"/>
    <w:rsid w:val="00945D5F"/>
    <w:rsid w:val="00945D61"/>
    <w:rsid w:val="00945DA7"/>
    <w:rsid w:val="00945E33"/>
    <w:rsid w:val="00945ED0"/>
    <w:rsid w:val="0094600A"/>
    <w:rsid w:val="00946011"/>
    <w:rsid w:val="00946089"/>
    <w:rsid w:val="00946266"/>
    <w:rsid w:val="009463BA"/>
    <w:rsid w:val="0094677D"/>
    <w:rsid w:val="009467CA"/>
    <w:rsid w:val="0094699C"/>
    <w:rsid w:val="00946B9B"/>
    <w:rsid w:val="00946DD7"/>
    <w:rsid w:val="00946E26"/>
    <w:rsid w:val="00946E8A"/>
    <w:rsid w:val="00946EE7"/>
    <w:rsid w:val="00946EFA"/>
    <w:rsid w:val="00946FFB"/>
    <w:rsid w:val="0094714E"/>
    <w:rsid w:val="00947402"/>
    <w:rsid w:val="00947418"/>
    <w:rsid w:val="00947464"/>
    <w:rsid w:val="00947578"/>
    <w:rsid w:val="009475D2"/>
    <w:rsid w:val="009475F0"/>
    <w:rsid w:val="00947631"/>
    <w:rsid w:val="00947690"/>
    <w:rsid w:val="009476E3"/>
    <w:rsid w:val="00947A19"/>
    <w:rsid w:val="00947AF8"/>
    <w:rsid w:val="00947BB7"/>
    <w:rsid w:val="00947C03"/>
    <w:rsid w:val="00947D56"/>
    <w:rsid w:val="00947EA0"/>
    <w:rsid w:val="0095009A"/>
    <w:rsid w:val="009502AB"/>
    <w:rsid w:val="00950369"/>
    <w:rsid w:val="0095043E"/>
    <w:rsid w:val="009504B1"/>
    <w:rsid w:val="00950551"/>
    <w:rsid w:val="0095065A"/>
    <w:rsid w:val="009508B3"/>
    <w:rsid w:val="0095092B"/>
    <w:rsid w:val="0095094B"/>
    <w:rsid w:val="00950A5A"/>
    <w:rsid w:val="00950B8D"/>
    <w:rsid w:val="00950DFA"/>
    <w:rsid w:val="00950F37"/>
    <w:rsid w:val="00950F43"/>
    <w:rsid w:val="009510E6"/>
    <w:rsid w:val="009510F5"/>
    <w:rsid w:val="00951148"/>
    <w:rsid w:val="0095122E"/>
    <w:rsid w:val="00951356"/>
    <w:rsid w:val="0095140F"/>
    <w:rsid w:val="0095142E"/>
    <w:rsid w:val="009514B3"/>
    <w:rsid w:val="0095158E"/>
    <w:rsid w:val="009515C8"/>
    <w:rsid w:val="0095166A"/>
    <w:rsid w:val="00951CE0"/>
    <w:rsid w:val="00951EE3"/>
    <w:rsid w:val="00951F5B"/>
    <w:rsid w:val="00951FA5"/>
    <w:rsid w:val="00951FDE"/>
    <w:rsid w:val="009520B5"/>
    <w:rsid w:val="009520D0"/>
    <w:rsid w:val="00952114"/>
    <w:rsid w:val="0095211B"/>
    <w:rsid w:val="00952321"/>
    <w:rsid w:val="009523F4"/>
    <w:rsid w:val="00952431"/>
    <w:rsid w:val="00952CB6"/>
    <w:rsid w:val="00952DA7"/>
    <w:rsid w:val="009531E7"/>
    <w:rsid w:val="0095321C"/>
    <w:rsid w:val="00953296"/>
    <w:rsid w:val="00953365"/>
    <w:rsid w:val="00953535"/>
    <w:rsid w:val="009536DD"/>
    <w:rsid w:val="009538AC"/>
    <w:rsid w:val="00953925"/>
    <w:rsid w:val="00953A1E"/>
    <w:rsid w:val="00953B53"/>
    <w:rsid w:val="00953C4A"/>
    <w:rsid w:val="00953C62"/>
    <w:rsid w:val="00953C95"/>
    <w:rsid w:val="00953CB3"/>
    <w:rsid w:val="00953CFB"/>
    <w:rsid w:val="00953E29"/>
    <w:rsid w:val="00953EF1"/>
    <w:rsid w:val="00953F36"/>
    <w:rsid w:val="00953FF3"/>
    <w:rsid w:val="0095403A"/>
    <w:rsid w:val="009541AA"/>
    <w:rsid w:val="00954245"/>
    <w:rsid w:val="009542F0"/>
    <w:rsid w:val="009544D0"/>
    <w:rsid w:val="00954564"/>
    <w:rsid w:val="00954577"/>
    <w:rsid w:val="0095461A"/>
    <w:rsid w:val="009546D6"/>
    <w:rsid w:val="00954734"/>
    <w:rsid w:val="009548D2"/>
    <w:rsid w:val="009549C0"/>
    <w:rsid w:val="009549DF"/>
    <w:rsid w:val="00954A30"/>
    <w:rsid w:val="00954A63"/>
    <w:rsid w:val="00954AC7"/>
    <w:rsid w:val="00954BA3"/>
    <w:rsid w:val="00954BAA"/>
    <w:rsid w:val="00954CA9"/>
    <w:rsid w:val="00954CB6"/>
    <w:rsid w:val="00954D38"/>
    <w:rsid w:val="00954D3D"/>
    <w:rsid w:val="00954E54"/>
    <w:rsid w:val="00954F88"/>
    <w:rsid w:val="00955197"/>
    <w:rsid w:val="00955329"/>
    <w:rsid w:val="009554BD"/>
    <w:rsid w:val="00955510"/>
    <w:rsid w:val="009555C9"/>
    <w:rsid w:val="009555CF"/>
    <w:rsid w:val="00955779"/>
    <w:rsid w:val="009557B2"/>
    <w:rsid w:val="00955887"/>
    <w:rsid w:val="0095589F"/>
    <w:rsid w:val="009559B4"/>
    <w:rsid w:val="00955B6D"/>
    <w:rsid w:val="00955C41"/>
    <w:rsid w:val="00955D89"/>
    <w:rsid w:val="00955E35"/>
    <w:rsid w:val="00955FBA"/>
    <w:rsid w:val="00956096"/>
    <w:rsid w:val="009563CF"/>
    <w:rsid w:val="00956430"/>
    <w:rsid w:val="009564CD"/>
    <w:rsid w:val="009566BE"/>
    <w:rsid w:val="00956767"/>
    <w:rsid w:val="009567E1"/>
    <w:rsid w:val="00956824"/>
    <w:rsid w:val="00956A67"/>
    <w:rsid w:val="00956BD4"/>
    <w:rsid w:val="00956C77"/>
    <w:rsid w:val="00956E16"/>
    <w:rsid w:val="00957040"/>
    <w:rsid w:val="009570DB"/>
    <w:rsid w:val="0095710A"/>
    <w:rsid w:val="00957125"/>
    <w:rsid w:val="00957196"/>
    <w:rsid w:val="00957226"/>
    <w:rsid w:val="0095730F"/>
    <w:rsid w:val="009573E8"/>
    <w:rsid w:val="00957422"/>
    <w:rsid w:val="00957423"/>
    <w:rsid w:val="009574A8"/>
    <w:rsid w:val="00957526"/>
    <w:rsid w:val="00957599"/>
    <w:rsid w:val="00957647"/>
    <w:rsid w:val="0095773D"/>
    <w:rsid w:val="009579B6"/>
    <w:rsid w:val="00957D17"/>
    <w:rsid w:val="00957DA4"/>
    <w:rsid w:val="00957DFB"/>
    <w:rsid w:val="00957F83"/>
    <w:rsid w:val="00957FA8"/>
    <w:rsid w:val="00957FF8"/>
    <w:rsid w:val="00960085"/>
    <w:rsid w:val="009600E6"/>
    <w:rsid w:val="009600F9"/>
    <w:rsid w:val="00960384"/>
    <w:rsid w:val="00960508"/>
    <w:rsid w:val="00960616"/>
    <w:rsid w:val="009608A0"/>
    <w:rsid w:val="009608AC"/>
    <w:rsid w:val="0096099E"/>
    <w:rsid w:val="00960BA0"/>
    <w:rsid w:val="00960E37"/>
    <w:rsid w:val="00960E67"/>
    <w:rsid w:val="00961078"/>
    <w:rsid w:val="009610D7"/>
    <w:rsid w:val="009610E7"/>
    <w:rsid w:val="0096110E"/>
    <w:rsid w:val="00961447"/>
    <w:rsid w:val="00961464"/>
    <w:rsid w:val="00961582"/>
    <w:rsid w:val="009616C0"/>
    <w:rsid w:val="00961805"/>
    <w:rsid w:val="00961807"/>
    <w:rsid w:val="00961884"/>
    <w:rsid w:val="009618B1"/>
    <w:rsid w:val="0096195B"/>
    <w:rsid w:val="00961DC3"/>
    <w:rsid w:val="00961DD4"/>
    <w:rsid w:val="00961ED3"/>
    <w:rsid w:val="00961FE2"/>
    <w:rsid w:val="00961FF1"/>
    <w:rsid w:val="009620CB"/>
    <w:rsid w:val="00962107"/>
    <w:rsid w:val="0096212F"/>
    <w:rsid w:val="00962146"/>
    <w:rsid w:val="009621D6"/>
    <w:rsid w:val="009621DF"/>
    <w:rsid w:val="00962306"/>
    <w:rsid w:val="0096249A"/>
    <w:rsid w:val="009626B1"/>
    <w:rsid w:val="009626FF"/>
    <w:rsid w:val="00962707"/>
    <w:rsid w:val="00962802"/>
    <w:rsid w:val="0096288C"/>
    <w:rsid w:val="00962AFD"/>
    <w:rsid w:val="00962B90"/>
    <w:rsid w:val="00962BCE"/>
    <w:rsid w:val="00962CAD"/>
    <w:rsid w:val="00962EFD"/>
    <w:rsid w:val="00962F24"/>
    <w:rsid w:val="00962FB3"/>
    <w:rsid w:val="00962FED"/>
    <w:rsid w:val="0096303F"/>
    <w:rsid w:val="009630A1"/>
    <w:rsid w:val="009630C2"/>
    <w:rsid w:val="0096326D"/>
    <w:rsid w:val="00963720"/>
    <w:rsid w:val="00963BB5"/>
    <w:rsid w:val="00963BCA"/>
    <w:rsid w:val="00963BED"/>
    <w:rsid w:val="00963D75"/>
    <w:rsid w:val="00963E38"/>
    <w:rsid w:val="0096407C"/>
    <w:rsid w:val="009641DF"/>
    <w:rsid w:val="0096438A"/>
    <w:rsid w:val="009644AF"/>
    <w:rsid w:val="00964750"/>
    <w:rsid w:val="00964BAA"/>
    <w:rsid w:val="00964DF2"/>
    <w:rsid w:val="00964ED1"/>
    <w:rsid w:val="0096502A"/>
    <w:rsid w:val="0096502F"/>
    <w:rsid w:val="009650D4"/>
    <w:rsid w:val="00965139"/>
    <w:rsid w:val="00965201"/>
    <w:rsid w:val="00965273"/>
    <w:rsid w:val="00965275"/>
    <w:rsid w:val="009652EE"/>
    <w:rsid w:val="00965366"/>
    <w:rsid w:val="00965474"/>
    <w:rsid w:val="0096552F"/>
    <w:rsid w:val="0096573D"/>
    <w:rsid w:val="00965992"/>
    <w:rsid w:val="00965C21"/>
    <w:rsid w:val="00965CAA"/>
    <w:rsid w:val="00965CE5"/>
    <w:rsid w:val="00965DAC"/>
    <w:rsid w:val="00965F80"/>
    <w:rsid w:val="0096606B"/>
    <w:rsid w:val="009660AF"/>
    <w:rsid w:val="009661B4"/>
    <w:rsid w:val="009663EF"/>
    <w:rsid w:val="00966422"/>
    <w:rsid w:val="0096645C"/>
    <w:rsid w:val="00966660"/>
    <w:rsid w:val="00966662"/>
    <w:rsid w:val="0096671E"/>
    <w:rsid w:val="009667AA"/>
    <w:rsid w:val="0096690C"/>
    <w:rsid w:val="00966A73"/>
    <w:rsid w:val="00966B69"/>
    <w:rsid w:val="00966C95"/>
    <w:rsid w:val="00966E52"/>
    <w:rsid w:val="00966E6F"/>
    <w:rsid w:val="00966FCE"/>
    <w:rsid w:val="00967145"/>
    <w:rsid w:val="00967167"/>
    <w:rsid w:val="009672FE"/>
    <w:rsid w:val="00967357"/>
    <w:rsid w:val="009675C3"/>
    <w:rsid w:val="0096763F"/>
    <w:rsid w:val="00967695"/>
    <w:rsid w:val="00967799"/>
    <w:rsid w:val="00967862"/>
    <w:rsid w:val="00967900"/>
    <w:rsid w:val="00967A2A"/>
    <w:rsid w:val="00967A32"/>
    <w:rsid w:val="00967A5F"/>
    <w:rsid w:val="00967A88"/>
    <w:rsid w:val="00967AC4"/>
    <w:rsid w:val="00967AD9"/>
    <w:rsid w:val="00967ADD"/>
    <w:rsid w:val="00967B5A"/>
    <w:rsid w:val="00967B84"/>
    <w:rsid w:val="00967CCD"/>
    <w:rsid w:val="00967E5F"/>
    <w:rsid w:val="00967E6F"/>
    <w:rsid w:val="0097007E"/>
    <w:rsid w:val="0097019C"/>
    <w:rsid w:val="009701B5"/>
    <w:rsid w:val="0097049E"/>
    <w:rsid w:val="0097060B"/>
    <w:rsid w:val="0097075A"/>
    <w:rsid w:val="00970778"/>
    <w:rsid w:val="009707C1"/>
    <w:rsid w:val="00970823"/>
    <w:rsid w:val="00970868"/>
    <w:rsid w:val="009708A8"/>
    <w:rsid w:val="009708B9"/>
    <w:rsid w:val="0097091B"/>
    <w:rsid w:val="00970A04"/>
    <w:rsid w:val="00970AAD"/>
    <w:rsid w:val="00970C5D"/>
    <w:rsid w:val="00970DF8"/>
    <w:rsid w:val="00970EA6"/>
    <w:rsid w:val="00970FEC"/>
    <w:rsid w:val="009712E6"/>
    <w:rsid w:val="00971330"/>
    <w:rsid w:val="0097145C"/>
    <w:rsid w:val="009714D8"/>
    <w:rsid w:val="00971548"/>
    <w:rsid w:val="00971616"/>
    <w:rsid w:val="009716C6"/>
    <w:rsid w:val="00971A73"/>
    <w:rsid w:val="00971AB6"/>
    <w:rsid w:val="00971B87"/>
    <w:rsid w:val="00971B9E"/>
    <w:rsid w:val="00971D14"/>
    <w:rsid w:val="00971D68"/>
    <w:rsid w:val="00971F9D"/>
    <w:rsid w:val="00971FFB"/>
    <w:rsid w:val="00972013"/>
    <w:rsid w:val="009720D2"/>
    <w:rsid w:val="0097217D"/>
    <w:rsid w:val="009721D5"/>
    <w:rsid w:val="009722E6"/>
    <w:rsid w:val="00972342"/>
    <w:rsid w:val="00972390"/>
    <w:rsid w:val="00972470"/>
    <w:rsid w:val="00972614"/>
    <w:rsid w:val="009726BE"/>
    <w:rsid w:val="0097277A"/>
    <w:rsid w:val="00972878"/>
    <w:rsid w:val="009728C7"/>
    <w:rsid w:val="009729DF"/>
    <w:rsid w:val="00972BD4"/>
    <w:rsid w:val="00972C38"/>
    <w:rsid w:val="00972C64"/>
    <w:rsid w:val="00972CEC"/>
    <w:rsid w:val="00972F19"/>
    <w:rsid w:val="00973068"/>
    <w:rsid w:val="009730E8"/>
    <w:rsid w:val="009731FF"/>
    <w:rsid w:val="00973471"/>
    <w:rsid w:val="00973482"/>
    <w:rsid w:val="0097382C"/>
    <w:rsid w:val="009738D2"/>
    <w:rsid w:val="00973BB8"/>
    <w:rsid w:val="00973C1F"/>
    <w:rsid w:val="00973C99"/>
    <w:rsid w:val="00973E64"/>
    <w:rsid w:val="00973E6D"/>
    <w:rsid w:val="00973EA1"/>
    <w:rsid w:val="00973FF0"/>
    <w:rsid w:val="0097401D"/>
    <w:rsid w:val="009740C2"/>
    <w:rsid w:val="009740E2"/>
    <w:rsid w:val="00974347"/>
    <w:rsid w:val="00974513"/>
    <w:rsid w:val="00974565"/>
    <w:rsid w:val="00974860"/>
    <w:rsid w:val="0097499A"/>
    <w:rsid w:val="00974B2A"/>
    <w:rsid w:val="00974B64"/>
    <w:rsid w:val="00974BD2"/>
    <w:rsid w:val="00974C72"/>
    <w:rsid w:val="00974D32"/>
    <w:rsid w:val="00974DD0"/>
    <w:rsid w:val="00974EE1"/>
    <w:rsid w:val="00974F15"/>
    <w:rsid w:val="00975066"/>
    <w:rsid w:val="009750C2"/>
    <w:rsid w:val="00975199"/>
    <w:rsid w:val="0097519D"/>
    <w:rsid w:val="00975318"/>
    <w:rsid w:val="0097532F"/>
    <w:rsid w:val="00975364"/>
    <w:rsid w:val="0097539D"/>
    <w:rsid w:val="00975540"/>
    <w:rsid w:val="009755E1"/>
    <w:rsid w:val="00975660"/>
    <w:rsid w:val="00975664"/>
    <w:rsid w:val="009756D1"/>
    <w:rsid w:val="009757B2"/>
    <w:rsid w:val="0097583E"/>
    <w:rsid w:val="00975924"/>
    <w:rsid w:val="009759AB"/>
    <w:rsid w:val="009759D8"/>
    <w:rsid w:val="00975C45"/>
    <w:rsid w:val="00975CD3"/>
    <w:rsid w:val="00975D96"/>
    <w:rsid w:val="00976148"/>
    <w:rsid w:val="00976367"/>
    <w:rsid w:val="009763EB"/>
    <w:rsid w:val="00976666"/>
    <w:rsid w:val="00976673"/>
    <w:rsid w:val="009767A6"/>
    <w:rsid w:val="009768F7"/>
    <w:rsid w:val="00976AA2"/>
    <w:rsid w:val="00976B65"/>
    <w:rsid w:val="00976CAA"/>
    <w:rsid w:val="00977207"/>
    <w:rsid w:val="0097731D"/>
    <w:rsid w:val="00977530"/>
    <w:rsid w:val="0097753C"/>
    <w:rsid w:val="0097758D"/>
    <w:rsid w:val="00977609"/>
    <w:rsid w:val="009776EA"/>
    <w:rsid w:val="009776FA"/>
    <w:rsid w:val="009778EE"/>
    <w:rsid w:val="00977951"/>
    <w:rsid w:val="00977C9D"/>
    <w:rsid w:val="00977DAA"/>
    <w:rsid w:val="00977DCC"/>
    <w:rsid w:val="00977E64"/>
    <w:rsid w:val="00977F77"/>
    <w:rsid w:val="0098000F"/>
    <w:rsid w:val="00980084"/>
    <w:rsid w:val="00980184"/>
    <w:rsid w:val="009801B7"/>
    <w:rsid w:val="0098022A"/>
    <w:rsid w:val="009802AE"/>
    <w:rsid w:val="00980452"/>
    <w:rsid w:val="009804F3"/>
    <w:rsid w:val="009805F1"/>
    <w:rsid w:val="00980796"/>
    <w:rsid w:val="009807C3"/>
    <w:rsid w:val="00980843"/>
    <w:rsid w:val="00980868"/>
    <w:rsid w:val="0098088A"/>
    <w:rsid w:val="009809D6"/>
    <w:rsid w:val="00980A4B"/>
    <w:rsid w:val="00980B99"/>
    <w:rsid w:val="00980BF8"/>
    <w:rsid w:val="00980C08"/>
    <w:rsid w:val="00980CA3"/>
    <w:rsid w:val="00980D1D"/>
    <w:rsid w:val="00980DA9"/>
    <w:rsid w:val="00980F26"/>
    <w:rsid w:val="00980F95"/>
    <w:rsid w:val="00981088"/>
    <w:rsid w:val="00981175"/>
    <w:rsid w:val="009813DF"/>
    <w:rsid w:val="009813E9"/>
    <w:rsid w:val="00981405"/>
    <w:rsid w:val="0098151E"/>
    <w:rsid w:val="0098155C"/>
    <w:rsid w:val="00981616"/>
    <w:rsid w:val="009817B8"/>
    <w:rsid w:val="0098182C"/>
    <w:rsid w:val="009819C2"/>
    <w:rsid w:val="00981BB9"/>
    <w:rsid w:val="00981D65"/>
    <w:rsid w:val="00981E7E"/>
    <w:rsid w:val="00981ED4"/>
    <w:rsid w:val="00981EFF"/>
    <w:rsid w:val="00981FBD"/>
    <w:rsid w:val="009821D9"/>
    <w:rsid w:val="0098224D"/>
    <w:rsid w:val="009822B2"/>
    <w:rsid w:val="00982324"/>
    <w:rsid w:val="009824C3"/>
    <w:rsid w:val="00982612"/>
    <w:rsid w:val="0098280C"/>
    <w:rsid w:val="0098285E"/>
    <w:rsid w:val="00982940"/>
    <w:rsid w:val="00982947"/>
    <w:rsid w:val="009829C7"/>
    <w:rsid w:val="00982A2B"/>
    <w:rsid w:val="00982A93"/>
    <w:rsid w:val="00982AF5"/>
    <w:rsid w:val="00982B30"/>
    <w:rsid w:val="00982B5D"/>
    <w:rsid w:val="00982BEE"/>
    <w:rsid w:val="00982DE5"/>
    <w:rsid w:val="00982F10"/>
    <w:rsid w:val="00982FA9"/>
    <w:rsid w:val="00983117"/>
    <w:rsid w:val="00983217"/>
    <w:rsid w:val="00983262"/>
    <w:rsid w:val="00983296"/>
    <w:rsid w:val="0098361C"/>
    <w:rsid w:val="009837BD"/>
    <w:rsid w:val="00983842"/>
    <w:rsid w:val="0098385C"/>
    <w:rsid w:val="009838C7"/>
    <w:rsid w:val="00983A7F"/>
    <w:rsid w:val="00983B1D"/>
    <w:rsid w:val="00983BCA"/>
    <w:rsid w:val="00983C1A"/>
    <w:rsid w:val="00983D79"/>
    <w:rsid w:val="00983EA2"/>
    <w:rsid w:val="00983F04"/>
    <w:rsid w:val="009840ED"/>
    <w:rsid w:val="00984170"/>
    <w:rsid w:val="0098423C"/>
    <w:rsid w:val="00984277"/>
    <w:rsid w:val="009842EE"/>
    <w:rsid w:val="009843DF"/>
    <w:rsid w:val="009846BD"/>
    <w:rsid w:val="009846FB"/>
    <w:rsid w:val="00984713"/>
    <w:rsid w:val="0098484A"/>
    <w:rsid w:val="009848C9"/>
    <w:rsid w:val="00984964"/>
    <w:rsid w:val="0098497B"/>
    <w:rsid w:val="009849B6"/>
    <w:rsid w:val="00984AD1"/>
    <w:rsid w:val="00984CD9"/>
    <w:rsid w:val="00984DC3"/>
    <w:rsid w:val="00984EA3"/>
    <w:rsid w:val="00984FA1"/>
    <w:rsid w:val="00984FAC"/>
    <w:rsid w:val="00985166"/>
    <w:rsid w:val="009851A9"/>
    <w:rsid w:val="009851AA"/>
    <w:rsid w:val="009851D8"/>
    <w:rsid w:val="0098530A"/>
    <w:rsid w:val="009853E6"/>
    <w:rsid w:val="00985585"/>
    <w:rsid w:val="009859E1"/>
    <w:rsid w:val="00985A68"/>
    <w:rsid w:val="00985A8C"/>
    <w:rsid w:val="00985B10"/>
    <w:rsid w:val="00985B3B"/>
    <w:rsid w:val="00985B9F"/>
    <w:rsid w:val="00985C18"/>
    <w:rsid w:val="00985C6A"/>
    <w:rsid w:val="00986013"/>
    <w:rsid w:val="009860CF"/>
    <w:rsid w:val="0098661A"/>
    <w:rsid w:val="009868EE"/>
    <w:rsid w:val="009869E3"/>
    <w:rsid w:val="00986A9F"/>
    <w:rsid w:val="00986AEA"/>
    <w:rsid w:val="00986BA3"/>
    <w:rsid w:val="00986BCC"/>
    <w:rsid w:val="00986C50"/>
    <w:rsid w:val="00986C93"/>
    <w:rsid w:val="00986DFB"/>
    <w:rsid w:val="00986F88"/>
    <w:rsid w:val="009870CB"/>
    <w:rsid w:val="0098718A"/>
    <w:rsid w:val="00987397"/>
    <w:rsid w:val="009873B8"/>
    <w:rsid w:val="009873D4"/>
    <w:rsid w:val="0098745F"/>
    <w:rsid w:val="009874D0"/>
    <w:rsid w:val="0098774D"/>
    <w:rsid w:val="009877DD"/>
    <w:rsid w:val="009879F3"/>
    <w:rsid w:val="00987AAA"/>
    <w:rsid w:val="00987BAC"/>
    <w:rsid w:val="00987C3E"/>
    <w:rsid w:val="00987C99"/>
    <w:rsid w:val="00987CBE"/>
    <w:rsid w:val="00987CE1"/>
    <w:rsid w:val="00987CF1"/>
    <w:rsid w:val="00987F23"/>
    <w:rsid w:val="00987F41"/>
    <w:rsid w:val="00987F61"/>
    <w:rsid w:val="0099010A"/>
    <w:rsid w:val="009902F9"/>
    <w:rsid w:val="009903A6"/>
    <w:rsid w:val="00990423"/>
    <w:rsid w:val="00990584"/>
    <w:rsid w:val="00990634"/>
    <w:rsid w:val="0099067A"/>
    <w:rsid w:val="00990803"/>
    <w:rsid w:val="00990845"/>
    <w:rsid w:val="0099087E"/>
    <w:rsid w:val="0099098B"/>
    <w:rsid w:val="00990A5A"/>
    <w:rsid w:val="00990BE7"/>
    <w:rsid w:val="00990CC8"/>
    <w:rsid w:val="00990CF8"/>
    <w:rsid w:val="00990D58"/>
    <w:rsid w:val="00990D5C"/>
    <w:rsid w:val="00990E26"/>
    <w:rsid w:val="00990ED1"/>
    <w:rsid w:val="00990EED"/>
    <w:rsid w:val="00990F1A"/>
    <w:rsid w:val="009911A7"/>
    <w:rsid w:val="0099126E"/>
    <w:rsid w:val="009912C7"/>
    <w:rsid w:val="00991331"/>
    <w:rsid w:val="0099137E"/>
    <w:rsid w:val="00991450"/>
    <w:rsid w:val="009916BC"/>
    <w:rsid w:val="009919A0"/>
    <w:rsid w:val="009919D1"/>
    <w:rsid w:val="00991A48"/>
    <w:rsid w:val="00991AEA"/>
    <w:rsid w:val="00991B79"/>
    <w:rsid w:val="00991BDC"/>
    <w:rsid w:val="00991C7B"/>
    <w:rsid w:val="00991D45"/>
    <w:rsid w:val="00991DD4"/>
    <w:rsid w:val="00991E07"/>
    <w:rsid w:val="00991E6C"/>
    <w:rsid w:val="00991ECD"/>
    <w:rsid w:val="00992019"/>
    <w:rsid w:val="00992053"/>
    <w:rsid w:val="009921EA"/>
    <w:rsid w:val="009922DC"/>
    <w:rsid w:val="009922F1"/>
    <w:rsid w:val="00992362"/>
    <w:rsid w:val="00992495"/>
    <w:rsid w:val="00992534"/>
    <w:rsid w:val="009925DE"/>
    <w:rsid w:val="009925E3"/>
    <w:rsid w:val="0099262A"/>
    <w:rsid w:val="00992714"/>
    <w:rsid w:val="0099290F"/>
    <w:rsid w:val="00992B14"/>
    <w:rsid w:val="00992B2D"/>
    <w:rsid w:val="00992BDB"/>
    <w:rsid w:val="00992D09"/>
    <w:rsid w:val="00992E11"/>
    <w:rsid w:val="00992E46"/>
    <w:rsid w:val="00992F52"/>
    <w:rsid w:val="00992FA3"/>
    <w:rsid w:val="0099308D"/>
    <w:rsid w:val="00993296"/>
    <w:rsid w:val="009933D2"/>
    <w:rsid w:val="009933D9"/>
    <w:rsid w:val="009934AE"/>
    <w:rsid w:val="0099362F"/>
    <w:rsid w:val="009936C2"/>
    <w:rsid w:val="0099373B"/>
    <w:rsid w:val="0099377E"/>
    <w:rsid w:val="00993851"/>
    <w:rsid w:val="009938D0"/>
    <w:rsid w:val="009938D4"/>
    <w:rsid w:val="009938F3"/>
    <w:rsid w:val="0099392C"/>
    <w:rsid w:val="00993A4B"/>
    <w:rsid w:val="00993B72"/>
    <w:rsid w:val="00993B75"/>
    <w:rsid w:val="00993BB1"/>
    <w:rsid w:val="00993D55"/>
    <w:rsid w:val="00993EB6"/>
    <w:rsid w:val="00993F02"/>
    <w:rsid w:val="00994001"/>
    <w:rsid w:val="009940E9"/>
    <w:rsid w:val="00994113"/>
    <w:rsid w:val="0099415D"/>
    <w:rsid w:val="00994164"/>
    <w:rsid w:val="00994251"/>
    <w:rsid w:val="0099426B"/>
    <w:rsid w:val="00994359"/>
    <w:rsid w:val="009943E3"/>
    <w:rsid w:val="009944D3"/>
    <w:rsid w:val="00994511"/>
    <w:rsid w:val="00994541"/>
    <w:rsid w:val="009945BE"/>
    <w:rsid w:val="009945C4"/>
    <w:rsid w:val="00994625"/>
    <w:rsid w:val="0099465B"/>
    <w:rsid w:val="009946E2"/>
    <w:rsid w:val="0099475B"/>
    <w:rsid w:val="00994834"/>
    <w:rsid w:val="00994966"/>
    <w:rsid w:val="009949C3"/>
    <w:rsid w:val="00994B1B"/>
    <w:rsid w:val="00994DB3"/>
    <w:rsid w:val="00994DDA"/>
    <w:rsid w:val="00994E4A"/>
    <w:rsid w:val="00994EE5"/>
    <w:rsid w:val="00994F48"/>
    <w:rsid w:val="00995059"/>
    <w:rsid w:val="00995079"/>
    <w:rsid w:val="009950C6"/>
    <w:rsid w:val="0099514A"/>
    <w:rsid w:val="009951BC"/>
    <w:rsid w:val="0099529B"/>
    <w:rsid w:val="009953C1"/>
    <w:rsid w:val="00995406"/>
    <w:rsid w:val="009954C1"/>
    <w:rsid w:val="009955D1"/>
    <w:rsid w:val="0099561C"/>
    <w:rsid w:val="0099566A"/>
    <w:rsid w:val="00995690"/>
    <w:rsid w:val="009956F9"/>
    <w:rsid w:val="009957A8"/>
    <w:rsid w:val="009957F1"/>
    <w:rsid w:val="009958D4"/>
    <w:rsid w:val="00995964"/>
    <w:rsid w:val="00995A11"/>
    <w:rsid w:val="00995B09"/>
    <w:rsid w:val="00995B69"/>
    <w:rsid w:val="00995CAE"/>
    <w:rsid w:val="00995E95"/>
    <w:rsid w:val="00995F35"/>
    <w:rsid w:val="00995F84"/>
    <w:rsid w:val="00995FC0"/>
    <w:rsid w:val="00996070"/>
    <w:rsid w:val="0099610C"/>
    <w:rsid w:val="00996383"/>
    <w:rsid w:val="00996444"/>
    <w:rsid w:val="009964AD"/>
    <w:rsid w:val="00996523"/>
    <w:rsid w:val="0099663C"/>
    <w:rsid w:val="00996668"/>
    <w:rsid w:val="00996761"/>
    <w:rsid w:val="00996770"/>
    <w:rsid w:val="00996873"/>
    <w:rsid w:val="009968AC"/>
    <w:rsid w:val="00996B6F"/>
    <w:rsid w:val="00996C6B"/>
    <w:rsid w:val="00996CC3"/>
    <w:rsid w:val="00996DF3"/>
    <w:rsid w:val="00996EAF"/>
    <w:rsid w:val="00996F36"/>
    <w:rsid w:val="00997003"/>
    <w:rsid w:val="0099700A"/>
    <w:rsid w:val="009970BB"/>
    <w:rsid w:val="00997244"/>
    <w:rsid w:val="00997264"/>
    <w:rsid w:val="00997302"/>
    <w:rsid w:val="009973BA"/>
    <w:rsid w:val="009973F7"/>
    <w:rsid w:val="00997453"/>
    <w:rsid w:val="009974F5"/>
    <w:rsid w:val="00997587"/>
    <w:rsid w:val="009976A7"/>
    <w:rsid w:val="0099776B"/>
    <w:rsid w:val="009978B2"/>
    <w:rsid w:val="009979A1"/>
    <w:rsid w:val="00997D4C"/>
    <w:rsid w:val="00997EEB"/>
    <w:rsid w:val="009A0114"/>
    <w:rsid w:val="009A0127"/>
    <w:rsid w:val="009A0184"/>
    <w:rsid w:val="009A0350"/>
    <w:rsid w:val="009A03B3"/>
    <w:rsid w:val="009A05DE"/>
    <w:rsid w:val="009A0833"/>
    <w:rsid w:val="009A08A0"/>
    <w:rsid w:val="009A09B7"/>
    <w:rsid w:val="009A0AA1"/>
    <w:rsid w:val="009A0BDF"/>
    <w:rsid w:val="009A0CBA"/>
    <w:rsid w:val="009A0CC4"/>
    <w:rsid w:val="009A0DA7"/>
    <w:rsid w:val="009A0F22"/>
    <w:rsid w:val="009A0F95"/>
    <w:rsid w:val="009A10BF"/>
    <w:rsid w:val="009A111E"/>
    <w:rsid w:val="009A1173"/>
    <w:rsid w:val="009A12F9"/>
    <w:rsid w:val="009A140F"/>
    <w:rsid w:val="009A1478"/>
    <w:rsid w:val="009A153C"/>
    <w:rsid w:val="009A153D"/>
    <w:rsid w:val="009A155C"/>
    <w:rsid w:val="009A1654"/>
    <w:rsid w:val="009A16E5"/>
    <w:rsid w:val="009A1758"/>
    <w:rsid w:val="009A17A4"/>
    <w:rsid w:val="009A17D0"/>
    <w:rsid w:val="009A1822"/>
    <w:rsid w:val="009A1857"/>
    <w:rsid w:val="009A18EB"/>
    <w:rsid w:val="009A1AD0"/>
    <w:rsid w:val="009A1C39"/>
    <w:rsid w:val="009A1D0A"/>
    <w:rsid w:val="009A1D89"/>
    <w:rsid w:val="009A1DB1"/>
    <w:rsid w:val="009A1F11"/>
    <w:rsid w:val="009A212F"/>
    <w:rsid w:val="009A2239"/>
    <w:rsid w:val="009A232F"/>
    <w:rsid w:val="009A2585"/>
    <w:rsid w:val="009A25DD"/>
    <w:rsid w:val="009A271B"/>
    <w:rsid w:val="009A28E1"/>
    <w:rsid w:val="009A294D"/>
    <w:rsid w:val="009A29BD"/>
    <w:rsid w:val="009A2A7A"/>
    <w:rsid w:val="009A2EEC"/>
    <w:rsid w:val="009A3015"/>
    <w:rsid w:val="009A3048"/>
    <w:rsid w:val="009A3203"/>
    <w:rsid w:val="009A33F8"/>
    <w:rsid w:val="009A33FD"/>
    <w:rsid w:val="009A34E3"/>
    <w:rsid w:val="009A34ED"/>
    <w:rsid w:val="009A3654"/>
    <w:rsid w:val="009A36B0"/>
    <w:rsid w:val="009A3A44"/>
    <w:rsid w:val="009A3A6C"/>
    <w:rsid w:val="009A3AC7"/>
    <w:rsid w:val="009A3BCE"/>
    <w:rsid w:val="009A3C4C"/>
    <w:rsid w:val="009A3E36"/>
    <w:rsid w:val="009A3E53"/>
    <w:rsid w:val="009A3F6B"/>
    <w:rsid w:val="009A3F97"/>
    <w:rsid w:val="009A417B"/>
    <w:rsid w:val="009A41AC"/>
    <w:rsid w:val="009A442D"/>
    <w:rsid w:val="009A44D8"/>
    <w:rsid w:val="009A45BB"/>
    <w:rsid w:val="009A45ED"/>
    <w:rsid w:val="009A463C"/>
    <w:rsid w:val="009A46AB"/>
    <w:rsid w:val="009A4739"/>
    <w:rsid w:val="009A4749"/>
    <w:rsid w:val="009A482C"/>
    <w:rsid w:val="009A4865"/>
    <w:rsid w:val="009A490A"/>
    <w:rsid w:val="009A498B"/>
    <w:rsid w:val="009A4A00"/>
    <w:rsid w:val="009A4A4A"/>
    <w:rsid w:val="009A4A84"/>
    <w:rsid w:val="009A4B80"/>
    <w:rsid w:val="009A4BD6"/>
    <w:rsid w:val="009A4D4D"/>
    <w:rsid w:val="009A4DC9"/>
    <w:rsid w:val="009A4DE3"/>
    <w:rsid w:val="009A4F95"/>
    <w:rsid w:val="009A512D"/>
    <w:rsid w:val="009A51EE"/>
    <w:rsid w:val="009A51F0"/>
    <w:rsid w:val="009A53E4"/>
    <w:rsid w:val="009A54D3"/>
    <w:rsid w:val="009A5793"/>
    <w:rsid w:val="009A59EC"/>
    <w:rsid w:val="009A5BCA"/>
    <w:rsid w:val="009A5CD5"/>
    <w:rsid w:val="009A5D3F"/>
    <w:rsid w:val="009A5D44"/>
    <w:rsid w:val="009A5D7F"/>
    <w:rsid w:val="009A5E3A"/>
    <w:rsid w:val="009A5E5E"/>
    <w:rsid w:val="009A5F3F"/>
    <w:rsid w:val="009A5F5E"/>
    <w:rsid w:val="009A5FED"/>
    <w:rsid w:val="009A6030"/>
    <w:rsid w:val="009A6119"/>
    <w:rsid w:val="009A6234"/>
    <w:rsid w:val="009A6263"/>
    <w:rsid w:val="009A631D"/>
    <w:rsid w:val="009A6408"/>
    <w:rsid w:val="009A644D"/>
    <w:rsid w:val="009A64E0"/>
    <w:rsid w:val="009A6530"/>
    <w:rsid w:val="009A684B"/>
    <w:rsid w:val="009A6878"/>
    <w:rsid w:val="009A6899"/>
    <w:rsid w:val="009A68A5"/>
    <w:rsid w:val="009A69A4"/>
    <w:rsid w:val="009A69C2"/>
    <w:rsid w:val="009A6A4C"/>
    <w:rsid w:val="009A6AC2"/>
    <w:rsid w:val="009A6B0B"/>
    <w:rsid w:val="009A6C6F"/>
    <w:rsid w:val="009A6CA4"/>
    <w:rsid w:val="009A6E56"/>
    <w:rsid w:val="009A6F0C"/>
    <w:rsid w:val="009A715E"/>
    <w:rsid w:val="009A7237"/>
    <w:rsid w:val="009A7284"/>
    <w:rsid w:val="009A732A"/>
    <w:rsid w:val="009A73FE"/>
    <w:rsid w:val="009A76FC"/>
    <w:rsid w:val="009A775F"/>
    <w:rsid w:val="009A79F9"/>
    <w:rsid w:val="009A7BBF"/>
    <w:rsid w:val="009A7CA1"/>
    <w:rsid w:val="009A7D2D"/>
    <w:rsid w:val="009A7D9B"/>
    <w:rsid w:val="009A7F24"/>
    <w:rsid w:val="009B0029"/>
    <w:rsid w:val="009B00F7"/>
    <w:rsid w:val="009B014B"/>
    <w:rsid w:val="009B01DD"/>
    <w:rsid w:val="009B030A"/>
    <w:rsid w:val="009B060D"/>
    <w:rsid w:val="009B0690"/>
    <w:rsid w:val="009B0776"/>
    <w:rsid w:val="009B0911"/>
    <w:rsid w:val="009B0955"/>
    <w:rsid w:val="009B0964"/>
    <w:rsid w:val="009B096A"/>
    <w:rsid w:val="009B09F3"/>
    <w:rsid w:val="009B09F7"/>
    <w:rsid w:val="009B0A95"/>
    <w:rsid w:val="009B0F5E"/>
    <w:rsid w:val="009B0F86"/>
    <w:rsid w:val="009B0FCD"/>
    <w:rsid w:val="009B1228"/>
    <w:rsid w:val="009B1378"/>
    <w:rsid w:val="009B140D"/>
    <w:rsid w:val="009B1555"/>
    <w:rsid w:val="009B1667"/>
    <w:rsid w:val="009B166C"/>
    <w:rsid w:val="009B17B7"/>
    <w:rsid w:val="009B1804"/>
    <w:rsid w:val="009B1892"/>
    <w:rsid w:val="009B18AB"/>
    <w:rsid w:val="009B1B1B"/>
    <w:rsid w:val="009B1BC4"/>
    <w:rsid w:val="009B1E86"/>
    <w:rsid w:val="009B1F3F"/>
    <w:rsid w:val="009B1FCC"/>
    <w:rsid w:val="009B2139"/>
    <w:rsid w:val="009B2194"/>
    <w:rsid w:val="009B21D5"/>
    <w:rsid w:val="009B239E"/>
    <w:rsid w:val="009B2418"/>
    <w:rsid w:val="009B253D"/>
    <w:rsid w:val="009B25F5"/>
    <w:rsid w:val="009B2687"/>
    <w:rsid w:val="009B2741"/>
    <w:rsid w:val="009B2760"/>
    <w:rsid w:val="009B282E"/>
    <w:rsid w:val="009B28B7"/>
    <w:rsid w:val="009B29A7"/>
    <w:rsid w:val="009B2A54"/>
    <w:rsid w:val="009B2A88"/>
    <w:rsid w:val="009B2B28"/>
    <w:rsid w:val="009B2BB2"/>
    <w:rsid w:val="009B2EE8"/>
    <w:rsid w:val="009B2FC3"/>
    <w:rsid w:val="009B32B1"/>
    <w:rsid w:val="009B32D3"/>
    <w:rsid w:val="009B3340"/>
    <w:rsid w:val="009B33CA"/>
    <w:rsid w:val="009B33F0"/>
    <w:rsid w:val="009B3517"/>
    <w:rsid w:val="009B3586"/>
    <w:rsid w:val="009B35E4"/>
    <w:rsid w:val="009B38D6"/>
    <w:rsid w:val="009B3926"/>
    <w:rsid w:val="009B394C"/>
    <w:rsid w:val="009B3995"/>
    <w:rsid w:val="009B3A63"/>
    <w:rsid w:val="009B3BF0"/>
    <w:rsid w:val="009B3C06"/>
    <w:rsid w:val="009B3D83"/>
    <w:rsid w:val="009B3DA9"/>
    <w:rsid w:val="009B3DB8"/>
    <w:rsid w:val="009B3DD2"/>
    <w:rsid w:val="009B3E5D"/>
    <w:rsid w:val="009B3F13"/>
    <w:rsid w:val="009B411D"/>
    <w:rsid w:val="009B4187"/>
    <w:rsid w:val="009B423F"/>
    <w:rsid w:val="009B442B"/>
    <w:rsid w:val="009B4527"/>
    <w:rsid w:val="009B4695"/>
    <w:rsid w:val="009B46E0"/>
    <w:rsid w:val="009B4A92"/>
    <w:rsid w:val="009B4DB0"/>
    <w:rsid w:val="009B4FC1"/>
    <w:rsid w:val="009B5061"/>
    <w:rsid w:val="009B5166"/>
    <w:rsid w:val="009B5208"/>
    <w:rsid w:val="009B5213"/>
    <w:rsid w:val="009B5333"/>
    <w:rsid w:val="009B53E3"/>
    <w:rsid w:val="009B54F0"/>
    <w:rsid w:val="009B553D"/>
    <w:rsid w:val="009B5580"/>
    <w:rsid w:val="009B55C0"/>
    <w:rsid w:val="009B595E"/>
    <w:rsid w:val="009B5BBA"/>
    <w:rsid w:val="009B5C41"/>
    <w:rsid w:val="009B5CA7"/>
    <w:rsid w:val="009B5D0B"/>
    <w:rsid w:val="009B5E26"/>
    <w:rsid w:val="009B5E5D"/>
    <w:rsid w:val="009B5EF1"/>
    <w:rsid w:val="009B6052"/>
    <w:rsid w:val="009B627A"/>
    <w:rsid w:val="009B629D"/>
    <w:rsid w:val="009B62F4"/>
    <w:rsid w:val="009B6428"/>
    <w:rsid w:val="009B64D0"/>
    <w:rsid w:val="009B677F"/>
    <w:rsid w:val="009B691B"/>
    <w:rsid w:val="009B6A64"/>
    <w:rsid w:val="009B6A98"/>
    <w:rsid w:val="009B6BC1"/>
    <w:rsid w:val="009B6C55"/>
    <w:rsid w:val="009B6CD9"/>
    <w:rsid w:val="009B6D56"/>
    <w:rsid w:val="009B6E35"/>
    <w:rsid w:val="009B6E94"/>
    <w:rsid w:val="009B6F66"/>
    <w:rsid w:val="009B7156"/>
    <w:rsid w:val="009B72FB"/>
    <w:rsid w:val="009B732D"/>
    <w:rsid w:val="009B73AA"/>
    <w:rsid w:val="009B73FF"/>
    <w:rsid w:val="009B7475"/>
    <w:rsid w:val="009B749D"/>
    <w:rsid w:val="009B78C2"/>
    <w:rsid w:val="009B7990"/>
    <w:rsid w:val="009B7B54"/>
    <w:rsid w:val="009B7B5E"/>
    <w:rsid w:val="009B7B67"/>
    <w:rsid w:val="009B7B81"/>
    <w:rsid w:val="009B7DF0"/>
    <w:rsid w:val="009B7E87"/>
    <w:rsid w:val="009C0292"/>
    <w:rsid w:val="009C0319"/>
    <w:rsid w:val="009C0422"/>
    <w:rsid w:val="009C0584"/>
    <w:rsid w:val="009C0716"/>
    <w:rsid w:val="009C07E1"/>
    <w:rsid w:val="009C096F"/>
    <w:rsid w:val="009C09C4"/>
    <w:rsid w:val="009C0C4B"/>
    <w:rsid w:val="009C0C55"/>
    <w:rsid w:val="009C0CEF"/>
    <w:rsid w:val="009C0CF0"/>
    <w:rsid w:val="009C0D05"/>
    <w:rsid w:val="009C0F94"/>
    <w:rsid w:val="009C1114"/>
    <w:rsid w:val="009C123A"/>
    <w:rsid w:val="009C1292"/>
    <w:rsid w:val="009C134D"/>
    <w:rsid w:val="009C15B1"/>
    <w:rsid w:val="009C165F"/>
    <w:rsid w:val="009C1660"/>
    <w:rsid w:val="009C17C8"/>
    <w:rsid w:val="009C1871"/>
    <w:rsid w:val="009C19C0"/>
    <w:rsid w:val="009C19E3"/>
    <w:rsid w:val="009C1B2E"/>
    <w:rsid w:val="009C1C45"/>
    <w:rsid w:val="009C1DC6"/>
    <w:rsid w:val="009C1EB9"/>
    <w:rsid w:val="009C1FAE"/>
    <w:rsid w:val="009C2093"/>
    <w:rsid w:val="009C20C7"/>
    <w:rsid w:val="009C214B"/>
    <w:rsid w:val="009C24C2"/>
    <w:rsid w:val="009C26D1"/>
    <w:rsid w:val="009C27C6"/>
    <w:rsid w:val="009C27D7"/>
    <w:rsid w:val="009C2891"/>
    <w:rsid w:val="009C292D"/>
    <w:rsid w:val="009C2954"/>
    <w:rsid w:val="009C2A0B"/>
    <w:rsid w:val="009C2AD4"/>
    <w:rsid w:val="009C2C1A"/>
    <w:rsid w:val="009C2D18"/>
    <w:rsid w:val="009C2D98"/>
    <w:rsid w:val="009C2DB4"/>
    <w:rsid w:val="009C2FCF"/>
    <w:rsid w:val="009C30A6"/>
    <w:rsid w:val="009C3136"/>
    <w:rsid w:val="009C3138"/>
    <w:rsid w:val="009C3256"/>
    <w:rsid w:val="009C3268"/>
    <w:rsid w:val="009C339E"/>
    <w:rsid w:val="009C33C6"/>
    <w:rsid w:val="009C33CC"/>
    <w:rsid w:val="009C34DE"/>
    <w:rsid w:val="009C3588"/>
    <w:rsid w:val="009C35F8"/>
    <w:rsid w:val="009C3814"/>
    <w:rsid w:val="009C38C9"/>
    <w:rsid w:val="009C38CE"/>
    <w:rsid w:val="009C38E2"/>
    <w:rsid w:val="009C3968"/>
    <w:rsid w:val="009C3A8C"/>
    <w:rsid w:val="009C3BB6"/>
    <w:rsid w:val="009C3BCB"/>
    <w:rsid w:val="009C3C8F"/>
    <w:rsid w:val="009C3CA1"/>
    <w:rsid w:val="009C3D4E"/>
    <w:rsid w:val="009C3E1C"/>
    <w:rsid w:val="009C3E2D"/>
    <w:rsid w:val="009C3F3B"/>
    <w:rsid w:val="009C3F56"/>
    <w:rsid w:val="009C3FFE"/>
    <w:rsid w:val="009C4004"/>
    <w:rsid w:val="009C400E"/>
    <w:rsid w:val="009C4031"/>
    <w:rsid w:val="009C40B8"/>
    <w:rsid w:val="009C4126"/>
    <w:rsid w:val="009C416D"/>
    <w:rsid w:val="009C4293"/>
    <w:rsid w:val="009C42AD"/>
    <w:rsid w:val="009C42E7"/>
    <w:rsid w:val="009C4318"/>
    <w:rsid w:val="009C43A8"/>
    <w:rsid w:val="009C498E"/>
    <w:rsid w:val="009C4B35"/>
    <w:rsid w:val="009C4BDF"/>
    <w:rsid w:val="009C4CB1"/>
    <w:rsid w:val="009C4D53"/>
    <w:rsid w:val="009C4E19"/>
    <w:rsid w:val="009C4E5F"/>
    <w:rsid w:val="009C4E8D"/>
    <w:rsid w:val="009C4EBF"/>
    <w:rsid w:val="009C4FBE"/>
    <w:rsid w:val="009C4FCB"/>
    <w:rsid w:val="009C4FEF"/>
    <w:rsid w:val="009C5203"/>
    <w:rsid w:val="009C5430"/>
    <w:rsid w:val="009C5620"/>
    <w:rsid w:val="009C562B"/>
    <w:rsid w:val="009C565E"/>
    <w:rsid w:val="009C5671"/>
    <w:rsid w:val="009C5724"/>
    <w:rsid w:val="009C57F8"/>
    <w:rsid w:val="009C595D"/>
    <w:rsid w:val="009C59A8"/>
    <w:rsid w:val="009C59DA"/>
    <w:rsid w:val="009C5A14"/>
    <w:rsid w:val="009C5A49"/>
    <w:rsid w:val="009C5A7E"/>
    <w:rsid w:val="009C5B59"/>
    <w:rsid w:val="009C5E9E"/>
    <w:rsid w:val="009C5F87"/>
    <w:rsid w:val="009C5F98"/>
    <w:rsid w:val="009C61DA"/>
    <w:rsid w:val="009C63A6"/>
    <w:rsid w:val="009C63CA"/>
    <w:rsid w:val="009C63DD"/>
    <w:rsid w:val="009C6556"/>
    <w:rsid w:val="009C669C"/>
    <w:rsid w:val="009C673D"/>
    <w:rsid w:val="009C67B1"/>
    <w:rsid w:val="009C6811"/>
    <w:rsid w:val="009C6849"/>
    <w:rsid w:val="009C6869"/>
    <w:rsid w:val="009C6899"/>
    <w:rsid w:val="009C69C3"/>
    <w:rsid w:val="009C6AD1"/>
    <w:rsid w:val="009C6ADA"/>
    <w:rsid w:val="009C6AE8"/>
    <w:rsid w:val="009C6B60"/>
    <w:rsid w:val="009C6C78"/>
    <w:rsid w:val="009C6C7F"/>
    <w:rsid w:val="009C6EB6"/>
    <w:rsid w:val="009C6F25"/>
    <w:rsid w:val="009C6F47"/>
    <w:rsid w:val="009C6F71"/>
    <w:rsid w:val="009C7028"/>
    <w:rsid w:val="009C711D"/>
    <w:rsid w:val="009C74B4"/>
    <w:rsid w:val="009C74E1"/>
    <w:rsid w:val="009C7720"/>
    <w:rsid w:val="009C7886"/>
    <w:rsid w:val="009C7892"/>
    <w:rsid w:val="009C7A77"/>
    <w:rsid w:val="009C7B5B"/>
    <w:rsid w:val="009C7DB8"/>
    <w:rsid w:val="009C7F01"/>
    <w:rsid w:val="009D0078"/>
    <w:rsid w:val="009D008C"/>
    <w:rsid w:val="009D00D8"/>
    <w:rsid w:val="009D0144"/>
    <w:rsid w:val="009D016E"/>
    <w:rsid w:val="009D0338"/>
    <w:rsid w:val="009D03D6"/>
    <w:rsid w:val="009D0473"/>
    <w:rsid w:val="009D0478"/>
    <w:rsid w:val="009D0500"/>
    <w:rsid w:val="009D055E"/>
    <w:rsid w:val="009D0563"/>
    <w:rsid w:val="009D0756"/>
    <w:rsid w:val="009D0A56"/>
    <w:rsid w:val="009D0B6A"/>
    <w:rsid w:val="009D0EA2"/>
    <w:rsid w:val="009D0EF7"/>
    <w:rsid w:val="009D0F8A"/>
    <w:rsid w:val="009D0FDA"/>
    <w:rsid w:val="009D1204"/>
    <w:rsid w:val="009D14DE"/>
    <w:rsid w:val="009D1667"/>
    <w:rsid w:val="009D1757"/>
    <w:rsid w:val="009D1798"/>
    <w:rsid w:val="009D1940"/>
    <w:rsid w:val="009D1BDE"/>
    <w:rsid w:val="009D1C4A"/>
    <w:rsid w:val="009D1DD1"/>
    <w:rsid w:val="009D1E55"/>
    <w:rsid w:val="009D20D3"/>
    <w:rsid w:val="009D2309"/>
    <w:rsid w:val="009D2325"/>
    <w:rsid w:val="009D235C"/>
    <w:rsid w:val="009D244C"/>
    <w:rsid w:val="009D24B2"/>
    <w:rsid w:val="009D24CF"/>
    <w:rsid w:val="009D24F4"/>
    <w:rsid w:val="009D2787"/>
    <w:rsid w:val="009D2792"/>
    <w:rsid w:val="009D2801"/>
    <w:rsid w:val="009D2808"/>
    <w:rsid w:val="009D295F"/>
    <w:rsid w:val="009D2B54"/>
    <w:rsid w:val="009D2B61"/>
    <w:rsid w:val="009D2BE8"/>
    <w:rsid w:val="009D2C56"/>
    <w:rsid w:val="009D2CD9"/>
    <w:rsid w:val="009D2DA3"/>
    <w:rsid w:val="009D2DC3"/>
    <w:rsid w:val="009D2EDB"/>
    <w:rsid w:val="009D2FAA"/>
    <w:rsid w:val="009D301C"/>
    <w:rsid w:val="009D30ED"/>
    <w:rsid w:val="009D317A"/>
    <w:rsid w:val="009D3240"/>
    <w:rsid w:val="009D3324"/>
    <w:rsid w:val="009D34C5"/>
    <w:rsid w:val="009D34D3"/>
    <w:rsid w:val="009D34F9"/>
    <w:rsid w:val="009D3669"/>
    <w:rsid w:val="009D36E1"/>
    <w:rsid w:val="009D378B"/>
    <w:rsid w:val="009D37AF"/>
    <w:rsid w:val="009D3856"/>
    <w:rsid w:val="009D3858"/>
    <w:rsid w:val="009D3887"/>
    <w:rsid w:val="009D3AB0"/>
    <w:rsid w:val="009D3B54"/>
    <w:rsid w:val="009D3BB2"/>
    <w:rsid w:val="009D3CCA"/>
    <w:rsid w:val="009D3D0C"/>
    <w:rsid w:val="009D3D33"/>
    <w:rsid w:val="009D3DA6"/>
    <w:rsid w:val="009D3E29"/>
    <w:rsid w:val="009D3F35"/>
    <w:rsid w:val="009D3FCF"/>
    <w:rsid w:val="009D413B"/>
    <w:rsid w:val="009D416F"/>
    <w:rsid w:val="009D450E"/>
    <w:rsid w:val="009D45CD"/>
    <w:rsid w:val="009D482C"/>
    <w:rsid w:val="009D4941"/>
    <w:rsid w:val="009D4984"/>
    <w:rsid w:val="009D4998"/>
    <w:rsid w:val="009D499B"/>
    <w:rsid w:val="009D4A25"/>
    <w:rsid w:val="009D4A73"/>
    <w:rsid w:val="009D4AFB"/>
    <w:rsid w:val="009D5022"/>
    <w:rsid w:val="009D5026"/>
    <w:rsid w:val="009D50DE"/>
    <w:rsid w:val="009D50F3"/>
    <w:rsid w:val="009D519B"/>
    <w:rsid w:val="009D5315"/>
    <w:rsid w:val="009D5337"/>
    <w:rsid w:val="009D5368"/>
    <w:rsid w:val="009D5471"/>
    <w:rsid w:val="009D562D"/>
    <w:rsid w:val="009D5698"/>
    <w:rsid w:val="009D58A5"/>
    <w:rsid w:val="009D59F9"/>
    <w:rsid w:val="009D5BBE"/>
    <w:rsid w:val="009D5DA1"/>
    <w:rsid w:val="009D5EB8"/>
    <w:rsid w:val="009D5F2D"/>
    <w:rsid w:val="009D5F56"/>
    <w:rsid w:val="009D5FCF"/>
    <w:rsid w:val="009D6125"/>
    <w:rsid w:val="009D6216"/>
    <w:rsid w:val="009D6270"/>
    <w:rsid w:val="009D6307"/>
    <w:rsid w:val="009D63FB"/>
    <w:rsid w:val="009D646B"/>
    <w:rsid w:val="009D6481"/>
    <w:rsid w:val="009D64FF"/>
    <w:rsid w:val="009D66F8"/>
    <w:rsid w:val="009D6835"/>
    <w:rsid w:val="009D6B1D"/>
    <w:rsid w:val="009D6B42"/>
    <w:rsid w:val="009D6BAD"/>
    <w:rsid w:val="009D6C43"/>
    <w:rsid w:val="009D6DB0"/>
    <w:rsid w:val="009D6DBC"/>
    <w:rsid w:val="009D6E15"/>
    <w:rsid w:val="009D705E"/>
    <w:rsid w:val="009D727A"/>
    <w:rsid w:val="009D73AE"/>
    <w:rsid w:val="009D7571"/>
    <w:rsid w:val="009D762B"/>
    <w:rsid w:val="009D77D0"/>
    <w:rsid w:val="009D77F3"/>
    <w:rsid w:val="009D780D"/>
    <w:rsid w:val="009D7888"/>
    <w:rsid w:val="009D78AF"/>
    <w:rsid w:val="009D78BB"/>
    <w:rsid w:val="009D78C4"/>
    <w:rsid w:val="009D79BE"/>
    <w:rsid w:val="009D79FA"/>
    <w:rsid w:val="009D7A0F"/>
    <w:rsid w:val="009D7C45"/>
    <w:rsid w:val="009D7C7E"/>
    <w:rsid w:val="009D7CB7"/>
    <w:rsid w:val="009D7E73"/>
    <w:rsid w:val="009D7F6C"/>
    <w:rsid w:val="009E0048"/>
    <w:rsid w:val="009E00B9"/>
    <w:rsid w:val="009E0116"/>
    <w:rsid w:val="009E0176"/>
    <w:rsid w:val="009E05E7"/>
    <w:rsid w:val="009E0912"/>
    <w:rsid w:val="009E0A2A"/>
    <w:rsid w:val="009E0A38"/>
    <w:rsid w:val="009E0AF1"/>
    <w:rsid w:val="009E0BBD"/>
    <w:rsid w:val="009E0ED7"/>
    <w:rsid w:val="009E0F2D"/>
    <w:rsid w:val="009E1115"/>
    <w:rsid w:val="009E1307"/>
    <w:rsid w:val="009E1370"/>
    <w:rsid w:val="009E1420"/>
    <w:rsid w:val="009E14EE"/>
    <w:rsid w:val="009E1574"/>
    <w:rsid w:val="009E1583"/>
    <w:rsid w:val="009E1588"/>
    <w:rsid w:val="009E15D1"/>
    <w:rsid w:val="009E18A0"/>
    <w:rsid w:val="009E18B4"/>
    <w:rsid w:val="009E1C1E"/>
    <w:rsid w:val="009E1E4F"/>
    <w:rsid w:val="009E1E83"/>
    <w:rsid w:val="009E2049"/>
    <w:rsid w:val="009E2085"/>
    <w:rsid w:val="009E20D2"/>
    <w:rsid w:val="009E2228"/>
    <w:rsid w:val="009E23A7"/>
    <w:rsid w:val="009E2532"/>
    <w:rsid w:val="009E2595"/>
    <w:rsid w:val="009E2793"/>
    <w:rsid w:val="009E27DF"/>
    <w:rsid w:val="009E29C6"/>
    <w:rsid w:val="009E29CE"/>
    <w:rsid w:val="009E2A4E"/>
    <w:rsid w:val="009E2D4C"/>
    <w:rsid w:val="009E2E58"/>
    <w:rsid w:val="009E2F9E"/>
    <w:rsid w:val="009E30AC"/>
    <w:rsid w:val="009E30FE"/>
    <w:rsid w:val="009E34CB"/>
    <w:rsid w:val="009E3587"/>
    <w:rsid w:val="009E35C2"/>
    <w:rsid w:val="009E380B"/>
    <w:rsid w:val="009E3817"/>
    <w:rsid w:val="009E388D"/>
    <w:rsid w:val="009E38B7"/>
    <w:rsid w:val="009E3904"/>
    <w:rsid w:val="009E3A2F"/>
    <w:rsid w:val="009E3A81"/>
    <w:rsid w:val="009E3AD4"/>
    <w:rsid w:val="009E3CEF"/>
    <w:rsid w:val="009E3DC0"/>
    <w:rsid w:val="009E3E4A"/>
    <w:rsid w:val="009E3EDB"/>
    <w:rsid w:val="009E402C"/>
    <w:rsid w:val="009E4299"/>
    <w:rsid w:val="009E429E"/>
    <w:rsid w:val="009E42FB"/>
    <w:rsid w:val="009E42FE"/>
    <w:rsid w:val="009E4370"/>
    <w:rsid w:val="009E43C5"/>
    <w:rsid w:val="009E440B"/>
    <w:rsid w:val="009E46D7"/>
    <w:rsid w:val="009E4764"/>
    <w:rsid w:val="009E4781"/>
    <w:rsid w:val="009E4839"/>
    <w:rsid w:val="009E49BC"/>
    <w:rsid w:val="009E4AA6"/>
    <w:rsid w:val="009E4B1D"/>
    <w:rsid w:val="009E4C8C"/>
    <w:rsid w:val="009E4CC5"/>
    <w:rsid w:val="009E4DCA"/>
    <w:rsid w:val="009E4DE5"/>
    <w:rsid w:val="009E4DEC"/>
    <w:rsid w:val="009E4E42"/>
    <w:rsid w:val="009E4E4F"/>
    <w:rsid w:val="009E4EC7"/>
    <w:rsid w:val="009E5047"/>
    <w:rsid w:val="009E5066"/>
    <w:rsid w:val="009E52D9"/>
    <w:rsid w:val="009E5385"/>
    <w:rsid w:val="009E5491"/>
    <w:rsid w:val="009E5659"/>
    <w:rsid w:val="009E58D6"/>
    <w:rsid w:val="009E58E7"/>
    <w:rsid w:val="009E5A6C"/>
    <w:rsid w:val="009E5D15"/>
    <w:rsid w:val="009E5DAB"/>
    <w:rsid w:val="009E5DBD"/>
    <w:rsid w:val="009E5DD2"/>
    <w:rsid w:val="009E5E4A"/>
    <w:rsid w:val="009E5F03"/>
    <w:rsid w:val="009E6242"/>
    <w:rsid w:val="009E633E"/>
    <w:rsid w:val="009E638C"/>
    <w:rsid w:val="009E6648"/>
    <w:rsid w:val="009E6740"/>
    <w:rsid w:val="009E695C"/>
    <w:rsid w:val="009E6B0C"/>
    <w:rsid w:val="009E6B89"/>
    <w:rsid w:val="009E6BF8"/>
    <w:rsid w:val="009E6C03"/>
    <w:rsid w:val="009E6C59"/>
    <w:rsid w:val="009E6CA2"/>
    <w:rsid w:val="009E7053"/>
    <w:rsid w:val="009E7067"/>
    <w:rsid w:val="009E71C3"/>
    <w:rsid w:val="009E7245"/>
    <w:rsid w:val="009E728B"/>
    <w:rsid w:val="009E736A"/>
    <w:rsid w:val="009E739D"/>
    <w:rsid w:val="009E73D8"/>
    <w:rsid w:val="009E73FC"/>
    <w:rsid w:val="009E74C7"/>
    <w:rsid w:val="009E7632"/>
    <w:rsid w:val="009E770D"/>
    <w:rsid w:val="009E775C"/>
    <w:rsid w:val="009E7874"/>
    <w:rsid w:val="009E7AE9"/>
    <w:rsid w:val="009E7BB2"/>
    <w:rsid w:val="009E7C03"/>
    <w:rsid w:val="009E7CFD"/>
    <w:rsid w:val="009E7DC3"/>
    <w:rsid w:val="009E7E3D"/>
    <w:rsid w:val="009E7F0C"/>
    <w:rsid w:val="009E7FD6"/>
    <w:rsid w:val="009F0029"/>
    <w:rsid w:val="009F00BC"/>
    <w:rsid w:val="009F024C"/>
    <w:rsid w:val="009F03F7"/>
    <w:rsid w:val="009F051F"/>
    <w:rsid w:val="009F0524"/>
    <w:rsid w:val="009F0556"/>
    <w:rsid w:val="009F060F"/>
    <w:rsid w:val="009F064B"/>
    <w:rsid w:val="009F093D"/>
    <w:rsid w:val="009F0A36"/>
    <w:rsid w:val="009F0A52"/>
    <w:rsid w:val="009F0C2E"/>
    <w:rsid w:val="009F0D55"/>
    <w:rsid w:val="009F0D74"/>
    <w:rsid w:val="009F0E9F"/>
    <w:rsid w:val="009F0ED5"/>
    <w:rsid w:val="009F0FC0"/>
    <w:rsid w:val="009F0FD2"/>
    <w:rsid w:val="009F10DB"/>
    <w:rsid w:val="009F11B3"/>
    <w:rsid w:val="009F151C"/>
    <w:rsid w:val="009F15AF"/>
    <w:rsid w:val="009F166C"/>
    <w:rsid w:val="009F16D4"/>
    <w:rsid w:val="009F1871"/>
    <w:rsid w:val="009F1AD3"/>
    <w:rsid w:val="009F1BA2"/>
    <w:rsid w:val="009F1CD1"/>
    <w:rsid w:val="009F1E3B"/>
    <w:rsid w:val="009F1F00"/>
    <w:rsid w:val="009F2054"/>
    <w:rsid w:val="009F206F"/>
    <w:rsid w:val="009F217F"/>
    <w:rsid w:val="009F2560"/>
    <w:rsid w:val="009F269F"/>
    <w:rsid w:val="009F26E0"/>
    <w:rsid w:val="009F2724"/>
    <w:rsid w:val="009F2927"/>
    <w:rsid w:val="009F2971"/>
    <w:rsid w:val="009F29D7"/>
    <w:rsid w:val="009F2C04"/>
    <w:rsid w:val="009F2CE5"/>
    <w:rsid w:val="009F2D95"/>
    <w:rsid w:val="009F2E35"/>
    <w:rsid w:val="009F2ECE"/>
    <w:rsid w:val="009F310C"/>
    <w:rsid w:val="009F365A"/>
    <w:rsid w:val="009F3670"/>
    <w:rsid w:val="009F3787"/>
    <w:rsid w:val="009F382D"/>
    <w:rsid w:val="009F3B31"/>
    <w:rsid w:val="009F3C1A"/>
    <w:rsid w:val="009F3C3D"/>
    <w:rsid w:val="009F3CF5"/>
    <w:rsid w:val="009F3CFF"/>
    <w:rsid w:val="009F3DAE"/>
    <w:rsid w:val="009F3FA5"/>
    <w:rsid w:val="009F3FF0"/>
    <w:rsid w:val="009F405B"/>
    <w:rsid w:val="009F4168"/>
    <w:rsid w:val="009F4329"/>
    <w:rsid w:val="009F43E5"/>
    <w:rsid w:val="009F44C3"/>
    <w:rsid w:val="009F45E5"/>
    <w:rsid w:val="009F46E2"/>
    <w:rsid w:val="009F47B0"/>
    <w:rsid w:val="009F49F1"/>
    <w:rsid w:val="009F4A1A"/>
    <w:rsid w:val="009F4A68"/>
    <w:rsid w:val="009F4A7F"/>
    <w:rsid w:val="009F4B4C"/>
    <w:rsid w:val="009F4B8A"/>
    <w:rsid w:val="009F4C79"/>
    <w:rsid w:val="009F4D57"/>
    <w:rsid w:val="009F4D71"/>
    <w:rsid w:val="009F4EB4"/>
    <w:rsid w:val="009F4F35"/>
    <w:rsid w:val="009F4F7B"/>
    <w:rsid w:val="009F4FC7"/>
    <w:rsid w:val="009F4FCC"/>
    <w:rsid w:val="009F5153"/>
    <w:rsid w:val="009F51A2"/>
    <w:rsid w:val="009F5252"/>
    <w:rsid w:val="009F5346"/>
    <w:rsid w:val="009F54B5"/>
    <w:rsid w:val="009F54EC"/>
    <w:rsid w:val="009F569E"/>
    <w:rsid w:val="009F5798"/>
    <w:rsid w:val="009F5AA7"/>
    <w:rsid w:val="009F5AAA"/>
    <w:rsid w:val="009F5ACF"/>
    <w:rsid w:val="009F5C3A"/>
    <w:rsid w:val="009F5E0D"/>
    <w:rsid w:val="009F5ED4"/>
    <w:rsid w:val="009F60DB"/>
    <w:rsid w:val="009F60E4"/>
    <w:rsid w:val="009F6169"/>
    <w:rsid w:val="009F624B"/>
    <w:rsid w:val="009F62D6"/>
    <w:rsid w:val="009F6315"/>
    <w:rsid w:val="009F631E"/>
    <w:rsid w:val="009F6346"/>
    <w:rsid w:val="009F63BB"/>
    <w:rsid w:val="009F63E2"/>
    <w:rsid w:val="009F6470"/>
    <w:rsid w:val="009F650C"/>
    <w:rsid w:val="009F65F7"/>
    <w:rsid w:val="009F662D"/>
    <w:rsid w:val="009F6793"/>
    <w:rsid w:val="009F6969"/>
    <w:rsid w:val="009F69DA"/>
    <w:rsid w:val="009F6AA5"/>
    <w:rsid w:val="009F6C73"/>
    <w:rsid w:val="009F6CE8"/>
    <w:rsid w:val="009F6FB5"/>
    <w:rsid w:val="009F6FF8"/>
    <w:rsid w:val="009F7007"/>
    <w:rsid w:val="009F70A2"/>
    <w:rsid w:val="009F70AF"/>
    <w:rsid w:val="009F711D"/>
    <w:rsid w:val="009F71BF"/>
    <w:rsid w:val="009F71DA"/>
    <w:rsid w:val="009F7473"/>
    <w:rsid w:val="009F7600"/>
    <w:rsid w:val="009F764E"/>
    <w:rsid w:val="009F76C5"/>
    <w:rsid w:val="009F76D4"/>
    <w:rsid w:val="009F7810"/>
    <w:rsid w:val="009F7B61"/>
    <w:rsid w:val="009F7BA5"/>
    <w:rsid w:val="009F7D10"/>
    <w:rsid w:val="009F7D35"/>
    <w:rsid w:val="009F7E9D"/>
    <w:rsid w:val="009F7F48"/>
    <w:rsid w:val="009F7F54"/>
    <w:rsid w:val="009F7FA4"/>
    <w:rsid w:val="009F7FCE"/>
    <w:rsid w:val="00A00082"/>
    <w:rsid w:val="00A00178"/>
    <w:rsid w:val="00A001EC"/>
    <w:rsid w:val="00A0021F"/>
    <w:rsid w:val="00A0031A"/>
    <w:rsid w:val="00A0033E"/>
    <w:rsid w:val="00A00460"/>
    <w:rsid w:val="00A004A5"/>
    <w:rsid w:val="00A00521"/>
    <w:rsid w:val="00A005CE"/>
    <w:rsid w:val="00A005E0"/>
    <w:rsid w:val="00A00829"/>
    <w:rsid w:val="00A00937"/>
    <w:rsid w:val="00A00971"/>
    <w:rsid w:val="00A00A33"/>
    <w:rsid w:val="00A00A34"/>
    <w:rsid w:val="00A00C8A"/>
    <w:rsid w:val="00A00CBB"/>
    <w:rsid w:val="00A00EA8"/>
    <w:rsid w:val="00A00F39"/>
    <w:rsid w:val="00A013DF"/>
    <w:rsid w:val="00A015C5"/>
    <w:rsid w:val="00A01686"/>
    <w:rsid w:val="00A016A2"/>
    <w:rsid w:val="00A016AD"/>
    <w:rsid w:val="00A0170C"/>
    <w:rsid w:val="00A01A39"/>
    <w:rsid w:val="00A01B81"/>
    <w:rsid w:val="00A01B97"/>
    <w:rsid w:val="00A01BBA"/>
    <w:rsid w:val="00A01F81"/>
    <w:rsid w:val="00A0208D"/>
    <w:rsid w:val="00A02187"/>
    <w:rsid w:val="00A021BC"/>
    <w:rsid w:val="00A021C9"/>
    <w:rsid w:val="00A02261"/>
    <w:rsid w:val="00A02399"/>
    <w:rsid w:val="00A025C3"/>
    <w:rsid w:val="00A02655"/>
    <w:rsid w:val="00A027EB"/>
    <w:rsid w:val="00A028A6"/>
    <w:rsid w:val="00A02978"/>
    <w:rsid w:val="00A02B7F"/>
    <w:rsid w:val="00A02D31"/>
    <w:rsid w:val="00A02E85"/>
    <w:rsid w:val="00A02F51"/>
    <w:rsid w:val="00A02FBB"/>
    <w:rsid w:val="00A02FD5"/>
    <w:rsid w:val="00A03083"/>
    <w:rsid w:val="00A03294"/>
    <w:rsid w:val="00A03383"/>
    <w:rsid w:val="00A03494"/>
    <w:rsid w:val="00A0350B"/>
    <w:rsid w:val="00A0350E"/>
    <w:rsid w:val="00A0354B"/>
    <w:rsid w:val="00A0373E"/>
    <w:rsid w:val="00A03759"/>
    <w:rsid w:val="00A03760"/>
    <w:rsid w:val="00A03785"/>
    <w:rsid w:val="00A03853"/>
    <w:rsid w:val="00A0388F"/>
    <w:rsid w:val="00A03925"/>
    <w:rsid w:val="00A03AA2"/>
    <w:rsid w:val="00A03B8E"/>
    <w:rsid w:val="00A03C8F"/>
    <w:rsid w:val="00A03E1E"/>
    <w:rsid w:val="00A03F77"/>
    <w:rsid w:val="00A04000"/>
    <w:rsid w:val="00A0407D"/>
    <w:rsid w:val="00A041FC"/>
    <w:rsid w:val="00A0424C"/>
    <w:rsid w:val="00A0428C"/>
    <w:rsid w:val="00A0429F"/>
    <w:rsid w:val="00A0431B"/>
    <w:rsid w:val="00A044D8"/>
    <w:rsid w:val="00A045DD"/>
    <w:rsid w:val="00A04732"/>
    <w:rsid w:val="00A04865"/>
    <w:rsid w:val="00A049BA"/>
    <w:rsid w:val="00A049C2"/>
    <w:rsid w:val="00A04A60"/>
    <w:rsid w:val="00A04A93"/>
    <w:rsid w:val="00A04B08"/>
    <w:rsid w:val="00A04B2F"/>
    <w:rsid w:val="00A04B56"/>
    <w:rsid w:val="00A04CCC"/>
    <w:rsid w:val="00A052B7"/>
    <w:rsid w:val="00A05345"/>
    <w:rsid w:val="00A05348"/>
    <w:rsid w:val="00A05357"/>
    <w:rsid w:val="00A0539D"/>
    <w:rsid w:val="00A05466"/>
    <w:rsid w:val="00A054E1"/>
    <w:rsid w:val="00A05693"/>
    <w:rsid w:val="00A056E8"/>
    <w:rsid w:val="00A05702"/>
    <w:rsid w:val="00A0580E"/>
    <w:rsid w:val="00A05C7C"/>
    <w:rsid w:val="00A05E2A"/>
    <w:rsid w:val="00A05E9D"/>
    <w:rsid w:val="00A05FB4"/>
    <w:rsid w:val="00A05FD4"/>
    <w:rsid w:val="00A06175"/>
    <w:rsid w:val="00A062BF"/>
    <w:rsid w:val="00A06568"/>
    <w:rsid w:val="00A06666"/>
    <w:rsid w:val="00A066F4"/>
    <w:rsid w:val="00A06766"/>
    <w:rsid w:val="00A06829"/>
    <w:rsid w:val="00A06900"/>
    <w:rsid w:val="00A06B3A"/>
    <w:rsid w:val="00A06B81"/>
    <w:rsid w:val="00A06D2B"/>
    <w:rsid w:val="00A06DCB"/>
    <w:rsid w:val="00A06FA0"/>
    <w:rsid w:val="00A07007"/>
    <w:rsid w:val="00A0705E"/>
    <w:rsid w:val="00A072D8"/>
    <w:rsid w:val="00A073B5"/>
    <w:rsid w:val="00A0740B"/>
    <w:rsid w:val="00A0742F"/>
    <w:rsid w:val="00A074F6"/>
    <w:rsid w:val="00A07A3C"/>
    <w:rsid w:val="00A07ACB"/>
    <w:rsid w:val="00A07AEC"/>
    <w:rsid w:val="00A07B21"/>
    <w:rsid w:val="00A07C6A"/>
    <w:rsid w:val="00A07C9E"/>
    <w:rsid w:val="00A07F18"/>
    <w:rsid w:val="00A100D5"/>
    <w:rsid w:val="00A1013E"/>
    <w:rsid w:val="00A101C3"/>
    <w:rsid w:val="00A10307"/>
    <w:rsid w:val="00A10490"/>
    <w:rsid w:val="00A104DB"/>
    <w:rsid w:val="00A105FA"/>
    <w:rsid w:val="00A10668"/>
    <w:rsid w:val="00A1078A"/>
    <w:rsid w:val="00A10798"/>
    <w:rsid w:val="00A107CF"/>
    <w:rsid w:val="00A10809"/>
    <w:rsid w:val="00A1082C"/>
    <w:rsid w:val="00A10A8A"/>
    <w:rsid w:val="00A10B21"/>
    <w:rsid w:val="00A10B47"/>
    <w:rsid w:val="00A10B5B"/>
    <w:rsid w:val="00A10B9F"/>
    <w:rsid w:val="00A10C05"/>
    <w:rsid w:val="00A10C2C"/>
    <w:rsid w:val="00A10D8A"/>
    <w:rsid w:val="00A1103F"/>
    <w:rsid w:val="00A110EA"/>
    <w:rsid w:val="00A1111B"/>
    <w:rsid w:val="00A1112B"/>
    <w:rsid w:val="00A11138"/>
    <w:rsid w:val="00A1115D"/>
    <w:rsid w:val="00A11262"/>
    <w:rsid w:val="00A11482"/>
    <w:rsid w:val="00A11494"/>
    <w:rsid w:val="00A11554"/>
    <w:rsid w:val="00A11560"/>
    <w:rsid w:val="00A11820"/>
    <w:rsid w:val="00A119D2"/>
    <w:rsid w:val="00A11A1A"/>
    <w:rsid w:val="00A11A81"/>
    <w:rsid w:val="00A11ACD"/>
    <w:rsid w:val="00A11AE6"/>
    <w:rsid w:val="00A11C6E"/>
    <w:rsid w:val="00A11C9E"/>
    <w:rsid w:val="00A11CB4"/>
    <w:rsid w:val="00A11CE3"/>
    <w:rsid w:val="00A11D4F"/>
    <w:rsid w:val="00A11D62"/>
    <w:rsid w:val="00A11EB2"/>
    <w:rsid w:val="00A11F67"/>
    <w:rsid w:val="00A11F6D"/>
    <w:rsid w:val="00A11FC0"/>
    <w:rsid w:val="00A12238"/>
    <w:rsid w:val="00A12276"/>
    <w:rsid w:val="00A12304"/>
    <w:rsid w:val="00A1238D"/>
    <w:rsid w:val="00A123EC"/>
    <w:rsid w:val="00A125AF"/>
    <w:rsid w:val="00A1263B"/>
    <w:rsid w:val="00A12643"/>
    <w:rsid w:val="00A128D7"/>
    <w:rsid w:val="00A128E3"/>
    <w:rsid w:val="00A129A9"/>
    <w:rsid w:val="00A129E4"/>
    <w:rsid w:val="00A12B75"/>
    <w:rsid w:val="00A12B93"/>
    <w:rsid w:val="00A12BAB"/>
    <w:rsid w:val="00A12C1E"/>
    <w:rsid w:val="00A12C66"/>
    <w:rsid w:val="00A12CCB"/>
    <w:rsid w:val="00A12DF6"/>
    <w:rsid w:val="00A12E7D"/>
    <w:rsid w:val="00A12F59"/>
    <w:rsid w:val="00A13242"/>
    <w:rsid w:val="00A1333E"/>
    <w:rsid w:val="00A13501"/>
    <w:rsid w:val="00A135F8"/>
    <w:rsid w:val="00A1367A"/>
    <w:rsid w:val="00A13692"/>
    <w:rsid w:val="00A136E1"/>
    <w:rsid w:val="00A13946"/>
    <w:rsid w:val="00A1395C"/>
    <w:rsid w:val="00A139E1"/>
    <w:rsid w:val="00A13A13"/>
    <w:rsid w:val="00A13A42"/>
    <w:rsid w:val="00A13A45"/>
    <w:rsid w:val="00A13B40"/>
    <w:rsid w:val="00A13B89"/>
    <w:rsid w:val="00A14013"/>
    <w:rsid w:val="00A14034"/>
    <w:rsid w:val="00A14036"/>
    <w:rsid w:val="00A14057"/>
    <w:rsid w:val="00A140A6"/>
    <w:rsid w:val="00A141F0"/>
    <w:rsid w:val="00A14300"/>
    <w:rsid w:val="00A1442B"/>
    <w:rsid w:val="00A14476"/>
    <w:rsid w:val="00A14603"/>
    <w:rsid w:val="00A14619"/>
    <w:rsid w:val="00A14621"/>
    <w:rsid w:val="00A14643"/>
    <w:rsid w:val="00A146C2"/>
    <w:rsid w:val="00A1484D"/>
    <w:rsid w:val="00A14A56"/>
    <w:rsid w:val="00A14B73"/>
    <w:rsid w:val="00A14B77"/>
    <w:rsid w:val="00A14B8E"/>
    <w:rsid w:val="00A14CEB"/>
    <w:rsid w:val="00A14E31"/>
    <w:rsid w:val="00A14ED9"/>
    <w:rsid w:val="00A1523F"/>
    <w:rsid w:val="00A155FB"/>
    <w:rsid w:val="00A15696"/>
    <w:rsid w:val="00A1579B"/>
    <w:rsid w:val="00A157CB"/>
    <w:rsid w:val="00A157D0"/>
    <w:rsid w:val="00A1582B"/>
    <w:rsid w:val="00A158AE"/>
    <w:rsid w:val="00A15931"/>
    <w:rsid w:val="00A15AB8"/>
    <w:rsid w:val="00A15D47"/>
    <w:rsid w:val="00A15DD0"/>
    <w:rsid w:val="00A15DFD"/>
    <w:rsid w:val="00A15F27"/>
    <w:rsid w:val="00A15F74"/>
    <w:rsid w:val="00A160B8"/>
    <w:rsid w:val="00A163AB"/>
    <w:rsid w:val="00A16439"/>
    <w:rsid w:val="00A16562"/>
    <w:rsid w:val="00A1658D"/>
    <w:rsid w:val="00A166C9"/>
    <w:rsid w:val="00A167D8"/>
    <w:rsid w:val="00A168D8"/>
    <w:rsid w:val="00A1692B"/>
    <w:rsid w:val="00A16940"/>
    <w:rsid w:val="00A16BD3"/>
    <w:rsid w:val="00A16C0C"/>
    <w:rsid w:val="00A16C4E"/>
    <w:rsid w:val="00A16DFE"/>
    <w:rsid w:val="00A16E84"/>
    <w:rsid w:val="00A16EE4"/>
    <w:rsid w:val="00A16F93"/>
    <w:rsid w:val="00A172E6"/>
    <w:rsid w:val="00A1740B"/>
    <w:rsid w:val="00A17522"/>
    <w:rsid w:val="00A1758C"/>
    <w:rsid w:val="00A17CB4"/>
    <w:rsid w:val="00A17F2A"/>
    <w:rsid w:val="00A20074"/>
    <w:rsid w:val="00A200D3"/>
    <w:rsid w:val="00A20150"/>
    <w:rsid w:val="00A20297"/>
    <w:rsid w:val="00A2036C"/>
    <w:rsid w:val="00A2043A"/>
    <w:rsid w:val="00A2046C"/>
    <w:rsid w:val="00A2060B"/>
    <w:rsid w:val="00A20702"/>
    <w:rsid w:val="00A2080C"/>
    <w:rsid w:val="00A2098A"/>
    <w:rsid w:val="00A209B0"/>
    <w:rsid w:val="00A20B16"/>
    <w:rsid w:val="00A20B87"/>
    <w:rsid w:val="00A20BD7"/>
    <w:rsid w:val="00A20BE3"/>
    <w:rsid w:val="00A20D27"/>
    <w:rsid w:val="00A20DD7"/>
    <w:rsid w:val="00A20F91"/>
    <w:rsid w:val="00A20FA7"/>
    <w:rsid w:val="00A20FC3"/>
    <w:rsid w:val="00A21160"/>
    <w:rsid w:val="00A21162"/>
    <w:rsid w:val="00A21229"/>
    <w:rsid w:val="00A213C7"/>
    <w:rsid w:val="00A21442"/>
    <w:rsid w:val="00A214F2"/>
    <w:rsid w:val="00A217CB"/>
    <w:rsid w:val="00A21864"/>
    <w:rsid w:val="00A21BCD"/>
    <w:rsid w:val="00A21BE4"/>
    <w:rsid w:val="00A21D27"/>
    <w:rsid w:val="00A21E68"/>
    <w:rsid w:val="00A21EAC"/>
    <w:rsid w:val="00A21EE0"/>
    <w:rsid w:val="00A2215C"/>
    <w:rsid w:val="00A22294"/>
    <w:rsid w:val="00A2237D"/>
    <w:rsid w:val="00A22405"/>
    <w:rsid w:val="00A22538"/>
    <w:rsid w:val="00A22708"/>
    <w:rsid w:val="00A22716"/>
    <w:rsid w:val="00A2281A"/>
    <w:rsid w:val="00A229B3"/>
    <w:rsid w:val="00A229EB"/>
    <w:rsid w:val="00A22B55"/>
    <w:rsid w:val="00A22BE9"/>
    <w:rsid w:val="00A22C4F"/>
    <w:rsid w:val="00A22CAF"/>
    <w:rsid w:val="00A22CE4"/>
    <w:rsid w:val="00A22F30"/>
    <w:rsid w:val="00A230B1"/>
    <w:rsid w:val="00A230DA"/>
    <w:rsid w:val="00A23205"/>
    <w:rsid w:val="00A23216"/>
    <w:rsid w:val="00A23245"/>
    <w:rsid w:val="00A23274"/>
    <w:rsid w:val="00A232A7"/>
    <w:rsid w:val="00A2334D"/>
    <w:rsid w:val="00A234F7"/>
    <w:rsid w:val="00A2359E"/>
    <w:rsid w:val="00A235F5"/>
    <w:rsid w:val="00A236EA"/>
    <w:rsid w:val="00A23BC0"/>
    <w:rsid w:val="00A23BFD"/>
    <w:rsid w:val="00A23DC6"/>
    <w:rsid w:val="00A23E06"/>
    <w:rsid w:val="00A23E22"/>
    <w:rsid w:val="00A23F33"/>
    <w:rsid w:val="00A23F4E"/>
    <w:rsid w:val="00A240D5"/>
    <w:rsid w:val="00A24113"/>
    <w:rsid w:val="00A24167"/>
    <w:rsid w:val="00A241B8"/>
    <w:rsid w:val="00A2444C"/>
    <w:rsid w:val="00A244F4"/>
    <w:rsid w:val="00A24692"/>
    <w:rsid w:val="00A2475C"/>
    <w:rsid w:val="00A2477F"/>
    <w:rsid w:val="00A247A0"/>
    <w:rsid w:val="00A248B1"/>
    <w:rsid w:val="00A24A67"/>
    <w:rsid w:val="00A24AC2"/>
    <w:rsid w:val="00A24BAB"/>
    <w:rsid w:val="00A24D23"/>
    <w:rsid w:val="00A24D3C"/>
    <w:rsid w:val="00A24DAE"/>
    <w:rsid w:val="00A24DC2"/>
    <w:rsid w:val="00A24E7A"/>
    <w:rsid w:val="00A24ECB"/>
    <w:rsid w:val="00A24FEF"/>
    <w:rsid w:val="00A25054"/>
    <w:rsid w:val="00A2507C"/>
    <w:rsid w:val="00A250FA"/>
    <w:rsid w:val="00A250FF"/>
    <w:rsid w:val="00A25174"/>
    <w:rsid w:val="00A25212"/>
    <w:rsid w:val="00A25440"/>
    <w:rsid w:val="00A25456"/>
    <w:rsid w:val="00A2553F"/>
    <w:rsid w:val="00A255AF"/>
    <w:rsid w:val="00A25729"/>
    <w:rsid w:val="00A25733"/>
    <w:rsid w:val="00A257CE"/>
    <w:rsid w:val="00A2585B"/>
    <w:rsid w:val="00A258A1"/>
    <w:rsid w:val="00A25954"/>
    <w:rsid w:val="00A25A57"/>
    <w:rsid w:val="00A25CAD"/>
    <w:rsid w:val="00A26136"/>
    <w:rsid w:val="00A262A4"/>
    <w:rsid w:val="00A26401"/>
    <w:rsid w:val="00A26549"/>
    <w:rsid w:val="00A266FA"/>
    <w:rsid w:val="00A267AD"/>
    <w:rsid w:val="00A267E9"/>
    <w:rsid w:val="00A26907"/>
    <w:rsid w:val="00A2691F"/>
    <w:rsid w:val="00A26976"/>
    <w:rsid w:val="00A2698F"/>
    <w:rsid w:val="00A26AC6"/>
    <w:rsid w:val="00A26AF2"/>
    <w:rsid w:val="00A26BBF"/>
    <w:rsid w:val="00A26EC0"/>
    <w:rsid w:val="00A26F41"/>
    <w:rsid w:val="00A26F47"/>
    <w:rsid w:val="00A2724C"/>
    <w:rsid w:val="00A272D3"/>
    <w:rsid w:val="00A2735C"/>
    <w:rsid w:val="00A27377"/>
    <w:rsid w:val="00A273B4"/>
    <w:rsid w:val="00A273E9"/>
    <w:rsid w:val="00A27483"/>
    <w:rsid w:val="00A275B3"/>
    <w:rsid w:val="00A27637"/>
    <w:rsid w:val="00A27703"/>
    <w:rsid w:val="00A2777A"/>
    <w:rsid w:val="00A27791"/>
    <w:rsid w:val="00A278F4"/>
    <w:rsid w:val="00A279C5"/>
    <w:rsid w:val="00A27CC8"/>
    <w:rsid w:val="00A27D1B"/>
    <w:rsid w:val="00A3005A"/>
    <w:rsid w:val="00A3005B"/>
    <w:rsid w:val="00A301B4"/>
    <w:rsid w:val="00A303E8"/>
    <w:rsid w:val="00A3047E"/>
    <w:rsid w:val="00A304ED"/>
    <w:rsid w:val="00A3068D"/>
    <w:rsid w:val="00A3069E"/>
    <w:rsid w:val="00A30948"/>
    <w:rsid w:val="00A30958"/>
    <w:rsid w:val="00A30C5B"/>
    <w:rsid w:val="00A30C82"/>
    <w:rsid w:val="00A30CC7"/>
    <w:rsid w:val="00A31013"/>
    <w:rsid w:val="00A312AE"/>
    <w:rsid w:val="00A31349"/>
    <w:rsid w:val="00A3138A"/>
    <w:rsid w:val="00A31544"/>
    <w:rsid w:val="00A31772"/>
    <w:rsid w:val="00A317C6"/>
    <w:rsid w:val="00A319F3"/>
    <w:rsid w:val="00A31A1B"/>
    <w:rsid w:val="00A31AE3"/>
    <w:rsid w:val="00A31C16"/>
    <w:rsid w:val="00A31E03"/>
    <w:rsid w:val="00A31E1F"/>
    <w:rsid w:val="00A31E88"/>
    <w:rsid w:val="00A31EA8"/>
    <w:rsid w:val="00A31F93"/>
    <w:rsid w:val="00A320D1"/>
    <w:rsid w:val="00A3213E"/>
    <w:rsid w:val="00A321CC"/>
    <w:rsid w:val="00A322B0"/>
    <w:rsid w:val="00A3252A"/>
    <w:rsid w:val="00A32748"/>
    <w:rsid w:val="00A32796"/>
    <w:rsid w:val="00A3283A"/>
    <w:rsid w:val="00A32842"/>
    <w:rsid w:val="00A328E5"/>
    <w:rsid w:val="00A32A6E"/>
    <w:rsid w:val="00A32B1A"/>
    <w:rsid w:val="00A32BA0"/>
    <w:rsid w:val="00A32D06"/>
    <w:rsid w:val="00A32DA1"/>
    <w:rsid w:val="00A32E87"/>
    <w:rsid w:val="00A32EC3"/>
    <w:rsid w:val="00A32F30"/>
    <w:rsid w:val="00A32F7E"/>
    <w:rsid w:val="00A33100"/>
    <w:rsid w:val="00A332E6"/>
    <w:rsid w:val="00A334ED"/>
    <w:rsid w:val="00A33606"/>
    <w:rsid w:val="00A33808"/>
    <w:rsid w:val="00A338A5"/>
    <w:rsid w:val="00A33956"/>
    <w:rsid w:val="00A33D2D"/>
    <w:rsid w:val="00A33D3E"/>
    <w:rsid w:val="00A33E5D"/>
    <w:rsid w:val="00A33ED7"/>
    <w:rsid w:val="00A33FD3"/>
    <w:rsid w:val="00A34147"/>
    <w:rsid w:val="00A341DD"/>
    <w:rsid w:val="00A341DE"/>
    <w:rsid w:val="00A34241"/>
    <w:rsid w:val="00A343EB"/>
    <w:rsid w:val="00A3446E"/>
    <w:rsid w:val="00A3447C"/>
    <w:rsid w:val="00A345AC"/>
    <w:rsid w:val="00A3462A"/>
    <w:rsid w:val="00A346EC"/>
    <w:rsid w:val="00A347A5"/>
    <w:rsid w:val="00A3497E"/>
    <w:rsid w:val="00A349EF"/>
    <w:rsid w:val="00A34A14"/>
    <w:rsid w:val="00A34BB3"/>
    <w:rsid w:val="00A34BC6"/>
    <w:rsid w:val="00A34C1C"/>
    <w:rsid w:val="00A34D3A"/>
    <w:rsid w:val="00A34D60"/>
    <w:rsid w:val="00A34DB6"/>
    <w:rsid w:val="00A34EE9"/>
    <w:rsid w:val="00A34F38"/>
    <w:rsid w:val="00A34F84"/>
    <w:rsid w:val="00A34FEE"/>
    <w:rsid w:val="00A351C3"/>
    <w:rsid w:val="00A352D9"/>
    <w:rsid w:val="00A353CF"/>
    <w:rsid w:val="00A354B4"/>
    <w:rsid w:val="00A354EF"/>
    <w:rsid w:val="00A35686"/>
    <w:rsid w:val="00A35720"/>
    <w:rsid w:val="00A359F0"/>
    <w:rsid w:val="00A35A86"/>
    <w:rsid w:val="00A35ABC"/>
    <w:rsid w:val="00A35B16"/>
    <w:rsid w:val="00A35BC2"/>
    <w:rsid w:val="00A35BDA"/>
    <w:rsid w:val="00A35D3E"/>
    <w:rsid w:val="00A35DB3"/>
    <w:rsid w:val="00A35E5E"/>
    <w:rsid w:val="00A35F54"/>
    <w:rsid w:val="00A362AA"/>
    <w:rsid w:val="00A3634D"/>
    <w:rsid w:val="00A3639B"/>
    <w:rsid w:val="00A363A6"/>
    <w:rsid w:val="00A36617"/>
    <w:rsid w:val="00A366EE"/>
    <w:rsid w:val="00A367AF"/>
    <w:rsid w:val="00A367F4"/>
    <w:rsid w:val="00A3686F"/>
    <w:rsid w:val="00A368E0"/>
    <w:rsid w:val="00A36979"/>
    <w:rsid w:val="00A36A95"/>
    <w:rsid w:val="00A36BEE"/>
    <w:rsid w:val="00A36EB9"/>
    <w:rsid w:val="00A36F64"/>
    <w:rsid w:val="00A36FCD"/>
    <w:rsid w:val="00A36FDF"/>
    <w:rsid w:val="00A371C0"/>
    <w:rsid w:val="00A3722C"/>
    <w:rsid w:val="00A37292"/>
    <w:rsid w:val="00A372A2"/>
    <w:rsid w:val="00A37475"/>
    <w:rsid w:val="00A37513"/>
    <w:rsid w:val="00A375D7"/>
    <w:rsid w:val="00A377B1"/>
    <w:rsid w:val="00A378BD"/>
    <w:rsid w:val="00A37C01"/>
    <w:rsid w:val="00A37CF3"/>
    <w:rsid w:val="00A37D00"/>
    <w:rsid w:val="00A37DBE"/>
    <w:rsid w:val="00A37E43"/>
    <w:rsid w:val="00A37E75"/>
    <w:rsid w:val="00A37F72"/>
    <w:rsid w:val="00A4009C"/>
    <w:rsid w:val="00A4012D"/>
    <w:rsid w:val="00A40135"/>
    <w:rsid w:val="00A40181"/>
    <w:rsid w:val="00A401D1"/>
    <w:rsid w:val="00A40405"/>
    <w:rsid w:val="00A40575"/>
    <w:rsid w:val="00A4064B"/>
    <w:rsid w:val="00A4073E"/>
    <w:rsid w:val="00A40747"/>
    <w:rsid w:val="00A4089E"/>
    <w:rsid w:val="00A40908"/>
    <w:rsid w:val="00A40997"/>
    <w:rsid w:val="00A40A03"/>
    <w:rsid w:val="00A40AC9"/>
    <w:rsid w:val="00A40BD3"/>
    <w:rsid w:val="00A40D0A"/>
    <w:rsid w:val="00A40EEE"/>
    <w:rsid w:val="00A41023"/>
    <w:rsid w:val="00A41225"/>
    <w:rsid w:val="00A413B1"/>
    <w:rsid w:val="00A414E8"/>
    <w:rsid w:val="00A415C8"/>
    <w:rsid w:val="00A41918"/>
    <w:rsid w:val="00A41A68"/>
    <w:rsid w:val="00A41CEA"/>
    <w:rsid w:val="00A41D32"/>
    <w:rsid w:val="00A41E16"/>
    <w:rsid w:val="00A41E20"/>
    <w:rsid w:val="00A41F5E"/>
    <w:rsid w:val="00A41F9D"/>
    <w:rsid w:val="00A42009"/>
    <w:rsid w:val="00A42036"/>
    <w:rsid w:val="00A420FD"/>
    <w:rsid w:val="00A420FE"/>
    <w:rsid w:val="00A42318"/>
    <w:rsid w:val="00A423FF"/>
    <w:rsid w:val="00A424AA"/>
    <w:rsid w:val="00A42852"/>
    <w:rsid w:val="00A42B47"/>
    <w:rsid w:val="00A42C19"/>
    <w:rsid w:val="00A42C22"/>
    <w:rsid w:val="00A42C98"/>
    <w:rsid w:val="00A42D65"/>
    <w:rsid w:val="00A42E70"/>
    <w:rsid w:val="00A42F7F"/>
    <w:rsid w:val="00A42FC6"/>
    <w:rsid w:val="00A42FD9"/>
    <w:rsid w:val="00A430CF"/>
    <w:rsid w:val="00A43109"/>
    <w:rsid w:val="00A43139"/>
    <w:rsid w:val="00A431EB"/>
    <w:rsid w:val="00A4323B"/>
    <w:rsid w:val="00A4330A"/>
    <w:rsid w:val="00A4330D"/>
    <w:rsid w:val="00A4335F"/>
    <w:rsid w:val="00A433E4"/>
    <w:rsid w:val="00A434B0"/>
    <w:rsid w:val="00A434D0"/>
    <w:rsid w:val="00A434EC"/>
    <w:rsid w:val="00A438E9"/>
    <w:rsid w:val="00A438F5"/>
    <w:rsid w:val="00A439FF"/>
    <w:rsid w:val="00A43B10"/>
    <w:rsid w:val="00A43B4E"/>
    <w:rsid w:val="00A43B94"/>
    <w:rsid w:val="00A43C49"/>
    <w:rsid w:val="00A43C66"/>
    <w:rsid w:val="00A43C92"/>
    <w:rsid w:val="00A43D6E"/>
    <w:rsid w:val="00A43DB9"/>
    <w:rsid w:val="00A43E83"/>
    <w:rsid w:val="00A43F1F"/>
    <w:rsid w:val="00A44035"/>
    <w:rsid w:val="00A44234"/>
    <w:rsid w:val="00A44782"/>
    <w:rsid w:val="00A447B8"/>
    <w:rsid w:val="00A447E6"/>
    <w:rsid w:val="00A44822"/>
    <w:rsid w:val="00A44830"/>
    <w:rsid w:val="00A448E8"/>
    <w:rsid w:val="00A4499F"/>
    <w:rsid w:val="00A44AAE"/>
    <w:rsid w:val="00A44ACF"/>
    <w:rsid w:val="00A44DB5"/>
    <w:rsid w:val="00A44E0C"/>
    <w:rsid w:val="00A44E8F"/>
    <w:rsid w:val="00A44F30"/>
    <w:rsid w:val="00A4518E"/>
    <w:rsid w:val="00A45208"/>
    <w:rsid w:val="00A45391"/>
    <w:rsid w:val="00A4547E"/>
    <w:rsid w:val="00A455FC"/>
    <w:rsid w:val="00A45660"/>
    <w:rsid w:val="00A45725"/>
    <w:rsid w:val="00A4574B"/>
    <w:rsid w:val="00A458CA"/>
    <w:rsid w:val="00A45939"/>
    <w:rsid w:val="00A45997"/>
    <w:rsid w:val="00A45B5E"/>
    <w:rsid w:val="00A45C99"/>
    <w:rsid w:val="00A45CE1"/>
    <w:rsid w:val="00A45CFE"/>
    <w:rsid w:val="00A45D76"/>
    <w:rsid w:val="00A45D86"/>
    <w:rsid w:val="00A45E4F"/>
    <w:rsid w:val="00A45F4D"/>
    <w:rsid w:val="00A45FAC"/>
    <w:rsid w:val="00A45FCB"/>
    <w:rsid w:val="00A460ED"/>
    <w:rsid w:val="00A461BE"/>
    <w:rsid w:val="00A46599"/>
    <w:rsid w:val="00A466B0"/>
    <w:rsid w:val="00A4676F"/>
    <w:rsid w:val="00A46B14"/>
    <w:rsid w:val="00A46B73"/>
    <w:rsid w:val="00A46B7B"/>
    <w:rsid w:val="00A46B9A"/>
    <w:rsid w:val="00A46BCD"/>
    <w:rsid w:val="00A46C13"/>
    <w:rsid w:val="00A46CD0"/>
    <w:rsid w:val="00A46D4C"/>
    <w:rsid w:val="00A46E19"/>
    <w:rsid w:val="00A46F74"/>
    <w:rsid w:val="00A46F7F"/>
    <w:rsid w:val="00A470B3"/>
    <w:rsid w:val="00A47105"/>
    <w:rsid w:val="00A47244"/>
    <w:rsid w:val="00A4734C"/>
    <w:rsid w:val="00A475BA"/>
    <w:rsid w:val="00A4767C"/>
    <w:rsid w:val="00A47842"/>
    <w:rsid w:val="00A47911"/>
    <w:rsid w:val="00A47A8B"/>
    <w:rsid w:val="00A47B35"/>
    <w:rsid w:val="00A47B9E"/>
    <w:rsid w:val="00A47C67"/>
    <w:rsid w:val="00A47D5D"/>
    <w:rsid w:val="00A47F18"/>
    <w:rsid w:val="00A47F83"/>
    <w:rsid w:val="00A47FB7"/>
    <w:rsid w:val="00A5011D"/>
    <w:rsid w:val="00A502A6"/>
    <w:rsid w:val="00A50317"/>
    <w:rsid w:val="00A504E9"/>
    <w:rsid w:val="00A50577"/>
    <w:rsid w:val="00A50708"/>
    <w:rsid w:val="00A5082E"/>
    <w:rsid w:val="00A50895"/>
    <w:rsid w:val="00A50950"/>
    <w:rsid w:val="00A50BF8"/>
    <w:rsid w:val="00A50C75"/>
    <w:rsid w:val="00A50E1A"/>
    <w:rsid w:val="00A50FC8"/>
    <w:rsid w:val="00A50FD9"/>
    <w:rsid w:val="00A51031"/>
    <w:rsid w:val="00A511D7"/>
    <w:rsid w:val="00A5134D"/>
    <w:rsid w:val="00A513AA"/>
    <w:rsid w:val="00A5149F"/>
    <w:rsid w:val="00A51519"/>
    <w:rsid w:val="00A5155D"/>
    <w:rsid w:val="00A51661"/>
    <w:rsid w:val="00A51853"/>
    <w:rsid w:val="00A51856"/>
    <w:rsid w:val="00A5188B"/>
    <w:rsid w:val="00A51954"/>
    <w:rsid w:val="00A5195B"/>
    <w:rsid w:val="00A51A17"/>
    <w:rsid w:val="00A51A37"/>
    <w:rsid w:val="00A51AA4"/>
    <w:rsid w:val="00A51C04"/>
    <w:rsid w:val="00A51C36"/>
    <w:rsid w:val="00A51D39"/>
    <w:rsid w:val="00A51FB0"/>
    <w:rsid w:val="00A51FBD"/>
    <w:rsid w:val="00A52034"/>
    <w:rsid w:val="00A52074"/>
    <w:rsid w:val="00A52183"/>
    <w:rsid w:val="00A521C8"/>
    <w:rsid w:val="00A524B1"/>
    <w:rsid w:val="00A52689"/>
    <w:rsid w:val="00A52729"/>
    <w:rsid w:val="00A52751"/>
    <w:rsid w:val="00A52BA6"/>
    <w:rsid w:val="00A52BCC"/>
    <w:rsid w:val="00A52C3D"/>
    <w:rsid w:val="00A52D51"/>
    <w:rsid w:val="00A52E24"/>
    <w:rsid w:val="00A52EBB"/>
    <w:rsid w:val="00A5312E"/>
    <w:rsid w:val="00A53283"/>
    <w:rsid w:val="00A5340E"/>
    <w:rsid w:val="00A5343C"/>
    <w:rsid w:val="00A5345E"/>
    <w:rsid w:val="00A5350F"/>
    <w:rsid w:val="00A5366F"/>
    <w:rsid w:val="00A538F9"/>
    <w:rsid w:val="00A53962"/>
    <w:rsid w:val="00A539CC"/>
    <w:rsid w:val="00A53A09"/>
    <w:rsid w:val="00A53A46"/>
    <w:rsid w:val="00A53E2C"/>
    <w:rsid w:val="00A53EB2"/>
    <w:rsid w:val="00A53EF1"/>
    <w:rsid w:val="00A53F2E"/>
    <w:rsid w:val="00A53F51"/>
    <w:rsid w:val="00A5406B"/>
    <w:rsid w:val="00A54375"/>
    <w:rsid w:val="00A54496"/>
    <w:rsid w:val="00A54580"/>
    <w:rsid w:val="00A545C6"/>
    <w:rsid w:val="00A545EB"/>
    <w:rsid w:val="00A545FA"/>
    <w:rsid w:val="00A54698"/>
    <w:rsid w:val="00A54712"/>
    <w:rsid w:val="00A5493B"/>
    <w:rsid w:val="00A549B3"/>
    <w:rsid w:val="00A549CD"/>
    <w:rsid w:val="00A549D0"/>
    <w:rsid w:val="00A54A37"/>
    <w:rsid w:val="00A54A43"/>
    <w:rsid w:val="00A54A7C"/>
    <w:rsid w:val="00A54B2A"/>
    <w:rsid w:val="00A54B8C"/>
    <w:rsid w:val="00A54BB1"/>
    <w:rsid w:val="00A54C27"/>
    <w:rsid w:val="00A54C30"/>
    <w:rsid w:val="00A54C51"/>
    <w:rsid w:val="00A54DCD"/>
    <w:rsid w:val="00A54DD6"/>
    <w:rsid w:val="00A54E2A"/>
    <w:rsid w:val="00A54EE2"/>
    <w:rsid w:val="00A54F10"/>
    <w:rsid w:val="00A54F5E"/>
    <w:rsid w:val="00A54FE7"/>
    <w:rsid w:val="00A5506C"/>
    <w:rsid w:val="00A550E3"/>
    <w:rsid w:val="00A55173"/>
    <w:rsid w:val="00A55249"/>
    <w:rsid w:val="00A55291"/>
    <w:rsid w:val="00A55319"/>
    <w:rsid w:val="00A5552C"/>
    <w:rsid w:val="00A5554C"/>
    <w:rsid w:val="00A555A8"/>
    <w:rsid w:val="00A55620"/>
    <w:rsid w:val="00A55821"/>
    <w:rsid w:val="00A5587B"/>
    <w:rsid w:val="00A558BB"/>
    <w:rsid w:val="00A559AC"/>
    <w:rsid w:val="00A559B5"/>
    <w:rsid w:val="00A55B93"/>
    <w:rsid w:val="00A55C9F"/>
    <w:rsid w:val="00A55DC3"/>
    <w:rsid w:val="00A55E3D"/>
    <w:rsid w:val="00A55E78"/>
    <w:rsid w:val="00A55EA6"/>
    <w:rsid w:val="00A55EF4"/>
    <w:rsid w:val="00A55F65"/>
    <w:rsid w:val="00A5604E"/>
    <w:rsid w:val="00A56054"/>
    <w:rsid w:val="00A56132"/>
    <w:rsid w:val="00A56310"/>
    <w:rsid w:val="00A56579"/>
    <w:rsid w:val="00A565C6"/>
    <w:rsid w:val="00A56833"/>
    <w:rsid w:val="00A56A79"/>
    <w:rsid w:val="00A56ADB"/>
    <w:rsid w:val="00A56B13"/>
    <w:rsid w:val="00A56CD8"/>
    <w:rsid w:val="00A56CF4"/>
    <w:rsid w:val="00A56DD8"/>
    <w:rsid w:val="00A56E3E"/>
    <w:rsid w:val="00A56F6E"/>
    <w:rsid w:val="00A56F73"/>
    <w:rsid w:val="00A56FDB"/>
    <w:rsid w:val="00A57177"/>
    <w:rsid w:val="00A571EC"/>
    <w:rsid w:val="00A57318"/>
    <w:rsid w:val="00A57356"/>
    <w:rsid w:val="00A573D6"/>
    <w:rsid w:val="00A573EE"/>
    <w:rsid w:val="00A57465"/>
    <w:rsid w:val="00A5747E"/>
    <w:rsid w:val="00A5756E"/>
    <w:rsid w:val="00A575DB"/>
    <w:rsid w:val="00A576CB"/>
    <w:rsid w:val="00A578A2"/>
    <w:rsid w:val="00A579BE"/>
    <w:rsid w:val="00A57CA0"/>
    <w:rsid w:val="00A57D0A"/>
    <w:rsid w:val="00A57E43"/>
    <w:rsid w:val="00A6029D"/>
    <w:rsid w:val="00A602DA"/>
    <w:rsid w:val="00A60389"/>
    <w:rsid w:val="00A6039E"/>
    <w:rsid w:val="00A60455"/>
    <w:rsid w:val="00A6054B"/>
    <w:rsid w:val="00A605CC"/>
    <w:rsid w:val="00A60687"/>
    <w:rsid w:val="00A607A2"/>
    <w:rsid w:val="00A607C0"/>
    <w:rsid w:val="00A6080C"/>
    <w:rsid w:val="00A60A32"/>
    <w:rsid w:val="00A60B01"/>
    <w:rsid w:val="00A60B1B"/>
    <w:rsid w:val="00A60BA8"/>
    <w:rsid w:val="00A60C45"/>
    <w:rsid w:val="00A60CC8"/>
    <w:rsid w:val="00A60DE4"/>
    <w:rsid w:val="00A60E23"/>
    <w:rsid w:val="00A6108C"/>
    <w:rsid w:val="00A61342"/>
    <w:rsid w:val="00A61365"/>
    <w:rsid w:val="00A613D9"/>
    <w:rsid w:val="00A61509"/>
    <w:rsid w:val="00A615E3"/>
    <w:rsid w:val="00A615FB"/>
    <w:rsid w:val="00A6185E"/>
    <w:rsid w:val="00A619C8"/>
    <w:rsid w:val="00A619CB"/>
    <w:rsid w:val="00A619DE"/>
    <w:rsid w:val="00A61A73"/>
    <w:rsid w:val="00A61AEB"/>
    <w:rsid w:val="00A61CB4"/>
    <w:rsid w:val="00A61D31"/>
    <w:rsid w:val="00A61F14"/>
    <w:rsid w:val="00A61F17"/>
    <w:rsid w:val="00A6203D"/>
    <w:rsid w:val="00A62163"/>
    <w:rsid w:val="00A62179"/>
    <w:rsid w:val="00A622EB"/>
    <w:rsid w:val="00A6231B"/>
    <w:rsid w:val="00A6253B"/>
    <w:rsid w:val="00A6265B"/>
    <w:rsid w:val="00A6269A"/>
    <w:rsid w:val="00A626DD"/>
    <w:rsid w:val="00A6281F"/>
    <w:rsid w:val="00A62836"/>
    <w:rsid w:val="00A62849"/>
    <w:rsid w:val="00A6284C"/>
    <w:rsid w:val="00A628C1"/>
    <w:rsid w:val="00A62981"/>
    <w:rsid w:val="00A62A1F"/>
    <w:rsid w:val="00A62A5B"/>
    <w:rsid w:val="00A62C3D"/>
    <w:rsid w:val="00A62DEA"/>
    <w:rsid w:val="00A62E91"/>
    <w:rsid w:val="00A62F2B"/>
    <w:rsid w:val="00A62FA0"/>
    <w:rsid w:val="00A62FFB"/>
    <w:rsid w:val="00A63030"/>
    <w:rsid w:val="00A6330F"/>
    <w:rsid w:val="00A633C3"/>
    <w:rsid w:val="00A633E1"/>
    <w:rsid w:val="00A63603"/>
    <w:rsid w:val="00A636FE"/>
    <w:rsid w:val="00A63918"/>
    <w:rsid w:val="00A63AA4"/>
    <w:rsid w:val="00A63ACE"/>
    <w:rsid w:val="00A63B77"/>
    <w:rsid w:val="00A63E2F"/>
    <w:rsid w:val="00A63EB4"/>
    <w:rsid w:val="00A63EF0"/>
    <w:rsid w:val="00A642F3"/>
    <w:rsid w:val="00A6443C"/>
    <w:rsid w:val="00A644D7"/>
    <w:rsid w:val="00A644F8"/>
    <w:rsid w:val="00A645DD"/>
    <w:rsid w:val="00A64812"/>
    <w:rsid w:val="00A648BB"/>
    <w:rsid w:val="00A649F1"/>
    <w:rsid w:val="00A64B14"/>
    <w:rsid w:val="00A64B53"/>
    <w:rsid w:val="00A64C65"/>
    <w:rsid w:val="00A64D55"/>
    <w:rsid w:val="00A64E78"/>
    <w:rsid w:val="00A65049"/>
    <w:rsid w:val="00A650A6"/>
    <w:rsid w:val="00A650B9"/>
    <w:rsid w:val="00A650FD"/>
    <w:rsid w:val="00A65211"/>
    <w:rsid w:val="00A6523E"/>
    <w:rsid w:val="00A65340"/>
    <w:rsid w:val="00A65378"/>
    <w:rsid w:val="00A65392"/>
    <w:rsid w:val="00A65508"/>
    <w:rsid w:val="00A6555B"/>
    <w:rsid w:val="00A65586"/>
    <w:rsid w:val="00A65592"/>
    <w:rsid w:val="00A6559B"/>
    <w:rsid w:val="00A65637"/>
    <w:rsid w:val="00A657B7"/>
    <w:rsid w:val="00A65810"/>
    <w:rsid w:val="00A6585B"/>
    <w:rsid w:val="00A65869"/>
    <w:rsid w:val="00A658F1"/>
    <w:rsid w:val="00A659A8"/>
    <w:rsid w:val="00A65ABB"/>
    <w:rsid w:val="00A65B5E"/>
    <w:rsid w:val="00A65B7B"/>
    <w:rsid w:val="00A65EA2"/>
    <w:rsid w:val="00A65F28"/>
    <w:rsid w:val="00A65F8F"/>
    <w:rsid w:val="00A660FC"/>
    <w:rsid w:val="00A66116"/>
    <w:rsid w:val="00A6617D"/>
    <w:rsid w:val="00A66319"/>
    <w:rsid w:val="00A66482"/>
    <w:rsid w:val="00A664BC"/>
    <w:rsid w:val="00A664F0"/>
    <w:rsid w:val="00A666D8"/>
    <w:rsid w:val="00A66703"/>
    <w:rsid w:val="00A6675E"/>
    <w:rsid w:val="00A6676A"/>
    <w:rsid w:val="00A668BA"/>
    <w:rsid w:val="00A668E3"/>
    <w:rsid w:val="00A668ED"/>
    <w:rsid w:val="00A66986"/>
    <w:rsid w:val="00A66999"/>
    <w:rsid w:val="00A669FC"/>
    <w:rsid w:val="00A66A17"/>
    <w:rsid w:val="00A66A7C"/>
    <w:rsid w:val="00A66A8C"/>
    <w:rsid w:val="00A66B4A"/>
    <w:rsid w:val="00A66C49"/>
    <w:rsid w:val="00A66CDF"/>
    <w:rsid w:val="00A66DC4"/>
    <w:rsid w:val="00A66DF0"/>
    <w:rsid w:val="00A66E31"/>
    <w:rsid w:val="00A67138"/>
    <w:rsid w:val="00A67147"/>
    <w:rsid w:val="00A671F4"/>
    <w:rsid w:val="00A672F9"/>
    <w:rsid w:val="00A673B4"/>
    <w:rsid w:val="00A673FC"/>
    <w:rsid w:val="00A674FD"/>
    <w:rsid w:val="00A6756A"/>
    <w:rsid w:val="00A676E9"/>
    <w:rsid w:val="00A67710"/>
    <w:rsid w:val="00A6785D"/>
    <w:rsid w:val="00A678F7"/>
    <w:rsid w:val="00A679AD"/>
    <w:rsid w:val="00A67AE1"/>
    <w:rsid w:val="00A67B1A"/>
    <w:rsid w:val="00A67B3B"/>
    <w:rsid w:val="00A67BE6"/>
    <w:rsid w:val="00A67C0E"/>
    <w:rsid w:val="00A67C61"/>
    <w:rsid w:val="00A67CA4"/>
    <w:rsid w:val="00A67CAC"/>
    <w:rsid w:val="00A67CC0"/>
    <w:rsid w:val="00A67E97"/>
    <w:rsid w:val="00A7001B"/>
    <w:rsid w:val="00A700FB"/>
    <w:rsid w:val="00A7012F"/>
    <w:rsid w:val="00A70185"/>
    <w:rsid w:val="00A70206"/>
    <w:rsid w:val="00A703CA"/>
    <w:rsid w:val="00A703EF"/>
    <w:rsid w:val="00A705ED"/>
    <w:rsid w:val="00A706CE"/>
    <w:rsid w:val="00A7070D"/>
    <w:rsid w:val="00A7070E"/>
    <w:rsid w:val="00A7071C"/>
    <w:rsid w:val="00A70867"/>
    <w:rsid w:val="00A70A0E"/>
    <w:rsid w:val="00A70B38"/>
    <w:rsid w:val="00A70C5A"/>
    <w:rsid w:val="00A70CBE"/>
    <w:rsid w:val="00A70CCF"/>
    <w:rsid w:val="00A70D82"/>
    <w:rsid w:val="00A70E75"/>
    <w:rsid w:val="00A70EFD"/>
    <w:rsid w:val="00A710F5"/>
    <w:rsid w:val="00A7136F"/>
    <w:rsid w:val="00A713FE"/>
    <w:rsid w:val="00A714D6"/>
    <w:rsid w:val="00A71533"/>
    <w:rsid w:val="00A7158A"/>
    <w:rsid w:val="00A71769"/>
    <w:rsid w:val="00A718A8"/>
    <w:rsid w:val="00A71972"/>
    <w:rsid w:val="00A71A82"/>
    <w:rsid w:val="00A71AD7"/>
    <w:rsid w:val="00A71BEC"/>
    <w:rsid w:val="00A71CDA"/>
    <w:rsid w:val="00A71EB6"/>
    <w:rsid w:val="00A72168"/>
    <w:rsid w:val="00A721A8"/>
    <w:rsid w:val="00A721DF"/>
    <w:rsid w:val="00A72448"/>
    <w:rsid w:val="00A72506"/>
    <w:rsid w:val="00A7260F"/>
    <w:rsid w:val="00A7279A"/>
    <w:rsid w:val="00A7283A"/>
    <w:rsid w:val="00A72912"/>
    <w:rsid w:val="00A729DB"/>
    <w:rsid w:val="00A72A3A"/>
    <w:rsid w:val="00A72BA3"/>
    <w:rsid w:val="00A72BE1"/>
    <w:rsid w:val="00A72CB6"/>
    <w:rsid w:val="00A72D3B"/>
    <w:rsid w:val="00A73058"/>
    <w:rsid w:val="00A73062"/>
    <w:rsid w:val="00A730DD"/>
    <w:rsid w:val="00A7319F"/>
    <w:rsid w:val="00A73200"/>
    <w:rsid w:val="00A732E3"/>
    <w:rsid w:val="00A73461"/>
    <w:rsid w:val="00A735D8"/>
    <w:rsid w:val="00A738C6"/>
    <w:rsid w:val="00A7395E"/>
    <w:rsid w:val="00A739B0"/>
    <w:rsid w:val="00A73BE2"/>
    <w:rsid w:val="00A73D65"/>
    <w:rsid w:val="00A73DD2"/>
    <w:rsid w:val="00A73FB8"/>
    <w:rsid w:val="00A741C7"/>
    <w:rsid w:val="00A7432C"/>
    <w:rsid w:val="00A74340"/>
    <w:rsid w:val="00A743CC"/>
    <w:rsid w:val="00A745A3"/>
    <w:rsid w:val="00A747A5"/>
    <w:rsid w:val="00A747C8"/>
    <w:rsid w:val="00A74861"/>
    <w:rsid w:val="00A74996"/>
    <w:rsid w:val="00A749BF"/>
    <w:rsid w:val="00A74C5A"/>
    <w:rsid w:val="00A74DA3"/>
    <w:rsid w:val="00A74DEF"/>
    <w:rsid w:val="00A74FC2"/>
    <w:rsid w:val="00A74FCF"/>
    <w:rsid w:val="00A75008"/>
    <w:rsid w:val="00A751E6"/>
    <w:rsid w:val="00A75218"/>
    <w:rsid w:val="00A752BA"/>
    <w:rsid w:val="00A75416"/>
    <w:rsid w:val="00A7549C"/>
    <w:rsid w:val="00A75568"/>
    <w:rsid w:val="00A755EF"/>
    <w:rsid w:val="00A75674"/>
    <w:rsid w:val="00A7588C"/>
    <w:rsid w:val="00A7595F"/>
    <w:rsid w:val="00A75A75"/>
    <w:rsid w:val="00A75C2E"/>
    <w:rsid w:val="00A75C73"/>
    <w:rsid w:val="00A75CE8"/>
    <w:rsid w:val="00A75F41"/>
    <w:rsid w:val="00A75F75"/>
    <w:rsid w:val="00A76076"/>
    <w:rsid w:val="00A76207"/>
    <w:rsid w:val="00A7639E"/>
    <w:rsid w:val="00A764D7"/>
    <w:rsid w:val="00A76633"/>
    <w:rsid w:val="00A7664F"/>
    <w:rsid w:val="00A766A5"/>
    <w:rsid w:val="00A76712"/>
    <w:rsid w:val="00A76937"/>
    <w:rsid w:val="00A76A20"/>
    <w:rsid w:val="00A76C6B"/>
    <w:rsid w:val="00A76CBC"/>
    <w:rsid w:val="00A76CC8"/>
    <w:rsid w:val="00A76E28"/>
    <w:rsid w:val="00A76E64"/>
    <w:rsid w:val="00A76EBE"/>
    <w:rsid w:val="00A76F8E"/>
    <w:rsid w:val="00A7735E"/>
    <w:rsid w:val="00A77411"/>
    <w:rsid w:val="00A77428"/>
    <w:rsid w:val="00A774AC"/>
    <w:rsid w:val="00A77632"/>
    <w:rsid w:val="00A77682"/>
    <w:rsid w:val="00A7774F"/>
    <w:rsid w:val="00A77762"/>
    <w:rsid w:val="00A778C0"/>
    <w:rsid w:val="00A77981"/>
    <w:rsid w:val="00A77B35"/>
    <w:rsid w:val="00A77D04"/>
    <w:rsid w:val="00A77D21"/>
    <w:rsid w:val="00A77E10"/>
    <w:rsid w:val="00A77E48"/>
    <w:rsid w:val="00A77EA7"/>
    <w:rsid w:val="00A77F4E"/>
    <w:rsid w:val="00A802E5"/>
    <w:rsid w:val="00A80332"/>
    <w:rsid w:val="00A80555"/>
    <w:rsid w:val="00A80624"/>
    <w:rsid w:val="00A806D1"/>
    <w:rsid w:val="00A80707"/>
    <w:rsid w:val="00A80770"/>
    <w:rsid w:val="00A80882"/>
    <w:rsid w:val="00A80922"/>
    <w:rsid w:val="00A80BC2"/>
    <w:rsid w:val="00A80C39"/>
    <w:rsid w:val="00A80C8F"/>
    <w:rsid w:val="00A80C91"/>
    <w:rsid w:val="00A80DED"/>
    <w:rsid w:val="00A80EF3"/>
    <w:rsid w:val="00A80F29"/>
    <w:rsid w:val="00A80F92"/>
    <w:rsid w:val="00A81173"/>
    <w:rsid w:val="00A81225"/>
    <w:rsid w:val="00A812BB"/>
    <w:rsid w:val="00A812DB"/>
    <w:rsid w:val="00A812DE"/>
    <w:rsid w:val="00A812F4"/>
    <w:rsid w:val="00A81333"/>
    <w:rsid w:val="00A81535"/>
    <w:rsid w:val="00A81545"/>
    <w:rsid w:val="00A81561"/>
    <w:rsid w:val="00A81674"/>
    <w:rsid w:val="00A81852"/>
    <w:rsid w:val="00A8190C"/>
    <w:rsid w:val="00A8194B"/>
    <w:rsid w:val="00A81977"/>
    <w:rsid w:val="00A81C96"/>
    <w:rsid w:val="00A81D21"/>
    <w:rsid w:val="00A81D5B"/>
    <w:rsid w:val="00A81D7C"/>
    <w:rsid w:val="00A81E6D"/>
    <w:rsid w:val="00A82039"/>
    <w:rsid w:val="00A82044"/>
    <w:rsid w:val="00A8213B"/>
    <w:rsid w:val="00A8215F"/>
    <w:rsid w:val="00A8227B"/>
    <w:rsid w:val="00A822C4"/>
    <w:rsid w:val="00A82355"/>
    <w:rsid w:val="00A82406"/>
    <w:rsid w:val="00A82478"/>
    <w:rsid w:val="00A8269C"/>
    <w:rsid w:val="00A82780"/>
    <w:rsid w:val="00A82844"/>
    <w:rsid w:val="00A82E42"/>
    <w:rsid w:val="00A82E90"/>
    <w:rsid w:val="00A832BD"/>
    <w:rsid w:val="00A832DD"/>
    <w:rsid w:val="00A8332E"/>
    <w:rsid w:val="00A83375"/>
    <w:rsid w:val="00A8339D"/>
    <w:rsid w:val="00A833B4"/>
    <w:rsid w:val="00A8345B"/>
    <w:rsid w:val="00A83569"/>
    <w:rsid w:val="00A835B8"/>
    <w:rsid w:val="00A835E0"/>
    <w:rsid w:val="00A837AF"/>
    <w:rsid w:val="00A837C1"/>
    <w:rsid w:val="00A839DF"/>
    <w:rsid w:val="00A83BFD"/>
    <w:rsid w:val="00A83E75"/>
    <w:rsid w:val="00A83EE8"/>
    <w:rsid w:val="00A83F33"/>
    <w:rsid w:val="00A84153"/>
    <w:rsid w:val="00A84528"/>
    <w:rsid w:val="00A847E0"/>
    <w:rsid w:val="00A84911"/>
    <w:rsid w:val="00A84A2C"/>
    <w:rsid w:val="00A84B15"/>
    <w:rsid w:val="00A84BE6"/>
    <w:rsid w:val="00A84D07"/>
    <w:rsid w:val="00A84F2F"/>
    <w:rsid w:val="00A85032"/>
    <w:rsid w:val="00A85103"/>
    <w:rsid w:val="00A851A5"/>
    <w:rsid w:val="00A8530B"/>
    <w:rsid w:val="00A853DC"/>
    <w:rsid w:val="00A854AB"/>
    <w:rsid w:val="00A8553A"/>
    <w:rsid w:val="00A855B6"/>
    <w:rsid w:val="00A856B9"/>
    <w:rsid w:val="00A85800"/>
    <w:rsid w:val="00A858DC"/>
    <w:rsid w:val="00A85AFB"/>
    <w:rsid w:val="00A85B33"/>
    <w:rsid w:val="00A85BFE"/>
    <w:rsid w:val="00A85EF9"/>
    <w:rsid w:val="00A85F78"/>
    <w:rsid w:val="00A85FC1"/>
    <w:rsid w:val="00A8601A"/>
    <w:rsid w:val="00A86182"/>
    <w:rsid w:val="00A8621C"/>
    <w:rsid w:val="00A86303"/>
    <w:rsid w:val="00A86321"/>
    <w:rsid w:val="00A863AA"/>
    <w:rsid w:val="00A86411"/>
    <w:rsid w:val="00A86534"/>
    <w:rsid w:val="00A865DA"/>
    <w:rsid w:val="00A865EA"/>
    <w:rsid w:val="00A8661D"/>
    <w:rsid w:val="00A866BE"/>
    <w:rsid w:val="00A86770"/>
    <w:rsid w:val="00A8678A"/>
    <w:rsid w:val="00A86843"/>
    <w:rsid w:val="00A868AD"/>
    <w:rsid w:val="00A868EA"/>
    <w:rsid w:val="00A8698B"/>
    <w:rsid w:val="00A86A24"/>
    <w:rsid w:val="00A86AF2"/>
    <w:rsid w:val="00A86C10"/>
    <w:rsid w:val="00A86C7A"/>
    <w:rsid w:val="00A86E5A"/>
    <w:rsid w:val="00A86FCA"/>
    <w:rsid w:val="00A87029"/>
    <w:rsid w:val="00A87086"/>
    <w:rsid w:val="00A871CB"/>
    <w:rsid w:val="00A8740B"/>
    <w:rsid w:val="00A8742D"/>
    <w:rsid w:val="00A8747D"/>
    <w:rsid w:val="00A87488"/>
    <w:rsid w:val="00A874B2"/>
    <w:rsid w:val="00A87597"/>
    <w:rsid w:val="00A875BD"/>
    <w:rsid w:val="00A875C7"/>
    <w:rsid w:val="00A87843"/>
    <w:rsid w:val="00A879FC"/>
    <w:rsid w:val="00A87A16"/>
    <w:rsid w:val="00A87B3B"/>
    <w:rsid w:val="00A87B58"/>
    <w:rsid w:val="00A87C40"/>
    <w:rsid w:val="00A87C6D"/>
    <w:rsid w:val="00A87FEC"/>
    <w:rsid w:val="00A901B4"/>
    <w:rsid w:val="00A9021A"/>
    <w:rsid w:val="00A9022A"/>
    <w:rsid w:val="00A903A0"/>
    <w:rsid w:val="00A9047B"/>
    <w:rsid w:val="00A904A9"/>
    <w:rsid w:val="00A90649"/>
    <w:rsid w:val="00A90673"/>
    <w:rsid w:val="00A90809"/>
    <w:rsid w:val="00A9081D"/>
    <w:rsid w:val="00A90832"/>
    <w:rsid w:val="00A9087A"/>
    <w:rsid w:val="00A90951"/>
    <w:rsid w:val="00A90958"/>
    <w:rsid w:val="00A909AC"/>
    <w:rsid w:val="00A90A55"/>
    <w:rsid w:val="00A90A81"/>
    <w:rsid w:val="00A90A8D"/>
    <w:rsid w:val="00A90AC2"/>
    <w:rsid w:val="00A90B0C"/>
    <w:rsid w:val="00A90BEB"/>
    <w:rsid w:val="00A90C05"/>
    <w:rsid w:val="00A90C2C"/>
    <w:rsid w:val="00A90C81"/>
    <w:rsid w:val="00A90D9F"/>
    <w:rsid w:val="00A90DE4"/>
    <w:rsid w:val="00A90E3E"/>
    <w:rsid w:val="00A90E8F"/>
    <w:rsid w:val="00A90F89"/>
    <w:rsid w:val="00A91083"/>
    <w:rsid w:val="00A91205"/>
    <w:rsid w:val="00A912A7"/>
    <w:rsid w:val="00A9131A"/>
    <w:rsid w:val="00A91345"/>
    <w:rsid w:val="00A913BE"/>
    <w:rsid w:val="00A9143D"/>
    <w:rsid w:val="00A914CA"/>
    <w:rsid w:val="00A9155B"/>
    <w:rsid w:val="00A91572"/>
    <w:rsid w:val="00A91684"/>
    <w:rsid w:val="00A916E2"/>
    <w:rsid w:val="00A91849"/>
    <w:rsid w:val="00A918EE"/>
    <w:rsid w:val="00A919BA"/>
    <w:rsid w:val="00A919DA"/>
    <w:rsid w:val="00A919DC"/>
    <w:rsid w:val="00A91AE6"/>
    <w:rsid w:val="00A91B37"/>
    <w:rsid w:val="00A91BFB"/>
    <w:rsid w:val="00A91C78"/>
    <w:rsid w:val="00A91C9F"/>
    <w:rsid w:val="00A91CEC"/>
    <w:rsid w:val="00A91CFD"/>
    <w:rsid w:val="00A92060"/>
    <w:rsid w:val="00A920EC"/>
    <w:rsid w:val="00A9226C"/>
    <w:rsid w:val="00A924F3"/>
    <w:rsid w:val="00A9251F"/>
    <w:rsid w:val="00A9271B"/>
    <w:rsid w:val="00A928A9"/>
    <w:rsid w:val="00A929C1"/>
    <w:rsid w:val="00A92A57"/>
    <w:rsid w:val="00A92CA6"/>
    <w:rsid w:val="00A92CB0"/>
    <w:rsid w:val="00A92D36"/>
    <w:rsid w:val="00A92D71"/>
    <w:rsid w:val="00A92E69"/>
    <w:rsid w:val="00A92F08"/>
    <w:rsid w:val="00A92F26"/>
    <w:rsid w:val="00A92F6B"/>
    <w:rsid w:val="00A92FB1"/>
    <w:rsid w:val="00A93019"/>
    <w:rsid w:val="00A9307B"/>
    <w:rsid w:val="00A9324F"/>
    <w:rsid w:val="00A932BF"/>
    <w:rsid w:val="00A93376"/>
    <w:rsid w:val="00A934B1"/>
    <w:rsid w:val="00A9359D"/>
    <w:rsid w:val="00A937F4"/>
    <w:rsid w:val="00A93864"/>
    <w:rsid w:val="00A938F0"/>
    <w:rsid w:val="00A93B39"/>
    <w:rsid w:val="00A93B5A"/>
    <w:rsid w:val="00A93DC5"/>
    <w:rsid w:val="00A93F2C"/>
    <w:rsid w:val="00A93FD0"/>
    <w:rsid w:val="00A9401C"/>
    <w:rsid w:val="00A94066"/>
    <w:rsid w:val="00A942FE"/>
    <w:rsid w:val="00A94325"/>
    <w:rsid w:val="00A94531"/>
    <w:rsid w:val="00A94836"/>
    <w:rsid w:val="00A94863"/>
    <w:rsid w:val="00A949AB"/>
    <w:rsid w:val="00A94A3A"/>
    <w:rsid w:val="00A94A99"/>
    <w:rsid w:val="00A94B5F"/>
    <w:rsid w:val="00A94C92"/>
    <w:rsid w:val="00A94E7D"/>
    <w:rsid w:val="00A94EEC"/>
    <w:rsid w:val="00A94FCF"/>
    <w:rsid w:val="00A95032"/>
    <w:rsid w:val="00A950EA"/>
    <w:rsid w:val="00A95261"/>
    <w:rsid w:val="00A953D9"/>
    <w:rsid w:val="00A954F3"/>
    <w:rsid w:val="00A956D3"/>
    <w:rsid w:val="00A957BE"/>
    <w:rsid w:val="00A958A0"/>
    <w:rsid w:val="00A959BF"/>
    <w:rsid w:val="00A959DC"/>
    <w:rsid w:val="00A95B1E"/>
    <w:rsid w:val="00A95B95"/>
    <w:rsid w:val="00A95C0A"/>
    <w:rsid w:val="00A95C7A"/>
    <w:rsid w:val="00A95DF1"/>
    <w:rsid w:val="00A95E3A"/>
    <w:rsid w:val="00A95EBE"/>
    <w:rsid w:val="00A95F6E"/>
    <w:rsid w:val="00A961A4"/>
    <w:rsid w:val="00A9620D"/>
    <w:rsid w:val="00A962AA"/>
    <w:rsid w:val="00A9630C"/>
    <w:rsid w:val="00A96349"/>
    <w:rsid w:val="00A963EF"/>
    <w:rsid w:val="00A96538"/>
    <w:rsid w:val="00A9656C"/>
    <w:rsid w:val="00A96631"/>
    <w:rsid w:val="00A9681A"/>
    <w:rsid w:val="00A969C0"/>
    <w:rsid w:val="00A969D8"/>
    <w:rsid w:val="00A96AE1"/>
    <w:rsid w:val="00A96BB3"/>
    <w:rsid w:val="00A96BFB"/>
    <w:rsid w:val="00A96CA9"/>
    <w:rsid w:val="00A96F93"/>
    <w:rsid w:val="00A970D1"/>
    <w:rsid w:val="00A97125"/>
    <w:rsid w:val="00A97186"/>
    <w:rsid w:val="00A9744C"/>
    <w:rsid w:val="00A9747F"/>
    <w:rsid w:val="00A97481"/>
    <w:rsid w:val="00A97B1A"/>
    <w:rsid w:val="00A97B2D"/>
    <w:rsid w:val="00A97C6D"/>
    <w:rsid w:val="00A97D0E"/>
    <w:rsid w:val="00A97D72"/>
    <w:rsid w:val="00A97D8F"/>
    <w:rsid w:val="00A97E60"/>
    <w:rsid w:val="00A97EFD"/>
    <w:rsid w:val="00A97F49"/>
    <w:rsid w:val="00AA00CB"/>
    <w:rsid w:val="00AA015D"/>
    <w:rsid w:val="00AA01C8"/>
    <w:rsid w:val="00AA032E"/>
    <w:rsid w:val="00AA0341"/>
    <w:rsid w:val="00AA0383"/>
    <w:rsid w:val="00AA03AB"/>
    <w:rsid w:val="00AA0460"/>
    <w:rsid w:val="00AA05C9"/>
    <w:rsid w:val="00AA0657"/>
    <w:rsid w:val="00AA0674"/>
    <w:rsid w:val="00AA0950"/>
    <w:rsid w:val="00AA0A33"/>
    <w:rsid w:val="00AA0B7A"/>
    <w:rsid w:val="00AA0BC8"/>
    <w:rsid w:val="00AA0BCE"/>
    <w:rsid w:val="00AA0BFD"/>
    <w:rsid w:val="00AA0C08"/>
    <w:rsid w:val="00AA0D05"/>
    <w:rsid w:val="00AA0F66"/>
    <w:rsid w:val="00AA0FAF"/>
    <w:rsid w:val="00AA128E"/>
    <w:rsid w:val="00AA13B0"/>
    <w:rsid w:val="00AA158F"/>
    <w:rsid w:val="00AA16B8"/>
    <w:rsid w:val="00AA1794"/>
    <w:rsid w:val="00AA17D2"/>
    <w:rsid w:val="00AA1826"/>
    <w:rsid w:val="00AA1942"/>
    <w:rsid w:val="00AA1975"/>
    <w:rsid w:val="00AA19B6"/>
    <w:rsid w:val="00AA1A96"/>
    <w:rsid w:val="00AA1C81"/>
    <w:rsid w:val="00AA1CB3"/>
    <w:rsid w:val="00AA1CC7"/>
    <w:rsid w:val="00AA1DA6"/>
    <w:rsid w:val="00AA1E28"/>
    <w:rsid w:val="00AA1E80"/>
    <w:rsid w:val="00AA1E98"/>
    <w:rsid w:val="00AA1FF7"/>
    <w:rsid w:val="00AA226D"/>
    <w:rsid w:val="00AA239A"/>
    <w:rsid w:val="00AA23D8"/>
    <w:rsid w:val="00AA251C"/>
    <w:rsid w:val="00AA282D"/>
    <w:rsid w:val="00AA2A66"/>
    <w:rsid w:val="00AA2AED"/>
    <w:rsid w:val="00AA2B64"/>
    <w:rsid w:val="00AA2B85"/>
    <w:rsid w:val="00AA2B93"/>
    <w:rsid w:val="00AA2CA7"/>
    <w:rsid w:val="00AA2D1B"/>
    <w:rsid w:val="00AA2D9D"/>
    <w:rsid w:val="00AA2E30"/>
    <w:rsid w:val="00AA2E5D"/>
    <w:rsid w:val="00AA2F97"/>
    <w:rsid w:val="00AA304F"/>
    <w:rsid w:val="00AA3064"/>
    <w:rsid w:val="00AA308E"/>
    <w:rsid w:val="00AA3168"/>
    <w:rsid w:val="00AA320B"/>
    <w:rsid w:val="00AA321E"/>
    <w:rsid w:val="00AA334A"/>
    <w:rsid w:val="00AA34FD"/>
    <w:rsid w:val="00AA352B"/>
    <w:rsid w:val="00AA360E"/>
    <w:rsid w:val="00AA3632"/>
    <w:rsid w:val="00AA372E"/>
    <w:rsid w:val="00AA390A"/>
    <w:rsid w:val="00AA3991"/>
    <w:rsid w:val="00AA39DE"/>
    <w:rsid w:val="00AA39E1"/>
    <w:rsid w:val="00AA39EA"/>
    <w:rsid w:val="00AA39F7"/>
    <w:rsid w:val="00AA3BDD"/>
    <w:rsid w:val="00AA3EB7"/>
    <w:rsid w:val="00AA3ECB"/>
    <w:rsid w:val="00AA4106"/>
    <w:rsid w:val="00AA4143"/>
    <w:rsid w:val="00AA4427"/>
    <w:rsid w:val="00AA44C8"/>
    <w:rsid w:val="00AA4975"/>
    <w:rsid w:val="00AA49E5"/>
    <w:rsid w:val="00AA4A0E"/>
    <w:rsid w:val="00AA4A0F"/>
    <w:rsid w:val="00AA4D13"/>
    <w:rsid w:val="00AA4D55"/>
    <w:rsid w:val="00AA4E13"/>
    <w:rsid w:val="00AA4F98"/>
    <w:rsid w:val="00AA5041"/>
    <w:rsid w:val="00AA52E3"/>
    <w:rsid w:val="00AA5500"/>
    <w:rsid w:val="00AA55F5"/>
    <w:rsid w:val="00AA569E"/>
    <w:rsid w:val="00AA5727"/>
    <w:rsid w:val="00AA5778"/>
    <w:rsid w:val="00AA596A"/>
    <w:rsid w:val="00AA5A70"/>
    <w:rsid w:val="00AA5B0D"/>
    <w:rsid w:val="00AA5B63"/>
    <w:rsid w:val="00AA5B6A"/>
    <w:rsid w:val="00AA5D4E"/>
    <w:rsid w:val="00AA5D9B"/>
    <w:rsid w:val="00AA5E57"/>
    <w:rsid w:val="00AA6124"/>
    <w:rsid w:val="00AA61DA"/>
    <w:rsid w:val="00AA628B"/>
    <w:rsid w:val="00AA62B2"/>
    <w:rsid w:val="00AA62BA"/>
    <w:rsid w:val="00AA6369"/>
    <w:rsid w:val="00AA6412"/>
    <w:rsid w:val="00AA6422"/>
    <w:rsid w:val="00AA6646"/>
    <w:rsid w:val="00AA6695"/>
    <w:rsid w:val="00AA67A0"/>
    <w:rsid w:val="00AA68D5"/>
    <w:rsid w:val="00AA6907"/>
    <w:rsid w:val="00AA69E5"/>
    <w:rsid w:val="00AA6ABD"/>
    <w:rsid w:val="00AA6E16"/>
    <w:rsid w:val="00AA6EAF"/>
    <w:rsid w:val="00AA6EFA"/>
    <w:rsid w:val="00AA6FE3"/>
    <w:rsid w:val="00AA7422"/>
    <w:rsid w:val="00AA74C0"/>
    <w:rsid w:val="00AA7588"/>
    <w:rsid w:val="00AA75D2"/>
    <w:rsid w:val="00AA768D"/>
    <w:rsid w:val="00AA7899"/>
    <w:rsid w:val="00AA78B8"/>
    <w:rsid w:val="00AA79C8"/>
    <w:rsid w:val="00AA7AF2"/>
    <w:rsid w:val="00AA7AF3"/>
    <w:rsid w:val="00AA7B7C"/>
    <w:rsid w:val="00AA7E03"/>
    <w:rsid w:val="00AA7E8A"/>
    <w:rsid w:val="00AA7EFA"/>
    <w:rsid w:val="00AA7F3B"/>
    <w:rsid w:val="00AA7F8A"/>
    <w:rsid w:val="00AB010E"/>
    <w:rsid w:val="00AB01DD"/>
    <w:rsid w:val="00AB01EA"/>
    <w:rsid w:val="00AB0358"/>
    <w:rsid w:val="00AB0392"/>
    <w:rsid w:val="00AB0436"/>
    <w:rsid w:val="00AB04AC"/>
    <w:rsid w:val="00AB05A7"/>
    <w:rsid w:val="00AB067F"/>
    <w:rsid w:val="00AB0722"/>
    <w:rsid w:val="00AB0787"/>
    <w:rsid w:val="00AB07D2"/>
    <w:rsid w:val="00AB0850"/>
    <w:rsid w:val="00AB0918"/>
    <w:rsid w:val="00AB0A62"/>
    <w:rsid w:val="00AB0C42"/>
    <w:rsid w:val="00AB0D24"/>
    <w:rsid w:val="00AB0FA1"/>
    <w:rsid w:val="00AB0FCE"/>
    <w:rsid w:val="00AB1036"/>
    <w:rsid w:val="00AB1070"/>
    <w:rsid w:val="00AB108F"/>
    <w:rsid w:val="00AB10F0"/>
    <w:rsid w:val="00AB113C"/>
    <w:rsid w:val="00AB1154"/>
    <w:rsid w:val="00AB1194"/>
    <w:rsid w:val="00AB11D9"/>
    <w:rsid w:val="00AB11F7"/>
    <w:rsid w:val="00AB13B8"/>
    <w:rsid w:val="00AB1459"/>
    <w:rsid w:val="00AB1492"/>
    <w:rsid w:val="00AB14DB"/>
    <w:rsid w:val="00AB151E"/>
    <w:rsid w:val="00AB15A8"/>
    <w:rsid w:val="00AB15B8"/>
    <w:rsid w:val="00AB160B"/>
    <w:rsid w:val="00AB178B"/>
    <w:rsid w:val="00AB18A3"/>
    <w:rsid w:val="00AB18C4"/>
    <w:rsid w:val="00AB1982"/>
    <w:rsid w:val="00AB19C5"/>
    <w:rsid w:val="00AB1AAA"/>
    <w:rsid w:val="00AB1AB2"/>
    <w:rsid w:val="00AB1AE2"/>
    <w:rsid w:val="00AB1C21"/>
    <w:rsid w:val="00AB1CFE"/>
    <w:rsid w:val="00AB1E59"/>
    <w:rsid w:val="00AB1F13"/>
    <w:rsid w:val="00AB2035"/>
    <w:rsid w:val="00AB2043"/>
    <w:rsid w:val="00AB210B"/>
    <w:rsid w:val="00AB2131"/>
    <w:rsid w:val="00AB2137"/>
    <w:rsid w:val="00AB24AF"/>
    <w:rsid w:val="00AB251C"/>
    <w:rsid w:val="00AB2618"/>
    <w:rsid w:val="00AB26CE"/>
    <w:rsid w:val="00AB279C"/>
    <w:rsid w:val="00AB27C6"/>
    <w:rsid w:val="00AB2857"/>
    <w:rsid w:val="00AB291B"/>
    <w:rsid w:val="00AB297B"/>
    <w:rsid w:val="00AB29F7"/>
    <w:rsid w:val="00AB2B10"/>
    <w:rsid w:val="00AB2CB2"/>
    <w:rsid w:val="00AB2DE2"/>
    <w:rsid w:val="00AB2E4A"/>
    <w:rsid w:val="00AB2E67"/>
    <w:rsid w:val="00AB2E73"/>
    <w:rsid w:val="00AB2EA7"/>
    <w:rsid w:val="00AB306C"/>
    <w:rsid w:val="00AB3135"/>
    <w:rsid w:val="00AB319B"/>
    <w:rsid w:val="00AB32EE"/>
    <w:rsid w:val="00AB3419"/>
    <w:rsid w:val="00AB3631"/>
    <w:rsid w:val="00AB36EE"/>
    <w:rsid w:val="00AB372D"/>
    <w:rsid w:val="00AB39A3"/>
    <w:rsid w:val="00AB3B29"/>
    <w:rsid w:val="00AB3CC1"/>
    <w:rsid w:val="00AB3D67"/>
    <w:rsid w:val="00AB3E0E"/>
    <w:rsid w:val="00AB4062"/>
    <w:rsid w:val="00AB4221"/>
    <w:rsid w:val="00AB430C"/>
    <w:rsid w:val="00AB431C"/>
    <w:rsid w:val="00AB439D"/>
    <w:rsid w:val="00AB4404"/>
    <w:rsid w:val="00AB454C"/>
    <w:rsid w:val="00AB45A2"/>
    <w:rsid w:val="00AB45E2"/>
    <w:rsid w:val="00AB4753"/>
    <w:rsid w:val="00AB48A9"/>
    <w:rsid w:val="00AB4910"/>
    <w:rsid w:val="00AB4A21"/>
    <w:rsid w:val="00AB4A94"/>
    <w:rsid w:val="00AB4C70"/>
    <w:rsid w:val="00AB4CDC"/>
    <w:rsid w:val="00AB4DBA"/>
    <w:rsid w:val="00AB514E"/>
    <w:rsid w:val="00AB5268"/>
    <w:rsid w:val="00AB52D1"/>
    <w:rsid w:val="00AB5311"/>
    <w:rsid w:val="00AB537C"/>
    <w:rsid w:val="00AB53E0"/>
    <w:rsid w:val="00AB56D6"/>
    <w:rsid w:val="00AB56E6"/>
    <w:rsid w:val="00AB57D5"/>
    <w:rsid w:val="00AB580F"/>
    <w:rsid w:val="00AB599B"/>
    <w:rsid w:val="00AB5A83"/>
    <w:rsid w:val="00AB5B99"/>
    <w:rsid w:val="00AB5BE7"/>
    <w:rsid w:val="00AB5C6F"/>
    <w:rsid w:val="00AB5C95"/>
    <w:rsid w:val="00AB5CE2"/>
    <w:rsid w:val="00AB5F70"/>
    <w:rsid w:val="00AB5F98"/>
    <w:rsid w:val="00AB5FFE"/>
    <w:rsid w:val="00AB604A"/>
    <w:rsid w:val="00AB61CF"/>
    <w:rsid w:val="00AB6227"/>
    <w:rsid w:val="00AB639E"/>
    <w:rsid w:val="00AB656B"/>
    <w:rsid w:val="00AB658C"/>
    <w:rsid w:val="00AB65EE"/>
    <w:rsid w:val="00AB6670"/>
    <w:rsid w:val="00AB67FC"/>
    <w:rsid w:val="00AB6912"/>
    <w:rsid w:val="00AB6918"/>
    <w:rsid w:val="00AB69C3"/>
    <w:rsid w:val="00AB6BD6"/>
    <w:rsid w:val="00AB6E3D"/>
    <w:rsid w:val="00AB6E5C"/>
    <w:rsid w:val="00AB6EA9"/>
    <w:rsid w:val="00AB6EB8"/>
    <w:rsid w:val="00AB6F74"/>
    <w:rsid w:val="00AB6FD9"/>
    <w:rsid w:val="00AB7334"/>
    <w:rsid w:val="00AB7538"/>
    <w:rsid w:val="00AB7637"/>
    <w:rsid w:val="00AB78CD"/>
    <w:rsid w:val="00AB7B82"/>
    <w:rsid w:val="00AB7C25"/>
    <w:rsid w:val="00AB7C90"/>
    <w:rsid w:val="00AB7D01"/>
    <w:rsid w:val="00AB7DB7"/>
    <w:rsid w:val="00AB7E51"/>
    <w:rsid w:val="00AB7EAB"/>
    <w:rsid w:val="00AB7F05"/>
    <w:rsid w:val="00AB7F09"/>
    <w:rsid w:val="00AB7F11"/>
    <w:rsid w:val="00AB7F51"/>
    <w:rsid w:val="00AB7FA7"/>
    <w:rsid w:val="00AB7FCC"/>
    <w:rsid w:val="00AC0061"/>
    <w:rsid w:val="00AC007E"/>
    <w:rsid w:val="00AC01B3"/>
    <w:rsid w:val="00AC01FA"/>
    <w:rsid w:val="00AC0269"/>
    <w:rsid w:val="00AC02CF"/>
    <w:rsid w:val="00AC03F3"/>
    <w:rsid w:val="00AC05EC"/>
    <w:rsid w:val="00AC0695"/>
    <w:rsid w:val="00AC06A5"/>
    <w:rsid w:val="00AC09AE"/>
    <w:rsid w:val="00AC0A2C"/>
    <w:rsid w:val="00AC0E31"/>
    <w:rsid w:val="00AC0E42"/>
    <w:rsid w:val="00AC0EC4"/>
    <w:rsid w:val="00AC0ED4"/>
    <w:rsid w:val="00AC0FF6"/>
    <w:rsid w:val="00AC1039"/>
    <w:rsid w:val="00AC10E5"/>
    <w:rsid w:val="00AC1390"/>
    <w:rsid w:val="00AC13E4"/>
    <w:rsid w:val="00AC14C0"/>
    <w:rsid w:val="00AC155E"/>
    <w:rsid w:val="00AC15B0"/>
    <w:rsid w:val="00AC1626"/>
    <w:rsid w:val="00AC166A"/>
    <w:rsid w:val="00AC16ED"/>
    <w:rsid w:val="00AC178C"/>
    <w:rsid w:val="00AC17AC"/>
    <w:rsid w:val="00AC17F7"/>
    <w:rsid w:val="00AC1814"/>
    <w:rsid w:val="00AC1868"/>
    <w:rsid w:val="00AC190B"/>
    <w:rsid w:val="00AC1AEC"/>
    <w:rsid w:val="00AC1D03"/>
    <w:rsid w:val="00AC1D77"/>
    <w:rsid w:val="00AC1D83"/>
    <w:rsid w:val="00AC1FE3"/>
    <w:rsid w:val="00AC2083"/>
    <w:rsid w:val="00AC2086"/>
    <w:rsid w:val="00AC2112"/>
    <w:rsid w:val="00AC21A2"/>
    <w:rsid w:val="00AC21E5"/>
    <w:rsid w:val="00AC2696"/>
    <w:rsid w:val="00AC2726"/>
    <w:rsid w:val="00AC28BC"/>
    <w:rsid w:val="00AC2AC8"/>
    <w:rsid w:val="00AC2BB0"/>
    <w:rsid w:val="00AC2C11"/>
    <w:rsid w:val="00AC2CA2"/>
    <w:rsid w:val="00AC2CC0"/>
    <w:rsid w:val="00AC2DA1"/>
    <w:rsid w:val="00AC2E56"/>
    <w:rsid w:val="00AC2EA1"/>
    <w:rsid w:val="00AC2EAD"/>
    <w:rsid w:val="00AC2F63"/>
    <w:rsid w:val="00AC2FBB"/>
    <w:rsid w:val="00AC33BC"/>
    <w:rsid w:val="00AC34E0"/>
    <w:rsid w:val="00AC353D"/>
    <w:rsid w:val="00AC3A28"/>
    <w:rsid w:val="00AC3A45"/>
    <w:rsid w:val="00AC3AB4"/>
    <w:rsid w:val="00AC3ABE"/>
    <w:rsid w:val="00AC3B42"/>
    <w:rsid w:val="00AC3BCD"/>
    <w:rsid w:val="00AC3D4F"/>
    <w:rsid w:val="00AC3D54"/>
    <w:rsid w:val="00AC3D6D"/>
    <w:rsid w:val="00AC3DD7"/>
    <w:rsid w:val="00AC3E87"/>
    <w:rsid w:val="00AC3E95"/>
    <w:rsid w:val="00AC3F29"/>
    <w:rsid w:val="00AC40A4"/>
    <w:rsid w:val="00AC4401"/>
    <w:rsid w:val="00AC46D6"/>
    <w:rsid w:val="00AC47FC"/>
    <w:rsid w:val="00AC483C"/>
    <w:rsid w:val="00AC484D"/>
    <w:rsid w:val="00AC48C0"/>
    <w:rsid w:val="00AC4A91"/>
    <w:rsid w:val="00AC4C3F"/>
    <w:rsid w:val="00AC4CC6"/>
    <w:rsid w:val="00AC4DD9"/>
    <w:rsid w:val="00AC4F7F"/>
    <w:rsid w:val="00AC5087"/>
    <w:rsid w:val="00AC5180"/>
    <w:rsid w:val="00AC51C9"/>
    <w:rsid w:val="00AC5352"/>
    <w:rsid w:val="00AC5394"/>
    <w:rsid w:val="00AC54DB"/>
    <w:rsid w:val="00AC55BD"/>
    <w:rsid w:val="00AC55D7"/>
    <w:rsid w:val="00AC55E6"/>
    <w:rsid w:val="00AC56D5"/>
    <w:rsid w:val="00AC572C"/>
    <w:rsid w:val="00AC5884"/>
    <w:rsid w:val="00AC594E"/>
    <w:rsid w:val="00AC5A83"/>
    <w:rsid w:val="00AC5CAC"/>
    <w:rsid w:val="00AC5E0B"/>
    <w:rsid w:val="00AC5FCC"/>
    <w:rsid w:val="00AC617A"/>
    <w:rsid w:val="00AC6260"/>
    <w:rsid w:val="00AC63D5"/>
    <w:rsid w:val="00AC640D"/>
    <w:rsid w:val="00AC6457"/>
    <w:rsid w:val="00AC6478"/>
    <w:rsid w:val="00AC64E6"/>
    <w:rsid w:val="00AC64F6"/>
    <w:rsid w:val="00AC6564"/>
    <w:rsid w:val="00AC6597"/>
    <w:rsid w:val="00AC65B2"/>
    <w:rsid w:val="00AC6646"/>
    <w:rsid w:val="00AC6697"/>
    <w:rsid w:val="00AC67D4"/>
    <w:rsid w:val="00AC68C6"/>
    <w:rsid w:val="00AC69E2"/>
    <w:rsid w:val="00AC6B0E"/>
    <w:rsid w:val="00AC6C4B"/>
    <w:rsid w:val="00AC6C9A"/>
    <w:rsid w:val="00AC6D80"/>
    <w:rsid w:val="00AC7235"/>
    <w:rsid w:val="00AC73C3"/>
    <w:rsid w:val="00AC7450"/>
    <w:rsid w:val="00AC7550"/>
    <w:rsid w:val="00AC758E"/>
    <w:rsid w:val="00AC7615"/>
    <w:rsid w:val="00AC77C1"/>
    <w:rsid w:val="00AC7838"/>
    <w:rsid w:val="00AC784D"/>
    <w:rsid w:val="00AC7895"/>
    <w:rsid w:val="00AC7A20"/>
    <w:rsid w:val="00AC7A54"/>
    <w:rsid w:val="00AC7C5E"/>
    <w:rsid w:val="00AC7CCC"/>
    <w:rsid w:val="00AC7DDF"/>
    <w:rsid w:val="00AC7E58"/>
    <w:rsid w:val="00AC7EEB"/>
    <w:rsid w:val="00AD0337"/>
    <w:rsid w:val="00AD03F9"/>
    <w:rsid w:val="00AD0448"/>
    <w:rsid w:val="00AD047F"/>
    <w:rsid w:val="00AD050B"/>
    <w:rsid w:val="00AD067A"/>
    <w:rsid w:val="00AD0728"/>
    <w:rsid w:val="00AD0853"/>
    <w:rsid w:val="00AD0966"/>
    <w:rsid w:val="00AD0A48"/>
    <w:rsid w:val="00AD0B01"/>
    <w:rsid w:val="00AD0BCD"/>
    <w:rsid w:val="00AD0C7B"/>
    <w:rsid w:val="00AD0CF0"/>
    <w:rsid w:val="00AD0EE4"/>
    <w:rsid w:val="00AD10F0"/>
    <w:rsid w:val="00AD113E"/>
    <w:rsid w:val="00AD11C8"/>
    <w:rsid w:val="00AD11CE"/>
    <w:rsid w:val="00AD1225"/>
    <w:rsid w:val="00AD12B2"/>
    <w:rsid w:val="00AD138B"/>
    <w:rsid w:val="00AD157B"/>
    <w:rsid w:val="00AD157E"/>
    <w:rsid w:val="00AD161E"/>
    <w:rsid w:val="00AD18BF"/>
    <w:rsid w:val="00AD1B60"/>
    <w:rsid w:val="00AD1C10"/>
    <w:rsid w:val="00AD1CE2"/>
    <w:rsid w:val="00AD1E86"/>
    <w:rsid w:val="00AD1FFF"/>
    <w:rsid w:val="00AD2138"/>
    <w:rsid w:val="00AD22E6"/>
    <w:rsid w:val="00AD2355"/>
    <w:rsid w:val="00AD24CE"/>
    <w:rsid w:val="00AD26A2"/>
    <w:rsid w:val="00AD2856"/>
    <w:rsid w:val="00AD2B1D"/>
    <w:rsid w:val="00AD2B34"/>
    <w:rsid w:val="00AD2B60"/>
    <w:rsid w:val="00AD2BD8"/>
    <w:rsid w:val="00AD2C73"/>
    <w:rsid w:val="00AD2D18"/>
    <w:rsid w:val="00AD2F1E"/>
    <w:rsid w:val="00AD2F5E"/>
    <w:rsid w:val="00AD30FD"/>
    <w:rsid w:val="00AD31A9"/>
    <w:rsid w:val="00AD3213"/>
    <w:rsid w:val="00AD3294"/>
    <w:rsid w:val="00AD32C4"/>
    <w:rsid w:val="00AD331E"/>
    <w:rsid w:val="00AD3326"/>
    <w:rsid w:val="00AD333A"/>
    <w:rsid w:val="00AD33B5"/>
    <w:rsid w:val="00AD342B"/>
    <w:rsid w:val="00AD34B6"/>
    <w:rsid w:val="00AD34E2"/>
    <w:rsid w:val="00AD359B"/>
    <w:rsid w:val="00AD391F"/>
    <w:rsid w:val="00AD3AB4"/>
    <w:rsid w:val="00AD3AB6"/>
    <w:rsid w:val="00AD3B44"/>
    <w:rsid w:val="00AD3BE4"/>
    <w:rsid w:val="00AD3C37"/>
    <w:rsid w:val="00AD3CF2"/>
    <w:rsid w:val="00AD3DC1"/>
    <w:rsid w:val="00AD3E10"/>
    <w:rsid w:val="00AD3F01"/>
    <w:rsid w:val="00AD3FD8"/>
    <w:rsid w:val="00AD409E"/>
    <w:rsid w:val="00AD4119"/>
    <w:rsid w:val="00AD4145"/>
    <w:rsid w:val="00AD4214"/>
    <w:rsid w:val="00AD42C7"/>
    <w:rsid w:val="00AD43CB"/>
    <w:rsid w:val="00AD43FB"/>
    <w:rsid w:val="00AD4411"/>
    <w:rsid w:val="00AD4450"/>
    <w:rsid w:val="00AD4573"/>
    <w:rsid w:val="00AD463F"/>
    <w:rsid w:val="00AD469F"/>
    <w:rsid w:val="00AD46EE"/>
    <w:rsid w:val="00AD4712"/>
    <w:rsid w:val="00AD47F3"/>
    <w:rsid w:val="00AD49AC"/>
    <w:rsid w:val="00AD4A00"/>
    <w:rsid w:val="00AD4A3D"/>
    <w:rsid w:val="00AD4A5D"/>
    <w:rsid w:val="00AD4A79"/>
    <w:rsid w:val="00AD4A9A"/>
    <w:rsid w:val="00AD4F5E"/>
    <w:rsid w:val="00AD4F61"/>
    <w:rsid w:val="00AD504D"/>
    <w:rsid w:val="00AD51DD"/>
    <w:rsid w:val="00AD52FB"/>
    <w:rsid w:val="00AD53E5"/>
    <w:rsid w:val="00AD53FA"/>
    <w:rsid w:val="00AD549B"/>
    <w:rsid w:val="00AD54F2"/>
    <w:rsid w:val="00AD5508"/>
    <w:rsid w:val="00AD554C"/>
    <w:rsid w:val="00AD57FD"/>
    <w:rsid w:val="00AD5842"/>
    <w:rsid w:val="00AD5AD9"/>
    <w:rsid w:val="00AD5B14"/>
    <w:rsid w:val="00AD5B90"/>
    <w:rsid w:val="00AD5BA6"/>
    <w:rsid w:val="00AD5CDB"/>
    <w:rsid w:val="00AD5D30"/>
    <w:rsid w:val="00AD5E40"/>
    <w:rsid w:val="00AD5E8B"/>
    <w:rsid w:val="00AD5ECD"/>
    <w:rsid w:val="00AD5F2C"/>
    <w:rsid w:val="00AD5F50"/>
    <w:rsid w:val="00AD5F5A"/>
    <w:rsid w:val="00AD5F6E"/>
    <w:rsid w:val="00AD5F8D"/>
    <w:rsid w:val="00AD6048"/>
    <w:rsid w:val="00AD60CE"/>
    <w:rsid w:val="00AD613F"/>
    <w:rsid w:val="00AD64FD"/>
    <w:rsid w:val="00AD652A"/>
    <w:rsid w:val="00AD6695"/>
    <w:rsid w:val="00AD671F"/>
    <w:rsid w:val="00AD6721"/>
    <w:rsid w:val="00AD67E9"/>
    <w:rsid w:val="00AD688C"/>
    <w:rsid w:val="00AD68E3"/>
    <w:rsid w:val="00AD6942"/>
    <w:rsid w:val="00AD69D4"/>
    <w:rsid w:val="00AD6AB7"/>
    <w:rsid w:val="00AD6CD4"/>
    <w:rsid w:val="00AD6D3B"/>
    <w:rsid w:val="00AD6E0C"/>
    <w:rsid w:val="00AD6ECB"/>
    <w:rsid w:val="00AD7007"/>
    <w:rsid w:val="00AD7021"/>
    <w:rsid w:val="00AD73C1"/>
    <w:rsid w:val="00AD750F"/>
    <w:rsid w:val="00AD7676"/>
    <w:rsid w:val="00AD771E"/>
    <w:rsid w:val="00AD7763"/>
    <w:rsid w:val="00AD77C1"/>
    <w:rsid w:val="00AD7AB6"/>
    <w:rsid w:val="00AD7B7F"/>
    <w:rsid w:val="00AD7CD7"/>
    <w:rsid w:val="00AD7D98"/>
    <w:rsid w:val="00AD7D9F"/>
    <w:rsid w:val="00AD7E43"/>
    <w:rsid w:val="00AD7E92"/>
    <w:rsid w:val="00AD7F4B"/>
    <w:rsid w:val="00AE0018"/>
    <w:rsid w:val="00AE0065"/>
    <w:rsid w:val="00AE0133"/>
    <w:rsid w:val="00AE02B9"/>
    <w:rsid w:val="00AE0330"/>
    <w:rsid w:val="00AE0344"/>
    <w:rsid w:val="00AE0445"/>
    <w:rsid w:val="00AE04C0"/>
    <w:rsid w:val="00AE05E2"/>
    <w:rsid w:val="00AE066D"/>
    <w:rsid w:val="00AE07EF"/>
    <w:rsid w:val="00AE085A"/>
    <w:rsid w:val="00AE08B0"/>
    <w:rsid w:val="00AE0944"/>
    <w:rsid w:val="00AE0ADC"/>
    <w:rsid w:val="00AE0CE2"/>
    <w:rsid w:val="00AE0D42"/>
    <w:rsid w:val="00AE0E58"/>
    <w:rsid w:val="00AE0E68"/>
    <w:rsid w:val="00AE0F5A"/>
    <w:rsid w:val="00AE10AF"/>
    <w:rsid w:val="00AE11F8"/>
    <w:rsid w:val="00AE1240"/>
    <w:rsid w:val="00AE1299"/>
    <w:rsid w:val="00AE1382"/>
    <w:rsid w:val="00AE13D0"/>
    <w:rsid w:val="00AE13D4"/>
    <w:rsid w:val="00AE1608"/>
    <w:rsid w:val="00AE16A7"/>
    <w:rsid w:val="00AE17D1"/>
    <w:rsid w:val="00AE18E3"/>
    <w:rsid w:val="00AE1C4B"/>
    <w:rsid w:val="00AE1C74"/>
    <w:rsid w:val="00AE1D3F"/>
    <w:rsid w:val="00AE1E24"/>
    <w:rsid w:val="00AE1E8F"/>
    <w:rsid w:val="00AE1F75"/>
    <w:rsid w:val="00AE2147"/>
    <w:rsid w:val="00AE22EB"/>
    <w:rsid w:val="00AE22F2"/>
    <w:rsid w:val="00AE2378"/>
    <w:rsid w:val="00AE2631"/>
    <w:rsid w:val="00AE2791"/>
    <w:rsid w:val="00AE27E7"/>
    <w:rsid w:val="00AE2850"/>
    <w:rsid w:val="00AE28E8"/>
    <w:rsid w:val="00AE2A06"/>
    <w:rsid w:val="00AE2A62"/>
    <w:rsid w:val="00AE2A79"/>
    <w:rsid w:val="00AE2EF3"/>
    <w:rsid w:val="00AE30E8"/>
    <w:rsid w:val="00AE316F"/>
    <w:rsid w:val="00AE319A"/>
    <w:rsid w:val="00AE32B2"/>
    <w:rsid w:val="00AE331C"/>
    <w:rsid w:val="00AE3356"/>
    <w:rsid w:val="00AE34DA"/>
    <w:rsid w:val="00AE3509"/>
    <w:rsid w:val="00AE36CB"/>
    <w:rsid w:val="00AE36D1"/>
    <w:rsid w:val="00AE3812"/>
    <w:rsid w:val="00AE3938"/>
    <w:rsid w:val="00AE3946"/>
    <w:rsid w:val="00AE3A90"/>
    <w:rsid w:val="00AE3C45"/>
    <w:rsid w:val="00AE3E03"/>
    <w:rsid w:val="00AE3F4E"/>
    <w:rsid w:val="00AE40C3"/>
    <w:rsid w:val="00AE41CF"/>
    <w:rsid w:val="00AE422F"/>
    <w:rsid w:val="00AE43B2"/>
    <w:rsid w:val="00AE43CB"/>
    <w:rsid w:val="00AE4452"/>
    <w:rsid w:val="00AE44F3"/>
    <w:rsid w:val="00AE45CB"/>
    <w:rsid w:val="00AE45FB"/>
    <w:rsid w:val="00AE4694"/>
    <w:rsid w:val="00AE46B4"/>
    <w:rsid w:val="00AE479E"/>
    <w:rsid w:val="00AE48A0"/>
    <w:rsid w:val="00AE48C8"/>
    <w:rsid w:val="00AE48F7"/>
    <w:rsid w:val="00AE49A8"/>
    <w:rsid w:val="00AE49D3"/>
    <w:rsid w:val="00AE49D9"/>
    <w:rsid w:val="00AE49FD"/>
    <w:rsid w:val="00AE4B45"/>
    <w:rsid w:val="00AE4C43"/>
    <w:rsid w:val="00AE4C76"/>
    <w:rsid w:val="00AE4DD4"/>
    <w:rsid w:val="00AE4E66"/>
    <w:rsid w:val="00AE4EAF"/>
    <w:rsid w:val="00AE518F"/>
    <w:rsid w:val="00AE51A4"/>
    <w:rsid w:val="00AE5267"/>
    <w:rsid w:val="00AE5363"/>
    <w:rsid w:val="00AE53AB"/>
    <w:rsid w:val="00AE53BB"/>
    <w:rsid w:val="00AE5572"/>
    <w:rsid w:val="00AE55A5"/>
    <w:rsid w:val="00AE5627"/>
    <w:rsid w:val="00AE58E7"/>
    <w:rsid w:val="00AE592D"/>
    <w:rsid w:val="00AE59F4"/>
    <w:rsid w:val="00AE5B34"/>
    <w:rsid w:val="00AE5B52"/>
    <w:rsid w:val="00AE5B54"/>
    <w:rsid w:val="00AE5B65"/>
    <w:rsid w:val="00AE5B8C"/>
    <w:rsid w:val="00AE5C2B"/>
    <w:rsid w:val="00AE5FEC"/>
    <w:rsid w:val="00AE61AA"/>
    <w:rsid w:val="00AE6388"/>
    <w:rsid w:val="00AE6491"/>
    <w:rsid w:val="00AE6523"/>
    <w:rsid w:val="00AE6560"/>
    <w:rsid w:val="00AE657D"/>
    <w:rsid w:val="00AE65EC"/>
    <w:rsid w:val="00AE6642"/>
    <w:rsid w:val="00AE67C6"/>
    <w:rsid w:val="00AE686D"/>
    <w:rsid w:val="00AE6887"/>
    <w:rsid w:val="00AE694B"/>
    <w:rsid w:val="00AE6A7C"/>
    <w:rsid w:val="00AE6B4A"/>
    <w:rsid w:val="00AE6B67"/>
    <w:rsid w:val="00AE6C32"/>
    <w:rsid w:val="00AE6D03"/>
    <w:rsid w:val="00AE6DBB"/>
    <w:rsid w:val="00AE6ED1"/>
    <w:rsid w:val="00AE6FE5"/>
    <w:rsid w:val="00AE7017"/>
    <w:rsid w:val="00AE703D"/>
    <w:rsid w:val="00AE7158"/>
    <w:rsid w:val="00AE718B"/>
    <w:rsid w:val="00AE7193"/>
    <w:rsid w:val="00AE71D7"/>
    <w:rsid w:val="00AE71F4"/>
    <w:rsid w:val="00AE7285"/>
    <w:rsid w:val="00AE7330"/>
    <w:rsid w:val="00AE73A4"/>
    <w:rsid w:val="00AE74D9"/>
    <w:rsid w:val="00AE74DC"/>
    <w:rsid w:val="00AE7666"/>
    <w:rsid w:val="00AE7741"/>
    <w:rsid w:val="00AE7912"/>
    <w:rsid w:val="00AE7C07"/>
    <w:rsid w:val="00AE7C3D"/>
    <w:rsid w:val="00AE7DD8"/>
    <w:rsid w:val="00AE7E5F"/>
    <w:rsid w:val="00AE7EE9"/>
    <w:rsid w:val="00AE7F4F"/>
    <w:rsid w:val="00AE7FA3"/>
    <w:rsid w:val="00AE7FA8"/>
    <w:rsid w:val="00AE7FBB"/>
    <w:rsid w:val="00AE7FCF"/>
    <w:rsid w:val="00AF0232"/>
    <w:rsid w:val="00AF03AB"/>
    <w:rsid w:val="00AF0499"/>
    <w:rsid w:val="00AF04AE"/>
    <w:rsid w:val="00AF0543"/>
    <w:rsid w:val="00AF05CC"/>
    <w:rsid w:val="00AF08D9"/>
    <w:rsid w:val="00AF0A06"/>
    <w:rsid w:val="00AF0B74"/>
    <w:rsid w:val="00AF0EAA"/>
    <w:rsid w:val="00AF112B"/>
    <w:rsid w:val="00AF1167"/>
    <w:rsid w:val="00AF1235"/>
    <w:rsid w:val="00AF128C"/>
    <w:rsid w:val="00AF12BC"/>
    <w:rsid w:val="00AF12D2"/>
    <w:rsid w:val="00AF12FE"/>
    <w:rsid w:val="00AF1438"/>
    <w:rsid w:val="00AF1557"/>
    <w:rsid w:val="00AF1562"/>
    <w:rsid w:val="00AF15A8"/>
    <w:rsid w:val="00AF1643"/>
    <w:rsid w:val="00AF16EC"/>
    <w:rsid w:val="00AF172C"/>
    <w:rsid w:val="00AF18C7"/>
    <w:rsid w:val="00AF19E5"/>
    <w:rsid w:val="00AF1A59"/>
    <w:rsid w:val="00AF1A65"/>
    <w:rsid w:val="00AF1EB8"/>
    <w:rsid w:val="00AF1F53"/>
    <w:rsid w:val="00AF20C7"/>
    <w:rsid w:val="00AF229C"/>
    <w:rsid w:val="00AF237F"/>
    <w:rsid w:val="00AF2461"/>
    <w:rsid w:val="00AF2485"/>
    <w:rsid w:val="00AF2538"/>
    <w:rsid w:val="00AF2673"/>
    <w:rsid w:val="00AF270D"/>
    <w:rsid w:val="00AF2772"/>
    <w:rsid w:val="00AF27C0"/>
    <w:rsid w:val="00AF2AB1"/>
    <w:rsid w:val="00AF2B09"/>
    <w:rsid w:val="00AF2C76"/>
    <w:rsid w:val="00AF2D1B"/>
    <w:rsid w:val="00AF2F5B"/>
    <w:rsid w:val="00AF2FBF"/>
    <w:rsid w:val="00AF2FEE"/>
    <w:rsid w:val="00AF3025"/>
    <w:rsid w:val="00AF314D"/>
    <w:rsid w:val="00AF334C"/>
    <w:rsid w:val="00AF34BE"/>
    <w:rsid w:val="00AF3594"/>
    <w:rsid w:val="00AF35AB"/>
    <w:rsid w:val="00AF3662"/>
    <w:rsid w:val="00AF36D6"/>
    <w:rsid w:val="00AF373B"/>
    <w:rsid w:val="00AF389D"/>
    <w:rsid w:val="00AF393B"/>
    <w:rsid w:val="00AF39ED"/>
    <w:rsid w:val="00AF3B78"/>
    <w:rsid w:val="00AF3E69"/>
    <w:rsid w:val="00AF3E7A"/>
    <w:rsid w:val="00AF414D"/>
    <w:rsid w:val="00AF4194"/>
    <w:rsid w:val="00AF41D3"/>
    <w:rsid w:val="00AF4230"/>
    <w:rsid w:val="00AF4379"/>
    <w:rsid w:val="00AF4497"/>
    <w:rsid w:val="00AF45EF"/>
    <w:rsid w:val="00AF46C2"/>
    <w:rsid w:val="00AF46F9"/>
    <w:rsid w:val="00AF482C"/>
    <w:rsid w:val="00AF495B"/>
    <w:rsid w:val="00AF4A10"/>
    <w:rsid w:val="00AF4B92"/>
    <w:rsid w:val="00AF4C5A"/>
    <w:rsid w:val="00AF4C6D"/>
    <w:rsid w:val="00AF4DE0"/>
    <w:rsid w:val="00AF4E2A"/>
    <w:rsid w:val="00AF4E2E"/>
    <w:rsid w:val="00AF4EC7"/>
    <w:rsid w:val="00AF4F2B"/>
    <w:rsid w:val="00AF4F4B"/>
    <w:rsid w:val="00AF4F7F"/>
    <w:rsid w:val="00AF5000"/>
    <w:rsid w:val="00AF500C"/>
    <w:rsid w:val="00AF50A3"/>
    <w:rsid w:val="00AF52C8"/>
    <w:rsid w:val="00AF539C"/>
    <w:rsid w:val="00AF5562"/>
    <w:rsid w:val="00AF5597"/>
    <w:rsid w:val="00AF55D1"/>
    <w:rsid w:val="00AF5739"/>
    <w:rsid w:val="00AF57A0"/>
    <w:rsid w:val="00AF5833"/>
    <w:rsid w:val="00AF5946"/>
    <w:rsid w:val="00AF5A0E"/>
    <w:rsid w:val="00AF5BBF"/>
    <w:rsid w:val="00AF5C20"/>
    <w:rsid w:val="00AF5C36"/>
    <w:rsid w:val="00AF5DB6"/>
    <w:rsid w:val="00AF5EAB"/>
    <w:rsid w:val="00AF5F0F"/>
    <w:rsid w:val="00AF5F95"/>
    <w:rsid w:val="00AF63D6"/>
    <w:rsid w:val="00AF65E5"/>
    <w:rsid w:val="00AF6671"/>
    <w:rsid w:val="00AF6673"/>
    <w:rsid w:val="00AF67DF"/>
    <w:rsid w:val="00AF6840"/>
    <w:rsid w:val="00AF68A7"/>
    <w:rsid w:val="00AF6954"/>
    <w:rsid w:val="00AF6A8C"/>
    <w:rsid w:val="00AF6B79"/>
    <w:rsid w:val="00AF6BAB"/>
    <w:rsid w:val="00AF6D6F"/>
    <w:rsid w:val="00AF6E14"/>
    <w:rsid w:val="00AF6FD1"/>
    <w:rsid w:val="00AF705D"/>
    <w:rsid w:val="00AF7125"/>
    <w:rsid w:val="00AF713D"/>
    <w:rsid w:val="00AF7280"/>
    <w:rsid w:val="00AF7294"/>
    <w:rsid w:val="00AF72D0"/>
    <w:rsid w:val="00AF762E"/>
    <w:rsid w:val="00AF76EB"/>
    <w:rsid w:val="00AF76F6"/>
    <w:rsid w:val="00AF77A0"/>
    <w:rsid w:val="00AF7C30"/>
    <w:rsid w:val="00AF7C80"/>
    <w:rsid w:val="00AF7C9C"/>
    <w:rsid w:val="00AF7CD9"/>
    <w:rsid w:val="00AF7E63"/>
    <w:rsid w:val="00AF7E97"/>
    <w:rsid w:val="00B0006D"/>
    <w:rsid w:val="00B000A8"/>
    <w:rsid w:val="00B00201"/>
    <w:rsid w:val="00B00225"/>
    <w:rsid w:val="00B0024F"/>
    <w:rsid w:val="00B00629"/>
    <w:rsid w:val="00B00635"/>
    <w:rsid w:val="00B0073F"/>
    <w:rsid w:val="00B00743"/>
    <w:rsid w:val="00B007DD"/>
    <w:rsid w:val="00B00911"/>
    <w:rsid w:val="00B00969"/>
    <w:rsid w:val="00B009C4"/>
    <w:rsid w:val="00B00A70"/>
    <w:rsid w:val="00B00AE6"/>
    <w:rsid w:val="00B00B7A"/>
    <w:rsid w:val="00B00D93"/>
    <w:rsid w:val="00B00D94"/>
    <w:rsid w:val="00B0110F"/>
    <w:rsid w:val="00B011FA"/>
    <w:rsid w:val="00B012C7"/>
    <w:rsid w:val="00B01331"/>
    <w:rsid w:val="00B014A4"/>
    <w:rsid w:val="00B014C8"/>
    <w:rsid w:val="00B01626"/>
    <w:rsid w:val="00B017C2"/>
    <w:rsid w:val="00B01826"/>
    <w:rsid w:val="00B01845"/>
    <w:rsid w:val="00B018DA"/>
    <w:rsid w:val="00B01B86"/>
    <w:rsid w:val="00B01B95"/>
    <w:rsid w:val="00B01D70"/>
    <w:rsid w:val="00B01F9D"/>
    <w:rsid w:val="00B0207E"/>
    <w:rsid w:val="00B02092"/>
    <w:rsid w:val="00B02094"/>
    <w:rsid w:val="00B0210A"/>
    <w:rsid w:val="00B02198"/>
    <w:rsid w:val="00B021DA"/>
    <w:rsid w:val="00B02209"/>
    <w:rsid w:val="00B02273"/>
    <w:rsid w:val="00B02346"/>
    <w:rsid w:val="00B023EC"/>
    <w:rsid w:val="00B0242B"/>
    <w:rsid w:val="00B02592"/>
    <w:rsid w:val="00B02718"/>
    <w:rsid w:val="00B0285E"/>
    <w:rsid w:val="00B028B1"/>
    <w:rsid w:val="00B028DA"/>
    <w:rsid w:val="00B028F8"/>
    <w:rsid w:val="00B029AF"/>
    <w:rsid w:val="00B02AAA"/>
    <w:rsid w:val="00B02B7F"/>
    <w:rsid w:val="00B02B85"/>
    <w:rsid w:val="00B02B89"/>
    <w:rsid w:val="00B02C3F"/>
    <w:rsid w:val="00B02C43"/>
    <w:rsid w:val="00B02E84"/>
    <w:rsid w:val="00B02E8E"/>
    <w:rsid w:val="00B03036"/>
    <w:rsid w:val="00B03136"/>
    <w:rsid w:val="00B03187"/>
    <w:rsid w:val="00B0324A"/>
    <w:rsid w:val="00B0327D"/>
    <w:rsid w:val="00B032EF"/>
    <w:rsid w:val="00B032F5"/>
    <w:rsid w:val="00B0335E"/>
    <w:rsid w:val="00B0348A"/>
    <w:rsid w:val="00B0365E"/>
    <w:rsid w:val="00B037D7"/>
    <w:rsid w:val="00B03870"/>
    <w:rsid w:val="00B038BA"/>
    <w:rsid w:val="00B03979"/>
    <w:rsid w:val="00B03A6F"/>
    <w:rsid w:val="00B03A90"/>
    <w:rsid w:val="00B03B02"/>
    <w:rsid w:val="00B03B99"/>
    <w:rsid w:val="00B03E8F"/>
    <w:rsid w:val="00B03EFE"/>
    <w:rsid w:val="00B03FBB"/>
    <w:rsid w:val="00B03FD1"/>
    <w:rsid w:val="00B040CF"/>
    <w:rsid w:val="00B041AE"/>
    <w:rsid w:val="00B04317"/>
    <w:rsid w:val="00B0434B"/>
    <w:rsid w:val="00B0461E"/>
    <w:rsid w:val="00B046B3"/>
    <w:rsid w:val="00B046EE"/>
    <w:rsid w:val="00B04794"/>
    <w:rsid w:val="00B047C9"/>
    <w:rsid w:val="00B04868"/>
    <w:rsid w:val="00B048BB"/>
    <w:rsid w:val="00B04973"/>
    <w:rsid w:val="00B04B6A"/>
    <w:rsid w:val="00B04C88"/>
    <w:rsid w:val="00B04D29"/>
    <w:rsid w:val="00B04DB4"/>
    <w:rsid w:val="00B04EC9"/>
    <w:rsid w:val="00B04F1C"/>
    <w:rsid w:val="00B04FAE"/>
    <w:rsid w:val="00B04FC2"/>
    <w:rsid w:val="00B050A1"/>
    <w:rsid w:val="00B05195"/>
    <w:rsid w:val="00B051E7"/>
    <w:rsid w:val="00B052C1"/>
    <w:rsid w:val="00B05518"/>
    <w:rsid w:val="00B055FB"/>
    <w:rsid w:val="00B057A4"/>
    <w:rsid w:val="00B05B76"/>
    <w:rsid w:val="00B05C10"/>
    <w:rsid w:val="00B05C97"/>
    <w:rsid w:val="00B05D86"/>
    <w:rsid w:val="00B05EEB"/>
    <w:rsid w:val="00B05FFD"/>
    <w:rsid w:val="00B06185"/>
    <w:rsid w:val="00B061AB"/>
    <w:rsid w:val="00B06318"/>
    <w:rsid w:val="00B06334"/>
    <w:rsid w:val="00B06383"/>
    <w:rsid w:val="00B063BC"/>
    <w:rsid w:val="00B06431"/>
    <w:rsid w:val="00B064DD"/>
    <w:rsid w:val="00B06659"/>
    <w:rsid w:val="00B06704"/>
    <w:rsid w:val="00B067BC"/>
    <w:rsid w:val="00B0682F"/>
    <w:rsid w:val="00B0687D"/>
    <w:rsid w:val="00B069B2"/>
    <w:rsid w:val="00B06B04"/>
    <w:rsid w:val="00B06B5F"/>
    <w:rsid w:val="00B06C14"/>
    <w:rsid w:val="00B06C18"/>
    <w:rsid w:val="00B06C93"/>
    <w:rsid w:val="00B06D78"/>
    <w:rsid w:val="00B06DBF"/>
    <w:rsid w:val="00B06DCE"/>
    <w:rsid w:val="00B06E4F"/>
    <w:rsid w:val="00B06E73"/>
    <w:rsid w:val="00B06FCF"/>
    <w:rsid w:val="00B06FE1"/>
    <w:rsid w:val="00B06FE6"/>
    <w:rsid w:val="00B06FFD"/>
    <w:rsid w:val="00B06FFF"/>
    <w:rsid w:val="00B070D6"/>
    <w:rsid w:val="00B0716C"/>
    <w:rsid w:val="00B071B3"/>
    <w:rsid w:val="00B072AA"/>
    <w:rsid w:val="00B073A5"/>
    <w:rsid w:val="00B07496"/>
    <w:rsid w:val="00B075F7"/>
    <w:rsid w:val="00B0772A"/>
    <w:rsid w:val="00B077FB"/>
    <w:rsid w:val="00B078C3"/>
    <w:rsid w:val="00B078DE"/>
    <w:rsid w:val="00B0790D"/>
    <w:rsid w:val="00B07A06"/>
    <w:rsid w:val="00B07A31"/>
    <w:rsid w:val="00B07BF5"/>
    <w:rsid w:val="00B07BFF"/>
    <w:rsid w:val="00B07CCB"/>
    <w:rsid w:val="00B07CEB"/>
    <w:rsid w:val="00B07DF6"/>
    <w:rsid w:val="00B07F51"/>
    <w:rsid w:val="00B1004E"/>
    <w:rsid w:val="00B100D0"/>
    <w:rsid w:val="00B10117"/>
    <w:rsid w:val="00B102E1"/>
    <w:rsid w:val="00B10311"/>
    <w:rsid w:val="00B10573"/>
    <w:rsid w:val="00B10585"/>
    <w:rsid w:val="00B108F6"/>
    <w:rsid w:val="00B10913"/>
    <w:rsid w:val="00B1094D"/>
    <w:rsid w:val="00B10A46"/>
    <w:rsid w:val="00B10A5F"/>
    <w:rsid w:val="00B10B62"/>
    <w:rsid w:val="00B10C96"/>
    <w:rsid w:val="00B10EF4"/>
    <w:rsid w:val="00B10F43"/>
    <w:rsid w:val="00B110CE"/>
    <w:rsid w:val="00B110DC"/>
    <w:rsid w:val="00B11192"/>
    <w:rsid w:val="00B1119B"/>
    <w:rsid w:val="00B11447"/>
    <w:rsid w:val="00B115C3"/>
    <w:rsid w:val="00B11671"/>
    <w:rsid w:val="00B1174B"/>
    <w:rsid w:val="00B11A4D"/>
    <w:rsid w:val="00B11B12"/>
    <w:rsid w:val="00B11CC9"/>
    <w:rsid w:val="00B11DAE"/>
    <w:rsid w:val="00B11DB6"/>
    <w:rsid w:val="00B11F91"/>
    <w:rsid w:val="00B12038"/>
    <w:rsid w:val="00B120F7"/>
    <w:rsid w:val="00B12281"/>
    <w:rsid w:val="00B123C9"/>
    <w:rsid w:val="00B12765"/>
    <w:rsid w:val="00B127F3"/>
    <w:rsid w:val="00B12819"/>
    <w:rsid w:val="00B128F4"/>
    <w:rsid w:val="00B1295F"/>
    <w:rsid w:val="00B12980"/>
    <w:rsid w:val="00B12994"/>
    <w:rsid w:val="00B129F1"/>
    <w:rsid w:val="00B12A01"/>
    <w:rsid w:val="00B12A16"/>
    <w:rsid w:val="00B12A4A"/>
    <w:rsid w:val="00B12BF7"/>
    <w:rsid w:val="00B12E26"/>
    <w:rsid w:val="00B12FF5"/>
    <w:rsid w:val="00B13007"/>
    <w:rsid w:val="00B130E1"/>
    <w:rsid w:val="00B13246"/>
    <w:rsid w:val="00B132CF"/>
    <w:rsid w:val="00B132D7"/>
    <w:rsid w:val="00B1350F"/>
    <w:rsid w:val="00B135CC"/>
    <w:rsid w:val="00B1372F"/>
    <w:rsid w:val="00B13738"/>
    <w:rsid w:val="00B137EB"/>
    <w:rsid w:val="00B13A19"/>
    <w:rsid w:val="00B13B12"/>
    <w:rsid w:val="00B13C8B"/>
    <w:rsid w:val="00B13E3E"/>
    <w:rsid w:val="00B13E8B"/>
    <w:rsid w:val="00B1418F"/>
    <w:rsid w:val="00B141E7"/>
    <w:rsid w:val="00B1430C"/>
    <w:rsid w:val="00B14337"/>
    <w:rsid w:val="00B14452"/>
    <w:rsid w:val="00B144D1"/>
    <w:rsid w:val="00B14583"/>
    <w:rsid w:val="00B146AD"/>
    <w:rsid w:val="00B1474E"/>
    <w:rsid w:val="00B14922"/>
    <w:rsid w:val="00B14BCF"/>
    <w:rsid w:val="00B14C2B"/>
    <w:rsid w:val="00B14C70"/>
    <w:rsid w:val="00B14C91"/>
    <w:rsid w:val="00B14D3F"/>
    <w:rsid w:val="00B14D89"/>
    <w:rsid w:val="00B14E16"/>
    <w:rsid w:val="00B14E23"/>
    <w:rsid w:val="00B150FC"/>
    <w:rsid w:val="00B151F3"/>
    <w:rsid w:val="00B1524B"/>
    <w:rsid w:val="00B152C1"/>
    <w:rsid w:val="00B15382"/>
    <w:rsid w:val="00B15451"/>
    <w:rsid w:val="00B1547B"/>
    <w:rsid w:val="00B154D8"/>
    <w:rsid w:val="00B15705"/>
    <w:rsid w:val="00B158A0"/>
    <w:rsid w:val="00B158B2"/>
    <w:rsid w:val="00B15995"/>
    <w:rsid w:val="00B15A55"/>
    <w:rsid w:val="00B15B12"/>
    <w:rsid w:val="00B15B45"/>
    <w:rsid w:val="00B15B91"/>
    <w:rsid w:val="00B15DC3"/>
    <w:rsid w:val="00B15F71"/>
    <w:rsid w:val="00B15FB0"/>
    <w:rsid w:val="00B1603B"/>
    <w:rsid w:val="00B1611A"/>
    <w:rsid w:val="00B161E7"/>
    <w:rsid w:val="00B16251"/>
    <w:rsid w:val="00B163E5"/>
    <w:rsid w:val="00B16455"/>
    <w:rsid w:val="00B16484"/>
    <w:rsid w:val="00B1664C"/>
    <w:rsid w:val="00B166A0"/>
    <w:rsid w:val="00B1674C"/>
    <w:rsid w:val="00B1682E"/>
    <w:rsid w:val="00B16830"/>
    <w:rsid w:val="00B1684A"/>
    <w:rsid w:val="00B16A81"/>
    <w:rsid w:val="00B16B54"/>
    <w:rsid w:val="00B16CD6"/>
    <w:rsid w:val="00B16D22"/>
    <w:rsid w:val="00B16D59"/>
    <w:rsid w:val="00B16D73"/>
    <w:rsid w:val="00B17211"/>
    <w:rsid w:val="00B17434"/>
    <w:rsid w:val="00B174C0"/>
    <w:rsid w:val="00B174D2"/>
    <w:rsid w:val="00B175DD"/>
    <w:rsid w:val="00B17672"/>
    <w:rsid w:val="00B1768E"/>
    <w:rsid w:val="00B17A5F"/>
    <w:rsid w:val="00B17B12"/>
    <w:rsid w:val="00B17D10"/>
    <w:rsid w:val="00B17D72"/>
    <w:rsid w:val="00B17EE8"/>
    <w:rsid w:val="00B17F43"/>
    <w:rsid w:val="00B17F67"/>
    <w:rsid w:val="00B1A333"/>
    <w:rsid w:val="00B2013F"/>
    <w:rsid w:val="00B20337"/>
    <w:rsid w:val="00B20508"/>
    <w:rsid w:val="00B20540"/>
    <w:rsid w:val="00B20560"/>
    <w:rsid w:val="00B2059C"/>
    <w:rsid w:val="00B2067F"/>
    <w:rsid w:val="00B206E2"/>
    <w:rsid w:val="00B206FA"/>
    <w:rsid w:val="00B207B6"/>
    <w:rsid w:val="00B20A25"/>
    <w:rsid w:val="00B20AB6"/>
    <w:rsid w:val="00B20B43"/>
    <w:rsid w:val="00B20C29"/>
    <w:rsid w:val="00B20C36"/>
    <w:rsid w:val="00B20E08"/>
    <w:rsid w:val="00B2107B"/>
    <w:rsid w:val="00B21158"/>
    <w:rsid w:val="00B21163"/>
    <w:rsid w:val="00B211AB"/>
    <w:rsid w:val="00B211AD"/>
    <w:rsid w:val="00B211DD"/>
    <w:rsid w:val="00B211F8"/>
    <w:rsid w:val="00B21200"/>
    <w:rsid w:val="00B212D9"/>
    <w:rsid w:val="00B21315"/>
    <w:rsid w:val="00B21437"/>
    <w:rsid w:val="00B21683"/>
    <w:rsid w:val="00B218D5"/>
    <w:rsid w:val="00B21A37"/>
    <w:rsid w:val="00B21B99"/>
    <w:rsid w:val="00B21C31"/>
    <w:rsid w:val="00B21C7F"/>
    <w:rsid w:val="00B21DCC"/>
    <w:rsid w:val="00B21F92"/>
    <w:rsid w:val="00B221C1"/>
    <w:rsid w:val="00B22276"/>
    <w:rsid w:val="00B2238F"/>
    <w:rsid w:val="00B223D3"/>
    <w:rsid w:val="00B224AF"/>
    <w:rsid w:val="00B227E0"/>
    <w:rsid w:val="00B228FC"/>
    <w:rsid w:val="00B22A2C"/>
    <w:rsid w:val="00B22BD8"/>
    <w:rsid w:val="00B22C84"/>
    <w:rsid w:val="00B22CBE"/>
    <w:rsid w:val="00B22CE3"/>
    <w:rsid w:val="00B22CF2"/>
    <w:rsid w:val="00B22D94"/>
    <w:rsid w:val="00B22DC2"/>
    <w:rsid w:val="00B22E52"/>
    <w:rsid w:val="00B22F7B"/>
    <w:rsid w:val="00B23011"/>
    <w:rsid w:val="00B2301E"/>
    <w:rsid w:val="00B2312D"/>
    <w:rsid w:val="00B232CA"/>
    <w:rsid w:val="00B2335D"/>
    <w:rsid w:val="00B234B5"/>
    <w:rsid w:val="00B2353F"/>
    <w:rsid w:val="00B2368F"/>
    <w:rsid w:val="00B2370D"/>
    <w:rsid w:val="00B237E3"/>
    <w:rsid w:val="00B2383F"/>
    <w:rsid w:val="00B23845"/>
    <w:rsid w:val="00B2387A"/>
    <w:rsid w:val="00B23A0C"/>
    <w:rsid w:val="00B23DFD"/>
    <w:rsid w:val="00B23ED2"/>
    <w:rsid w:val="00B23F16"/>
    <w:rsid w:val="00B23F48"/>
    <w:rsid w:val="00B24058"/>
    <w:rsid w:val="00B24353"/>
    <w:rsid w:val="00B243ED"/>
    <w:rsid w:val="00B24553"/>
    <w:rsid w:val="00B2461A"/>
    <w:rsid w:val="00B247D7"/>
    <w:rsid w:val="00B24804"/>
    <w:rsid w:val="00B2493E"/>
    <w:rsid w:val="00B2497C"/>
    <w:rsid w:val="00B24C25"/>
    <w:rsid w:val="00B24D40"/>
    <w:rsid w:val="00B24D68"/>
    <w:rsid w:val="00B24DFF"/>
    <w:rsid w:val="00B24E12"/>
    <w:rsid w:val="00B24E33"/>
    <w:rsid w:val="00B24E36"/>
    <w:rsid w:val="00B24E82"/>
    <w:rsid w:val="00B24E8D"/>
    <w:rsid w:val="00B24EB5"/>
    <w:rsid w:val="00B24EC1"/>
    <w:rsid w:val="00B25183"/>
    <w:rsid w:val="00B252DB"/>
    <w:rsid w:val="00B253D0"/>
    <w:rsid w:val="00B25442"/>
    <w:rsid w:val="00B25579"/>
    <w:rsid w:val="00B25639"/>
    <w:rsid w:val="00B25729"/>
    <w:rsid w:val="00B257A2"/>
    <w:rsid w:val="00B25891"/>
    <w:rsid w:val="00B258DC"/>
    <w:rsid w:val="00B259F0"/>
    <w:rsid w:val="00B25A3F"/>
    <w:rsid w:val="00B25AC6"/>
    <w:rsid w:val="00B25B09"/>
    <w:rsid w:val="00B25B6C"/>
    <w:rsid w:val="00B25C19"/>
    <w:rsid w:val="00B25DF0"/>
    <w:rsid w:val="00B25F92"/>
    <w:rsid w:val="00B2629A"/>
    <w:rsid w:val="00B26307"/>
    <w:rsid w:val="00B2648F"/>
    <w:rsid w:val="00B26491"/>
    <w:rsid w:val="00B26581"/>
    <w:rsid w:val="00B265FC"/>
    <w:rsid w:val="00B267A6"/>
    <w:rsid w:val="00B2686B"/>
    <w:rsid w:val="00B26895"/>
    <w:rsid w:val="00B26992"/>
    <w:rsid w:val="00B26A69"/>
    <w:rsid w:val="00B26AA1"/>
    <w:rsid w:val="00B26B7E"/>
    <w:rsid w:val="00B26B97"/>
    <w:rsid w:val="00B26D52"/>
    <w:rsid w:val="00B26D64"/>
    <w:rsid w:val="00B26E0C"/>
    <w:rsid w:val="00B26E31"/>
    <w:rsid w:val="00B26FF6"/>
    <w:rsid w:val="00B27131"/>
    <w:rsid w:val="00B2725D"/>
    <w:rsid w:val="00B272AE"/>
    <w:rsid w:val="00B2732E"/>
    <w:rsid w:val="00B27369"/>
    <w:rsid w:val="00B27608"/>
    <w:rsid w:val="00B27630"/>
    <w:rsid w:val="00B27752"/>
    <w:rsid w:val="00B27777"/>
    <w:rsid w:val="00B27818"/>
    <w:rsid w:val="00B27886"/>
    <w:rsid w:val="00B27894"/>
    <w:rsid w:val="00B2799A"/>
    <w:rsid w:val="00B279A7"/>
    <w:rsid w:val="00B27A21"/>
    <w:rsid w:val="00B27A78"/>
    <w:rsid w:val="00B27AF9"/>
    <w:rsid w:val="00B27CEB"/>
    <w:rsid w:val="00B27D3B"/>
    <w:rsid w:val="00B27E2A"/>
    <w:rsid w:val="00B27EE4"/>
    <w:rsid w:val="00B300F7"/>
    <w:rsid w:val="00B30145"/>
    <w:rsid w:val="00B30240"/>
    <w:rsid w:val="00B302ED"/>
    <w:rsid w:val="00B30367"/>
    <w:rsid w:val="00B3036A"/>
    <w:rsid w:val="00B30374"/>
    <w:rsid w:val="00B30463"/>
    <w:rsid w:val="00B304BB"/>
    <w:rsid w:val="00B3052E"/>
    <w:rsid w:val="00B305C2"/>
    <w:rsid w:val="00B30665"/>
    <w:rsid w:val="00B306D0"/>
    <w:rsid w:val="00B308C4"/>
    <w:rsid w:val="00B3099A"/>
    <w:rsid w:val="00B30B92"/>
    <w:rsid w:val="00B30BBC"/>
    <w:rsid w:val="00B30BD1"/>
    <w:rsid w:val="00B30C74"/>
    <w:rsid w:val="00B30D48"/>
    <w:rsid w:val="00B30D96"/>
    <w:rsid w:val="00B30E16"/>
    <w:rsid w:val="00B30FE0"/>
    <w:rsid w:val="00B31119"/>
    <w:rsid w:val="00B31147"/>
    <w:rsid w:val="00B31241"/>
    <w:rsid w:val="00B3144F"/>
    <w:rsid w:val="00B31566"/>
    <w:rsid w:val="00B315A0"/>
    <w:rsid w:val="00B315E4"/>
    <w:rsid w:val="00B31600"/>
    <w:rsid w:val="00B31B53"/>
    <w:rsid w:val="00B31B8E"/>
    <w:rsid w:val="00B31C96"/>
    <w:rsid w:val="00B31CF5"/>
    <w:rsid w:val="00B31D14"/>
    <w:rsid w:val="00B31D5B"/>
    <w:rsid w:val="00B31E44"/>
    <w:rsid w:val="00B31E4E"/>
    <w:rsid w:val="00B31E70"/>
    <w:rsid w:val="00B31E92"/>
    <w:rsid w:val="00B31F78"/>
    <w:rsid w:val="00B32045"/>
    <w:rsid w:val="00B320A3"/>
    <w:rsid w:val="00B321E1"/>
    <w:rsid w:val="00B3223B"/>
    <w:rsid w:val="00B324A6"/>
    <w:rsid w:val="00B3267D"/>
    <w:rsid w:val="00B32770"/>
    <w:rsid w:val="00B327D5"/>
    <w:rsid w:val="00B328FF"/>
    <w:rsid w:val="00B32925"/>
    <w:rsid w:val="00B32B13"/>
    <w:rsid w:val="00B32B60"/>
    <w:rsid w:val="00B32BF9"/>
    <w:rsid w:val="00B32E57"/>
    <w:rsid w:val="00B32E91"/>
    <w:rsid w:val="00B33046"/>
    <w:rsid w:val="00B33130"/>
    <w:rsid w:val="00B332B6"/>
    <w:rsid w:val="00B335D7"/>
    <w:rsid w:val="00B335FD"/>
    <w:rsid w:val="00B336A6"/>
    <w:rsid w:val="00B337AC"/>
    <w:rsid w:val="00B337DD"/>
    <w:rsid w:val="00B33942"/>
    <w:rsid w:val="00B33A1F"/>
    <w:rsid w:val="00B33AA2"/>
    <w:rsid w:val="00B33B0C"/>
    <w:rsid w:val="00B33B43"/>
    <w:rsid w:val="00B33C27"/>
    <w:rsid w:val="00B33CE3"/>
    <w:rsid w:val="00B33D37"/>
    <w:rsid w:val="00B33D4A"/>
    <w:rsid w:val="00B33EB1"/>
    <w:rsid w:val="00B33F16"/>
    <w:rsid w:val="00B3402D"/>
    <w:rsid w:val="00B34061"/>
    <w:rsid w:val="00B340BB"/>
    <w:rsid w:val="00B340F6"/>
    <w:rsid w:val="00B34257"/>
    <w:rsid w:val="00B34270"/>
    <w:rsid w:val="00B3429B"/>
    <w:rsid w:val="00B34315"/>
    <w:rsid w:val="00B3431D"/>
    <w:rsid w:val="00B34427"/>
    <w:rsid w:val="00B344D3"/>
    <w:rsid w:val="00B344F4"/>
    <w:rsid w:val="00B34658"/>
    <w:rsid w:val="00B348B0"/>
    <w:rsid w:val="00B3496D"/>
    <w:rsid w:val="00B349A1"/>
    <w:rsid w:val="00B34B84"/>
    <w:rsid w:val="00B34C37"/>
    <w:rsid w:val="00B34CA0"/>
    <w:rsid w:val="00B34E6B"/>
    <w:rsid w:val="00B34F9C"/>
    <w:rsid w:val="00B35022"/>
    <w:rsid w:val="00B3507F"/>
    <w:rsid w:val="00B35265"/>
    <w:rsid w:val="00B3527D"/>
    <w:rsid w:val="00B35353"/>
    <w:rsid w:val="00B35416"/>
    <w:rsid w:val="00B3567E"/>
    <w:rsid w:val="00B358AF"/>
    <w:rsid w:val="00B358B0"/>
    <w:rsid w:val="00B35A5A"/>
    <w:rsid w:val="00B35A6E"/>
    <w:rsid w:val="00B35AC1"/>
    <w:rsid w:val="00B35C15"/>
    <w:rsid w:val="00B35C36"/>
    <w:rsid w:val="00B35C4A"/>
    <w:rsid w:val="00B35C7F"/>
    <w:rsid w:val="00B35CEA"/>
    <w:rsid w:val="00B36270"/>
    <w:rsid w:val="00B362F0"/>
    <w:rsid w:val="00B36468"/>
    <w:rsid w:val="00B36545"/>
    <w:rsid w:val="00B365D4"/>
    <w:rsid w:val="00B36658"/>
    <w:rsid w:val="00B36740"/>
    <w:rsid w:val="00B36769"/>
    <w:rsid w:val="00B3687C"/>
    <w:rsid w:val="00B36960"/>
    <w:rsid w:val="00B36AD6"/>
    <w:rsid w:val="00B36AE9"/>
    <w:rsid w:val="00B36B9B"/>
    <w:rsid w:val="00B36E9F"/>
    <w:rsid w:val="00B36EC6"/>
    <w:rsid w:val="00B3704B"/>
    <w:rsid w:val="00B3736E"/>
    <w:rsid w:val="00B374C7"/>
    <w:rsid w:val="00B3750A"/>
    <w:rsid w:val="00B3761F"/>
    <w:rsid w:val="00B376B0"/>
    <w:rsid w:val="00B376E5"/>
    <w:rsid w:val="00B379AC"/>
    <w:rsid w:val="00B37B4C"/>
    <w:rsid w:val="00B37C1C"/>
    <w:rsid w:val="00B37D92"/>
    <w:rsid w:val="00B37EA3"/>
    <w:rsid w:val="00B37ED0"/>
    <w:rsid w:val="00B37F06"/>
    <w:rsid w:val="00B37F73"/>
    <w:rsid w:val="00B400C0"/>
    <w:rsid w:val="00B40193"/>
    <w:rsid w:val="00B401A7"/>
    <w:rsid w:val="00B40442"/>
    <w:rsid w:val="00B40477"/>
    <w:rsid w:val="00B4056C"/>
    <w:rsid w:val="00B40590"/>
    <w:rsid w:val="00B405F6"/>
    <w:rsid w:val="00B4063B"/>
    <w:rsid w:val="00B4067F"/>
    <w:rsid w:val="00B40823"/>
    <w:rsid w:val="00B408E0"/>
    <w:rsid w:val="00B40AC8"/>
    <w:rsid w:val="00B40B0B"/>
    <w:rsid w:val="00B40B8A"/>
    <w:rsid w:val="00B40F52"/>
    <w:rsid w:val="00B40F59"/>
    <w:rsid w:val="00B41061"/>
    <w:rsid w:val="00B4108A"/>
    <w:rsid w:val="00B41147"/>
    <w:rsid w:val="00B41234"/>
    <w:rsid w:val="00B41309"/>
    <w:rsid w:val="00B413CA"/>
    <w:rsid w:val="00B413EA"/>
    <w:rsid w:val="00B41767"/>
    <w:rsid w:val="00B417BA"/>
    <w:rsid w:val="00B418BD"/>
    <w:rsid w:val="00B41A15"/>
    <w:rsid w:val="00B41C37"/>
    <w:rsid w:val="00B41C7E"/>
    <w:rsid w:val="00B41CC8"/>
    <w:rsid w:val="00B41CF1"/>
    <w:rsid w:val="00B41F66"/>
    <w:rsid w:val="00B41FE6"/>
    <w:rsid w:val="00B42193"/>
    <w:rsid w:val="00B421A7"/>
    <w:rsid w:val="00B421F8"/>
    <w:rsid w:val="00B422B6"/>
    <w:rsid w:val="00B4234A"/>
    <w:rsid w:val="00B4237C"/>
    <w:rsid w:val="00B423CD"/>
    <w:rsid w:val="00B423E8"/>
    <w:rsid w:val="00B42545"/>
    <w:rsid w:val="00B425D1"/>
    <w:rsid w:val="00B42613"/>
    <w:rsid w:val="00B426C5"/>
    <w:rsid w:val="00B42978"/>
    <w:rsid w:val="00B42A58"/>
    <w:rsid w:val="00B42B35"/>
    <w:rsid w:val="00B42B7A"/>
    <w:rsid w:val="00B42B8C"/>
    <w:rsid w:val="00B42BA6"/>
    <w:rsid w:val="00B42C4C"/>
    <w:rsid w:val="00B42CDA"/>
    <w:rsid w:val="00B42D5D"/>
    <w:rsid w:val="00B42EFF"/>
    <w:rsid w:val="00B42F49"/>
    <w:rsid w:val="00B4305B"/>
    <w:rsid w:val="00B432B9"/>
    <w:rsid w:val="00B432C1"/>
    <w:rsid w:val="00B4339E"/>
    <w:rsid w:val="00B4345C"/>
    <w:rsid w:val="00B43517"/>
    <w:rsid w:val="00B4362C"/>
    <w:rsid w:val="00B43840"/>
    <w:rsid w:val="00B43859"/>
    <w:rsid w:val="00B4396A"/>
    <w:rsid w:val="00B439D1"/>
    <w:rsid w:val="00B43AC6"/>
    <w:rsid w:val="00B43AD6"/>
    <w:rsid w:val="00B43ADD"/>
    <w:rsid w:val="00B43B0A"/>
    <w:rsid w:val="00B43B32"/>
    <w:rsid w:val="00B43BDC"/>
    <w:rsid w:val="00B43D41"/>
    <w:rsid w:val="00B43DD2"/>
    <w:rsid w:val="00B43DFC"/>
    <w:rsid w:val="00B440EB"/>
    <w:rsid w:val="00B442A8"/>
    <w:rsid w:val="00B443C8"/>
    <w:rsid w:val="00B443E7"/>
    <w:rsid w:val="00B443F4"/>
    <w:rsid w:val="00B44478"/>
    <w:rsid w:val="00B4451E"/>
    <w:rsid w:val="00B44590"/>
    <w:rsid w:val="00B445CE"/>
    <w:rsid w:val="00B446C5"/>
    <w:rsid w:val="00B4475C"/>
    <w:rsid w:val="00B44870"/>
    <w:rsid w:val="00B448D5"/>
    <w:rsid w:val="00B44BC3"/>
    <w:rsid w:val="00B44BD8"/>
    <w:rsid w:val="00B44D71"/>
    <w:rsid w:val="00B44EF3"/>
    <w:rsid w:val="00B4506D"/>
    <w:rsid w:val="00B45086"/>
    <w:rsid w:val="00B450F4"/>
    <w:rsid w:val="00B45115"/>
    <w:rsid w:val="00B451BE"/>
    <w:rsid w:val="00B4523A"/>
    <w:rsid w:val="00B4531F"/>
    <w:rsid w:val="00B4569E"/>
    <w:rsid w:val="00B4581D"/>
    <w:rsid w:val="00B45862"/>
    <w:rsid w:val="00B45932"/>
    <w:rsid w:val="00B45949"/>
    <w:rsid w:val="00B45A4D"/>
    <w:rsid w:val="00B45D62"/>
    <w:rsid w:val="00B4625B"/>
    <w:rsid w:val="00B464C4"/>
    <w:rsid w:val="00B46546"/>
    <w:rsid w:val="00B46564"/>
    <w:rsid w:val="00B46610"/>
    <w:rsid w:val="00B4686B"/>
    <w:rsid w:val="00B46883"/>
    <w:rsid w:val="00B46AC3"/>
    <w:rsid w:val="00B46AD5"/>
    <w:rsid w:val="00B46C74"/>
    <w:rsid w:val="00B46DB0"/>
    <w:rsid w:val="00B46DF0"/>
    <w:rsid w:val="00B46E24"/>
    <w:rsid w:val="00B46E40"/>
    <w:rsid w:val="00B46FC1"/>
    <w:rsid w:val="00B470D7"/>
    <w:rsid w:val="00B47237"/>
    <w:rsid w:val="00B47290"/>
    <w:rsid w:val="00B472C0"/>
    <w:rsid w:val="00B4735C"/>
    <w:rsid w:val="00B4740E"/>
    <w:rsid w:val="00B47683"/>
    <w:rsid w:val="00B4769D"/>
    <w:rsid w:val="00B476E8"/>
    <w:rsid w:val="00B4779D"/>
    <w:rsid w:val="00B477D8"/>
    <w:rsid w:val="00B47800"/>
    <w:rsid w:val="00B47B42"/>
    <w:rsid w:val="00B47BED"/>
    <w:rsid w:val="00B47E06"/>
    <w:rsid w:val="00B500F2"/>
    <w:rsid w:val="00B503F1"/>
    <w:rsid w:val="00B50465"/>
    <w:rsid w:val="00B50500"/>
    <w:rsid w:val="00B505B5"/>
    <w:rsid w:val="00B50707"/>
    <w:rsid w:val="00B507B3"/>
    <w:rsid w:val="00B5087C"/>
    <w:rsid w:val="00B50BBA"/>
    <w:rsid w:val="00B50C57"/>
    <w:rsid w:val="00B50E83"/>
    <w:rsid w:val="00B510BF"/>
    <w:rsid w:val="00B51162"/>
    <w:rsid w:val="00B511A6"/>
    <w:rsid w:val="00B511E8"/>
    <w:rsid w:val="00B512EF"/>
    <w:rsid w:val="00B51354"/>
    <w:rsid w:val="00B5146E"/>
    <w:rsid w:val="00B51693"/>
    <w:rsid w:val="00B516BD"/>
    <w:rsid w:val="00B516BE"/>
    <w:rsid w:val="00B516CC"/>
    <w:rsid w:val="00B516E4"/>
    <w:rsid w:val="00B5176C"/>
    <w:rsid w:val="00B51845"/>
    <w:rsid w:val="00B518A6"/>
    <w:rsid w:val="00B518B9"/>
    <w:rsid w:val="00B5196B"/>
    <w:rsid w:val="00B5196F"/>
    <w:rsid w:val="00B519C6"/>
    <w:rsid w:val="00B51A98"/>
    <w:rsid w:val="00B51B01"/>
    <w:rsid w:val="00B51B37"/>
    <w:rsid w:val="00B51C0A"/>
    <w:rsid w:val="00B51CBC"/>
    <w:rsid w:val="00B51CC3"/>
    <w:rsid w:val="00B51D3C"/>
    <w:rsid w:val="00B51DC6"/>
    <w:rsid w:val="00B51E0C"/>
    <w:rsid w:val="00B51F27"/>
    <w:rsid w:val="00B51F54"/>
    <w:rsid w:val="00B51F58"/>
    <w:rsid w:val="00B51F5E"/>
    <w:rsid w:val="00B521A3"/>
    <w:rsid w:val="00B5221C"/>
    <w:rsid w:val="00B52260"/>
    <w:rsid w:val="00B5226B"/>
    <w:rsid w:val="00B5227C"/>
    <w:rsid w:val="00B522D3"/>
    <w:rsid w:val="00B523AE"/>
    <w:rsid w:val="00B5240F"/>
    <w:rsid w:val="00B5241C"/>
    <w:rsid w:val="00B524C0"/>
    <w:rsid w:val="00B52566"/>
    <w:rsid w:val="00B5256C"/>
    <w:rsid w:val="00B5265B"/>
    <w:rsid w:val="00B52792"/>
    <w:rsid w:val="00B52799"/>
    <w:rsid w:val="00B52887"/>
    <w:rsid w:val="00B528F0"/>
    <w:rsid w:val="00B52920"/>
    <w:rsid w:val="00B5293E"/>
    <w:rsid w:val="00B52A71"/>
    <w:rsid w:val="00B52B1C"/>
    <w:rsid w:val="00B52CB0"/>
    <w:rsid w:val="00B52E72"/>
    <w:rsid w:val="00B52EAC"/>
    <w:rsid w:val="00B52EFC"/>
    <w:rsid w:val="00B52F7E"/>
    <w:rsid w:val="00B53131"/>
    <w:rsid w:val="00B53302"/>
    <w:rsid w:val="00B535C1"/>
    <w:rsid w:val="00B5368E"/>
    <w:rsid w:val="00B536EE"/>
    <w:rsid w:val="00B53771"/>
    <w:rsid w:val="00B537B3"/>
    <w:rsid w:val="00B537D3"/>
    <w:rsid w:val="00B538A0"/>
    <w:rsid w:val="00B53B46"/>
    <w:rsid w:val="00B53B93"/>
    <w:rsid w:val="00B53BA6"/>
    <w:rsid w:val="00B53BB6"/>
    <w:rsid w:val="00B53C57"/>
    <w:rsid w:val="00B53C58"/>
    <w:rsid w:val="00B53D2A"/>
    <w:rsid w:val="00B53D59"/>
    <w:rsid w:val="00B53DF0"/>
    <w:rsid w:val="00B53E91"/>
    <w:rsid w:val="00B53F40"/>
    <w:rsid w:val="00B53FA5"/>
    <w:rsid w:val="00B54027"/>
    <w:rsid w:val="00B540FF"/>
    <w:rsid w:val="00B5419A"/>
    <w:rsid w:val="00B541B0"/>
    <w:rsid w:val="00B543BC"/>
    <w:rsid w:val="00B543E4"/>
    <w:rsid w:val="00B5440D"/>
    <w:rsid w:val="00B544C0"/>
    <w:rsid w:val="00B544D5"/>
    <w:rsid w:val="00B5453D"/>
    <w:rsid w:val="00B545EF"/>
    <w:rsid w:val="00B545F5"/>
    <w:rsid w:val="00B546C5"/>
    <w:rsid w:val="00B54740"/>
    <w:rsid w:val="00B548F4"/>
    <w:rsid w:val="00B54A42"/>
    <w:rsid w:val="00B54A55"/>
    <w:rsid w:val="00B54A6A"/>
    <w:rsid w:val="00B54B25"/>
    <w:rsid w:val="00B54BD9"/>
    <w:rsid w:val="00B54E6F"/>
    <w:rsid w:val="00B55090"/>
    <w:rsid w:val="00B550A3"/>
    <w:rsid w:val="00B55161"/>
    <w:rsid w:val="00B55198"/>
    <w:rsid w:val="00B55422"/>
    <w:rsid w:val="00B555E8"/>
    <w:rsid w:val="00B556B9"/>
    <w:rsid w:val="00B556F4"/>
    <w:rsid w:val="00B5570A"/>
    <w:rsid w:val="00B5575D"/>
    <w:rsid w:val="00B55795"/>
    <w:rsid w:val="00B557E9"/>
    <w:rsid w:val="00B55830"/>
    <w:rsid w:val="00B55992"/>
    <w:rsid w:val="00B55A0C"/>
    <w:rsid w:val="00B55B1C"/>
    <w:rsid w:val="00B55B57"/>
    <w:rsid w:val="00B55B6B"/>
    <w:rsid w:val="00B55BF4"/>
    <w:rsid w:val="00B55C73"/>
    <w:rsid w:val="00B55CFB"/>
    <w:rsid w:val="00B55E64"/>
    <w:rsid w:val="00B56113"/>
    <w:rsid w:val="00B56153"/>
    <w:rsid w:val="00B56247"/>
    <w:rsid w:val="00B562CC"/>
    <w:rsid w:val="00B562FD"/>
    <w:rsid w:val="00B56381"/>
    <w:rsid w:val="00B565EC"/>
    <w:rsid w:val="00B5669B"/>
    <w:rsid w:val="00B5678A"/>
    <w:rsid w:val="00B5679A"/>
    <w:rsid w:val="00B56965"/>
    <w:rsid w:val="00B56AAC"/>
    <w:rsid w:val="00B56B5B"/>
    <w:rsid w:val="00B56BF7"/>
    <w:rsid w:val="00B56FA3"/>
    <w:rsid w:val="00B571A7"/>
    <w:rsid w:val="00B57311"/>
    <w:rsid w:val="00B57319"/>
    <w:rsid w:val="00B573D2"/>
    <w:rsid w:val="00B57405"/>
    <w:rsid w:val="00B57634"/>
    <w:rsid w:val="00B5771C"/>
    <w:rsid w:val="00B5782F"/>
    <w:rsid w:val="00B57855"/>
    <w:rsid w:val="00B578E1"/>
    <w:rsid w:val="00B57995"/>
    <w:rsid w:val="00B57A05"/>
    <w:rsid w:val="00B57B9C"/>
    <w:rsid w:val="00B57C02"/>
    <w:rsid w:val="00B57C51"/>
    <w:rsid w:val="00B57CB6"/>
    <w:rsid w:val="00B57CDE"/>
    <w:rsid w:val="00B57CEC"/>
    <w:rsid w:val="00B57CED"/>
    <w:rsid w:val="00B57E31"/>
    <w:rsid w:val="00B57E6D"/>
    <w:rsid w:val="00B57F2F"/>
    <w:rsid w:val="00B60254"/>
    <w:rsid w:val="00B6033F"/>
    <w:rsid w:val="00B60424"/>
    <w:rsid w:val="00B604C2"/>
    <w:rsid w:val="00B60573"/>
    <w:rsid w:val="00B6059C"/>
    <w:rsid w:val="00B605A8"/>
    <w:rsid w:val="00B605C9"/>
    <w:rsid w:val="00B606A5"/>
    <w:rsid w:val="00B606F6"/>
    <w:rsid w:val="00B60727"/>
    <w:rsid w:val="00B60760"/>
    <w:rsid w:val="00B61129"/>
    <w:rsid w:val="00B613B3"/>
    <w:rsid w:val="00B613E8"/>
    <w:rsid w:val="00B61401"/>
    <w:rsid w:val="00B61402"/>
    <w:rsid w:val="00B6141D"/>
    <w:rsid w:val="00B614E1"/>
    <w:rsid w:val="00B6172A"/>
    <w:rsid w:val="00B61813"/>
    <w:rsid w:val="00B6194E"/>
    <w:rsid w:val="00B61984"/>
    <w:rsid w:val="00B61A23"/>
    <w:rsid w:val="00B61AB8"/>
    <w:rsid w:val="00B61CAF"/>
    <w:rsid w:val="00B61CB3"/>
    <w:rsid w:val="00B61CC9"/>
    <w:rsid w:val="00B61D1C"/>
    <w:rsid w:val="00B61D2A"/>
    <w:rsid w:val="00B61D5F"/>
    <w:rsid w:val="00B61D99"/>
    <w:rsid w:val="00B61DAC"/>
    <w:rsid w:val="00B61E55"/>
    <w:rsid w:val="00B61E75"/>
    <w:rsid w:val="00B61FF4"/>
    <w:rsid w:val="00B6203C"/>
    <w:rsid w:val="00B62097"/>
    <w:rsid w:val="00B62217"/>
    <w:rsid w:val="00B62418"/>
    <w:rsid w:val="00B624A7"/>
    <w:rsid w:val="00B6252A"/>
    <w:rsid w:val="00B62653"/>
    <w:rsid w:val="00B62733"/>
    <w:rsid w:val="00B62931"/>
    <w:rsid w:val="00B62A4D"/>
    <w:rsid w:val="00B62A7A"/>
    <w:rsid w:val="00B62AF2"/>
    <w:rsid w:val="00B62B03"/>
    <w:rsid w:val="00B62B78"/>
    <w:rsid w:val="00B62B8F"/>
    <w:rsid w:val="00B62ED2"/>
    <w:rsid w:val="00B6316B"/>
    <w:rsid w:val="00B631F2"/>
    <w:rsid w:val="00B63300"/>
    <w:rsid w:val="00B634F5"/>
    <w:rsid w:val="00B63532"/>
    <w:rsid w:val="00B6370F"/>
    <w:rsid w:val="00B63825"/>
    <w:rsid w:val="00B63890"/>
    <w:rsid w:val="00B63897"/>
    <w:rsid w:val="00B639DB"/>
    <w:rsid w:val="00B63A14"/>
    <w:rsid w:val="00B63C82"/>
    <w:rsid w:val="00B63EA4"/>
    <w:rsid w:val="00B63F8D"/>
    <w:rsid w:val="00B64020"/>
    <w:rsid w:val="00B64043"/>
    <w:rsid w:val="00B6405D"/>
    <w:rsid w:val="00B64117"/>
    <w:rsid w:val="00B64166"/>
    <w:rsid w:val="00B64335"/>
    <w:rsid w:val="00B644C6"/>
    <w:rsid w:val="00B6458D"/>
    <w:rsid w:val="00B64A5B"/>
    <w:rsid w:val="00B64BE6"/>
    <w:rsid w:val="00B64C7C"/>
    <w:rsid w:val="00B64CA2"/>
    <w:rsid w:val="00B64E4C"/>
    <w:rsid w:val="00B64F9A"/>
    <w:rsid w:val="00B65016"/>
    <w:rsid w:val="00B650E8"/>
    <w:rsid w:val="00B6512B"/>
    <w:rsid w:val="00B65217"/>
    <w:rsid w:val="00B654BF"/>
    <w:rsid w:val="00B654E9"/>
    <w:rsid w:val="00B654F3"/>
    <w:rsid w:val="00B655C7"/>
    <w:rsid w:val="00B6569F"/>
    <w:rsid w:val="00B658D2"/>
    <w:rsid w:val="00B65935"/>
    <w:rsid w:val="00B659FE"/>
    <w:rsid w:val="00B65A1E"/>
    <w:rsid w:val="00B65AD8"/>
    <w:rsid w:val="00B65CD0"/>
    <w:rsid w:val="00B65DEC"/>
    <w:rsid w:val="00B65E5B"/>
    <w:rsid w:val="00B660E4"/>
    <w:rsid w:val="00B660F5"/>
    <w:rsid w:val="00B660FB"/>
    <w:rsid w:val="00B661B5"/>
    <w:rsid w:val="00B66214"/>
    <w:rsid w:val="00B663BA"/>
    <w:rsid w:val="00B664FC"/>
    <w:rsid w:val="00B66690"/>
    <w:rsid w:val="00B666AA"/>
    <w:rsid w:val="00B666D6"/>
    <w:rsid w:val="00B66745"/>
    <w:rsid w:val="00B667BC"/>
    <w:rsid w:val="00B667F4"/>
    <w:rsid w:val="00B6685E"/>
    <w:rsid w:val="00B668B5"/>
    <w:rsid w:val="00B66940"/>
    <w:rsid w:val="00B66997"/>
    <w:rsid w:val="00B669FE"/>
    <w:rsid w:val="00B66BE2"/>
    <w:rsid w:val="00B66C04"/>
    <w:rsid w:val="00B66CEF"/>
    <w:rsid w:val="00B66F20"/>
    <w:rsid w:val="00B66FE9"/>
    <w:rsid w:val="00B6708F"/>
    <w:rsid w:val="00B67104"/>
    <w:rsid w:val="00B671E8"/>
    <w:rsid w:val="00B67508"/>
    <w:rsid w:val="00B6752C"/>
    <w:rsid w:val="00B67535"/>
    <w:rsid w:val="00B6763C"/>
    <w:rsid w:val="00B67723"/>
    <w:rsid w:val="00B67774"/>
    <w:rsid w:val="00B677EB"/>
    <w:rsid w:val="00B677F1"/>
    <w:rsid w:val="00B678E2"/>
    <w:rsid w:val="00B679B0"/>
    <w:rsid w:val="00B67E0B"/>
    <w:rsid w:val="00B67E23"/>
    <w:rsid w:val="00B67E28"/>
    <w:rsid w:val="00B67F91"/>
    <w:rsid w:val="00B700AF"/>
    <w:rsid w:val="00B70214"/>
    <w:rsid w:val="00B70300"/>
    <w:rsid w:val="00B70332"/>
    <w:rsid w:val="00B70390"/>
    <w:rsid w:val="00B703EB"/>
    <w:rsid w:val="00B7046E"/>
    <w:rsid w:val="00B70500"/>
    <w:rsid w:val="00B705C6"/>
    <w:rsid w:val="00B70662"/>
    <w:rsid w:val="00B706BD"/>
    <w:rsid w:val="00B708AB"/>
    <w:rsid w:val="00B70970"/>
    <w:rsid w:val="00B70A2C"/>
    <w:rsid w:val="00B70AB9"/>
    <w:rsid w:val="00B70C1A"/>
    <w:rsid w:val="00B70C6A"/>
    <w:rsid w:val="00B70D66"/>
    <w:rsid w:val="00B710B0"/>
    <w:rsid w:val="00B7114B"/>
    <w:rsid w:val="00B711C2"/>
    <w:rsid w:val="00B71280"/>
    <w:rsid w:val="00B71535"/>
    <w:rsid w:val="00B71567"/>
    <w:rsid w:val="00B715EA"/>
    <w:rsid w:val="00B71605"/>
    <w:rsid w:val="00B71699"/>
    <w:rsid w:val="00B7195B"/>
    <w:rsid w:val="00B719AE"/>
    <w:rsid w:val="00B71A92"/>
    <w:rsid w:val="00B71B1B"/>
    <w:rsid w:val="00B71C63"/>
    <w:rsid w:val="00B71C74"/>
    <w:rsid w:val="00B71CFF"/>
    <w:rsid w:val="00B71EA7"/>
    <w:rsid w:val="00B720B8"/>
    <w:rsid w:val="00B720DC"/>
    <w:rsid w:val="00B721BA"/>
    <w:rsid w:val="00B721E2"/>
    <w:rsid w:val="00B721F4"/>
    <w:rsid w:val="00B7228E"/>
    <w:rsid w:val="00B722E5"/>
    <w:rsid w:val="00B725B1"/>
    <w:rsid w:val="00B726A5"/>
    <w:rsid w:val="00B7298B"/>
    <w:rsid w:val="00B72A0E"/>
    <w:rsid w:val="00B72BE2"/>
    <w:rsid w:val="00B72BF9"/>
    <w:rsid w:val="00B72C02"/>
    <w:rsid w:val="00B72C19"/>
    <w:rsid w:val="00B72E03"/>
    <w:rsid w:val="00B72E3C"/>
    <w:rsid w:val="00B72E6E"/>
    <w:rsid w:val="00B7304E"/>
    <w:rsid w:val="00B730DE"/>
    <w:rsid w:val="00B73265"/>
    <w:rsid w:val="00B73275"/>
    <w:rsid w:val="00B733A3"/>
    <w:rsid w:val="00B7343E"/>
    <w:rsid w:val="00B73476"/>
    <w:rsid w:val="00B73512"/>
    <w:rsid w:val="00B735B4"/>
    <w:rsid w:val="00B737AA"/>
    <w:rsid w:val="00B73983"/>
    <w:rsid w:val="00B73B07"/>
    <w:rsid w:val="00B73CF8"/>
    <w:rsid w:val="00B73D65"/>
    <w:rsid w:val="00B73E84"/>
    <w:rsid w:val="00B73F3B"/>
    <w:rsid w:val="00B73F87"/>
    <w:rsid w:val="00B73FBB"/>
    <w:rsid w:val="00B73FDB"/>
    <w:rsid w:val="00B74085"/>
    <w:rsid w:val="00B74088"/>
    <w:rsid w:val="00B74096"/>
    <w:rsid w:val="00B740F5"/>
    <w:rsid w:val="00B7411C"/>
    <w:rsid w:val="00B74176"/>
    <w:rsid w:val="00B743A8"/>
    <w:rsid w:val="00B7442F"/>
    <w:rsid w:val="00B74553"/>
    <w:rsid w:val="00B7455D"/>
    <w:rsid w:val="00B7459F"/>
    <w:rsid w:val="00B747E0"/>
    <w:rsid w:val="00B74879"/>
    <w:rsid w:val="00B7495E"/>
    <w:rsid w:val="00B74A8F"/>
    <w:rsid w:val="00B74B93"/>
    <w:rsid w:val="00B74BE5"/>
    <w:rsid w:val="00B74CA1"/>
    <w:rsid w:val="00B74D8D"/>
    <w:rsid w:val="00B74DEF"/>
    <w:rsid w:val="00B74EEB"/>
    <w:rsid w:val="00B74F0B"/>
    <w:rsid w:val="00B75261"/>
    <w:rsid w:val="00B753A6"/>
    <w:rsid w:val="00B753CA"/>
    <w:rsid w:val="00B75510"/>
    <w:rsid w:val="00B75532"/>
    <w:rsid w:val="00B75731"/>
    <w:rsid w:val="00B75856"/>
    <w:rsid w:val="00B758E2"/>
    <w:rsid w:val="00B759CF"/>
    <w:rsid w:val="00B759DB"/>
    <w:rsid w:val="00B75A6B"/>
    <w:rsid w:val="00B75D3D"/>
    <w:rsid w:val="00B75D3E"/>
    <w:rsid w:val="00B75F25"/>
    <w:rsid w:val="00B760B2"/>
    <w:rsid w:val="00B76261"/>
    <w:rsid w:val="00B76364"/>
    <w:rsid w:val="00B76508"/>
    <w:rsid w:val="00B7652F"/>
    <w:rsid w:val="00B7655F"/>
    <w:rsid w:val="00B765B3"/>
    <w:rsid w:val="00B7664E"/>
    <w:rsid w:val="00B76741"/>
    <w:rsid w:val="00B7687B"/>
    <w:rsid w:val="00B76992"/>
    <w:rsid w:val="00B769C5"/>
    <w:rsid w:val="00B76AB5"/>
    <w:rsid w:val="00B76AF3"/>
    <w:rsid w:val="00B76AFA"/>
    <w:rsid w:val="00B76B38"/>
    <w:rsid w:val="00B76B8E"/>
    <w:rsid w:val="00B76C29"/>
    <w:rsid w:val="00B76E6F"/>
    <w:rsid w:val="00B76ECA"/>
    <w:rsid w:val="00B7706D"/>
    <w:rsid w:val="00B771D2"/>
    <w:rsid w:val="00B772DD"/>
    <w:rsid w:val="00B772EA"/>
    <w:rsid w:val="00B773F5"/>
    <w:rsid w:val="00B7756E"/>
    <w:rsid w:val="00B776FB"/>
    <w:rsid w:val="00B778EF"/>
    <w:rsid w:val="00B77B21"/>
    <w:rsid w:val="00B77C55"/>
    <w:rsid w:val="00B77D80"/>
    <w:rsid w:val="00B77D9F"/>
    <w:rsid w:val="00B77E2B"/>
    <w:rsid w:val="00B77E82"/>
    <w:rsid w:val="00B8008D"/>
    <w:rsid w:val="00B80168"/>
    <w:rsid w:val="00B8029D"/>
    <w:rsid w:val="00B80333"/>
    <w:rsid w:val="00B80492"/>
    <w:rsid w:val="00B804F9"/>
    <w:rsid w:val="00B80A13"/>
    <w:rsid w:val="00B80A3A"/>
    <w:rsid w:val="00B80A3B"/>
    <w:rsid w:val="00B80A69"/>
    <w:rsid w:val="00B80AF1"/>
    <w:rsid w:val="00B80E80"/>
    <w:rsid w:val="00B80FB5"/>
    <w:rsid w:val="00B81215"/>
    <w:rsid w:val="00B813A2"/>
    <w:rsid w:val="00B81418"/>
    <w:rsid w:val="00B814E0"/>
    <w:rsid w:val="00B81579"/>
    <w:rsid w:val="00B81A4C"/>
    <w:rsid w:val="00B81A88"/>
    <w:rsid w:val="00B81A90"/>
    <w:rsid w:val="00B81BA2"/>
    <w:rsid w:val="00B81CEC"/>
    <w:rsid w:val="00B81D75"/>
    <w:rsid w:val="00B81D7B"/>
    <w:rsid w:val="00B81F94"/>
    <w:rsid w:val="00B81FD7"/>
    <w:rsid w:val="00B821D8"/>
    <w:rsid w:val="00B82327"/>
    <w:rsid w:val="00B82561"/>
    <w:rsid w:val="00B825F2"/>
    <w:rsid w:val="00B8260B"/>
    <w:rsid w:val="00B82676"/>
    <w:rsid w:val="00B82857"/>
    <w:rsid w:val="00B82A22"/>
    <w:rsid w:val="00B82A57"/>
    <w:rsid w:val="00B82D00"/>
    <w:rsid w:val="00B82D5C"/>
    <w:rsid w:val="00B82EDF"/>
    <w:rsid w:val="00B83013"/>
    <w:rsid w:val="00B83037"/>
    <w:rsid w:val="00B8305B"/>
    <w:rsid w:val="00B8307F"/>
    <w:rsid w:val="00B83092"/>
    <w:rsid w:val="00B83166"/>
    <w:rsid w:val="00B83244"/>
    <w:rsid w:val="00B83538"/>
    <w:rsid w:val="00B83633"/>
    <w:rsid w:val="00B836C6"/>
    <w:rsid w:val="00B837A1"/>
    <w:rsid w:val="00B83953"/>
    <w:rsid w:val="00B83B5A"/>
    <w:rsid w:val="00B83C90"/>
    <w:rsid w:val="00B83D81"/>
    <w:rsid w:val="00B83E29"/>
    <w:rsid w:val="00B83E84"/>
    <w:rsid w:val="00B840F4"/>
    <w:rsid w:val="00B8411B"/>
    <w:rsid w:val="00B84151"/>
    <w:rsid w:val="00B8433A"/>
    <w:rsid w:val="00B843AC"/>
    <w:rsid w:val="00B844BA"/>
    <w:rsid w:val="00B845C0"/>
    <w:rsid w:val="00B84635"/>
    <w:rsid w:val="00B846F1"/>
    <w:rsid w:val="00B847C0"/>
    <w:rsid w:val="00B847D2"/>
    <w:rsid w:val="00B8490F"/>
    <w:rsid w:val="00B84915"/>
    <w:rsid w:val="00B8492E"/>
    <w:rsid w:val="00B84949"/>
    <w:rsid w:val="00B84984"/>
    <w:rsid w:val="00B84A8D"/>
    <w:rsid w:val="00B84C95"/>
    <w:rsid w:val="00B84CB4"/>
    <w:rsid w:val="00B84D06"/>
    <w:rsid w:val="00B84D81"/>
    <w:rsid w:val="00B84DF2"/>
    <w:rsid w:val="00B85414"/>
    <w:rsid w:val="00B85438"/>
    <w:rsid w:val="00B854B0"/>
    <w:rsid w:val="00B8562B"/>
    <w:rsid w:val="00B85650"/>
    <w:rsid w:val="00B85685"/>
    <w:rsid w:val="00B857E8"/>
    <w:rsid w:val="00B85928"/>
    <w:rsid w:val="00B85B3F"/>
    <w:rsid w:val="00B85C8C"/>
    <w:rsid w:val="00B85D20"/>
    <w:rsid w:val="00B85E90"/>
    <w:rsid w:val="00B86016"/>
    <w:rsid w:val="00B861A1"/>
    <w:rsid w:val="00B861BA"/>
    <w:rsid w:val="00B86388"/>
    <w:rsid w:val="00B864D9"/>
    <w:rsid w:val="00B86597"/>
    <w:rsid w:val="00B86825"/>
    <w:rsid w:val="00B8695F"/>
    <w:rsid w:val="00B86A13"/>
    <w:rsid w:val="00B86A4F"/>
    <w:rsid w:val="00B86C01"/>
    <w:rsid w:val="00B86C31"/>
    <w:rsid w:val="00B86DF8"/>
    <w:rsid w:val="00B86ED2"/>
    <w:rsid w:val="00B86FFD"/>
    <w:rsid w:val="00B870D3"/>
    <w:rsid w:val="00B874D7"/>
    <w:rsid w:val="00B87534"/>
    <w:rsid w:val="00B87560"/>
    <w:rsid w:val="00B875B2"/>
    <w:rsid w:val="00B8769C"/>
    <w:rsid w:val="00B877B4"/>
    <w:rsid w:val="00B877D8"/>
    <w:rsid w:val="00B878B6"/>
    <w:rsid w:val="00B878DF"/>
    <w:rsid w:val="00B8798F"/>
    <w:rsid w:val="00B87C6F"/>
    <w:rsid w:val="00B87CA5"/>
    <w:rsid w:val="00B87DF4"/>
    <w:rsid w:val="00B87F85"/>
    <w:rsid w:val="00B9003D"/>
    <w:rsid w:val="00B90062"/>
    <w:rsid w:val="00B90195"/>
    <w:rsid w:val="00B90363"/>
    <w:rsid w:val="00B9044D"/>
    <w:rsid w:val="00B90626"/>
    <w:rsid w:val="00B90697"/>
    <w:rsid w:val="00B9073E"/>
    <w:rsid w:val="00B907DD"/>
    <w:rsid w:val="00B907ED"/>
    <w:rsid w:val="00B90855"/>
    <w:rsid w:val="00B9092B"/>
    <w:rsid w:val="00B90A30"/>
    <w:rsid w:val="00B90A81"/>
    <w:rsid w:val="00B90AA3"/>
    <w:rsid w:val="00B90AEF"/>
    <w:rsid w:val="00B90CB3"/>
    <w:rsid w:val="00B90D33"/>
    <w:rsid w:val="00B90DD9"/>
    <w:rsid w:val="00B90E1C"/>
    <w:rsid w:val="00B91077"/>
    <w:rsid w:val="00B910DB"/>
    <w:rsid w:val="00B91112"/>
    <w:rsid w:val="00B91135"/>
    <w:rsid w:val="00B9122B"/>
    <w:rsid w:val="00B91242"/>
    <w:rsid w:val="00B91381"/>
    <w:rsid w:val="00B913AC"/>
    <w:rsid w:val="00B915AA"/>
    <w:rsid w:val="00B91628"/>
    <w:rsid w:val="00B9193C"/>
    <w:rsid w:val="00B91A36"/>
    <w:rsid w:val="00B91AAF"/>
    <w:rsid w:val="00B91B25"/>
    <w:rsid w:val="00B91BC0"/>
    <w:rsid w:val="00B91CB3"/>
    <w:rsid w:val="00B91D5A"/>
    <w:rsid w:val="00B91F18"/>
    <w:rsid w:val="00B91F41"/>
    <w:rsid w:val="00B920CB"/>
    <w:rsid w:val="00B92495"/>
    <w:rsid w:val="00B9270E"/>
    <w:rsid w:val="00B927AB"/>
    <w:rsid w:val="00B927C8"/>
    <w:rsid w:val="00B927FB"/>
    <w:rsid w:val="00B928E8"/>
    <w:rsid w:val="00B928F2"/>
    <w:rsid w:val="00B92952"/>
    <w:rsid w:val="00B929BA"/>
    <w:rsid w:val="00B92A7A"/>
    <w:rsid w:val="00B92C24"/>
    <w:rsid w:val="00B92E3F"/>
    <w:rsid w:val="00B92E84"/>
    <w:rsid w:val="00B93100"/>
    <w:rsid w:val="00B93242"/>
    <w:rsid w:val="00B9333A"/>
    <w:rsid w:val="00B93457"/>
    <w:rsid w:val="00B93507"/>
    <w:rsid w:val="00B93608"/>
    <w:rsid w:val="00B93B31"/>
    <w:rsid w:val="00B93BBF"/>
    <w:rsid w:val="00B93C13"/>
    <w:rsid w:val="00B93C6B"/>
    <w:rsid w:val="00B93C9F"/>
    <w:rsid w:val="00B93CE0"/>
    <w:rsid w:val="00B93E5D"/>
    <w:rsid w:val="00B93F0A"/>
    <w:rsid w:val="00B93F62"/>
    <w:rsid w:val="00B93FBA"/>
    <w:rsid w:val="00B94107"/>
    <w:rsid w:val="00B941A2"/>
    <w:rsid w:val="00B94261"/>
    <w:rsid w:val="00B94309"/>
    <w:rsid w:val="00B943E9"/>
    <w:rsid w:val="00B94683"/>
    <w:rsid w:val="00B94802"/>
    <w:rsid w:val="00B94831"/>
    <w:rsid w:val="00B94922"/>
    <w:rsid w:val="00B94B1D"/>
    <w:rsid w:val="00B94B44"/>
    <w:rsid w:val="00B94BB7"/>
    <w:rsid w:val="00B94F5E"/>
    <w:rsid w:val="00B94FE1"/>
    <w:rsid w:val="00B95057"/>
    <w:rsid w:val="00B950C6"/>
    <w:rsid w:val="00B95158"/>
    <w:rsid w:val="00B951E1"/>
    <w:rsid w:val="00B95402"/>
    <w:rsid w:val="00B95593"/>
    <w:rsid w:val="00B95780"/>
    <w:rsid w:val="00B9579E"/>
    <w:rsid w:val="00B95935"/>
    <w:rsid w:val="00B95A2A"/>
    <w:rsid w:val="00B95A61"/>
    <w:rsid w:val="00B95A84"/>
    <w:rsid w:val="00B95B59"/>
    <w:rsid w:val="00B95DA3"/>
    <w:rsid w:val="00B95DAE"/>
    <w:rsid w:val="00B95E35"/>
    <w:rsid w:val="00B95F70"/>
    <w:rsid w:val="00B95FF2"/>
    <w:rsid w:val="00B96022"/>
    <w:rsid w:val="00B9624A"/>
    <w:rsid w:val="00B9628E"/>
    <w:rsid w:val="00B9637D"/>
    <w:rsid w:val="00B96453"/>
    <w:rsid w:val="00B96520"/>
    <w:rsid w:val="00B96638"/>
    <w:rsid w:val="00B969EA"/>
    <w:rsid w:val="00B96B26"/>
    <w:rsid w:val="00B96BC3"/>
    <w:rsid w:val="00B96E97"/>
    <w:rsid w:val="00B96F8E"/>
    <w:rsid w:val="00B97038"/>
    <w:rsid w:val="00B9714B"/>
    <w:rsid w:val="00B97271"/>
    <w:rsid w:val="00B973FF"/>
    <w:rsid w:val="00B97438"/>
    <w:rsid w:val="00B976DD"/>
    <w:rsid w:val="00B9772E"/>
    <w:rsid w:val="00B97806"/>
    <w:rsid w:val="00B97A06"/>
    <w:rsid w:val="00B97A08"/>
    <w:rsid w:val="00B97A16"/>
    <w:rsid w:val="00B97AC3"/>
    <w:rsid w:val="00B97C4A"/>
    <w:rsid w:val="00B97D54"/>
    <w:rsid w:val="00B97D81"/>
    <w:rsid w:val="00B97DCF"/>
    <w:rsid w:val="00B97E1B"/>
    <w:rsid w:val="00B97EBA"/>
    <w:rsid w:val="00B97F28"/>
    <w:rsid w:val="00BA00AB"/>
    <w:rsid w:val="00BA0184"/>
    <w:rsid w:val="00BA0263"/>
    <w:rsid w:val="00BA026D"/>
    <w:rsid w:val="00BA02B8"/>
    <w:rsid w:val="00BA036C"/>
    <w:rsid w:val="00BA03AC"/>
    <w:rsid w:val="00BA053A"/>
    <w:rsid w:val="00BA05B0"/>
    <w:rsid w:val="00BA065C"/>
    <w:rsid w:val="00BA066D"/>
    <w:rsid w:val="00BA0690"/>
    <w:rsid w:val="00BA072A"/>
    <w:rsid w:val="00BA07F1"/>
    <w:rsid w:val="00BA0923"/>
    <w:rsid w:val="00BA0A54"/>
    <w:rsid w:val="00BA0B17"/>
    <w:rsid w:val="00BA0D31"/>
    <w:rsid w:val="00BA0DC7"/>
    <w:rsid w:val="00BA0F45"/>
    <w:rsid w:val="00BA0F63"/>
    <w:rsid w:val="00BA102F"/>
    <w:rsid w:val="00BA10FC"/>
    <w:rsid w:val="00BA13DD"/>
    <w:rsid w:val="00BA145F"/>
    <w:rsid w:val="00BA146D"/>
    <w:rsid w:val="00BA168D"/>
    <w:rsid w:val="00BA1753"/>
    <w:rsid w:val="00BA17B8"/>
    <w:rsid w:val="00BA1807"/>
    <w:rsid w:val="00BA18C2"/>
    <w:rsid w:val="00BA18DD"/>
    <w:rsid w:val="00BA1A74"/>
    <w:rsid w:val="00BA1ABF"/>
    <w:rsid w:val="00BA1AF2"/>
    <w:rsid w:val="00BA1BF0"/>
    <w:rsid w:val="00BA1C10"/>
    <w:rsid w:val="00BA1CC6"/>
    <w:rsid w:val="00BA1D8C"/>
    <w:rsid w:val="00BA1FD4"/>
    <w:rsid w:val="00BA2225"/>
    <w:rsid w:val="00BA22AA"/>
    <w:rsid w:val="00BA2302"/>
    <w:rsid w:val="00BA2591"/>
    <w:rsid w:val="00BA275D"/>
    <w:rsid w:val="00BA277A"/>
    <w:rsid w:val="00BA27FB"/>
    <w:rsid w:val="00BA2837"/>
    <w:rsid w:val="00BA28F3"/>
    <w:rsid w:val="00BA2B94"/>
    <w:rsid w:val="00BA2BB9"/>
    <w:rsid w:val="00BA2CB9"/>
    <w:rsid w:val="00BA300D"/>
    <w:rsid w:val="00BA300F"/>
    <w:rsid w:val="00BA3268"/>
    <w:rsid w:val="00BA3650"/>
    <w:rsid w:val="00BA3985"/>
    <w:rsid w:val="00BA3A97"/>
    <w:rsid w:val="00BA3ABF"/>
    <w:rsid w:val="00BA3CC4"/>
    <w:rsid w:val="00BA3D20"/>
    <w:rsid w:val="00BA3DD0"/>
    <w:rsid w:val="00BA3DFE"/>
    <w:rsid w:val="00BA3F9D"/>
    <w:rsid w:val="00BA4047"/>
    <w:rsid w:val="00BA4256"/>
    <w:rsid w:val="00BA42DC"/>
    <w:rsid w:val="00BA436B"/>
    <w:rsid w:val="00BA43C2"/>
    <w:rsid w:val="00BA44FC"/>
    <w:rsid w:val="00BA4557"/>
    <w:rsid w:val="00BA459F"/>
    <w:rsid w:val="00BA46EF"/>
    <w:rsid w:val="00BA487F"/>
    <w:rsid w:val="00BA499F"/>
    <w:rsid w:val="00BA4A08"/>
    <w:rsid w:val="00BA4B60"/>
    <w:rsid w:val="00BA4B77"/>
    <w:rsid w:val="00BA4C1A"/>
    <w:rsid w:val="00BA4DC0"/>
    <w:rsid w:val="00BA4EAF"/>
    <w:rsid w:val="00BA4F1B"/>
    <w:rsid w:val="00BA4F59"/>
    <w:rsid w:val="00BA5142"/>
    <w:rsid w:val="00BA5149"/>
    <w:rsid w:val="00BA51C5"/>
    <w:rsid w:val="00BA5200"/>
    <w:rsid w:val="00BA525E"/>
    <w:rsid w:val="00BA5281"/>
    <w:rsid w:val="00BA5454"/>
    <w:rsid w:val="00BA54B1"/>
    <w:rsid w:val="00BA5555"/>
    <w:rsid w:val="00BA567B"/>
    <w:rsid w:val="00BA57B5"/>
    <w:rsid w:val="00BA595B"/>
    <w:rsid w:val="00BA5A36"/>
    <w:rsid w:val="00BA5BA4"/>
    <w:rsid w:val="00BA5BC4"/>
    <w:rsid w:val="00BA5CBA"/>
    <w:rsid w:val="00BA5CEF"/>
    <w:rsid w:val="00BA5EBC"/>
    <w:rsid w:val="00BA5F02"/>
    <w:rsid w:val="00BA5FF0"/>
    <w:rsid w:val="00BA600E"/>
    <w:rsid w:val="00BA62BD"/>
    <w:rsid w:val="00BA62D2"/>
    <w:rsid w:val="00BA638A"/>
    <w:rsid w:val="00BA63BC"/>
    <w:rsid w:val="00BA63D8"/>
    <w:rsid w:val="00BA65B4"/>
    <w:rsid w:val="00BA6663"/>
    <w:rsid w:val="00BA6801"/>
    <w:rsid w:val="00BA6848"/>
    <w:rsid w:val="00BA684C"/>
    <w:rsid w:val="00BA6905"/>
    <w:rsid w:val="00BA6BC1"/>
    <w:rsid w:val="00BA6BE0"/>
    <w:rsid w:val="00BA6C58"/>
    <w:rsid w:val="00BA6C91"/>
    <w:rsid w:val="00BA6CFE"/>
    <w:rsid w:val="00BA6D8D"/>
    <w:rsid w:val="00BA70BD"/>
    <w:rsid w:val="00BA7183"/>
    <w:rsid w:val="00BA730E"/>
    <w:rsid w:val="00BA7345"/>
    <w:rsid w:val="00BA7402"/>
    <w:rsid w:val="00BA74B4"/>
    <w:rsid w:val="00BA7562"/>
    <w:rsid w:val="00BA7606"/>
    <w:rsid w:val="00BA764A"/>
    <w:rsid w:val="00BA76B3"/>
    <w:rsid w:val="00BA76ED"/>
    <w:rsid w:val="00BA7759"/>
    <w:rsid w:val="00BA77E2"/>
    <w:rsid w:val="00BA7870"/>
    <w:rsid w:val="00BA7884"/>
    <w:rsid w:val="00BA7915"/>
    <w:rsid w:val="00BA7C35"/>
    <w:rsid w:val="00BA7C97"/>
    <w:rsid w:val="00BA7D30"/>
    <w:rsid w:val="00BA7D6E"/>
    <w:rsid w:val="00BA7EAC"/>
    <w:rsid w:val="00BA7F21"/>
    <w:rsid w:val="00BB0194"/>
    <w:rsid w:val="00BB019E"/>
    <w:rsid w:val="00BB0297"/>
    <w:rsid w:val="00BB02E6"/>
    <w:rsid w:val="00BB044E"/>
    <w:rsid w:val="00BB0640"/>
    <w:rsid w:val="00BB066C"/>
    <w:rsid w:val="00BB06D7"/>
    <w:rsid w:val="00BB0838"/>
    <w:rsid w:val="00BB08F1"/>
    <w:rsid w:val="00BB0961"/>
    <w:rsid w:val="00BB0B48"/>
    <w:rsid w:val="00BB0B76"/>
    <w:rsid w:val="00BB0BC8"/>
    <w:rsid w:val="00BB0C7D"/>
    <w:rsid w:val="00BB0CF3"/>
    <w:rsid w:val="00BB0D27"/>
    <w:rsid w:val="00BB0D96"/>
    <w:rsid w:val="00BB0DBE"/>
    <w:rsid w:val="00BB0E4F"/>
    <w:rsid w:val="00BB0F64"/>
    <w:rsid w:val="00BB1390"/>
    <w:rsid w:val="00BB140A"/>
    <w:rsid w:val="00BB1422"/>
    <w:rsid w:val="00BB1493"/>
    <w:rsid w:val="00BB14F5"/>
    <w:rsid w:val="00BB150D"/>
    <w:rsid w:val="00BB1600"/>
    <w:rsid w:val="00BB1628"/>
    <w:rsid w:val="00BB1754"/>
    <w:rsid w:val="00BB1899"/>
    <w:rsid w:val="00BB1935"/>
    <w:rsid w:val="00BB1B97"/>
    <w:rsid w:val="00BB1C00"/>
    <w:rsid w:val="00BB1C75"/>
    <w:rsid w:val="00BB1DF8"/>
    <w:rsid w:val="00BB1E0B"/>
    <w:rsid w:val="00BB1EC4"/>
    <w:rsid w:val="00BB1F1C"/>
    <w:rsid w:val="00BB1F4A"/>
    <w:rsid w:val="00BB204F"/>
    <w:rsid w:val="00BB207E"/>
    <w:rsid w:val="00BB2235"/>
    <w:rsid w:val="00BB23FB"/>
    <w:rsid w:val="00BB24D5"/>
    <w:rsid w:val="00BB26FE"/>
    <w:rsid w:val="00BB2718"/>
    <w:rsid w:val="00BB28C5"/>
    <w:rsid w:val="00BB29A6"/>
    <w:rsid w:val="00BB2B16"/>
    <w:rsid w:val="00BB2C5B"/>
    <w:rsid w:val="00BB2CC8"/>
    <w:rsid w:val="00BB2D59"/>
    <w:rsid w:val="00BB2EE6"/>
    <w:rsid w:val="00BB2F2A"/>
    <w:rsid w:val="00BB2F90"/>
    <w:rsid w:val="00BB2F91"/>
    <w:rsid w:val="00BB2FF9"/>
    <w:rsid w:val="00BB30D5"/>
    <w:rsid w:val="00BB329A"/>
    <w:rsid w:val="00BB33DC"/>
    <w:rsid w:val="00BB34EE"/>
    <w:rsid w:val="00BB34F8"/>
    <w:rsid w:val="00BB3585"/>
    <w:rsid w:val="00BB35C0"/>
    <w:rsid w:val="00BB35E8"/>
    <w:rsid w:val="00BB3800"/>
    <w:rsid w:val="00BB392A"/>
    <w:rsid w:val="00BB3A67"/>
    <w:rsid w:val="00BB3B50"/>
    <w:rsid w:val="00BB3B94"/>
    <w:rsid w:val="00BB3D57"/>
    <w:rsid w:val="00BB3DEA"/>
    <w:rsid w:val="00BB3E3A"/>
    <w:rsid w:val="00BB3E9B"/>
    <w:rsid w:val="00BB4170"/>
    <w:rsid w:val="00BB4174"/>
    <w:rsid w:val="00BB4181"/>
    <w:rsid w:val="00BB425F"/>
    <w:rsid w:val="00BB453F"/>
    <w:rsid w:val="00BB47FD"/>
    <w:rsid w:val="00BB4822"/>
    <w:rsid w:val="00BB490C"/>
    <w:rsid w:val="00BB4929"/>
    <w:rsid w:val="00BB4A88"/>
    <w:rsid w:val="00BB4B00"/>
    <w:rsid w:val="00BB4CC3"/>
    <w:rsid w:val="00BB4D7F"/>
    <w:rsid w:val="00BB4E3C"/>
    <w:rsid w:val="00BB4F07"/>
    <w:rsid w:val="00BB50A0"/>
    <w:rsid w:val="00BB50F6"/>
    <w:rsid w:val="00BB5132"/>
    <w:rsid w:val="00BB5329"/>
    <w:rsid w:val="00BB547C"/>
    <w:rsid w:val="00BB5901"/>
    <w:rsid w:val="00BB5918"/>
    <w:rsid w:val="00BB5A51"/>
    <w:rsid w:val="00BB5AD2"/>
    <w:rsid w:val="00BB5F8D"/>
    <w:rsid w:val="00BB5FB6"/>
    <w:rsid w:val="00BB5FCD"/>
    <w:rsid w:val="00BB60F3"/>
    <w:rsid w:val="00BB610A"/>
    <w:rsid w:val="00BB6144"/>
    <w:rsid w:val="00BB6177"/>
    <w:rsid w:val="00BB6183"/>
    <w:rsid w:val="00BB6251"/>
    <w:rsid w:val="00BB63E0"/>
    <w:rsid w:val="00BB649F"/>
    <w:rsid w:val="00BB64A8"/>
    <w:rsid w:val="00BB6644"/>
    <w:rsid w:val="00BB6B5E"/>
    <w:rsid w:val="00BB6CA8"/>
    <w:rsid w:val="00BB6F38"/>
    <w:rsid w:val="00BB7077"/>
    <w:rsid w:val="00BB7191"/>
    <w:rsid w:val="00BB71B9"/>
    <w:rsid w:val="00BB72D1"/>
    <w:rsid w:val="00BB72DB"/>
    <w:rsid w:val="00BB730C"/>
    <w:rsid w:val="00BB7345"/>
    <w:rsid w:val="00BB7459"/>
    <w:rsid w:val="00BB746C"/>
    <w:rsid w:val="00BB747E"/>
    <w:rsid w:val="00BB74FF"/>
    <w:rsid w:val="00BB77AD"/>
    <w:rsid w:val="00BB77DC"/>
    <w:rsid w:val="00BB789D"/>
    <w:rsid w:val="00BB79B8"/>
    <w:rsid w:val="00BB79CE"/>
    <w:rsid w:val="00BB7A48"/>
    <w:rsid w:val="00BB7A5D"/>
    <w:rsid w:val="00BB7BC4"/>
    <w:rsid w:val="00BB7C34"/>
    <w:rsid w:val="00BB7C7F"/>
    <w:rsid w:val="00BB7CF0"/>
    <w:rsid w:val="00BB7F6E"/>
    <w:rsid w:val="00BB7FF0"/>
    <w:rsid w:val="00BC00BB"/>
    <w:rsid w:val="00BC00E8"/>
    <w:rsid w:val="00BC0169"/>
    <w:rsid w:val="00BC0184"/>
    <w:rsid w:val="00BC023A"/>
    <w:rsid w:val="00BC039B"/>
    <w:rsid w:val="00BC03FA"/>
    <w:rsid w:val="00BC0537"/>
    <w:rsid w:val="00BC05B5"/>
    <w:rsid w:val="00BC06AD"/>
    <w:rsid w:val="00BC0775"/>
    <w:rsid w:val="00BC09BD"/>
    <w:rsid w:val="00BC09E0"/>
    <w:rsid w:val="00BC0A28"/>
    <w:rsid w:val="00BC0B92"/>
    <w:rsid w:val="00BC0C1B"/>
    <w:rsid w:val="00BC0C9A"/>
    <w:rsid w:val="00BC0CA5"/>
    <w:rsid w:val="00BC0CD4"/>
    <w:rsid w:val="00BC0D58"/>
    <w:rsid w:val="00BC0DBD"/>
    <w:rsid w:val="00BC0F56"/>
    <w:rsid w:val="00BC0FAB"/>
    <w:rsid w:val="00BC0FE9"/>
    <w:rsid w:val="00BC11EC"/>
    <w:rsid w:val="00BC1252"/>
    <w:rsid w:val="00BC1579"/>
    <w:rsid w:val="00BC18CA"/>
    <w:rsid w:val="00BC1ABB"/>
    <w:rsid w:val="00BC1CFD"/>
    <w:rsid w:val="00BC1E8C"/>
    <w:rsid w:val="00BC1EA0"/>
    <w:rsid w:val="00BC1EF2"/>
    <w:rsid w:val="00BC1F22"/>
    <w:rsid w:val="00BC206B"/>
    <w:rsid w:val="00BC21E1"/>
    <w:rsid w:val="00BC2235"/>
    <w:rsid w:val="00BC2254"/>
    <w:rsid w:val="00BC24C3"/>
    <w:rsid w:val="00BC2538"/>
    <w:rsid w:val="00BC269B"/>
    <w:rsid w:val="00BC2836"/>
    <w:rsid w:val="00BC2874"/>
    <w:rsid w:val="00BC299A"/>
    <w:rsid w:val="00BC29AE"/>
    <w:rsid w:val="00BC29FE"/>
    <w:rsid w:val="00BC2A2D"/>
    <w:rsid w:val="00BC2A89"/>
    <w:rsid w:val="00BC2D78"/>
    <w:rsid w:val="00BC2E4F"/>
    <w:rsid w:val="00BC302D"/>
    <w:rsid w:val="00BC323D"/>
    <w:rsid w:val="00BC323E"/>
    <w:rsid w:val="00BC324C"/>
    <w:rsid w:val="00BC327A"/>
    <w:rsid w:val="00BC32F3"/>
    <w:rsid w:val="00BC3457"/>
    <w:rsid w:val="00BC34F8"/>
    <w:rsid w:val="00BC3514"/>
    <w:rsid w:val="00BC35D3"/>
    <w:rsid w:val="00BC36DC"/>
    <w:rsid w:val="00BC3851"/>
    <w:rsid w:val="00BC398F"/>
    <w:rsid w:val="00BC39BF"/>
    <w:rsid w:val="00BC39DA"/>
    <w:rsid w:val="00BC39E3"/>
    <w:rsid w:val="00BC3B12"/>
    <w:rsid w:val="00BC3CFA"/>
    <w:rsid w:val="00BC3D01"/>
    <w:rsid w:val="00BC3E0C"/>
    <w:rsid w:val="00BC3F07"/>
    <w:rsid w:val="00BC4025"/>
    <w:rsid w:val="00BC4114"/>
    <w:rsid w:val="00BC415F"/>
    <w:rsid w:val="00BC416E"/>
    <w:rsid w:val="00BC41B8"/>
    <w:rsid w:val="00BC41F9"/>
    <w:rsid w:val="00BC433A"/>
    <w:rsid w:val="00BC4356"/>
    <w:rsid w:val="00BC436B"/>
    <w:rsid w:val="00BC443D"/>
    <w:rsid w:val="00BC4479"/>
    <w:rsid w:val="00BC4596"/>
    <w:rsid w:val="00BC4598"/>
    <w:rsid w:val="00BC45D5"/>
    <w:rsid w:val="00BC45EB"/>
    <w:rsid w:val="00BC45ED"/>
    <w:rsid w:val="00BC45FC"/>
    <w:rsid w:val="00BC47EB"/>
    <w:rsid w:val="00BC47F6"/>
    <w:rsid w:val="00BC485E"/>
    <w:rsid w:val="00BC48BA"/>
    <w:rsid w:val="00BC49AA"/>
    <w:rsid w:val="00BC49EF"/>
    <w:rsid w:val="00BC4A53"/>
    <w:rsid w:val="00BC4AE0"/>
    <w:rsid w:val="00BC4BAD"/>
    <w:rsid w:val="00BC4BDF"/>
    <w:rsid w:val="00BC4CA5"/>
    <w:rsid w:val="00BC4CAE"/>
    <w:rsid w:val="00BC4D66"/>
    <w:rsid w:val="00BC4F00"/>
    <w:rsid w:val="00BC4F6C"/>
    <w:rsid w:val="00BC502C"/>
    <w:rsid w:val="00BC506B"/>
    <w:rsid w:val="00BC50B3"/>
    <w:rsid w:val="00BC536F"/>
    <w:rsid w:val="00BC53E5"/>
    <w:rsid w:val="00BC5569"/>
    <w:rsid w:val="00BC5634"/>
    <w:rsid w:val="00BC566C"/>
    <w:rsid w:val="00BC57E7"/>
    <w:rsid w:val="00BC590E"/>
    <w:rsid w:val="00BC592A"/>
    <w:rsid w:val="00BC5945"/>
    <w:rsid w:val="00BC594D"/>
    <w:rsid w:val="00BC5A6B"/>
    <w:rsid w:val="00BC5AED"/>
    <w:rsid w:val="00BC5B91"/>
    <w:rsid w:val="00BC5BF7"/>
    <w:rsid w:val="00BC5CB7"/>
    <w:rsid w:val="00BC5E12"/>
    <w:rsid w:val="00BC5FBC"/>
    <w:rsid w:val="00BC60EC"/>
    <w:rsid w:val="00BC616A"/>
    <w:rsid w:val="00BC628C"/>
    <w:rsid w:val="00BC6325"/>
    <w:rsid w:val="00BC64AE"/>
    <w:rsid w:val="00BC651D"/>
    <w:rsid w:val="00BC6806"/>
    <w:rsid w:val="00BC6A23"/>
    <w:rsid w:val="00BC6AAB"/>
    <w:rsid w:val="00BC6AD7"/>
    <w:rsid w:val="00BC6B38"/>
    <w:rsid w:val="00BC6B82"/>
    <w:rsid w:val="00BC6C3D"/>
    <w:rsid w:val="00BC6E80"/>
    <w:rsid w:val="00BC6EAD"/>
    <w:rsid w:val="00BC6FD5"/>
    <w:rsid w:val="00BC7136"/>
    <w:rsid w:val="00BC723D"/>
    <w:rsid w:val="00BC7302"/>
    <w:rsid w:val="00BC740E"/>
    <w:rsid w:val="00BC7518"/>
    <w:rsid w:val="00BC7646"/>
    <w:rsid w:val="00BC7740"/>
    <w:rsid w:val="00BC7793"/>
    <w:rsid w:val="00BC79D0"/>
    <w:rsid w:val="00BC7A99"/>
    <w:rsid w:val="00BC7AA1"/>
    <w:rsid w:val="00BC7B47"/>
    <w:rsid w:val="00BC7B50"/>
    <w:rsid w:val="00BC7C6B"/>
    <w:rsid w:val="00BC7CF1"/>
    <w:rsid w:val="00BC7E95"/>
    <w:rsid w:val="00BC7EBA"/>
    <w:rsid w:val="00BC7ECC"/>
    <w:rsid w:val="00BD0126"/>
    <w:rsid w:val="00BD01AD"/>
    <w:rsid w:val="00BD022C"/>
    <w:rsid w:val="00BD0243"/>
    <w:rsid w:val="00BD02A4"/>
    <w:rsid w:val="00BD0384"/>
    <w:rsid w:val="00BD0698"/>
    <w:rsid w:val="00BD074B"/>
    <w:rsid w:val="00BD0762"/>
    <w:rsid w:val="00BD0783"/>
    <w:rsid w:val="00BD0807"/>
    <w:rsid w:val="00BD090C"/>
    <w:rsid w:val="00BD0931"/>
    <w:rsid w:val="00BD0A8D"/>
    <w:rsid w:val="00BD0B17"/>
    <w:rsid w:val="00BD0BB5"/>
    <w:rsid w:val="00BD0C86"/>
    <w:rsid w:val="00BD0D13"/>
    <w:rsid w:val="00BD0DBB"/>
    <w:rsid w:val="00BD0E45"/>
    <w:rsid w:val="00BD0F7F"/>
    <w:rsid w:val="00BD11BD"/>
    <w:rsid w:val="00BD1409"/>
    <w:rsid w:val="00BD1575"/>
    <w:rsid w:val="00BD1669"/>
    <w:rsid w:val="00BD17A4"/>
    <w:rsid w:val="00BD180C"/>
    <w:rsid w:val="00BD1A27"/>
    <w:rsid w:val="00BD1CA0"/>
    <w:rsid w:val="00BD1E37"/>
    <w:rsid w:val="00BD1F1B"/>
    <w:rsid w:val="00BD1F1D"/>
    <w:rsid w:val="00BD2073"/>
    <w:rsid w:val="00BD20B7"/>
    <w:rsid w:val="00BD2195"/>
    <w:rsid w:val="00BD227A"/>
    <w:rsid w:val="00BD2324"/>
    <w:rsid w:val="00BD2530"/>
    <w:rsid w:val="00BD253C"/>
    <w:rsid w:val="00BD279F"/>
    <w:rsid w:val="00BD2ADD"/>
    <w:rsid w:val="00BD2B30"/>
    <w:rsid w:val="00BD2B46"/>
    <w:rsid w:val="00BD2B9F"/>
    <w:rsid w:val="00BD2C07"/>
    <w:rsid w:val="00BD2CFA"/>
    <w:rsid w:val="00BD2DCE"/>
    <w:rsid w:val="00BD2E55"/>
    <w:rsid w:val="00BD31CC"/>
    <w:rsid w:val="00BD31CE"/>
    <w:rsid w:val="00BD31E4"/>
    <w:rsid w:val="00BD3285"/>
    <w:rsid w:val="00BD328B"/>
    <w:rsid w:val="00BD3462"/>
    <w:rsid w:val="00BD350A"/>
    <w:rsid w:val="00BD365B"/>
    <w:rsid w:val="00BD3662"/>
    <w:rsid w:val="00BD369B"/>
    <w:rsid w:val="00BD3740"/>
    <w:rsid w:val="00BD37BE"/>
    <w:rsid w:val="00BD3B53"/>
    <w:rsid w:val="00BD3CC7"/>
    <w:rsid w:val="00BD3CD9"/>
    <w:rsid w:val="00BD3E4B"/>
    <w:rsid w:val="00BD3ECB"/>
    <w:rsid w:val="00BD40D2"/>
    <w:rsid w:val="00BD416E"/>
    <w:rsid w:val="00BD4260"/>
    <w:rsid w:val="00BD4273"/>
    <w:rsid w:val="00BD42FD"/>
    <w:rsid w:val="00BD4316"/>
    <w:rsid w:val="00BD4345"/>
    <w:rsid w:val="00BD435B"/>
    <w:rsid w:val="00BD4464"/>
    <w:rsid w:val="00BD45B9"/>
    <w:rsid w:val="00BD45BE"/>
    <w:rsid w:val="00BD46E1"/>
    <w:rsid w:val="00BD46EF"/>
    <w:rsid w:val="00BD4703"/>
    <w:rsid w:val="00BD483C"/>
    <w:rsid w:val="00BD48E1"/>
    <w:rsid w:val="00BD49A0"/>
    <w:rsid w:val="00BD4C2E"/>
    <w:rsid w:val="00BD4D09"/>
    <w:rsid w:val="00BD4F90"/>
    <w:rsid w:val="00BD5075"/>
    <w:rsid w:val="00BD52E3"/>
    <w:rsid w:val="00BD5313"/>
    <w:rsid w:val="00BD537C"/>
    <w:rsid w:val="00BD5417"/>
    <w:rsid w:val="00BD548D"/>
    <w:rsid w:val="00BD54CF"/>
    <w:rsid w:val="00BD57B5"/>
    <w:rsid w:val="00BD5840"/>
    <w:rsid w:val="00BD5927"/>
    <w:rsid w:val="00BD5A4D"/>
    <w:rsid w:val="00BD5BAA"/>
    <w:rsid w:val="00BD5D01"/>
    <w:rsid w:val="00BD5D30"/>
    <w:rsid w:val="00BD5DB3"/>
    <w:rsid w:val="00BD5F10"/>
    <w:rsid w:val="00BD618E"/>
    <w:rsid w:val="00BD61AD"/>
    <w:rsid w:val="00BD628F"/>
    <w:rsid w:val="00BD6403"/>
    <w:rsid w:val="00BD64AE"/>
    <w:rsid w:val="00BD66A6"/>
    <w:rsid w:val="00BD66A7"/>
    <w:rsid w:val="00BD66AF"/>
    <w:rsid w:val="00BD6886"/>
    <w:rsid w:val="00BD69BB"/>
    <w:rsid w:val="00BD6A33"/>
    <w:rsid w:val="00BD6EAC"/>
    <w:rsid w:val="00BD6EB6"/>
    <w:rsid w:val="00BD700D"/>
    <w:rsid w:val="00BD70F5"/>
    <w:rsid w:val="00BD712C"/>
    <w:rsid w:val="00BD71AD"/>
    <w:rsid w:val="00BD71DC"/>
    <w:rsid w:val="00BD7336"/>
    <w:rsid w:val="00BD7344"/>
    <w:rsid w:val="00BD73CF"/>
    <w:rsid w:val="00BD77B9"/>
    <w:rsid w:val="00BD78EE"/>
    <w:rsid w:val="00BD7913"/>
    <w:rsid w:val="00BD7AE6"/>
    <w:rsid w:val="00BD7B67"/>
    <w:rsid w:val="00BD7CF5"/>
    <w:rsid w:val="00BD7D73"/>
    <w:rsid w:val="00BD7E76"/>
    <w:rsid w:val="00BD7E9C"/>
    <w:rsid w:val="00BD7FD2"/>
    <w:rsid w:val="00BE0020"/>
    <w:rsid w:val="00BE0107"/>
    <w:rsid w:val="00BE029F"/>
    <w:rsid w:val="00BE02F8"/>
    <w:rsid w:val="00BE040E"/>
    <w:rsid w:val="00BE0474"/>
    <w:rsid w:val="00BE0494"/>
    <w:rsid w:val="00BE04F4"/>
    <w:rsid w:val="00BE06BB"/>
    <w:rsid w:val="00BE06DB"/>
    <w:rsid w:val="00BE0838"/>
    <w:rsid w:val="00BE08CF"/>
    <w:rsid w:val="00BE0970"/>
    <w:rsid w:val="00BE0A3A"/>
    <w:rsid w:val="00BE0CF5"/>
    <w:rsid w:val="00BE0D5F"/>
    <w:rsid w:val="00BE0DA3"/>
    <w:rsid w:val="00BE0DF1"/>
    <w:rsid w:val="00BE0E1A"/>
    <w:rsid w:val="00BE0E43"/>
    <w:rsid w:val="00BE10B2"/>
    <w:rsid w:val="00BE1166"/>
    <w:rsid w:val="00BE11F6"/>
    <w:rsid w:val="00BE125A"/>
    <w:rsid w:val="00BE12ED"/>
    <w:rsid w:val="00BE14D2"/>
    <w:rsid w:val="00BE1562"/>
    <w:rsid w:val="00BE1608"/>
    <w:rsid w:val="00BE163B"/>
    <w:rsid w:val="00BE167F"/>
    <w:rsid w:val="00BE1698"/>
    <w:rsid w:val="00BE1802"/>
    <w:rsid w:val="00BE194A"/>
    <w:rsid w:val="00BE1966"/>
    <w:rsid w:val="00BE19FF"/>
    <w:rsid w:val="00BE1A60"/>
    <w:rsid w:val="00BE1B86"/>
    <w:rsid w:val="00BE1BDD"/>
    <w:rsid w:val="00BE1C2E"/>
    <w:rsid w:val="00BE1C81"/>
    <w:rsid w:val="00BE1D71"/>
    <w:rsid w:val="00BE1E8A"/>
    <w:rsid w:val="00BE1F38"/>
    <w:rsid w:val="00BE1F90"/>
    <w:rsid w:val="00BE2053"/>
    <w:rsid w:val="00BE23E3"/>
    <w:rsid w:val="00BE2474"/>
    <w:rsid w:val="00BE24A3"/>
    <w:rsid w:val="00BE24B3"/>
    <w:rsid w:val="00BE262A"/>
    <w:rsid w:val="00BE277B"/>
    <w:rsid w:val="00BE2861"/>
    <w:rsid w:val="00BE28A4"/>
    <w:rsid w:val="00BE29A8"/>
    <w:rsid w:val="00BE2A2E"/>
    <w:rsid w:val="00BE2B86"/>
    <w:rsid w:val="00BE2C0A"/>
    <w:rsid w:val="00BE2C21"/>
    <w:rsid w:val="00BE2C9F"/>
    <w:rsid w:val="00BE2DC3"/>
    <w:rsid w:val="00BE2F4D"/>
    <w:rsid w:val="00BE3305"/>
    <w:rsid w:val="00BE34ED"/>
    <w:rsid w:val="00BE34F6"/>
    <w:rsid w:val="00BE3541"/>
    <w:rsid w:val="00BE354E"/>
    <w:rsid w:val="00BE359E"/>
    <w:rsid w:val="00BE35EF"/>
    <w:rsid w:val="00BE363D"/>
    <w:rsid w:val="00BE38AD"/>
    <w:rsid w:val="00BE390B"/>
    <w:rsid w:val="00BE39DA"/>
    <w:rsid w:val="00BE3A2D"/>
    <w:rsid w:val="00BE3A3C"/>
    <w:rsid w:val="00BE3B32"/>
    <w:rsid w:val="00BE3B5F"/>
    <w:rsid w:val="00BE3BEE"/>
    <w:rsid w:val="00BE3E07"/>
    <w:rsid w:val="00BE3E74"/>
    <w:rsid w:val="00BE3EAB"/>
    <w:rsid w:val="00BE400B"/>
    <w:rsid w:val="00BE4018"/>
    <w:rsid w:val="00BE4308"/>
    <w:rsid w:val="00BE4310"/>
    <w:rsid w:val="00BE434A"/>
    <w:rsid w:val="00BE43D7"/>
    <w:rsid w:val="00BE43F2"/>
    <w:rsid w:val="00BE47C4"/>
    <w:rsid w:val="00BE489E"/>
    <w:rsid w:val="00BE496E"/>
    <w:rsid w:val="00BE49BB"/>
    <w:rsid w:val="00BE4B23"/>
    <w:rsid w:val="00BE4E5D"/>
    <w:rsid w:val="00BE4EB4"/>
    <w:rsid w:val="00BE5065"/>
    <w:rsid w:val="00BE50B5"/>
    <w:rsid w:val="00BE50B7"/>
    <w:rsid w:val="00BE5113"/>
    <w:rsid w:val="00BE525E"/>
    <w:rsid w:val="00BE5264"/>
    <w:rsid w:val="00BE5396"/>
    <w:rsid w:val="00BE5571"/>
    <w:rsid w:val="00BE55B8"/>
    <w:rsid w:val="00BE56C7"/>
    <w:rsid w:val="00BE571E"/>
    <w:rsid w:val="00BE577F"/>
    <w:rsid w:val="00BE5A9A"/>
    <w:rsid w:val="00BE5ABD"/>
    <w:rsid w:val="00BE5AE7"/>
    <w:rsid w:val="00BE5B3B"/>
    <w:rsid w:val="00BE5C16"/>
    <w:rsid w:val="00BE5D7B"/>
    <w:rsid w:val="00BE5E13"/>
    <w:rsid w:val="00BE5EB1"/>
    <w:rsid w:val="00BE5F13"/>
    <w:rsid w:val="00BE625C"/>
    <w:rsid w:val="00BE628C"/>
    <w:rsid w:val="00BE62C4"/>
    <w:rsid w:val="00BE62DE"/>
    <w:rsid w:val="00BE6308"/>
    <w:rsid w:val="00BE6395"/>
    <w:rsid w:val="00BE63BB"/>
    <w:rsid w:val="00BE63C9"/>
    <w:rsid w:val="00BE64D7"/>
    <w:rsid w:val="00BE65CE"/>
    <w:rsid w:val="00BE6723"/>
    <w:rsid w:val="00BE6768"/>
    <w:rsid w:val="00BE6802"/>
    <w:rsid w:val="00BE6949"/>
    <w:rsid w:val="00BE6C02"/>
    <w:rsid w:val="00BE6C90"/>
    <w:rsid w:val="00BE6CF1"/>
    <w:rsid w:val="00BE6D84"/>
    <w:rsid w:val="00BE6D95"/>
    <w:rsid w:val="00BE6E64"/>
    <w:rsid w:val="00BE6EE3"/>
    <w:rsid w:val="00BE6F2A"/>
    <w:rsid w:val="00BE70C5"/>
    <w:rsid w:val="00BE71E1"/>
    <w:rsid w:val="00BE71E8"/>
    <w:rsid w:val="00BE72E3"/>
    <w:rsid w:val="00BE73D2"/>
    <w:rsid w:val="00BE7400"/>
    <w:rsid w:val="00BE740A"/>
    <w:rsid w:val="00BE7782"/>
    <w:rsid w:val="00BE77AF"/>
    <w:rsid w:val="00BE7816"/>
    <w:rsid w:val="00BE78F4"/>
    <w:rsid w:val="00BE79C8"/>
    <w:rsid w:val="00BE79F0"/>
    <w:rsid w:val="00BE7A01"/>
    <w:rsid w:val="00BE7BAD"/>
    <w:rsid w:val="00BE7C51"/>
    <w:rsid w:val="00BE7D3B"/>
    <w:rsid w:val="00BE7E81"/>
    <w:rsid w:val="00BE7EAD"/>
    <w:rsid w:val="00BE7F00"/>
    <w:rsid w:val="00BE7F3D"/>
    <w:rsid w:val="00BEACB8"/>
    <w:rsid w:val="00BF02CA"/>
    <w:rsid w:val="00BF0338"/>
    <w:rsid w:val="00BF0356"/>
    <w:rsid w:val="00BF03C2"/>
    <w:rsid w:val="00BF03DC"/>
    <w:rsid w:val="00BF040D"/>
    <w:rsid w:val="00BF060A"/>
    <w:rsid w:val="00BF0624"/>
    <w:rsid w:val="00BF08AF"/>
    <w:rsid w:val="00BF0957"/>
    <w:rsid w:val="00BF0A2F"/>
    <w:rsid w:val="00BF0B02"/>
    <w:rsid w:val="00BF0B92"/>
    <w:rsid w:val="00BF0C2C"/>
    <w:rsid w:val="00BF0C86"/>
    <w:rsid w:val="00BF0CE3"/>
    <w:rsid w:val="00BF0CE4"/>
    <w:rsid w:val="00BF0E22"/>
    <w:rsid w:val="00BF0E3E"/>
    <w:rsid w:val="00BF0E45"/>
    <w:rsid w:val="00BF0E9A"/>
    <w:rsid w:val="00BF0F9C"/>
    <w:rsid w:val="00BF100A"/>
    <w:rsid w:val="00BF1043"/>
    <w:rsid w:val="00BF1045"/>
    <w:rsid w:val="00BF1221"/>
    <w:rsid w:val="00BF122A"/>
    <w:rsid w:val="00BF1321"/>
    <w:rsid w:val="00BF1360"/>
    <w:rsid w:val="00BF1471"/>
    <w:rsid w:val="00BF162E"/>
    <w:rsid w:val="00BF1979"/>
    <w:rsid w:val="00BF1A49"/>
    <w:rsid w:val="00BF1A75"/>
    <w:rsid w:val="00BF1C18"/>
    <w:rsid w:val="00BF1CEC"/>
    <w:rsid w:val="00BF1DF2"/>
    <w:rsid w:val="00BF1E72"/>
    <w:rsid w:val="00BF1F96"/>
    <w:rsid w:val="00BF1FB7"/>
    <w:rsid w:val="00BF206D"/>
    <w:rsid w:val="00BF23B9"/>
    <w:rsid w:val="00BF24AD"/>
    <w:rsid w:val="00BF25E8"/>
    <w:rsid w:val="00BF2600"/>
    <w:rsid w:val="00BF27BE"/>
    <w:rsid w:val="00BF28D0"/>
    <w:rsid w:val="00BF2969"/>
    <w:rsid w:val="00BF2972"/>
    <w:rsid w:val="00BF29E5"/>
    <w:rsid w:val="00BF2B18"/>
    <w:rsid w:val="00BF2B96"/>
    <w:rsid w:val="00BF2BE4"/>
    <w:rsid w:val="00BF2D51"/>
    <w:rsid w:val="00BF2DE3"/>
    <w:rsid w:val="00BF2E29"/>
    <w:rsid w:val="00BF2ED1"/>
    <w:rsid w:val="00BF31E6"/>
    <w:rsid w:val="00BF3266"/>
    <w:rsid w:val="00BF32D2"/>
    <w:rsid w:val="00BF3320"/>
    <w:rsid w:val="00BF3349"/>
    <w:rsid w:val="00BF349F"/>
    <w:rsid w:val="00BF3730"/>
    <w:rsid w:val="00BF379E"/>
    <w:rsid w:val="00BF3824"/>
    <w:rsid w:val="00BF38E1"/>
    <w:rsid w:val="00BF3C7A"/>
    <w:rsid w:val="00BF3DF0"/>
    <w:rsid w:val="00BF3E2C"/>
    <w:rsid w:val="00BF3F23"/>
    <w:rsid w:val="00BF407C"/>
    <w:rsid w:val="00BF4174"/>
    <w:rsid w:val="00BF41B9"/>
    <w:rsid w:val="00BF41D7"/>
    <w:rsid w:val="00BF4222"/>
    <w:rsid w:val="00BF4309"/>
    <w:rsid w:val="00BF4393"/>
    <w:rsid w:val="00BF43DB"/>
    <w:rsid w:val="00BF441D"/>
    <w:rsid w:val="00BF4579"/>
    <w:rsid w:val="00BF47AE"/>
    <w:rsid w:val="00BF48A0"/>
    <w:rsid w:val="00BF48C1"/>
    <w:rsid w:val="00BF4A54"/>
    <w:rsid w:val="00BF4A76"/>
    <w:rsid w:val="00BF4C44"/>
    <w:rsid w:val="00BF4E96"/>
    <w:rsid w:val="00BF4EA0"/>
    <w:rsid w:val="00BF4EFD"/>
    <w:rsid w:val="00BF4FE0"/>
    <w:rsid w:val="00BF52BE"/>
    <w:rsid w:val="00BF5378"/>
    <w:rsid w:val="00BF5484"/>
    <w:rsid w:val="00BF54E6"/>
    <w:rsid w:val="00BF56E0"/>
    <w:rsid w:val="00BF56E6"/>
    <w:rsid w:val="00BF57C5"/>
    <w:rsid w:val="00BF592C"/>
    <w:rsid w:val="00BF5965"/>
    <w:rsid w:val="00BF5A92"/>
    <w:rsid w:val="00BF5B48"/>
    <w:rsid w:val="00BF5B7E"/>
    <w:rsid w:val="00BF5B9A"/>
    <w:rsid w:val="00BF5C55"/>
    <w:rsid w:val="00BF5CC2"/>
    <w:rsid w:val="00BF5F33"/>
    <w:rsid w:val="00BF5F73"/>
    <w:rsid w:val="00BF5F9E"/>
    <w:rsid w:val="00BF6090"/>
    <w:rsid w:val="00BF6229"/>
    <w:rsid w:val="00BF6252"/>
    <w:rsid w:val="00BF63B0"/>
    <w:rsid w:val="00BF6408"/>
    <w:rsid w:val="00BF6481"/>
    <w:rsid w:val="00BF66C2"/>
    <w:rsid w:val="00BF674D"/>
    <w:rsid w:val="00BF688F"/>
    <w:rsid w:val="00BF6893"/>
    <w:rsid w:val="00BF68F4"/>
    <w:rsid w:val="00BF6B1F"/>
    <w:rsid w:val="00BF6C3B"/>
    <w:rsid w:val="00BF6E61"/>
    <w:rsid w:val="00BF6EE9"/>
    <w:rsid w:val="00BF710C"/>
    <w:rsid w:val="00BF71C1"/>
    <w:rsid w:val="00BF71DE"/>
    <w:rsid w:val="00BF72AB"/>
    <w:rsid w:val="00BF7388"/>
    <w:rsid w:val="00BF741A"/>
    <w:rsid w:val="00BF75D5"/>
    <w:rsid w:val="00BF7601"/>
    <w:rsid w:val="00BF77EE"/>
    <w:rsid w:val="00BF7917"/>
    <w:rsid w:val="00BF79CD"/>
    <w:rsid w:val="00BF7C3C"/>
    <w:rsid w:val="00BF7C51"/>
    <w:rsid w:val="00BF7DAF"/>
    <w:rsid w:val="00BF7DBC"/>
    <w:rsid w:val="00BF7F47"/>
    <w:rsid w:val="00BF7FDC"/>
    <w:rsid w:val="00C0035C"/>
    <w:rsid w:val="00C00548"/>
    <w:rsid w:val="00C00582"/>
    <w:rsid w:val="00C0067B"/>
    <w:rsid w:val="00C006EA"/>
    <w:rsid w:val="00C007C8"/>
    <w:rsid w:val="00C0090D"/>
    <w:rsid w:val="00C00973"/>
    <w:rsid w:val="00C00A6F"/>
    <w:rsid w:val="00C00AB3"/>
    <w:rsid w:val="00C00ACE"/>
    <w:rsid w:val="00C00AED"/>
    <w:rsid w:val="00C00C61"/>
    <w:rsid w:val="00C00CDA"/>
    <w:rsid w:val="00C00D32"/>
    <w:rsid w:val="00C00E11"/>
    <w:rsid w:val="00C00E4D"/>
    <w:rsid w:val="00C010D6"/>
    <w:rsid w:val="00C01128"/>
    <w:rsid w:val="00C0141A"/>
    <w:rsid w:val="00C01437"/>
    <w:rsid w:val="00C01451"/>
    <w:rsid w:val="00C0153A"/>
    <w:rsid w:val="00C01574"/>
    <w:rsid w:val="00C016EE"/>
    <w:rsid w:val="00C017D2"/>
    <w:rsid w:val="00C0186F"/>
    <w:rsid w:val="00C018C1"/>
    <w:rsid w:val="00C01A11"/>
    <w:rsid w:val="00C01C85"/>
    <w:rsid w:val="00C01EBC"/>
    <w:rsid w:val="00C01F38"/>
    <w:rsid w:val="00C020AD"/>
    <w:rsid w:val="00C020CD"/>
    <w:rsid w:val="00C02197"/>
    <w:rsid w:val="00C021D7"/>
    <w:rsid w:val="00C02218"/>
    <w:rsid w:val="00C02278"/>
    <w:rsid w:val="00C02291"/>
    <w:rsid w:val="00C022BC"/>
    <w:rsid w:val="00C02321"/>
    <w:rsid w:val="00C0249A"/>
    <w:rsid w:val="00C02538"/>
    <w:rsid w:val="00C0255F"/>
    <w:rsid w:val="00C025C5"/>
    <w:rsid w:val="00C02608"/>
    <w:rsid w:val="00C02705"/>
    <w:rsid w:val="00C02892"/>
    <w:rsid w:val="00C029CE"/>
    <w:rsid w:val="00C02AA8"/>
    <w:rsid w:val="00C02B3C"/>
    <w:rsid w:val="00C02C29"/>
    <w:rsid w:val="00C033F5"/>
    <w:rsid w:val="00C0358E"/>
    <w:rsid w:val="00C036B1"/>
    <w:rsid w:val="00C03941"/>
    <w:rsid w:val="00C03A58"/>
    <w:rsid w:val="00C03ACE"/>
    <w:rsid w:val="00C03B26"/>
    <w:rsid w:val="00C03B2E"/>
    <w:rsid w:val="00C03B42"/>
    <w:rsid w:val="00C03B43"/>
    <w:rsid w:val="00C03BF5"/>
    <w:rsid w:val="00C03CB2"/>
    <w:rsid w:val="00C03D44"/>
    <w:rsid w:val="00C03DB3"/>
    <w:rsid w:val="00C03DE5"/>
    <w:rsid w:val="00C03E6A"/>
    <w:rsid w:val="00C03F14"/>
    <w:rsid w:val="00C03F42"/>
    <w:rsid w:val="00C03F74"/>
    <w:rsid w:val="00C04069"/>
    <w:rsid w:val="00C0423F"/>
    <w:rsid w:val="00C04430"/>
    <w:rsid w:val="00C0449E"/>
    <w:rsid w:val="00C0476F"/>
    <w:rsid w:val="00C04825"/>
    <w:rsid w:val="00C048BB"/>
    <w:rsid w:val="00C04A06"/>
    <w:rsid w:val="00C04BFA"/>
    <w:rsid w:val="00C04CCB"/>
    <w:rsid w:val="00C04D26"/>
    <w:rsid w:val="00C04D2D"/>
    <w:rsid w:val="00C04DFF"/>
    <w:rsid w:val="00C04E0D"/>
    <w:rsid w:val="00C04E2A"/>
    <w:rsid w:val="00C04E3B"/>
    <w:rsid w:val="00C04F9D"/>
    <w:rsid w:val="00C052A2"/>
    <w:rsid w:val="00C052F5"/>
    <w:rsid w:val="00C05338"/>
    <w:rsid w:val="00C054E7"/>
    <w:rsid w:val="00C056F5"/>
    <w:rsid w:val="00C05773"/>
    <w:rsid w:val="00C05983"/>
    <w:rsid w:val="00C05994"/>
    <w:rsid w:val="00C05B13"/>
    <w:rsid w:val="00C05BE1"/>
    <w:rsid w:val="00C05D4D"/>
    <w:rsid w:val="00C05E00"/>
    <w:rsid w:val="00C06079"/>
    <w:rsid w:val="00C060F6"/>
    <w:rsid w:val="00C0612A"/>
    <w:rsid w:val="00C06302"/>
    <w:rsid w:val="00C06307"/>
    <w:rsid w:val="00C0632B"/>
    <w:rsid w:val="00C06373"/>
    <w:rsid w:val="00C063B1"/>
    <w:rsid w:val="00C06402"/>
    <w:rsid w:val="00C06451"/>
    <w:rsid w:val="00C06522"/>
    <w:rsid w:val="00C06585"/>
    <w:rsid w:val="00C0678C"/>
    <w:rsid w:val="00C06A97"/>
    <w:rsid w:val="00C06B07"/>
    <w:rsid w:val="00C06C4C"/>
    <w:rsid w:val="00C06C67"/>
    <w:rsid w:val="00C06CEE"/>
    <w:rsid w:val="00C06D7C"/>
    <w:rsid w:val="00C06D7E"/>
    <w:rsid w:val="00C06D7F"/>
    <w:rsid w:val="00C06E59"/>
    <w:rsid w:val="00C06E6D"/>
    <w:rsid w:val="00C06F59"/>
    <w:rsid w:val="00C06FEA"/>
    <w:rsid w:val="00C070E5"/>
    <w:rsid w:val="00C07162"/>
    <w:rsid w:val="00C072D1"/>
    <w:rsid w:val="00C073A2"/>
    <w:rsid w:val="00C0756A"/>
    <w:rsid w:val="00C07690"/>
    <w:rsid w:val="00C077BD"/>
    <w:rsid w:val="00C079A7"/>
    <w:rsid w:val="00C079D1"/>
    <w:rsid w:val="00C07C01"/>
    <w:rsid w:val="00C07D22"/>
    <w:rsid w:val="00C07DC4"/>
    <w:rsid w:val="00C07DF5"/>
    <w:rsid w:val="00C07DFA"/>
    <w:rsid w:val="00C07F13"/>
    <w:rsid w:val="00C10011"/>
    <w:rsid w:val="00C1011D"/>
    <w:rsid w:val="00C10165"/>
    <w:rsid w:val="00C101C2"/>
    <w:rsid w:val="00C1038C"/>
    <w:rsid w:val="00C103AF"/>
    <w:rsid w:val="00C10528"/>
    <w:rsid w:val="00C10B17"/>
    <w:rsid w:val="00C10B31"/>
    <w:rsid w:val="00C10B59"/>
    <w:rsid w:val="00C10D42"/>
    <w:rsid w:val="00C10EAD"/>
    <w:rsid w:val="00C10EEF"/>
    <w:rsid w:val="00C10F1B"/>
    <w:rsid w:val="00C110B2"/>
    <w:rsid w:val="00C110F6"/>
    <w:rsid w:val="00C11220"/>
    <w:rsid w:val="00C1125C"/>
    <w:rsid w:val="00C113BF"/>
    <w:rsid w:val="00C11446"/>
    <w:rsid w:val="00C1157F"/>
    <w:rsid w:val="00C11602"/>
    <w:rsid w:val="00C11862"/>
    <w:rsid w:val="00C1189A"/>
    <w:rsid w:val="00C118AC"/>
    <w:rsid w:val="00C118CF"/>
    <w:rsid w:val="00C11AC8"/>
    <w:rsid w:val="00C11B3A"/>
    <w:rsid w:val="00C11B6B"/>
    <w:rsid w:val="00C11B9D"/>
    <w:rsid w:val="00C11CCD"/>
    <w:rsid w:val="00C11D08"/>
    <w:rsid w:val="00C11D14"/>
    <w:rsid w:val="00C11D5D"/>
    <w:rsid w:val="00C11EB2"/>
    <w:rsid w:val="00C120C2"/>
    <w:rsid w:val="00C120E5"/>
    <w:rsid w:val="00C12100"/>
    <w:rsid w:val="00C1210E"/>
    <w:rsid w:val="00C12330"/>
    <w:rsid w:val="00C12486"/>
    <w:rsid w:val="00C1252E"/>
    <w:rsid w:val="00C12570"/>
    <w:rsid w:val="00C12591"/>
    <w:rsid w:val="00C12722"/>
    <w:rsid w:val="00C12735"/>
    <w:rsid w:val="00C1275B"/>
    <w:rsid w:val="00C128AF"/>
    <w:rsid w:val="00C128E2"/>
    <w:rsid w:val="00C12A0B"/>
    <w:rsid w:val="00C12A57"/>
    <w:rsid w:val="00C12AE5"/>
    <w:rsid w:val="00C12BAB"/>
    <w:rsid w:val="00C12C72"/>
    <w:rsid w:val="00C12CA2"/>
    <w:rsid w:val="00C12D61"/>
    <w:rsid w:val="00C12FF1"/>
    <w:rsid w:val="00C13031"/>
    <w:rsid w:val="00C13143"/>
    <w:rsid w:val="00C1320E"/>
    <w:rsid w:val="00C13291"/>
    <w:rsid w:val="00C132FB"/>
    <w:rsid w:val="00C13349"/>
    <w:rsid w:val="00C1334B"/>
    <w:rsid w:val="00C13491"/>
    <w:rsid w:val="00C1350B"/>
    <w:rsid w:val="00C13568"/>
    <w:rsid w:val="00C135B3"/>
    <w:rsid w:val="00C135F9"/>
    <w:rsid w:val="00C13629"/>
    <w:rsid w:val="00C13677"/>
    <w:rsid w:val="00C13700"/>
    <w:rsid w:val="00C13810"/>
    <w:rsid w:val="00C13943"/>
    <w:rsid w:val="00C13A3B"/>
    <w:rsid w:val="00C13A43"/>
    <w:rsid w:val="00C13A6F"/>
    <w:rsid w:val="00C13B04"/>
    <w:rsid w:val="00C13D09"/>
    <w:rsid w:val="00C13DC5"/>
    <w:rsid w:val="00C13E50"/>
    <w:rsid w:val="00C13E78"/>
    <w:rsid w:val="00C14105"/>
    <w:rsid w:val="00C141F5"/>
    <w:rsid w:val="00C14288"/>
    <w:rsid w:val="00C14528"/>
    <w:rsid w:val="00C1478D"/>
    <w:rsid w:val="00C1479C"/>
    <w:rsid w:val="00C14832"/>
    <w:rsid w:val="00C14B40"/>
    <w:rsid w:val="00C14C54"/>
    <w:rsid w:val="00C14CA3"/>
    <w:rsid w:val="00C14CD6"/>
    <w:rsid w:val="00C1503A"/>
    <w:rsid w:val="00C152AF"/>
    <w:rsid w:val="00C1538F"/>
    <w:rsid w:val="00C1555E"/>
    <w:rsid w:val="00C155B4"/>
    <w:rsid w:val="00C155E7"/>
    <w:rsid w:val="00C156E7"/>
    <w:rsid w:val="00C157CC"/>
    <w:rsid w:val="00C1587D"/>
    <w:rsid w:val="00C1593E"/>
    <w:rsid w:val="00C15A63"/>
    <w:rsid w:val="00C15BDC"/>
    <w:rsid w:val="00C15BFF"/>
    <w:rsid w:val="00C15C06"/>
    <w:rsid w:val="00C15C51"/>
    <w:rsid w:val="00C15CD6"/>
    <w:rsid w:val="00C15D81"/>
    <w:rsid w:val="00C15D91"/>
    <w:rsid w:val="00C15DB6"/>
    <w:rsid w:val="00C15DE5"/>
    <w:rsid w:val="00C15EB0"/>
    <w:rsid w:val="00C15F29"/>
    <w:rsid w:val="00C15F5C"/>
    <w:rsid w:val="00C15F9B"/>
    <w:rsid w:val="00C16214"/>
    <w:rsid w:val="00C165B0"/>
    <w:rsid w:val="00C165B7"/>
    <w:rsid w:val="00C16605"/>
    <w:rsid w:val="00C16609"/>
    <w:rsid w:val="00C16643"/>
    <w:rsid w:val="00C1685C"/>
    <w:rsid w:val="00C169A5"/>
    <w:rsid w:val="00C169FA"/>
    <w:rsid w:val="00C16A19"/>
    <w:rsid w:val="00C16CA7"/>
    <w:rsid w:val="00C16DD4"/>
    <w:rsid w:val="00C17047"/>
    <w:rsid w:val="00C1708F"/>
    <w:rsid w:val="00C170EC"/>
    <w:rsid w:val="00C170F0"/>
    <w:rsid w:val="00C17158"/>
    <w:rsid w:val="00C1716A"/>
    <w:rsid w:val="00C17173"/>
    <w:rsid w:val="00C17207"/>
    <w:rsid w:val="00C1732F"/>
    <w:rsid w:val="00C173E4"/>
    <w:rsid w:val="00C1741E"/>
    <w:rsid w:val="00C17422"/>
    <w:rsid w:val="00C174B5"/>
    <w:rsid w:val="00C175C1"/>
    <w:rsid w:val="00C175CC"/>
    <w:rsid w:val="00C17635"/>
    <w:rsid w:val="00C17760"/>
    <w:rsid w:val="00C17899"/>
    <w:rsid w:val="00C178E2"/>
    <w:rsid w:val="00C17A5F"/>
    <w:rsid w:val="00C17AD7"/>
    <w:rsid w:val="00C17B56"/>
    <w:rsid w:val="00C17BE4"/>
    <w:rsid w:val="00C17C24"/>
    <w:rsid w:val="00C17D19"/>
    <w:rsid w:val="00C17EA6"/>
    <w:rsid w:val="00C17F09"/>
    <w:rsid w:val="00C2005A"/>
    <w:rsid w:val="00C200CE"/>
    <w:rsid w:val="00C2014D"/>
    <w:rsid w:val="00C20159"/>
    <w:rsid w:val="00C201A0"/>
    <w:rsid w:val="00C20224"/>
    <w:rsid w:val="00C20258"/>
    <w:rsid w:val="00C2028D"/>
    <w:rsid w:val="00C202A7"/>
    <w:rsid w:val="00C202CA"/>
    <w:rsid w:val="00C202E8"/>
    <w:rsid w:val="00C2033A"/>
    <w:rsid w:val="00C20395"/>
    <w:rsid w:val="00C203E1"/>
    <w:rsid w:val="00C204F1"/>
    <w:rsid w:val="00C205B9"/>
    <w:rsid w:val="00C205E1"/>
    <w:rsid w:val="00C20731"/>
    <w:rsid w:val="00C20755"/>
    <w:rsid w:val="00C20912"/>
    <w:rsid w:val="00C20920"/>
    <w:rsid w:val="00C2097C"/>
    <w:rsid w:val="00C2099F"/>
    <w:rsid w:val="00C209BA"/>
    <w:rsid w:val="00C209FE"/>
    <w:rsid w:val="00C20BDB"/>
    <w:rsid w:val="00C20C44"/>
    <w:rsid w:val="00C20E1F"/>
    <w:rsid w:val="00C20F63"/>
    <w:rsid w:val="00C20F6E"/>
    <w:rsid w:val="00C20F92"/>
    <w:rsid w:val="00C2101D"/>
    <w:rsid w:val="00C21158"/>
    <w:rsid w:val="00C2134F"/>
    <w:rsid w:val="00C2151A"/>
    <w:rsid w:val="00C21572"/>
    <w:rsid w:val="00C216D8"/>
    <w:rsid w:val="00C21717"/>
    <w:rsid w:val="00C2178E"/>
    <w:rsid w:val="00C217C0"/>
    <w:rsid w:val="00C21A57"/>
    <w:rsid w:val="00C21A93"/>
    <w:rsid w:val="00C21A95"/>
    <w:rsid w:val="00C21B06"/>
    <w:rsid w:val="00C21C2A"/>
    <w:rsid w:val="00C21DF0"/>
    <w:rsid w:val="00C21FCA"/>
    <w:rsid w:val="00C22205"/>
    <w:rsid w:val="00C222EF"/>
    <w:rsid w:val="00C2258C"/>
    <w:rsid w:val="00C22652"/>
    <w:rsid w:val="00C226B4"/>
    <w:rsid w:val="00C2272B"/>
    <w:rsid w:val="00C227B6"/>
    <w:rsid w:val="00C22813"/>
    <w:rsid w:val="00C2283D"/>
    <w:rsid w:val="00C228D3"/>
    <w:rsid w:val="00C22975"/>
    <w:rsid w:val="00C22A74"/>
    <w:rsid w:val="00C22BE6"/>
    <w:rsid w:val="00C22C3A"/>
    <w:rsid w:val="00C22E24"/>
    <w:rsid w:val="00C22ED5"/>
    <w:rsid w:val="00C23055"/>
    <w:rsid w:val="00C23195"/>
    <w:rsid w:val="00C232D6"/>
    <w:rsid w:val="00C23365"/>
    <w:rsid w:val="00C23484"/>
    <w:rsid w:val="00C234D0"/>
    <w:rsid w:val="00C237E8"/>
    <w:rsid w:val="00C2383F"/>
    <w:rsid w:val="00C238E6"/>
    <w:rsid w:val="00C238EE"/>
    <w:rsid w:val="00C23A44"/>
    <w:rsid w:val="00C23A7E"/>
    <w:rsid w:val="00C23BFC"/>
    <w:rsid w:val="00C23C4B"/>
    <w:rsid w:val="00C23E73"/>
    <w:rsid w:val="00C23F80"/>
    <w:rsid w:val="00C2406F"/>
    <w:rsid w:val="00C241C0"/>
    <w:rsid w:val="00C242E1"/>
    <w:rsid w:val="00C242E8"/>
    <w:rsid w:val="00C24339"/>
    <w:rsid w:val="00C243FA"/>
    <w:rsid w:val="00C24472"/>
    <w:rsid w:val="00C2478A"/>
    <w:rsid w:val="00C24801"/>
    <w:rsid w:val="00C24B13"/>
    <w:rsid w:val="00C24B18"/>
    <w:rsid w:val="00C24C4C"/>
    <w:rsid w:val="00C24CDC"/>
    <w:rsid w:val="00C24D04"/>
    <w:rsid w:val="00C24D44"/>
    <w:rsid w:val="00C24E5A"/>
    <w:rsid w:val="00C24EEF"/>
    <w:rsid w:val="00C24F21"/>
    <w:rsid w:val="00C24F48"/>
    <w:rsid w:val="00C25102"/>
    <w:rsid w:val="00C2518D"/>
    <w:rsid w:val="00C252A8"/>
    <w:rsid w:val="00C25319"/>
    <w:rsid w:val="00C25329"/>
    <w:rsid w:val="00C25406"/>
    <w:rsid w:val="00C254EA"/>
    <w:rsid w:val="00C2553F"/>
    <w:rsid w:val="00C25786"/>
    <w:rsid w:val="00C2579E"/>
    <w:rsid w:val="00C257E6"/>
    <w:rsid w:val="00C2580D"/>
    <w:rsid w:val="00C258CF"/>
    <w:rsid w:val="00C25913"/>
    <w:rsid w:val="00C2595C"/>
    <w:rsid w:val="00C25A3A"/>
    <w:rsid w:val="00C25A52"/>
    <w:rsid w:val="00C25C58"/>
    <w:rsid w:val="00C25CA2"/>
    <w:rsid w:val="00C25D24"/>
    <w:rsid w:val="00C25F0A"/>
    <w:rsid w:val="00C26039"/>
    <w:rsid w:val="00C26107"/>
    <w:rsid w:val="00C2612C"/>
    <w:rsid w:val="00C26199"/>
    <w:rsid w:val="00C264C0"/>
    <w:rsid w:val="00C265B2"/>
    <w:rsid w:val="00C26631"/>
    <w:rsid w:val="00C26636"/>
    <w:rsid w:val="00C26875"/>
    <w:rsid w:val="00C26C59"/>
    <w:rsid w:val="00C26D2F"/>
    <w:rsid w:val="00C26DC1"/>
    <w:rsid w:val="00C26E6B"/>
    <w:rsid w:val="00C26F70"/>
    <w:rsid w:val="00C26FFC"/>
    <w:rsid w:val="00C2701F"/>
    <w:rsid w:val="00C27223"/>
    <w:rsid w:val="00C2731E"/>
    <w:rsid w:val="00C273B6"/>
    <w:rsid w:val="00C274B1"/>
    <w:rsid w:val="00C274DE"/>
    <w:rsid w:val="00C27524"/>
    <w:rsid w:val="00C275D7"/>
    <w:rsid w:val="00C275EE"/>
    <w:rsid w:val="00C279C6"/>
    <w:rsid w:val="00C27A00"/>
    <w:rsid w:val="00C27AF6"/>
    <w:rsid w:val="00C27B67"/>
    <w:rsid w:val="00C27C0A"/>
    <w:rsid w:val="00C27C55"/>
    <w:rsid w:val="00C27CCB"/>
    <w:rsid w:val="00C27EA3"/>
    <w:rsid w:val="00C27F08"/>
    <w:rsid w:val="00C27FB9"/>
    <w:rsid w:val="00C27FC0"/>
    <w:rsid w:val="00C30350"/>
    <w:rsid w:val="00C303AE"/>
    <w:rsid w:val="00C304B6"/>
    <w:rsid w:val="00C3051B"/>
    <w:rsid w:val="00C30629"/>
    <w:rsid w:val="00C30721"/>
    <w:rsid w:val="00C30853"/>
    <w:rsid w:val="00C308CC"/>
    <w:rsid w:val="00C30A03"/>
    <w:rsid w:val="00C30A3C"/>
    <w:rsid w:val="00C30A70"/>
    <w:rsid w:val="00C30BC3"/>
    <w:rsid w:val="00C30BDE"/>
    <w:rsid w:val="00C30C04"/>
    <w:rsid w:val="00C30C05"/>
    <w:rsid w:val="00C30D55"/>
    <w:rsid w:val="00C30E6F"/>
    <w:rsid w:val="00C30F8C"/>
    <w:rsid w:val="00C31035"/>
    <w:rsid w:val="00C31114"/>
    <w:rsid w:val="00C31173"/>
    <w:rsid w:val="00C3125D"/>
    <w:rsid w:val="00C312A3"/>
    <w:rsid w:val="00C31395"/>
    <w:rsid w:val="00C313D0"/>
    <w:rsid w:val="00C31529"/>
    <w:rsid w:val="00C31556"/>
    <w:rsid w:val="00C3166D"/>
    <w:rsid w:val="00C31674"/>
    <w:rsid w:val="00C316E2"/>
    <w:rsid w:val="00C317BE"/>
    <w:rsid w:val="00C31817"/>
    <w:rsid w:val="00C31B2E"/>
    <w:rsid w:val="00C31D1E"/>
    <w:rsid w:val="00C31DAF"/>
    <w:rsid w:val="00C31DBF"/>
    <w:rsid w:val="00C31DDE"/>
    <w:rsid w:val="00C31F6D"/>
    <w:rsid w:val="00C31F71"/>
    <w:rsid w:val="00C31FDA"/>
    <w:rsid w:val="00C31FE1"/>
    <w:rsid w:val="00C31FED"/>
    <w:rsid w:val="00C3212F"/>
    <w:rsid w:val="00C32303"/>
    <w:rsid w:val="00C32486"/>
    <w:rsid w:val="00C325E3"/>
    <w:rsid w:val="00C32765"/>
    <w:rsid w:val="00C3276F"/>
    <w:rsid w:val="00C32819"/>
    <w:rsid w:val="00C32857"/>
    <w:rsid w:val="00C32949"/>
    <w:rsid w:val="00C32A28"/>
    <w:rsid w:val="00C32A89"/>
    <w:rsid w:val="00C32B0B"/>
    <w:rsid w:val="00C32BBB"/>
    <w:rsid w:val="00C32C19"/>
    <w:rsid w:val="00C32C7D"/>
    <w:rsid w:val="00C32D13"/>
    <w:rsid w:val="00C32DAA"/>
    <w:rsid w:val="00C32ECC"/>
    <w:rsid w:val="00C32EF3"/>
    <w:rsid w:val="00C32FD2"/>
    <w:rsid w:val="00C33033"/>
    <w:rsid w:val="00C3305B"/>
    <w:rsid w:val="00C33229"/>
    <w:rsid w:val="00C332C2"/>
    <w:rsid w:val="00C3336C"/>
    <w:rsid w:val="00C33387"/>
    <w:rsid w:val="00C333CC"/>
    <w:rsid w:val="00C3340B"/>
    <w:rsid w:val="00C33422"/>
    <w:rsid w:val="00C33576"/>
    <w:rsid w:val="00C336F1"/>
    <w:rsid w:val="00C33789"/>
    <w:rsid w:val="00C337D9"/>
    <w:rsid w:val="00C3381A"/>
    <w:rsid w:val="00C3386E"/>
    <w:rsid w:val="00C3397F"/>
    <w:rsid w:val="00C33A2E"/>
    <w:rsid w:val="00C33A62"/>
    <w:rsid w:val="00C33BD7"/>
    <w:rsid w:val="00C33D8D"/>
    <w:rsid w:val="00C33E18"/>
    <w:rsid w:val="00C33EDE"/>
    <w:rsid w:val="00C33FA7"/>
    <w:rsid w:val="00C341DE"/>
    <w:rsid w:val="00C34289"/>
    <w:rsid w:val="00C3441B"/>
    <w:rsid w:val="00C3442E"/>
    <w:rsid w:val="00C344FD"/>
    <w:rsid w:val="00C3474F"/>
    <w:rsid w:val="00C3475A"/>
    <w:rsid w:val="00C34837"/>
    <w:rsid w:val="00C3493F"/>
    <w:rsid w:val="00C3498A"/>
    <w:rsid w:val="00C34A08"/>
    <w:rsid w:val="00C34AD6"/>
    <w:rsid w:val="00C34B13"/>
    <w:rsid w:val="00C34D8D"/>
    <w:rsid w:val="00C34E3D"/>
    <w:rsid w:val="00C34EB3"/>
    <w:rsid w:val="00C353E5"/>
    <w:rsid w:val="00C354F5"/>
    <w:rsid w:val="00C35505"/>
    <w:rsid w:val="00C355FA"/>
    <w:rsid w:val="00C356B0"/>
    <w:rsid w:val="00C357D6"/>
    <w:rsid w:val="00C35839"/>
    <w:rsid w:val="00C35888"/>
    <w:rsid w:val="00C358A7"/>
    <w:rsid w:val="00C358F1"/>
    <w:rsid w:val="00C35959"/>
    <w:rsid w:val="00C35A54"/>
    <w:rsid w:val="00C35AF1"/>
    <w:rsid w:val="00C35BB5"/>
    <w:rsid w:val="00C35C2E"/>
    <w:rsid w:val="00C35DB5"/>
    <w:rsid w:val="00C35F24"/>
    <w:rsid w:val="00C3604B"/>
    <w:rsid w:val="00C36221"/>
    <w:rsid w:val="00C36238"/>
    <w:rsid w:val="00C3624B"/>
    <w:rsid w:val="00C362EF"/>
    <w:rsid w:val="00C36306"/>
    <w:rsid w:val="00C363C4"/>
    <w:rsid w:val="00C364EB"/>
    <w:rsid w:val="00C3660B"/>
    <w:rsid w:val="00C366E9"/>
    <w:rsid w:val="00C36716"/>
    <w:rsid w:val="00C3673F"/>
    <w:rsid w:val="00C367E6"/>
    <w:rsid w:val="00C3683E"/>
    <w:rsid w:val="00C368C4"/>
    <w:rsid w:val="00C36911"/>
    <w:rsid w:val="00C36A6D"/>
    <w:rsid w:val="00C36D7E"/>
    <w:rsid w:val="00C36D83"/>
    <w:rsid w:val="00C36DE2"/>
    <w:rsid w:val="00C36DED"/>
    <w:rsid w:val="00C36FC3"/>
    <w:rsid w:val="00C37027"/>
    <w:rsid w:val="00C370F4"/>
    <w:rsid w:val="00C37107"/>
    <w:rsid w:val="00C371D2"/>
    <w:rsid w:val="00C37397"/>
    <w:rsid w:val="00C3760E"/>
    <w:rsid w:val="00C37619"/>
    <w:rsid w:val="00C37724"/>
    <w:rsid w:val="00C37731"/>
    <w:rsid w:val="00C37A31"/>
    <w:rsid w:val="00C37B26"/>
    <w:rsid w:val="00C37B81"/>
    <w:rsid w:val="00C37C31"/>
    <w:rsid w:val="00C37EBE"/>
    <w:rsid w:val="00C37EF5"/>
    <w:rsid w:val="00C37F91"/>
    <w:rsid w:val="00C40189"/>
    <w:rsid w:val="00C401B6"/>
    <w:rsid w:val="00C40240"/>
    <w:rsid w:val="00C40296"/>
    <w:rsid w:val="00C4034A"/>
    <w:rsid w:val="00C40527"/>
    <w:rsid w:val="00C4052B"/>
    <w:rsid w:val="00C406D5"/>
    <w:rsid w:val="00C40799"/>
    <w:rsid w:val="00C40906"/>
    <w:rsid w:val="00C40937"/>
    <w:rsid w:val="00C40974"/>
    <w:rsid w:val="00C40AD1"/>
    <w:rsid w:val="00C40B91"/>
    <w:rsid w:val="00C40C10"/>
    <w:rsid w:val="00C40C28"/>
    <w:rsid w:val="00C40C80"/>
    <w:rsid w:val="00C40D1F"/>
    <w:rsid w:val="00C40E6C"/>
    <w:rsid w:val="00C40EAF"/>
    <w:rsid w:val="00C40FC2"/>
    <w:rsid w:val="00C40FDD"/>
    <w:rsid w:val="00C41192"/>
    <w:rsid w:val="00C412A4"/>
    <w:rsid w:val="00C412B7"/>
    <w:rsid w:val="00C413C9"/>
    <w:rsid w:val="00C4145C"/>
    <w:rsid w:val="00C415A4"/>
    <w:rsid w:val="00C417A4"/>
    <w:rsid w:val="00C41950"/>
    <w:rsid w:val="00C419D5"/>
    <w:rsid w:val="00C41AA2"/>
    <w:rsid w:val="00C41B26"/>
    <w:rsid w:val="00C41B84"/>
    <w:rsid w:val="00C41CF3"/>
    <w:rsid w:val="00C41D80"/>
    <w:rsid w:val="00C420F7"/>
    <w:rsid w:val="00C421A3"/>
    <w:rsid w:val="00C421C9"/>
    <w:rsid w:val="00C42227"/>
    <w:rsid w:val="00C4253F"/>
    <w:rsid w:val="00C425CD"/>
    <w:rsid w:val="00C4264E"/>
    <w:rsid w:val="00C4268C"/>
    <w:rsid w:val="00C42775"/>
    <w:rsid w:val="00C4283F"/>
    <w:rsid w:val="00C428DD"/>
    <w:rsid w:val="00C42949"/>
    <w:rsid w:val="00C42961"/>
    <w:rsid w:val="00C429AE"/>
    <w:rsid w:val="00C42AE9"/>
    <w:rsid w:val="00C42BF2"/>
    <w:rsid w:val="00C42E62"/>
    <w:rsid w:val="00C42FCD"/>
    <w:rsid w:val="00C42FEE"/>
    <w:rsid w:val="00C43007"/>
    <w:rsid w:val="00C430FD"/>
    <w:rsid w:val="00C431A2"/>
    <w:rsid w:val="00C43305"/>
    <w:rsid w:val="00C433A6"/>
    <w:rsid w:val="00C434B6"/>
    <w:rsid w:val="00C43578"/>
    <w:rsid w:val="00C43615"/>
    <w:rsid w:val="00C438A8"/>
    <w:rsid w:val="00C43916"/>
    <w:rsid w:val="00C43995"/>
    <w:rsid w:val="00C43B28"/>
    <w:rsid w:val="00C43BAD"/>
    <w:rsid w:val="00C43BF3"/>
    <w:rsid w:val="00C43C6D"/>
    <w:rsid w:val="00C43CDA"/>
    <w:rsid w:val="00C43F18"/>
    <w:rsid w:val="00C43F8D"/>
    <w:rsid w:val="00C43F91"/>
    <w:rsid w:val="00C44002"/>
    <w:rsid w:val="00C4403C"/>
    <w:rsid w:val="00C440AC"/>
    <w:rsid w:val="00C440CC"/>
    <w:rsid w:val="00C441D2"/>
    <w:rsid w:val="00C442F2"/>
    <w:rsid w:val="00C4434E"/>
    <w:rsid w:val="00C44366"/>
    <w:rsid w:val="00C443E2"/>
    <w:rsid w:val="00C443EA"/>
    <w:rsid w:val="00C44527"/>
    <w:rsid w:val="00C447A0"/>
    <w:rsid w:val="00C4481D"/>
    <w:rsid w:val="00C44945"/>
    <w:rsid w:val="00C4494C"/>
    <w:rsid w:val="00C44B9A"/>
    <w:rsid w:val="00C44BCB"/>
    <w:rsid w:val="00C44BDA"/>
    <w:rsid w:val="00C45097"/>
    <w:rsid w:val="00C450BA"/>
    <w:rsid w:val="00C451DD"/>
    <w:rsid w:val="00C45251"/>
    <w:rsid w:val="00C452D1"/>
    <w:rsid w:val="00C453C5"/>
    <w:rsid w:val="00C454FF"/>
    <w:rsid w:val="00C45542"/>
    <w:rsid w:val="00C45637"/>
    <w:rsid w:val="00C4563D"/>
    <w:rsid w:val="00C45649"/>
    <w:rsid w:val="00C45725"/>
    <w:rsid w:val="00C458A2"/>
    <w:rsid w:val="00C45EA3"/>
    <w:rsid w:val="00C45EFA"/>
    <w:rsid w:val="00C45FB7"/>
    <w:rsid w:val="00C4602C"/>
    <w:rsid w:val="00C460AE"/>
    <w:rsid w:val="00C46185"/>
    <w:rsid w:val="00C4621C"/>
    <w:rsid w:val="00C4632E"/>
    <w:rsid w:val="00C463A5"/>
    <w:rsid w:val="00C463C2"/>
    <w:rsid w:val="00C463F2"/>
    <w:rsid w:val="00C4641B"/>
    <w:rsid w:val="00C464B8"/>
    <w:rsid w:val="00C46601"/>
    <w:rsid w:val="00C4660C"/>
    <w:rsid w:val="00C46680"/>
    <w:rsid w:val="00C46871"/>
    <w:rsid w:val="00C468C0"/>
    <w:rsid w:val="00C468F9"/>
    <w:rsid w:val="00C46957"/>
    <w:rsid w:val="00C46A7A"/>
    <w:rsid w:val="00C46B7A"/>
    <w:rsid w:val="00C46DD7"/>
    <w:rsid w:val="00C46E26"/>
    <w:rsid w:val="00C46E42"/>
    <w:rsid w:val="00C46E9C"/>
    <w:rsid w:val="00C46F94"/>
    <w:rsid w:val="00C47067"/>
    <w:rsid w:val="00C471D0"/>
    <w:rsid w:val="00C473FD"/>
    <w:rsid w:val="00C47468"/>
    <w:rsid w:val="00C474F0"/>
    <w:rsid w:val="00C47534"/>
    <w:rsid w:val="00C475C7"/>
    <w:rsid w:val="00C47617"/>
    <w:rsid w:val="00C476D9"/>
    <w:rsid w:val="00C477A6"/>
    <w:rsid w:val="00C4780A"/>
    <w:rsid w:val="00C47976"/>
    <w:rsid w:val="00C47A23"/>
    <w:rsid w:val="00C47A2B"/>
    <w:rsid w:val="00C47A7A"/>
    <w:rsid w:val="00C47B71"/>
    <w:rsid w:val="00C47D11"/>
    <w:rsid w:val="00C47F07"/>
    <w:rsid w:val="00C47F37"/>
    <w:rsid w:val="00C50119"/>
    <w:rsid w:val="00C501A2"/>
    <w:rsid w:val="00C502FE"/>
    <w:rsid w:val="00C5030A"/>
    <w:rsid w:val="00C5031D"/>
    <w:rsid w:val="00C5039D"/>
    <w:rsid w:val="00C50630"/>
    <w:rsid w:val="00C50816"/>
    <w:rsid w:val="00C508B6"/>
    <w:rsid w:val="00C50979"/>
    <w:rsid w:val="00C50A30"/>
    <w:rsid w:val="00C50A39"/>
    <w:rsid w:val="00C50ABC"/>
    <w:rsid w:val="00C50AC5"/>
    <w:rsid w:val="00C50AF0"/>
    <w:rsid w:val="00C50C1C"/>
    <w:rsid w:val="00C50C50"/>
    <w:rsid w:val="00C50C51"/>
    <w:rsid w:val="00C50E8A"/>
    <w:rsid w:val="00C50FA9"/>
    <w:rsid w:val="00C5105F"/>
    <w:rsid w:val="00C51195"/>
    <w:rsid w:val="00C511E3"/>
    <w:rsid w:val="00C5145B"/>
    <w:rsid w:val="00C5145D"/>
    <w:rsid w:val="00C516A0"/>
    <w:rsid w:val="00C516E4"/>
    <w:rsid w:val="00C51758"/>
    <w:rsid w:val="00C51844"/>
    <w:rsid w:val="00C51A0A"/>
    <w:rsid w:val="00C51B97"/>
    <w:rsid w:val="00C51D5F"/>
    <w:rsid w:val="00C51E4D"/>
    <w:rsid w:val="00C51F4A"/>
    <w:rsid w:val="00C51FE0"/>
    <w:rsid w:val="00C5201C"/>
    <w:rsid w:val="00C521E3"/>
    <w:rsid w:val="00C521EF"/>
    <w:rsid w:val="00C521F2"/>
    <w:rsid w:val="00C52299"/>
    <w:rsid w:val="00C522D8"/>
    <w:rsid w:val="00C52352"/>
    <w:rsid w:val="00C523FA"/>
    <w:rsid w:val="00C52527"/>
    <w:rsid w:val="00C525AB"/>
    <w:rsid w:val="00C5261A"/>
    <w:rsid w:val="00C527AD"/>
    <w:rsid w:val="00C52A57"/>
    <w:rsid w:val="00C52AE5"/>
    <w:rsid w:val="00C52B14"/>
    <w:rsid w:val="00C52B50"/>
    <w:rsid w:val="00C52D7C"/>
    <w:rsid w:val="00C52DF4"/>
    <w:rsid w:val="00C52E83"/>
    <w:rsid w:val="00C52EEA"/>
    <w:rsid w:val="00C5305E"/>
    <w:rsid w:val="00C530AF"/>
    <w:rsid w:val="00C53138"/>
    <w:rsid w:val="00C53183"/>
    <w:rsid w:val="00C531C3"/>
    <w:rsid w:val="00C531EE"/>
    <w:rsid w:val="00C5334F"/>
    <w:rsid w:val="00C534B6"/>
    <w:rsid w:val="00C53554"/>
    <w:rsid w:val="00C53683"/>
    <w:rsid w:val="00C53714"/>
    <w:rsid w:val="00C53893"/>
    <w:rsid w:val="00C538FE"/>
    <w:rsid w:val="00C53B6A"/>
    <w:rsid w:val="00C53C4C"/>
    <w:rsid w:val="00C53C54"/>
    <w:rsid w:val="00C53C9B"/>
    <w:rsid w:val="00C53DBF"/>
    <w:rsid w:val="00C53EA1"/>
    <w:rsid w:val="00C53EFE"/>
    <w:rsid w:val="00C53F49"/>
    <w:rsid w:val="00C54259"/>
    <w:rsid w:val="00C542AF"/>
    <w:rsid w:val="00C5431B"/>
    <w:rsid w:val="00C54587"/>
    <w:rsid w:val="00C545CA"/>
    <w:rsid w:val="00C54685"/>
    <w:rsid w:val="00C54744"/>
    <w:rsid w:val="00C54799"/>
    <w:rsid w:val="00C54888"/>
    <w:rsid w:val="00C549F6"/>
    <w:rsid w:val="00C54A0B"/>
    <w:rsid w:val="00C54A28"/>
    <w:rsid w:val="00C54B4D"/>
    <w:rsid w:val="00C54DAE"/>
    <w:rsid w:val="00C54E8F"/>
    <w:rsid w:val="00C5510D"/>
    <w:rsid w:val="00C551D5"/>
    <w:rsid w:val="00C55338"/>
    <w:rsid w:val="00C553DB"/>
    <w:rsid w:val="00C55471"/>
    <w:rsid w:val="00C55527"/>
    <w:rsid w:val="00C5557F"/>
    <w:rsid w:val="00C55606"/>
    <w:rsid w:val="00C5565A"/>
    <w:rsid w:val="00C556EE"/>
    <w:rsid w:val="00C55703"/>
    <w:rsid w:val="00C55720"/>
    <w:rsid w:val="00C55A3F"/>
    <w:rsid w:val="00C55A53"/>
    <w:rsid w:val="00C55C6A"/>
    <w:rsid w:val="00C55CA2"/>
    <w:rsid w:val="00C55CD4"/>
    <w:rsid w:val="00C55DD5"/>
    <w:rsid w:val="00C55F0F"/>
    <w:rsid w:val="00C560CB"/>
    <w:rsid w:val="00C560D3"/>
    <w:rsid w:val="00C561E2"/>
    <w:rsid w:val="00C56206"/>
    <w:rsid w:val="00C5621B"/>
    <w:rsid w:val="00C56296"/>
    <w:rsid w:val="00C5629F"/>
    <w:rsid w:val="00C562CA"/>
    <w:rsid w:val="00C563E0"/>
    <w:rsid w:val="00C56583"/>
    <w:rsid w:val="00C5660F"/>
    <w:rsid w:val="00C56657"/>
    <w:rsid w:val="00C567D1"/>
    <w:rsid w:val="00C569AE"/>
    <w:rsid w:val="00C56A49"/>
    <w:rsid w:val="00C56B97"/>
    <w:rsid w:val="00C56CB5"/>
    <w:rsid w:val="00C56D24"/>
    <w:rsid w:val="00C56E22"/>
    <w:rsid w:val="00C56E49"/>
    <w:rsid w:val="00C56E66"/>
    <w:rsid w:val="00C56F3B"/>
    <w:rsid w:val="00C56FCF"/>
    <w:rsid w:val="00C57078"/>
    <w:rsid w:val="00C5715D"/>
    <w:rsid w:val="00C571D2"/>
    <w:rsid w:val="00C571E8"/>
    <w:rsid w:val="00C572E2"/>
    <w:rsid w:val="00C5733D"/>
    <w:rsid w:val="00C5736D"/>
    <w:rsid w:val="00C57398"/>
    <w:rsid w:val="00C57519"/>
    <w:rsid w:val="00C5754A"/>
    <w:rsid w:val="00C5759D"/>
    <w:rsid w:val="00C57675"/>
    <w:rsid w:val="00C57743"/>
    <w:rsid w:val="00C5777C"/>
    <w:rsid w:val="00C578C2"/>
    <w:rsid w:val="00C579D1"/>
    <w:rsid w:val="00C57ACD"/>
    <w:rsid w:val="00C57B72"/>
    <w:rsid w:val="00C57C39"/>
    <w:rsid w:val="00C57C56"/>
    <w:rsid w:val="00C57C8E"/>
    <w:rsid w:val="00C57D5D"/>
    <w:rsid w:val="00C57D94"/>
    <w:rsid w:val="00C57DB6"/>
    <w:rsid w:val="00C600CA"/>
    <w:rsid w:val="00C60213"/>
    <w:rsid w:val="00C60241"/>
    <w:rsid w:val="00C6036C"/>
    <w:rsid w:val="00C60476"/>
    <w:rsid w:val="00C604FD"/>
    <w:rsid w:val="00C60731"/>
    <w:rsid w:val="00C60788"/>
    <w:rsid w:val="00C608CB"/>
    <w:rsid w:val="00C609B8"/>
    <w:rsid w:val="00C609BF"/>
    <w:rsid w:val="00C60A65"/>
    <w:rsid w:val="00C60C32"/>
    <w:rsid w:val="00C60D6D"/>
    <w:rsid w:val="00C60DC0"/>
    <w:rsid w:val="00C60DF3"/>
    <w:rsid w:val="00C60DFB"/>
    <w:rsid w:val="00C60EE4"/>
    <w:rsid w:val="00C61156"/>
    <w:rsid w:val="00C61179"/>
    <w:rsid w:val="00C612BE"/>
    <w:rsid w:val="00C612E2"/>
    <w:rsid w:val="00C61637"/>
    <w:rsid w:val="00C616E2"/>
    <w:rsid w:val="00C61703"/>
    <w:rsid w:val="00C61763"/>
    <w:rsid w:val="00C6181C"/>
    <w:rsid w:val="00C61952"/>
    <w:rsid w:val="00C619D8"/>
    <w:rsid w:val="00C61A3D"/>
    <w:rsid w:val="00C61C29"/>
    <w:rsid w:val="00C61C35"/>
    <w:rsid w:val="00C61D2C"/>
    <w:rsid w:val="00C61F34"/>
    <w:rsid w:val="00C61FC8"/>
    <w:rsid w:val="00C6212E"/>
    <w:rsid w:val="00C62132"/>
    <w:rsid w:val="00C62476"/>
    <w:rsid w:val="00C62553"/>
    <w:rsid w:val="00C625B2"/>
    <w:rsid w:val="00C627A1"/>
    <w:rsid w:val="00C627AB"/>
    <w:rsid w:val="00C62800"/>
    <w:rsid w:val="00C6283F"/>
    <w:rsid w:val="00C62917"/>
    <w:rsid w:val="00C62954"/>
    <w:rsid w:val="00C62979"/>
    <w:rsid w:val="00C62A0F"/>
    <w:rsid w:val="00C62AC2"/>
    <w:rsid w:val="00C62B83"/>
    <w:rsid w:val="00C62B85"/>
    <w:rsid w:val="00C62CA8"/>
    <w:rsid w:val="00C62DCC"/>
    <w:rsid w:val="00C62DD9"/>
    <w:rsid w:val="00C62DFE"/>
    <w:rsid w:val="00C62E53"/>
    <w:rsid w:val="00C62EEB"/>
    <w:rsid w:val="00C63189"/>
    <w:rsid w:val="00C6326C"/>
    <w:rsid w:val="00C632A8"/>
    <w:rsid w:val="00C63306"/>
    <w:rsid w:val="00C63335"/>
    <w:rsid w:val="00C63531"/>
    <w:rsid w:val="00C635AB"/>
    <w:rsid w:val="00C635EA"/>
    <w:rsid w:val="00C635EF"/>
    <w:rsid w:val="00C63619"/>
    <w:rsid w:val="00C63691"/>
    <w:rsid w:val="00C6373C"/>
    <w:rsid w:val="00C63759"/>
    <w:rsid w:val="00C638D9"/>
    <w:rsid w:val="00C63976"/>
    <w:rsid w:val="00C63A82"/>
    <w:rsid w:val="00C63B08"/>
    <w:rsid w:val="00C63B35"/>
    <w:rsid w:val="00C63C01"/>
    <w:rsid w:val="00C63C03"/>
    <w:rsid w:val="00C63C6B"/>
    <w:rsid w:val="00C63C74"/>
    <w:rsid w:val="00C63CC0"/>
    <w:rsid w:val="00C63CC7"/>
    <w:rsid w:val="00C63D29"/>
    <w:rsid w:val="00C63ED0"/>
    <w:rsid w:val="00C63ED1"/>
    <w:rsid w:val="00C63F3A"/>
    <w:rsid w:val="00C63F4A"/>
    <w:rsid w:val="00C63F5B"/>
    <w:rsid w:val="00C63FB6"/>
    <w:rsid w:val="00C64181"/>
    <w:rsid w:val="00C64341"/>
    <w:rsid w:val="00C645DB"/>
    <w:rsid w:val="00C647C0"/>
    <w:rsid w:val="00C647E2"/>
    <w:rsid w:val="00C6480C"/>
    <w:rsid w:val="00C64911"/>
    <w:rsid w:val="00C649E1"/>
    <w:rsid w:val="00C64BB9"/>
    <w:rsid w:val="00C64CF8"/>
    <w:rsid w:val="00C64DCC"/>
    <w:rsid w:val="00C64E71"/>
    <w:rsid w:val="00C6509A"/>
    <w:rsid w:val="00C651E7"/>
    <w:rsid w:val="00C6528A"/>
    <w:rsid w:val="00C65379"/>
    <w:rsid w:val="00C6555F"/>
    <w:rsid w:val="00C65607"/>
    <w:rsid w:val="00C65648"/>
    <w:rsid w:val="00C6573F"/>
    <w:rsid w:val="00C65846"/>
    <w:rsid w:val="00C658E8"/>
    <w:rsid w:val="00C65921"/>
    <w:rsid w:val="00C659EF"/>
    <w:rsid w:val="00C65CA1"/>
    <w:rsid w:val="00C65D1B"/>
    <w:rsid w:val="00C65FB6"/>
    <w:rsid w:val="00C660EF"/>
    <w:rsid w:val="00C661A8"/>
    <w:rsid w:val="00C662E4"/>
    <w:rsid w:val="00C6653E"/>
    <w:rsid w:val="00C665F5"/>
    <w:rsid w:val="00C66955"/>
    <w:rsid w:val="00C66A54"/>
    <w:rsid w:val="00C66AFD"/>
    <w:rsid w:val="00C66E65"/>
    <w:rsid w:val="00C67016"/>
    <w:rsid w:val="00C670C6"/>
    <w:rsid w:val="00C67182"/>
    <w:rsid w:val="00C672C9"/>
    <w:rsid w:val="00C6737D"/>
    <w:rsid w:val="00C67419"/>
    <w:rsid w:val="00C67595"/>
    <w:rsid w:val="00C675C3"/>
    <w:rsid w:val="00C675E7"/>
    <w:rsid w:val="00C67605"/>
    <w:rsid w:val="00C67669"/>
    <w:rsid w:val="00C6769D"/>
    <w:rsid w:val="00C676AB"/>
    <w:rsid w:val="00C678F1"/>
    <w:rsid w:val="00C67940"/>
    <w:rsid w:val="00C679CF"/>
    <w:rsid w:val="00C67AD3"/>
    <w:rsid w:val="00C67BA7"/>
    <w:rsid w:val="00C67BDD"/>
    <w:rsid w:val="00C67BFB"/>
    <w:rsid w:val="00C67E58"/>
    <w:rsid w:val="00C67F03"/>
    <w:rsid w:val="00C67FB4"/>
    <w:rsid w:val="00C6D44E"/>
    <w:rsid w:val="00C70192"/>
    <w:rsid w:val="00C7027C"/>
    <w:rsid w:val="00C7037F"/>
    <w:rsid w:val="00C703AF"/>
    <w:rsid w:val="00C704CC"/>
    <w:rsid w:val="00C70553"/>
    <w:rsid w:val="00C706DD"/>
    <w:rsid w:val="00C70925"/>
    <w:rsid w:val="00C70ADC"/>
    <w:rsid w:val="00C70BF0"/>
    <w:rsid w:val="00C70C26"/>
    <w:rsid w:val="00C70C9D"/>
    <w:rsid w:val="00C70F3A"/>
    <w:rsid w:val="00C70FFB"/>
    <w:rsid w:val="00C71032"/>
    <w:rsid w:val="00C7107B"/>
    <w:rsid w:val="00C7107C"/>
    <w:rsid w:val="00C7108E"/>
    <w:rsid w:val="00C710FC"/>
    <w:rsid w:val="00C71156"/>
    <w:rsid w:val="00C711B1"/>
    <w:rsid w:val="00C711C5"/>
    <w:rsid w:val="00C71274"/>
    <w:rsid w:val="00C712CD"/>
    <w:rsid w:val="00C7135D"/>
    <w:rsid w:val="00C7137D"/>
    <w:rsid w:val="00C714AA"/>
    <w:rsid w:val="00C715DE"/>
    <w:rsid w:val="00C7165C"/>
    <w:rsid w:val="00C71670"/>
    <w:rsid w:val="00C716F7"/>
    <w:rsid w:val="00C71747"/>
    <w:rsid w:val="00C71AF3"/>
    <w:rsid w:val="00C71E7E"/>
    <w:rsid w:val="00C71EF9"/>
    <w:rsid w:val="00C71F03"/>
    <w:rsid w:val="00C71FE7"/>
    <w:rsid w:val="00C7202F"/>
    <w:rsid w:val="00C72041"/>
    <w:rsid w:val="00C72066"/>
    <w:rsid w:val="00C72165"/>
    <w:rsid w:val="00C721EB"/>
    <w:rsid w:val="00C72205"/>
    <w:rsid w:val="00C7232D"/>
    <w:rsid w:val="00C724B6"/>
    <w:rsid w:val="00C724DC"/>
    <w:rsid w:val="00C7262C"/>
    <w:rsid w:val="00C72642"/>
    <w:rsid w:val="00C72769"/>
    <w:rsid w:val="00C72796"/>
    <w:rsid w:val="00C7280B"/>
    <w:rsid w:val="00C72837"/>
    <w:rsid w:val="00C7289A"/>
    <w:rsid w:val="00C728BD"/>
    <w:rsid w:val="00C72958"/>
    <w:rsid w:val="00C72BD2"/>
    <w:rsid w:val="00C72C65"/>
    <w:rsid w:val="00C72D3F"/>
    <w:rsid w:val="00C72D47"/>
    <w:rsid w:val="00C72D64"/>
    <w:rsid w:val="00C72DE8"/>
    <w:rsid w:val="00C72E5A"/>
    <w:rsid w:val="00C72E67"/>
    <w:rsid w:val="00C72EAA"/>
    <w:rsid w:val="00C73026"/>
    <w:rsid w:val="00C731E6"/>
    <w:rsid w:val="00C73424"/>
    <w:rsid w:val="00C734A6"/>
    <w:rsid w:val="00C734BA"/>
    <w:rsid w:val="00C73539"/>
    <w:rsid w:val="00C73596"/>
    <w:rsid w:val="00C73650"/>
    <w:rsid w:val="00C736F9"/>
    <w:rsid w:val="00C736FC"/>
    <w:rsid w:val="00C73793"/>
    <w:rsid w:val="00C7396B"/>
    <w:rsid w:val="00C7398E"/>
    <w:rsid w:val="00C73A0F"/>
    <w:rsid w:val="00C73A5E"/>
    <w:rsid w:val="00C73BB9"/>
    <w:rsid w:val="00C73CE5"/>
    <w:rsid w:val="00C73E9A"/>
    <w:rsid w:val="00C74010"/>
    <w:rsid w:val="00C740D2"/>
    <w:rsid w:val="00C74177"/>
    <w:rsid w:val="00C741C3"/>
    <w:rsid w:val="00C74287"/>
    <w:rsid w:val="00C743C0"/>
    <w:rsid w:val="00C7456A"/>
    <w:rsid w:val="00C74580"/>
    <w:rsid w:val="00C746A4"/>
    <w:rsid w:val="00C746C2"/>
    <w:rsid w:val="00C747A9"/>
    <w:rsid w:val="00C74B54"/>
    <w:rsid w:val="00C74BD1"/>
    <w:rsid w:val="00C74CA4"/>
    <w:rsid w:val="00C74CB7"/>
    <w:rsid w:val="00C74E5E"/>
    <w:rsid w:val="00C74EB7"/>
    <w:rsid w:val="00C74F74"/>
    <w:rsid w:val="00C750F1"/>
    <w:rsid w:val="00C75200"/>
    <w:rsid w:val="00C754CF"/>
    <w:rsid w:val="00C75781"/>
    <w:rsid w:val="00C7585C"/>
    <w:rsid w:val="00C7590E"/>
    <w:rsid w:val="00C75B71"/>
    <w:rsid w:val="00C75B8E"/>
    <w:rsid w:val="00C75C3A"/>
    <w:rsid w:val="00C75DE6"/>
    <w:rsid w:val="00C75EFE"/>
    <w:rsid w:val="00C75FDA"/>
    <w:rsid w:val="00C7601F"/>
    <w:rsid w:val="00C760A8"/>
    <w:rsid w:val="00C761CD"/>
    <w:rsid w:val="00C762A2"/>
    <w:rsid w:val="00C762C3"/>
    <w:rsid w:val="00C764C3"/>
    <w:rsid w:val="00C765C7"/>
    <w:rsid w:val="00C766E8"/>
    <w:rsid w:val="00C76720"/>
    <w:rsid w:val="00C767B7"/>
    <w:rsid w:val="00C76905"/>
    <w:rsid w:val="00C76A91"/>
    <w:rsid w:val="00C76B19"/>
    <w:rsid w:val="00C76B23"/>
    <w:rsid w:val="00C76B58"/>
    <w:rsid w:val="00C76D41"/>
    <w:rsid w:val="00C76F01"/>
    <w:rsid w:val="00C76F10"/>
    <w:rsid w:val="00C76FEB"/>
    <w:rsid w:val="00C76FEC"/>
    <w:rsid w:val="00C77031"/>
    <w:rsid w:val="00C77374"/>
    <w:rsid w:val="00C77415"/>
    <w:rsid w:val="00C774D4"/>
    <w:rsid w:val="00C7769A"/>
    <w:rsid w:val="00C778F2"/>
    <w:rsid w:val="00C77921"/>
    <w:rsid w:val="00C77AE2"/>
    <w:rsid w:val="00C77C39"/>
    <w:rsid w:val="00C77EA0"/>
    <w:rsid w:val="00C77ECE"/>
    <w:rsid w:val="00C8038D"/>
    <w:rsid w:val="00C80579"/>
    <w:rsid w:val="00C8058D"/>
    <w:rsid w:val="00C805E9"/>
    <w:rsid w:val="00C80655"/>
    <w:rsid w:val="00C807BD"/>
    <w:rsid w:val="00C80848"/>
    <w:rsid w:val="00C8096D"/>
    <w:rsid w:val="00C8098B"/>
    <w:rsid w:val="00C80A1E"/>
    <w:rsid w:val="00C80A23"/>
    <w:rsid w:val="00C80B48"/>
    <w:rsid w:val="00C80B6D"/>
    <w:rsid w:val="00C80CA9"/>
    <w:rsid w:val="00C80FD3"/>
    <w:rsid w:val="00C81005"/>
    <w:rsid w:val="00C81021"/>
    <w:rsid w:val="00C8103C"/>
    <w:rsid w:val="00C81075"/>
    <w:rsid w:val="00C8132B"/>
    <w:rsid w:val="00C8135A"/>
    <w:rsid w:val="00C8158A"/>
    <w:rsid w:val="00C815E8"/>
    <w:rsid w:val="00C81749"/>
    <w:rsid w:val="00C818AB"/>
    <w:rsid w:val="00C81910"/>
    <w:rsid w:val="00C81911"/>
    <w:rsid w:val="00C8192E"/>
    <w:rsid w:val="00C8194B"/>
    <w:rsid w:val="00C81A4C"/>
    <w:rsid w:val="00C81AC3"/>
    <w:rsid w:val="00C81BA3"/>
    <w:rsid w:val="00C81F41"/>
    <w:rsid w:val="00C8210E"/>
    <w:rsid w:val="00C82442"/>
    <w:rsid w:val="00C82473"/>
    <w:rsid w:val="00C824EF"/>
    <w:rsid w:val="00C826DF"/>
    <w:rsid w:val="00C8276C"/>
    <w:rsid w:val="00C82778"/>
    <w:rsid w:val="00C827DC"/>
    <w:rsid w:val="00C8292A"/>
    <w:rsid w:val="00C8292E"/>
    <w:rsid w:val="00C8294F"/>
    <w:rsid w:val="00C829F7"/>
    <w:rsid w:val="00C82AB4"/>
    <w:rsid w:val="00C82AF1"/>
    <w:rsid w:val="00C82C1E"/>
    <w:rsid w:val="00C82CD9"/>
    <w:rsid w:val="00C82D2F"/>
    <w:rsid w:val="00C82DF6"/>
    <w:rsid w:val="00C82EE6"/>
    <w:rsid w:val="00C830FA"/>
    <w:rsid w:val="00C83166"/>
    <w:rsid w:val="00C831DF"/>
    <w:rsid w:val="00C8333C"/>
    <w:rsid w:val="00C83429"/>
    <w:rsid w:val="00C83459"/>
    <w:rsid w:val="00C834B4"/>
    <w:rsid w:val="00C834D8"/>
    <w:rsid w:val="00C83666"/>
    <w:rsid w:val="00C836AD"/>
    <w:rsid w:val="00C836D0"/>
    <w:rsid w:val="00C836DC"/>
    <w:rsid w:val="00C83797"/>
    <w:rsid w:val="00C83907"/>
    <w:rsid w:val="00C83944"/>
    <w:rsid w:val="00C83989"/>
    <w:rsid w:val="00C839F6"/>
    <w:rsid w:val="00C83A55"/>
    <w:rsid w:val="00C83AB6"/>
    <w:rsid w:val="00C83CDB"/>
    <w:rsid w:val="00C83CEE"/>
    <w:rsid w:val="00C83DD7"/>
    <w:rsid w:val="00C83DE0"/>
    <w:rsid w:val="00C83F59"/>
    <w:rsid w:val="00C83FFD"/>
    <w:rsid w:val="00C8413C"/>
    <w:rsid w:val="00C84273"/>
    <w:rsid w:val="00C842CC"/>
    <w:rsid w:val="00C842CD"/>
    <w:rsid w:val="00C843D9"/>
    <w:rsid w:val="00C843F3"/>
    <w:rsid w:val="00C84434"/>
    <w:rsid w:val="00C84752"/>
    <w:rsid w:val="00C847BB"/>
    <w:rsid w:val="00C847C8"/>
    <w:rsid w:val="00C847DF"/>
    <w:rsid w:val="00C847F4"/>
    <w:rsid w:val="00C848A7"/>
    <w:rsid w:val="00C848E5"/>
    <w:rsid w:val="00C849CA"/>
    <w:rsid w:val="00C84A7C"/>
    <w:rsid w:val="00C84A82"/>
    <w:rsid w:val="00C84AF4"/>
    <w:rsid w:val="00C84B46"/>
    <w:rsid w:val="00C84B6B"/>
    <w:rsid w:val="00C84CF6"/>
    <w:rsid w:val="00C84D79"/>
    <w:rsid w:val="00C84DEB"/>
    <w:rsid w:val="00C84EDA"/>
    <w:rsid w:val="00C84FC0"/>
    <w:rsid w:val="00C84FD9"/>
    <w:rsid w:val="00C85004"/>
    <w:rsid w:val="00C8504A"/>
    <w:rsid w:val="00C853A8"/>
    <w:rsid w:val="00C853DA"/>
    <w:rsid w:val="00C85432"/>
    <w:rsid w:val="00C85469"/>
    <w:rsid w:val="00C8546B"/>
    <w:rsid w:val="00C85621"/>
    <w:rsid w:val="00C85834"/>
    <w:rsid w:val="00C85859"/>
    <w:rsid w:val="00C85882"/>
    <w:rsid w:val="00C858AE"/>
    <w:rsid w:val="00C85A01"/>
    <w:rsid w:val="00C85A80"/>
    <w:rsid w:val="00C85AB4"/>
    <w:rsid w:val="00C85AD3"/>
    <w:rsid w:val="00C85CDD"/>
    <w:rsid w:val="00C85D18"/>
    <w:rsid w:val="00C85D8A"/>
    <w:rsid w:val="00C85DA7"/>
    <w:rsid w:val="00C85DAB"/>
    <w:rsid w:val="00C85E33"/>
    <w:rsid w:val="00C85F1F"/>
    <w:rsid w:val="00C85F4C"/>
    <w:rsid w:val="00C86131"/>
    <w:rsid w:val="00C86161"/>
    <w:rsid w:val="00C86270"/>
    <w:rsid w:val="00C86283"/>
    <w:rsid w:val="00C86424"/>
    <w:rsid w:val="00C86586"/>
    <w:rsid w:val="00C867D4"/>
    <w:rsid w:val="00C86809"/>
    <w:rsid w:val="00C86836"/>
    <w:rsid w:val="00C8692B"/>
    <w:rsid w:val="00C8693F"/>
    <w:rsid w:val="00C86A91"/>
    <w:rsid w:val="00C86B86"/>
    <w:rsid w:val="00C86C39"/>
    <w:rsid w:val="00C86C5B"/>
    <w:rsid w:val="00C86D3C"/>
    <w:rsid w:val="00C86D61"/>
    <w:rsid w:val="00C86DE5"/>
    <w:rsid w:val="00C86DFA"/>
    <w:rsid w:val="00C86DFE"/>
    <w:rsid w:val="00C87068"/>
    <w:rsid w:val="00C87187"/>
    <w:rsid w:val="00C871B1"/>
    <w:rsid w:val="00C87271"/>
    <w:rsid w:val="00C872FF"/>
    <w:rsid w:val="00C873A5"/>
    <w:rsid w:val="00C87440"/>
    <w:rsid w:val="00C875E2"/>
    <w:rsid w:val="00C8779E"/>
    <w:rsid w:val="00C877D7"/>
    <w:rsid w:val="00C87864"/>
    <w:rsid w:val="00C879FC"/>
    <w:rsid w:val="00C87A5C"/>
    <w:rsid w:val="00C87BD9"/>
    <w:rsid w:val="00C87DFE"/>
    <w:rsid w:val="00C87ED3"/>
    <w:rsid w:val="00C87F81"/>
    <w:rsid w:val="00C90034"/>
    <w:rsid w:val="00C90096"/>
    <w:rsid w:val="00C9018D"/>
    <w:rsid w:val="00C9022E"/>
    <w:rsid w:val="00C9028D"/>
    <w:rsid w:val="00C902D9"/>
    <w:rsid w:val="00C90375"/>
    <w:rsid w:val="00C9043A"/>
    <w:rsid w:val="00C904B4"/>
    <w:rsid w:val="00C904F5"/>
    <w:rsid w:val="00C9051A"/>
    <w:rsid w:val="00C90529"/>
    <w:rsid w:val="00C905DC"/>
    <w:rsid w:val="00C905F6"/>
    <w:rsid w:val="00C908B4"/>
    <w:rsid w:val="00C908C6"/>
    <w:rsid w:val="00C909F1"/>
    <w:rsid w:val="00C90A6E"/>
    <w:rsid w:val="00C90B48"/>
    <w:rsid w:val="00C90BAB"/>
    <w:rsid w:val="00C90DF3"/>
    <w:rsid w:val="00C90E0D"/>
    <w:rsid w:val="00C90F33"/>
    <w:rsid w:val="00C91119"/>
    <w:rsid w:val="00C911EC"/>
    <w:rsid w:val="00C9128A"/>
    <w:rsid w:val="00C9147F"/>
    <w:rsid w:val="00C91686"/>
    <w:rsid w:val="00C916F0"/>
    <w:rsid w:val="00C91703"/>
    <w:rsid w:val="00C9178C"/>
    <w:rsid w:val="00C91791"/>
    <w:rsid w:val="00C91805"/>
    <w:rsid w:val="00C9187F"/>
    <w:rsid w:val="00C919C3"/>
    <w:rsid w:val="00C91A57"/>
    <w:rsid w:val="00C91AC8"/>
    <w:rsid w:val="00C91E1E"/>
    <w:rsid w:val="00C91F54"/>
    <w:rsid w:val="00C91F73"/>
    <w:rsid w:val="00C920CD"/>
    <w:rsid w:val="00C9233D"/>
    <w:rsid w:val="00C92349"/>
    <w:rsid w:val="00C923A2"/>
    <w:rsid w:val="00C923C0"/>
    <w:rsid w:val="00C9242A"/>
    <w:rsid w:val="00C925E8"/>
    <w:rsid w:val="00C9280A"/>
    <w:rsid w:val="00C928FC"/>
    <w:rsid w:val="00C92951"/>
    <w:rsid w:val="00C92A1A"/>
    <w:rsid w:val="00C92B33"/>
    <w:rsid w:val="00C92BBE"/>
    <w:rsid w:val="00C92BF9"/>
    <w:rsid w:val="00C92C25"/>
    <w:rsid w:val="00C92C2C"/>
    <w:rsid w:val="00C92C75"/>
    <w:rsid w:val="00C92D6F"/>
    <w:rsid w:val="00C92E57"/>
    <w:rsid w:val="00C92E90"/>
    <w:rsid w:val="00C92F9D"/>
    <w:rsid w:val="00C9303A"/>
    <w:rsid w:val="00C932A0"/>
    <w:rsid w:val="00C932D3"/>
    <w:rsid w:val="00C9331F"/>
    <w:rsid w:val="00C93329"/>
    <w:rsid w:val="00C9337B"/>
    <w:rsid w:val="00C93409"/>
    <w:rsid w:val="00C934AB"/>
    <w:rsid w:val="00C935A3"/>
    <w:rsid w:val="00C936F4"/>
    <w:rsid w:val="00C938F6"/>
    <w:rsid w:val="00C93926"/>
    <w:rsid w:val="00C9394A"/>
    <w:rsid w:val="00C939E9"/>
    <w:rsid w:val="00C93A79"/>
    <w:rsid w:val="00C93BF2"/>
    <w:rsid w:val="00C93C90"/>
    <w:rsid w:val="00C93E00"/>
    <w:rsid w:val="00C941FA"/>
    <w:rsid w:val="00C9435D"/>
    <w:rsid w:val="00C945AB"/>
    <w:rsid w:val="00C94807"/>
    <w:rsid w:val="00C94870"/>
    <w:rsid w:val="00C94892"/>
    <w:rsid w:val="00C94AD9"/>
    <w:rsid w:val="00C94B12"/>
    <w:rsid w:val="00C94B2F"/>
    <w:rsid w:val="00C94B81"/>
    <w:rsid w:val="00C94C10"/>
    <w:rsid w:val="00C94D58"/>
    <w:rsid w:val="00C94F9E"/>
    <w:rsid w:val="00C94FE9"/>
    <w:rsid w:val="00C9509B"/>
    <w:rsid w:val="00C95171"/>
    <w:rsid w:val="00C95282"/>
    <w:rsid w:val="00C9528B"/>
    <w:rsid w:val="00C952A2"/>
    <w:rsid w:val="00C9538B"/>
    <w:rsid w:val="00C953BB"/>
    <w:rsid w:val="00C953D9"/>
    <w:rsid w:val="00C9567A"/>
    <w:rsid w:val="00C956C6"/>
    <w:rsid w:val="00C95783"/>
    <w:rsid w:val="00C957D0"/>
    <w:rsid w:val="00C9596E"/>
    <w:rsid w:val="00C95A12"/>
    <w:rsid w:val="00C95AD5"/>
    <w:rsid w:val="00C95B08"/>
    <w:rsid w:val="00C95C8D"/>
    <w:rsid w:val="00C95E1C"/>
    <w:rsid w:val="00C96233"/>
    <w:rsid w:val="00C9623C"/>
    <w:rsid w:val="00C96320"/>
    <w:rsid w:val="00C96395"/>
    <w:rsid w:val="00C96424"/>
    <w:rsid w:val="00C96543"/>
    <w:rsid w:val="00C96554"/>
    <w:rsid w:val="00C96650"/>
    <w:rsid w:val="00C96759"/>
    <w:rsid w:val="00C9685C"/>
    <w:rsid w:val="00C968D8"/>
    <w:rsid w:val="00C969D5"/>
    <w:rsid w:val="00C96A0E"/>
    <w:rsid w:val="00C96AC3"/>
    <w:rsid w:val="00C96E0F"/>
    <w:rsid w:val="00C96E27"/>
    <w:rsid w:val="00C96E5C"/>
    <w:rsid w:val="00C96E88"/>
    <w:rsid w:val="00C96EE4"/>
    <w:rsid w:val="00C96FDC"/>
    <w:rsid w:val="00C970E1"/>
    <w:rsid w:val="00C9716E"/>
    <w:rsid w:val="00C973F4"/>
    <w:rsid w:val="00C974CC"/>
    <w:rsid w:val="00C9756C"/>
    <w:rsid w:val="00C975BB"/>
    <w:rsid w:val="00C97634"/>
    <w:rsid w:val="00C97797"/>
    <w:rsid w:val="00C977B2"/>
    <w:rsid w:val="00C977CB"/>
    <w:rsid w:val="00C97A4F"/>
    <w:rsid w:val="00C97B86"/>
    <w:rsid w:val="00C97DCF"/>
    <w:rsid w:val="00C97EFB"/>
    <w:rsid w:val="00CA0085"/>
    <w:rsid w:val="00CA01C1"/>
    <w:rsid w:val="00CA01E2"/>
    <w:rsid w:val="00CA030D"/>
    <w:rsid w:val="00CA088A"/>
    <w:rsid w:val="00CA08F4"/>
    <w:rsid w:val="00CA098A"/>
    <w:rsid w:val="00CA09D2"/>
    <w:rsid w:val="00CA09FE"/>
    <w:rsid w:val="00CA09FF"/>
    <w:rsid w:val="00CA0A49"/>
    <w:rsid w:val="00CA0AC2"/>
    <w:rsid w:val="00CA0BF6"/>
    <w:rsid w:val="00CA0C01"/>
    <w:rsid w:val="00CA0C64"/>
    <w:rsid w:val="00CA0CD3"/>
    <w:rsid w:val="00CA0E02"/>
    <w:rsid w:val="00CA0E6D"/>
    <w:rsid w:val="00CA0F1C"/>
    <w:rsid w:val="00CA1064"/>
    <w:rsid w:val="00CA118C"/>
    <w:rsid w:val="00CA11F0"/>
    <w:rsid w:val="00CA1315"/>
    <w:rsid w:val="00CA13C2"/>
    <w:rsid w:val="00CA13CA"/>
    <w:rsid w:val="00CA1428"/>
    <w:rsid w:val="00CA1459"/>
    <w:rsid w:val="00CA16D1"/>
    <w:rsid w:val="00CA1877"/>
    <w:rsid w:val="00CA1936"/>
    <w:rsid w:val="00CA1BB3"/>
    <w:rsid w:val="00CA1C1D"/>
    <w:rsid w:val="00CA1CC2"/>
    <w:rsid w:val="00CA1DFC"/>
    <w:rsid w:val="00CA1E29"/>
    <w:rsid w:val="00CA1EC3"/>
    <w:rsid w:val="00CA1F57"/>
    <w:rsid w:val="00CA1FB3"/>
    <w:rsid w:val="00CA215B"/>
    <w:rsid w:val="00CA21DA"/>
    <w:rsid w:val="00CA21F4"/>
    <w:rsid w:val="00CA21F8"/>
    <w:rsid w:val="00CA221C"/>
    <w:rsid w:val="00CA23E7"/>
    <w:rsid w:val="00CA25D4"/>
    <w:rsid w:val="00CA2681"/>
    <w:rsid w:val="00CA27E1"/>
    <w:rsid w:val="00CA2803"/>
    <w:rsid w:val="00CA2842"/>
    <w:rsid w:val="00CA2895"/>
    <w:rsid w:val="00CA28F3"/>
    <w:rsid w:val="00CA298F"/>
    <w:rsid w:val="00CA2B5F"/>
    <w:rsid w:val="00CA2D77"/>
    <w:rsid w:val="00CA30CC"/>
    <w:rsid w:val="00CA30F0"/>
    <w:rsid w:val="00CA3339"/>
    <w:rsid w:val="00CA33D1"/>
    <w:rsid w:val="00CA3527"/>
    <w:rsid w:val="00CA35C2"/>
    <w:rsid w:val="00CA367B"/>
    <w:rsid w:val="00CA378A"/>
    <w:rsid w:val="00CA38FE"/>
    <w:rsid w:val="00CA3AAB"/>
    <w:rsid w:val="00CA3B27"/>
    <w:rsid w:val="00CA3B78"/>
    <w:rsid w:val="00CA3B8E"/>
    <w:rsid w:val="00CA3BFA"/>
    <w:rsid w:val="00CA3D5D"/>
    <w:rsid w:val="00CA3D68"/>
    <w:rsid w:val="00CA3EC9"/>
    <w:rsid w:val="00CA4138"/>
    <w:rsid w:val="00CA4218"/>
    <w:rsid w:val="00CA429A"/>
    <w:rsid w:val="00CA4378"/>
    <w:rsid w:val="00CA44A3"/>
    <w:rsid w:val="00CA4575"/>
    <w:rsid w:val="00CA45AC"/>
    <w:rsid w:val="00CA45B7"/>
    <w:rsid w:val="00CA45DF"/>
    <w:rsid w:val="00CA4688"/>
    <w:rsid w:val="00CA4884"/>
    <w:rsid w:val="00CA4933"/>
    <w:rsid w:val="00CA497E"/>
    <w:rsid w:val="00CA49E4"/>
    <w:rsid w:val="00CA4B45"/>
    <w:rsid w:val="00CA4B78"/>
    <w:rsid w:val="00CA4C85"/>
    <w:rsid w:val="00CA4E12"/>
    <w:rsid w:val="00CA4E39"/>
    <w:rsid w:val="00CA4F37"/>
    <w:rsid w:val="00CA4FF9"/>
    <w:rsid w:val="00CA51AC"/>
    <w:rsid w:val="00CA51D7"/>
    <w:rsid w:val="00CA51E8"/>
    <w:rsid w:val="00CA5243"/>
    <w:rsid w:val="00CA53B6"/>
    <w:rsid w:val="00CA54BC"/>
    <w:rsid w:val="00CA5540"/>
    <w:rsid w:val="00CA556A"/>
    <w:rsid w:val="00CA5625"/>
    <w:rsid w:val="00CA56D4"/>
    <w:rsid w:val="00CA577E"/>
    <w:rsid w:val="00CA5B27"/>
    <w:rsid w:val="00CA5BDE"/>
    <w:rsid w:val="00CA5D28"/>
    <w:rsid w:val="00CA5E8F"/>
    <w:rsid w:val="00CA5F83"/>
    <w:rsid w:val="00CA5F8E"/>
    <w:rsid w:val="00CA6104"/>
    <w:rsid w:val="00CA614F"/>
    <w:rsid w:val="00CA62AA"/>
    <w:rsid w:val="00CA62F3"/>
    <w:rsid w:val="00CA64AA"/>
    <w:rsid w:val="00CA6535"/>
    <w:rsid w:val="00CA66BD"/>
    <w:rsid w:val="00CA68A2"/>
    <w:rsid w:val="00CA68EB"/>
    <w:rsid w:val="00CA6901"/>
    <w:rsid w:val="00CA6915"/>
    <w:rsid w:val="00CA691B"/>
    <w:rsid w:val="00CA6962"/>
    <w:rsid w:val="00CA6A3B"/>
    <w:rsid w:val="00CA6ACC"/>
    <w:rsid w:val="00CA6AD8"/>
    <w:rsid w:val="00CA6AED"/>
    <w:rsid w:val="00CA6C3E"/>
    <w:rsid w:val="00CA6CB1"/>
    <w:rsid w:val="00CA6D54"/>
    <w:rsid w:val="00CA6EFA"/>
    <w:rsid w:val="00CA6FCA"/>
    <w:rsid w:val="00CA74C8"/>
    <w:rsid w:val="00CA77F0"/>
    <w:rsid w:val="00CA78A9"/>
    <w:rsid w:val="00CA78BE"/>
    <w:rsid w:val="00CA7EC1"/>
    <w:rsid w:val="00CA7F3D"/>
    <w:rsid w:val="00CB00CF"/>
    <w:rsid w:val="00CB00FC"/>
    <w:rsid w:val="00CB0279"/>
    <w:rsid w:val="00CB0639"/>
    <w:rsid w:val="00CB084D"/>
    <w:rsid w:val="00CB0889"/>
    <w:rsid w:val="00CB08AA"/>
    <w:rsid w:val="00CB0991"/>
    <w:rsid w:val="00CB09E0"/>
    <w:rsid w:val="00CB0A9A"/>
    <w:rsid w:val="00CB0C91"/>
    <w:rsid w:val="00CB0D08"/>
    <w:rsid w:val="00CB0E88"/>
    <w:rsid w:val="00CB114C"/>
    <w:rsid w:val="00CB1185"/>
    <w:rsid w:val="00CB128D"/>
    <w:rsid w:val="00CB164C"/>
    <w:rsid w:val="00CB175E"/>
    <w:rsid w:val="00CB1782"/>
    <w:rsid w:val="00CB1790"/>
    <w:rsid w:val="00CB1947"/>
    <w:rsid w:val="00CB1A24"/>
    <w:rsid w:val="00CB1BAD"/>
    <w:rsid w:val="00CB1D28"/>
    <w:rsid w:val="00CB20F0"/>
    <w:rsid w:val="00CB2120"/>
    <w:rsid w:val="00CB2208"/>
    <w:rsid w:val="00CB24B7"/>
    <w:rsid w:val="00CB24BD"/>
    <w:rsid w:val="00CB24EF"/>
    <w:rsid w:val="00CB26AF"/>
    <w:rsid w:val="00CB26E3"/>
    <w:rsid w:val="00CB2807"/>
    <w:rsid w:val="00CB280F"/>
    <w:rsid w:val="00CB29A1"/>
    <w:rsid w:val="00CB29A7"/>
    <w:rsid w:val="00CB2AA3"/>
    <w:rsid w:val="00CB2B68"/>
    <w:rsid w:val="00CB2BA2"/>
    <w:rsid w:val="00CB2C04"/>
    <w:rsid w:val="00CB2C55"/>
    <w:rsid w:val="00CB2D42"/>
    <w:rsid w:val="00CB2D4D"/>
    <w:rsid w:val="00CB2E29"/>
    <w:rsid w:val="00CB2E52"/>
    <w:rsid w:val="00CB3081"/>
    <w:rsid w:val="00CB31D7"/>
    <w:rsid w:val="00CB32D3"/>
    <w:rsid w:val="00CB3381"/>
    <w:rsid w:val="00CB33C7"/>
    <w:rsid w:val="00CB33CF"/>
    <w:rsid w:val="00CB36AF"/>
    <w:rsid w:val="00CB370A"/>
    <w:rsid w:val="00CB37B3"/>
    <w:rsid w:val="00CB37C3"/>
    <w:rsid w:val="00CB38B8"/>
    <w:rsid w:val="00CB3985"/>
    <w:rsid w:val="00CB3A28"/>
    <w:rsid w:val="00CB3A32"/>
    <w:rsid w:val="00CB3B3A"/>
    <w:rsid w:val="00CB3C13"/>
    <w:rsid w:val="00CB3CDB"/>
    <w:rsid w:val="00CB3D45"/>
    <w:rsid w:val="00CB3D76"/>
    <w:rsid w:val="00CB3D7D"/>
    <w:rsid w:val="00CB3F95"/>
    <w:rsid w:val="00CB4034"/>
    <w:rsid w:val="00CB40B6"/>
    <w:rsid w:val="00CB4232"/>
    <w:rsid w:val="00CB425A"/>
    <w:rsid w:val="00CB4337"/>
    <w:rsid w:val="00CB43DC"/>
    <w:rsid w:val="00CB4450"/>
    <w:rsid w:val="00CB4493"/>
    <w:rsid w:val="00CB4558"/>
    <w:rsid w:val="00CB4597"/>
    <w:rsid w:val="00CB45AE"/>
    <w:rsid w:val="00CB4796"/>
    <w:rsid w:val="00CB4884"/>
    <w:rsid w:val="00CB488F"/>
    <w:rsid w:val="00CB4B2D"/>
    <w:rsid w:val="00CB4BB6"/>
    <w:rsid w:val="00CB4BE8"/>
    <w:rsid w:val="00CB4D8E"/>
    <w:rsid w:val="00CB5023"/>
    <w:rsid w:val="00CB508F"/>
    <w:rsid w:val="00CB5096"/>
    <w:rsid w:val="00CB50AD"/>
    <w:rsid w:val="00CB51A2"/>
    <w:rsid w:val="00CB51CD"/>
    <w:rsid w:val="00CB529B"/>
    <w:rsid w:val="00CB5350"/>
    <w:rsid w:val="00CB53E3"/>
    <w:rsid w:val="00CB5454"/>
    <w:rsid w:val="00CB561B"/>
    <w:rsid w:val="00CB563C"/>
    <w:rsid w:val="00CB570D"/>
    <w:rsid w:val="00CB5856"/>
    <w:rsid w:val="00CB5913"/>
    <w:rsid w:val="00CB5B32"/>
    <w:rsid w:val="00CB5B46"/>
    <w:rsid w:val="00CB5E00"/>
    <w:rsid w:val="00CB5E8D"/>
    <w:rsid w:val="00CB5ECB"/>
    <w:rsid w:val="00CB602D"/>
    <w:rsid w:val="00CB611E"/>
    <w:rsid w:val="00CB625E"/>
    <w:rsid w:val="00CB62F0"/>
    <w:rsid w:val="00CB636C"/>
    <w:rsid w:val="00CB6417"/>
    <w:rsid w:val="00CB654F"/>
    <w:rsid w:val="00CB66CB"/>
    <w:rsid w:val="00CB6773"/>
    <w:rsid w:val="00CB68E9"/>
    <w:rsid w:val="00CB69A7"/>
    <w:rsid w:val="00CB69D0"/>
    <w:rsid w:val="00CB6A04"/>
    <w:rsid w:val="00CB6C09"/>
    <w:rsid w:val="00CB6D1A"/>
    <w:rsid w:val="00CB6E90"/>
    <w:rsid w:val="00CB6F85"/>
    <w:rsid w:val="00CB709B"/>
    <w:rsid w:val="00CB70A8"/>
    <w:rsid w:val="00CB713C"/>
    <w:rsid w:val="00CB7193"/>
    <w:rsid w:val="00CB7354"/>
    <w:rsid w:val="00CB7433"/>
    <w:rsid w:val="00CB7507"/>
    <w:rsid w:val="00CB7520"/>
    <w:rsid w:val="00CB7522"/>
    <w:rsid w:val="00CB755B"/>
    <w:rsid w:val="00CB7561"/>
    <w:rsid w:val="00CB763A"/>
    <w:rsid w:val="00CB7885"/>
    <w:rsid w:val="00CB7A34"/>
    <w:rsid w:val="00CB7B21"/>
    <w:rsid w:val="00CB7B97"/>
    <w:rsid w:val="00CB7BB0"/>
    <w:rsid w:val="00CB7BC6"/>
    <w:rsid w:val="00CB7C8B"/>
    <w:rsid w:val="00CB7D2D"/>
    <w:rsid w:val="00CB7E76"/>
    <w:rsid w:val="00CC00A3"/>
    <w:rsid w:val="00CC0111"/>
    <w:rsid w:val="00CC0271"/>
    <w:rsid w:val="00CC05DC"/>
    <w:rsid w:val="00CC074B"/>
    <w:rsid w:val="00CC07BE"/>
    <w:rsid w:val="00CC0885"/>
    <w:rsid w:val="00CC0945"/>
    <w:rsid w:val="00CC0AC2"/>
    <w:rsid w:val="00CC0B0C"/>
    <w:rsid w:val="00CC0B89"/>
    <w:rsid w:val="00CC0BDE"/>
    <w:rsid w:val="00CC0C5E"/>
    <w:rsid w:val="00CC0CB4"/>
    <w:rsid w:val="00CC0E12"/>
    <w:rsid w:val="00CC0E2E"/>
    <w:rsid w:val="00CC0F02"/>
    <w:rsid w:val="00CC0F09"/>
    <w:rsid w:val="00CC1085"/>
    <w:rsid w:val="00CC10B7"/>
    <w:rsid w:val="00CC1109"/>
    <w:rsid w:val="00CC1293"/>
    <w:rsid w:val="00CC1366"/>
    <w:rsid w:val="00CC13D9"/>
    <w:rsid w:val="00CC14D0"/>
    <w:rsid w:val="00CC150A"/>
    <w:rsid w:val="00CC15C5"/>
    <w:rsid w:val="00CC1628"/>
    <w:rsid w:val="00CC1713"/>
    <w:rsid w:val="00CC17A2"/>
    <w:rsid w:val="00CC17C2"/>
    <w:rsid w:val="00CC17D6"/>
    <w:rsid w:val="00CC1997"/>
    <w:rsid w:val="00CC1A06"/>
    <w:rsid w:val="00CC1A87"/>
    <w:rsid w:val="00CC1B7C"/>
    <w:rsid w:val="00CC1BFC"/>
    <w:rsid w:val="00CC1CCB"/>
    <w:rsid w:val="00CC1EA8"/>
    <w:rsid w:val="00CC1F80"/>
    <w:rsid w:val="00CC1FB8"/>
    <w:rsid w:val="00CC1FE2"/>
    <w:rsid w:val="00CC1FE7"/>
    <w:rsid w:val="00CC212E"/>
    <w:rsid w:val="00CC2167"/>
    <w:rsid w:val="00CC22B3"/>
    <w:rsid w:val="00CC259A"/>
    <w:rsid w:val="00CC26BE"/>
    <w:rsid w:val="00CC27B1"/>
    <w:rsid w:val="00CC29D1"/>
    <w:rsid w:val="00CC2AC1"/>
    <w:rsid w:val="00CC2AC8"/>
    <w:rsid w:val="00CC2C57"/>
    <w:rsid w:val="00CC2C6C"/>
    <w:rsid w:val="00CC2C6D"/>
    <w:rsid w:val="00CC2C9D"/>
    <w:rsid w:val="00CC2D7F"/>
    <w:rsid w:val="00CC2DDD"/>
    <w:rsid w:val="00CC2DF5"/>
    <w:rsid w:val="00CC2E50"/>
    <w:rsid w:val="00CC2EBD"/>
    <w:rsid w:val="00CC2FAC"/>
    <w:rsid w:val="00CC3050"/>
    <w:rsid w:val="00CC30DB"/>
    <w:rsid w:val="00CC31AC"/>
    <w:rsid w:val="00CC31EB"/>
    <w:rsid w:val="00CC33BD"/>
    <w:rsid w:val="00CC342E"/>
    <w:rsid w:val="00CC34E4"/>
    <w:rsid w:val="00CC3510"/>
    <w:rsid w:val="00CC373C"/>
    <w:rsid w:val="00CC3744"/>
    <w:rsid w:val="00CC388D"/>
    <w:rsid w:val="00CC39EA"/>
    <w:rsid w:val="00CC3ACA"/>
    <w:rsid w:val="00CC3AFB"/>
    <w:rsid w:val="00CC3B9A"/>
    <w:rsid w:val="00CC3C44"/>
    <w:rsid w:val="00CC3D18"/>
    <w:rsid w:val="00CC3D5B"/>
    <w:rsid w:val="00CC3DDE"/>
    <w:rsid w:val="00CC3DE7"/>
    <w:rsid w:val="00CC3E01"/>
    <w:rsid w:val="00CC4061"/>
    <w:rsid w:val="00CC41EA"/>
    <w:rsid w:val="00CC424B"/>
    <w:rsid w:val="00CC428E"/>
    <w:rsid w:val="00CC4345"/>
    <w:rsid w:val="00CC4394"/>
    <w:rsid w:val="00CC4641"/>
    <w:rsid w:val="00CC465C"/>
    <w:rsid w:val="00CC4695"/>
    <w:rsid w:val="00CC4863"/>
    <w:rsid w:val="00CC4A1F"/>
    <w:rsid w:val="00CC4B00"/>
    <w:rsid w:val="00CC4B99"/>
    <w:rsid w:val="00CC4CA2"/>
    <w:rsid w:val="00CC4CE8"/>
    <w:rsid w:val="00CC4D7A"/>
    <w:rsid w:val="00CC4E91"/>
    <w:rsid w:val="00CC4EC4"/>
    <w:rsid w:val="00CC5031"/>
    <w:rsid w:val="00CC5079"/>
    <w:rsid w:val="00CC50E9"/>
    <w:rsid w:val="00CC51C2"/>
    <w:rsid w:val="00CC524A"/>
    <w:rsid w:val="00CC536E"/>
    <w:rsid w:val="00CC5549"/>
    <w:rsid w:val="00CC5672"/>
    <w:rsid w:val="00CC581E"/>
    <w:rsid w:val="00CC5876"/>
    <w:rsid w:val="00CC5A0A"/>
    <w:rsid w:val="00CC5A80"/>
    <w:rsid w:val="00CC5AFC"/>
    <w:rsid w:val="00CC5B79"/>
    <w:rsid w:val="00CC5BB2"/>
    <w:rsid w:val="00CC5C3E"/>
    <w:rsid w:val="00CC5CA1"/>
    <w:rsid w:val="00CC5D06"/>
    <w:rsid w:val="00CC5D77"/>
    <w:rsid w:val="00CC5D99"/>
    <w:rsid w:val="00CC60BF"/>
    <w:rsid w:val="00CC6225"/>
    <w:rsid w:val="00CC6239"/>
    <w:rsid w:val="00CC6489"/>
    <w:rsid w:val="00CC650A"/>
    <w:rsid w:val="00CC662F"/>
    <w:rsid w:val="00CC668F"/>
    <w:rsid w:val="00CC6734"/>
    <w:rsid w:val="00CC68A6"/>
    <w:rsid w:val="00CC68BD"/>
    <w:rsid w:val="00CC68FD"/>
    <w:rsid w:val="00CC696E"/>
    <w:rsid w:val="00CC6A90"/>
    <w:rsid w:val="00CC6ABF"/>
    <w:rsid w:val="00CC6BA2"/>
    <w:rsid w:val="00CC6D80"/>
    <w:rsid w:val="00CC6DF2"/>
    <w:rsid w:val="00CC6EC4"/>
    <w:rsid w:val="00CC6FA6"/>
    <w:rsid w:val="00CC6FC7"/>
    <w:rsid w:val="00CC70DC"/>
    <w:rsid w:val="00CC72CA"/>
    <w:rsid w:val="00CC73DB"/>
    <w:rsid w:val="00CC73FD"/>
    <w:rsid w:val="00CC74FC"/>
    <w:rsid w:val="00CC7668"/>
    <w:rsid w:val="00CC76F5"/>
    <w:rsid w:val="00CC7719"/>
    <w:rsid w:val="00CC7CB6"/>
    <w:rsid w:val="00CD0035"/>
    <w:rsid w:val="00CD0204"/>
    <w:rsid w:val="00CD0283"/>
    <w:rsid w:val="00CD02B7"/>
    <w:rsid w:val="00CD0306"/>
    <w:rsid w:val="00CD0325"/>
    <w:rsid w:val="00CD040B"/>
    <w:rsid w:val="00CD044E"/>
    <w:rsid w:val="00CD0559"/>
    <w:rsid w:val="00CD0598"/>
    <w:rsid w:val="00CD05E6"/>
    <w:rsid w:val="00CD06C9"/>
    <w:rsid w:val="00CD072F"/>
    <w:rsid w:val="00CD073E"/>
    <w:rsid w:val="00CD0A2E"/>
    <w:rsid w:val="00CD0A2F"/>
    <w:rsid w:val="00CD0B5F"/>
    <w:rsid w:val="00CD0C25"/>
    <w:rsid w:val="00CD0C29"/>
    <w:rsid w:val="00CD0E21"/>
    <w:rsid w:val="00CD0E37"/>
    <w:rsid w:val="00CD0EE0"/>
    <w:rsid w:val="00CD10DC"/>
    <w:rsid w:val="00CD1125"/>
    <w:rsid w:val="00CD1242"/>
    <w:rsid w:val="00CD1318"/>
    <w:rsid w:val="00CD1478"/>
    <w:rsid w:val="00CD14D8"/>
    <w:rsid w:val="00CD16BE"/>
    <w:rsid w:val="00CD190B"/>
    <w:rsid w:val="00CD192B"/>
    <w:rsid w:val="00CD19C1"/>
    <w:rsid w:val="00CD1A09"/>
    <w:rsid w:val="00CD1A1A"/>
    <w:rsid w:val="00CD1B30"/>
    <w:rsid w:val="00CD1BFC"/>
    <w:rsid w:val="00CD1CFC"/>
    <w:rsid w:val="00CD1D4D"/>
    <w:rsid w:val="00CD204D"/>
    <w:rsid w:val="00CD20CF"/>
    <w:rsid w:val="00CD20D5"/>
    <w:rsid w:val="00CD217B"/>
    <w:rsid w:val="00CD2268"/>
    <w:rsid w:val="00CD23D9"/>
    <w:rsid w:val="00CD2482"/>
    <w:rsid w:val="00CD259C"/>
    <w:rsid w:val="00CD260B"/>
    <w:rsid w:val="00CD26DA"/>
    <w:rsid w:val="00CD2752"/>
    <w:rsid w:val="00CD2758"/>
    <w:rsid w:val="00CD2768"/>
    <w:rsid w:val="00CD27BD"/>
    <w:rsid w:val="00CD2929"/>
    <w:rsid w:val="00CD2B41"/>
    <w:rsid w:val="00CD2BD0"/>
    <w:rsid w:val="00CD2C2B"/>
    <w:rsid w:val="00CD2CEC"/>
    <w:rsid w:val="00CD2E6A"/>
    <w:rsid w:val="00CD2EFF"/>
    <w:rsid w:val="00CD2FA9"/>
    <w:rsid w:val="00CD30BD"/>
    <w:rsid w:val="00CD313D"/>
    <w:rsid w:val="00CD3262"/>
    <w:rsid w:val="00CD34EE"/>
    <w:rsid w:val="00CD35E5"/>
    <w:rsid w:val="00CD362A"/>
    <w:rsid w:val="00CD36A4"/>
    <w:rsid w:val="00CD36DB"/>
    <w:rsid w:val="00CD37FA"/>
    <w:rsid w:val="00CD38EB"/>
    <w:rsid w:val="00CD39C5"/>
    <w:rsid w:val="00CD3DDF"/>
    <w:rsid w:val="00CD4011"/>
    <w:rsid w:val="00CD4127"/>
    <w:rsid w:val="00CD41FE"/>
    <w:rsid w:val="00CD422D"/>
    <w:rsid w:val="00CD42FC"/>
    <w:rsid w:val="00CD44B1"/>
    <w:rsid w:val="00CD4514"/>
    <w:rsid w:val="00CD454B"/>
    <w:rsid w:val="00CD4832"/>
    <w:rsid w:val="00CD49C5"/>
    <w:rsid w:val="00CD4AC3"/>
    <w:rsid w:val="00CD4B4C"/>
    <w:rsid w:val="00CD4B77"/>
    <w:rsid w:val="00CD4D29"/>
    <w:rsid w:val="00CD4D38"/>
    <w:rsid w:val="00CD4E51"/>
    <w:rsid w:val="00CD4E55"/>
    <w:rsid w:val="00CD4E81"/>
    <w:rsid w:val="00CD4F11"/>
    <w:rsid w:val="00CD5165"/>
    <w:rsid w:val="00CD54FF"/>
    <w:rsid w:val="00CD57C7"/>
    <w:rsid w:val="00CD57F7"/>
    <w:rsid w:val="00CD5827"/>
    <w:rsid w:val="00CD584B"/>
    <w:rsid w:val="00CD585D"/>
    <w:rsid w:val="00CD58CC"/>
    <w:rsid w:val="00CD590B"/>
    <w:rsid w:val="00CD59B6"/>
    <w:rsid w:val="00CD5AC0"/>
    <w:rsid w:val="00CD5BFE"/>
    <w:rsid w:val="00CD5CFE"/>
    <w:rsid w:val="00CD5F2B"/>
    <w:rsid w:val="00CD5F74"/>
    <w:rsid w:val="00CD5FBE"/>
    <w:rsid w:val="00CD6065"/>
    <w:rsid w:val="00CD6255"/>
    <w:rsid w:val="00CD625C"/>
    <w:rsid w:val="00CD6298"/>
    <w:rsid w:val="00CD6594"/>
    <w:rsid w:val="00CD65E7"/>
    <w:rsid w:val="00CD6627"/>
    <w:rsid w:val="00CD675B"/>
    <w:rsid w:val="00CD6762"/>
    <w:rsid w:val="00CD68F3"/>
    <w:rsid w:val="00CD695E"/>
    <w:rsid w:val="00CD699E"/>
    <w:rsid w:val="00CD6A3C"/>
    <w:rsid w:val="00CD6A7C"/>
    <w:rsid w:val="00CD6C69"/>
    <w:rsid w:val="00CD6D85"/>
    <w:rsid w:val="00CD6DE6"/>
    <w:rsid w:val="00CD6E5A"/>
    <w:rsid w:val="00CD714F"/>
    <w:rsid w:val="00CD7213"/>
    <w:rsid w:val="00CD7329"/>
    <w:rsid w:val="00CD732C"/>
    <w:rsid w:val="00CD73CC"/>
    <w:rsid w:val="00CD73FA"/>
    <w:rsid w:val="00CD769D"/>
    <w:rsid w:val="00CD78F9"/>
    <w:rsid w:val="00CD7907"/>
    <w:rsid w:val="00CD7924"/>
    <w:rsid w:val="00CD7A76"/>
    <w:rsid w:val="00CE0072"/>
    <w:rsid w:val="00CE03A6"/>
    <w:rsid w:val="00CE0415"/>
    <w:rsid w:val="00CE04B2"/>
    <w:rsid w:val="00CE07A9"/>
    <w:rsid w:val="00CE086A"/>
    <w:rsid w:val="00CE089A"/>
    <w:rsid w:val="00CE08DA"/>
    <w:rsid w:val="00CE0A63"/>
    <w:rsid w:val="00CE0B8C"/>
    <w:rsid w:val="00CE0C50"/>
    <w:rsid w:val="00CE0CA8"/>
    <w:rsid w:val="00CE0DFD"/>
    <w:rsid w:val="00CE0E73"/>
    <w:rsid w:val="00CE0EF8"/>
    <w:rsid w:val="00CE0F0E"/>
    <w:rsid w:val="00CE1032"/>
    <w:rsid w:val="00CE10C7"/>
    <w:rsid w:val="00CE10C8"/>
    <w:rsid w:val="00CE1189"/>
    <w:rsid w:val="00CE12C3"/>
    <w:rsid w:val="00CE12D9"/>
    <w:rsid w:val="00CE13E0"/>
    <w:rsid w:val="00CE14B4"/>
    <w:rsid w:val="00CE14B6"/>
    <w:rsid w:val="00CE1539"/>
    <w:rsid w:val="00CE16F3"/>
    <w:rsid w:val="00CE174A"/>
    <w:rsid w:val="00CE1850"/>
    <w:rsid w:val="00CE1BDF"/>
    <w:rsid w:val="00CE1BE0"/>
    <w:rsid w:val="00CE1CA4"/>
    <w:rsid w:val="00CE1E1B"/>
    <w:rsid w:val="00CE1E4F"/>
    <w:rsid w:val="00CE204B"/>
    <w:rsid w:val="00CE22BA"/>
    <w:rsid w:val="00CE22EB"/>
    <w:rsid w:val="00CE2302"/>
    <w:rsid w:val="00CE2365"/>
    <w:rsid w:val="00CE239A"/>
    <w:rsid w:val="00CE2468"/>
    <w:rsid w:val="00CE2594"/>
    <w:rsid w:val="00CE26A2"/>
    <w:rsid w:val="00CE2983"/>
    <w:rsid w:val="00CE2A48"/>
    <w:rsid w:val="00CE2ADD"/>
    <w:rsid w:val="00CE2D6E"/>
    <w:rsid w:val="00CE2DEC"/>
    <w:rsid w:val="00CE2E7E"/>
    <w:rsid w:val="00CE2F12"/>
    <w:rsid w:val="00CE2FC9"/>
    <w:rsid w:val="00CE30C9"/>
    <w:rsid w:val="00CE3132"/>
    <w:rsid w:val="00CE3301"/>
    <w:rsid w:val="00CE33EB"/>
    <w:rsid w:val="00CE33F0"/>
    <w:rsid w:val="00CE3546"/>
    <w:rsid w:val="00CE358E"/>
    <w:rsid w:val="00CE365C"/>
    <w:rsid w:val="00CE371F"/>
    <w:rsid w:val="00CE3734"/>
    <w:rsid w:val="00CE3743"/>
    <w:rsid w:val="00CE3796"/>
    <w:rsid w:val="00CE3927"/>
    <w:rsid w:val="00CE394C"/>
    <w:rsid w:val="00CE3AA5"/>
    <w:rsid w:val="00CE3BA5"/>
    <w:rsid w:val="00CE3DD4"/>
    <w:rsid w:val="00CE3EC5"/>
    <w:rsid w:val="00CE40F0"/>
    <w:rsid w:val="00CE4209"/>
    <w:rsid w:val="00CE4486"/>
    <w:rsid w:val="00CE44DC"/>
    <w:rsid w:val="00CE4681"/>
    <w:rsid w:val="00CE46C9"/>
    <w:rsid w:val="00CE4740"/>
    <w:rsid w:val="00CE483E"/>
    <w:rsid w:val="00CE4B00"/>
    <w:rsid w:val="00CE4BD8"/>
    <w:rsid w:val="00CE4D9D"/>
    <w:rsid w:val="00CE5063"/>
    <w:rsid w:val="00CE5287"/>
    <w:rsid w:val="00CE5422"/>
    <w:rsid w:val="00CE544E"/>
    <w:rsid w:val="00CE55AB"/>
    <w:rsid w:val="00CE5770"/>
    <w:rsid w:val="00CE5811"/>
    <w:rsid w:val="00CE586F"/>
    <w:rsid w:val="00CE5965"/>
    <w:rsid w:val="00CE59EA"/>
    <w:rsid w:val="00CE59FD"/>
    <w:rsid w:val="00CE5A00"/>
    <w:rsid w:val="00CE5A74"/>
    <w:rsid w:val="00CE5ADA"/>
    <w:rsid w:val="00CE5B92"/>
    <w:rsid w:val="00CE5BA3"/>
    <w:rsid w:val="00CE5BB6"/>
    <w:rsid w:val="00CE5DCB"/>
    <w:rsid w:val="00CE5E7F"/>
    <w:rsid w:val="00CE5F07"/>
    <w:rsid w:val="00CE5FA6"/>
    <w:rsid w:val="00CE5FC3"/>
    <w:rsid w:val="00CE6234"/>
    <w:rsid w:val="00CE6445"/>
    <w:rsid w:val="00CE648A"/>
    <w:rsid w:val="00CE656B"/>
    <w:rsid w:val="00CE6587"/>
    <w:rsid w:val="00CE6590"/>
    <w:rsid w:val="00CE663D"/>
    <w:rsid w:val="00CE66E6"/>
    <w:rsid w:val="00CE6847"/>
    <w:rsid w:val="00CE68A6"/>
    <w:rsid w:val="00CE691A"/>
    <w:rsid w:val="00CE6A06"/>
    <w:rsid w:val="00CE6A2C"/>
    <w:rsid w:val="00CE6B33"/>
    <w:rsid w:val="00CE6CED"/>
    <w:rsid w:val="00CE6D32"/>
    <w:rsid w:val="00CE6E9C"/>
    <w:rsid w:val="00CE6F05"/>
    <w:rsid w:val="00CE6F64"/>
    <w:rsid w:val="00CE7239"/>
    <w:rsid w:val="00CE735C"/>
    <w:rsid w:val="00CE7422"/>
    <w:rsid w:val="00CE7541"/>
    <w:rsid w:val="00CE75BC"/>
    <w:rsid w:val="00CE7611"/>
    <w:rsid w:val="00CE7619"/>
    <w:rsid w:val="00CE7639"/>
    <w:rsid w:val="00CE778A"/>
    <w:rsid w:val="00CE778B"/>
    <w:rsid w:val="00CE7963"/>
    <w:rsid w:val="00CE796C"/>
    <w:rsid w:val="00CE7A2E"/>
    <w:rsid w:val="00CE7A54"/>
    <w:rsid w:val="00CE7A7C"/>
    <w:rsid w:val="00CE7A9B"/>
    <w:rsid w:val="00CE7A9D"/>
    <w:rsid w:val="00CE7ACB"/>
    <w:rsid w:val="00CE7B28"/>
    <w:rsid w:val="00CE7F1D"/>
    <w:rsid w:val="00CF0094"/>
    <w:rsid w:val="00CF00B9"/>
    <w:rsid w:val="00CF00C4"/>
    <w:rsid w:val="00CF013C"/>
    <w:rsid w:val="00CF01FE"/>
    <w:rsid w:val="00CF051B"/>
    <w:rsid w:val="00CF0580"/>
    <w:rsid w:val="00CF062B"/>
    <w:rsid w:val="00CF07B6"/>
    <w:rsid w:val="00CF09B2"/>
    <w:rsid w:val="00CF0AAB"/>
    <w:rsid w:val="00CF0B3F"/>
    <w:rsid w:val="00CF0BAB"/>
    <w:rsid w:val="00CF0C3E"/>
    <w:rsid w:val="00CF0C45"/>
    <w:rsid w:val="00CF0E1A"/>
    <w:rsid w:val="00CF0E55"/>
    <w:rsid w:val="00CF1021"/>
    <w:rsid w:val="00CF102D"/>
    <w:rsid w:val="00CF10A6"/>
    <w:rsid w:val="00CF1201"/>
    <w:rsid w:val="00CF1274"/>
    <w:rsid w:val="00CF13C6"/>
    <w:rsid w:val="00CF151E"/>
    <w:rsid w:val="00CF17BC"/>
    <w:rsid w:val="00CF184B"/>
    <w:rsid w:val="00CF186C"/>
    <w:rsid w:val="00CF18D2"/>
    <w:rsid w:val="00CF1973"/>
    <w:rsid w:val="00CF19E5"/>
    <w:rsid w:val="00CF1A77"/>
    <w:rsid w:val="00CF1A9C"/>
    <w:rsid w:val="00CF1AC0"/>
    <w:rsid w:val="00CF1AF2"/>
    <w:rsid w:val="00CF1BD7"/>
    <w:rsid w:val="00CF1D66"/>
    <w:rsid w:val="00CF1D6A"/>
    <w:rsid w:val="00CF1D7E"/>
    <w:rsid w:val="00CF1D8B"/>
    <w:rsid w:val="00CF1DF4"/>
    <w:rsid w:val="00CF1E4F"/>
    <w:rsid w:val="00CF1F12"/>
    <w:rsid w:val="00CF1F2E"/>
    <w:rsid w:val="00CF209A"/>
    <w:rsid w:val="00CF21D7"/>
    <w:rsid w:val="00CF23C8"/>
    <w:rsid w:val="00CF23C9"/>
    <w:rsid w:val="00CF244A"/>
    <w:rsid w:val="00CF2461"/>
    <w:rsid w:val="00CF24A0"/>
    <w:rsid w:val="00CF24AF"/>
    <w:rsid w:val="00CF24C9"/>
    <w:rsid w:val="00CF25EC"/>
    <w:rsid w:val="00CF26C9"/>
    <w:rsid w:val="00CF28B5"/>
    <w:rsid w:val="00CF2927"/>
    <w:rsid w:val="00CF29C1"/>
    <w:rsid w:val="00CF2BF6"/>
    <w:rsid w:val="00CF2C94"/>
    <w:rsid w:val="00CF2CDC"/>
    <w:rsid w:val="00CF2D41"/>
    <w:rsid w:val="00CF2DB5"/>
    <w:rsid w:val="00CF2FDC"/>
    <w:rsid w:val="00CF33E9"/>
    <w:rsid w:val="00CF349C"/>
    <w:rsid w:val="00CF34CF"/>
    <w:rsid w:val="00CF3510"/>
    <w:rsid w:val="00CF355E"/>
    <w:rsid w:val="00CF3560"/>
    <w:rsid w:val="00CF3579"/>
    <w:rsid w:val="00CF3610"/>
    <w:rsid w:val="00CF37DF"/>
    <w:rsid w:val="00CF3942"/>
    <w:rsid w:val="00CF3955"/>
    <w:rsid w:val="00CF3958"/>
    <w:rsid w:val="00CF39DD"/>
    <w:rsid w:val="00CF39F5"/>
    <w:rsid w:val="00CF3E49"/>
    <w:rsid w:val="00CF3FAA"/>
    <w:rsid w:val="00CF407F"/>
    <w:rsid w:val="00CF40CC"/>
    <w:rsid w:val="00CF410C"/>
    <w:rsid w:val="00CF4171"/>
    <w:rsid w:val="00CF42BA"/>
    <w:rsid w:val="00CF442F"/>
    <w:rsid w:val="00CF44FD"/>
    <w:rsid w:val="00CF4511"/>
    <w:rsid w:val="00CF4919"/>
    <w:rsid w:val="00CF49C8"/>
    <w:rsid w:val="00CF4A8D"/>
    <w:rsid w:val="00CF4B9D"/>
    <w:rsid w:val="00CF4C00"/>
    <w:rsid w:val="00CF4C1D"/>
    <w:rsid w:val="00CF4C91"/>
    <w:rsid w:val="00CF4C94"/>
    <w:rsid w:val="00CF4CA5"/>
    <w:rsid w:val="00CF4DEA"/>
    <w:rsid w:val="00CF4EC5"/>
    <w:rsid w:val="00CF4F96"/>
    <w:rsid w:val="00CF4FC3"/>
    <w:rsid w:val="00CF50EC"/>
    <w:rsid w:val="00CF51EB"/>
    <w:rsid w:val="00CF5253"/>
    <w:rsid w:val="00CF582A"/>
    <w:rsid w:val="00CF5848"/>
    <w:rsid w:val="00CF5905"/>
    <w:rsid w:val="00CF59AA"/>
    <w:rsid w:val="00CF59BA"/>
    <w:rsid w:val="00CF5B07"/>
    <w:rsid w:val="00CF5B8C"/>
    <w:rsid w:val="00CF5C54"/>
    <w:rsid w:val="00CF5E06"/>
    <w:rsid w:val="00CF5E23"/>
    <w:rsid w:val="00CF5E9B"/>
    <w:rsid w:val="00CF5EBB"/>
    <w:rsid w:val="00CF5EF4"/>
    <w:rsid w:val="00CF624A"/>
    <w:rsid w:val="00CF65A7"/>
    <w:rsid w:val="00CF667F"/>
    <w:rsid w:val="00CF6850"/>
    <w:rsid w:val="00CF6B37"/>
    <w:rsid w:val="00CF6F57"/>
    <w:rsid w:val="00CF708A"/>
    <w:rsid w:val="00CF7257"/>
    <w:rsid w:val="00CF731F"/>
    <w:rsid w:val="00CF754C"/>
    <w:rsid w:val="00CF763F"/>
    <w:rsid w:val="00CF76CA"/>
    <w:rsid w:val="00CF780C"/>
    <w:rsid w:val="00CF79C7"/>
    <w:rsid w:val="00CF7B5F"/>
    <w:rsid w:val="00CF7CA7"/>
    <w:rsid w:val="00CF7D47"/>
    <w:rsid w:val="00CF7E00"/>
    <w:rsid w:val="00CF7E31"/>
    <w:rsid w:val="00D00001"/>
    <w:rsid w:val="00D001F2"/>
    <w:rsid w:val="00D00580"/>
    <w:rsid w:val="00D00723"/>
    <w:rsid w:val="00D00738"/>
    <w:rsid w:val="00D00757"/>
    <w:rsid w:val="00D00960"/>
    <w:rsid w:val="00D00D7E"/>
    <w:rsid w:val="00D00DAC"/>
    <w:rsid w:val="00D00E4D"/>
    <w:rsid w:val="00D00EC2"/>
    <w:rsid w:val="00D00F74"/>
    <w:rsid w:val="00D01056"/>
    <w:rsid w:val="00D0108D"/>
    <w:rsid w:val="00D01129"/>
    <w:rsid w:val="00D011F6"/>
    <w:rsid w:val="00D012AA"/>
    <w:rsid w:val="00D012FE"/>
    <w:rsid w:val="00D013AD"/>
    <w:rsid w:val="00D01470"/>
    <w:rsid w:val="00D0153C"/>
    <w:rsid w:val="00D01751"/>
    <w:rsid w:val="00D01783"/>
    <w:rsid w:val="00D01906"/>
    <w:rsid w:val="00D01AEA"/>
    <w:rsid w:val="00D01C40"/>
    <w:rsid w:val="00D01C6F"/>
    <w:rsid w:val="00D01CF3"/>
    <w:rsid w:val="00D01D52"/>
    <w:rsid w:val="00D01D6A"/>
    <w:rsid w:val="00D01DA7"/>
    <w:rsid w:val="00D01FCD"/>
    <w:rsid w:val="00D01FE0"/>
    <w:rsid w:val="00D0207E"/>
    <w:rsid w:val="00D02132"/>
    <w:rsid w:val="00D02215"/>
    <w:rsid w:val="00D022BB"/>
    <w:rsid w:val="00D02439"/>
    <w:rsid w:val="00D024C6"/>
    <w:rsid w:val="00D024EE"/>
    <w:rsid w:val="00D02C47"/>
    <w:rsid w:val="00D02C84"/>
    <w:rsid w:val="00D02C9F"/>
    <w:rsid w:val="00D02CA2"/>
    <w:rsid w:val="00D02D23"/>
    <w:rsid w:val="00D02D28"/>
    <w:rsid w:val="00D03035"/>
    <w:rsid w:val="00D031DE"/>
    <w:rsid w:val="00D032E4"/>
    <w:rsid w:val="00D03332"/>
    <w:rsid w:val="00D03333"/>
    <w:rsid w:val="00D033AC"/>
    <w:rsid w:val="00D034DD"/>
    <w:rsid w:val="00D036B7"/>
    <w:rsid w:val="00D036DD"/>
    <w:rsid w:val="00D03729"/>
    <w:rsid w:val="00D038AE"/>
    <w:rsid w:val="00D038F6"/>
    <w:rsid w:val="00D03B18"/>
    <w:rsid w:val="00D03BDE"/>
    <w:rsid w:val="00D03C2D"/>
    <w:rsid w:val="00D03CB7"/>
    <w:rsid w:val="00D03CFB"/>
    <w:rsid w:val="00D03D39"/>
    <w:rsid w:val="00D03D56"/>
    <w:rsid w:val="00D03F14"/>
    <w:rsid w:val="00D03F3D"/>
    <w:rsid w:val="00D03F60"/>
    <w:rsid w:val="00D03FB3"/>
    <w:rsid w:val="00D03FE1"/>
    <w:rsid w:val="00D04012"/>
    <w:rsid w:val="00D040EA"/>
    <w:rsid w:val="00D04120"/>
    <w:rsid w:val="00D0422E"/>
    <w:rsid w:val="00D04262"/>
    <w:rsid w:val="00D042D0"/>
    <w:rsid w:val="00D0440F"/>
    <w:rsid w:val="00D0451E"/>
    <w:rsid w:val="00D045FD"/>
    <w:rsid w:val="00D04618"/>
    <w:rsid w:val="00D0476E"/>
    <w:rsid w:val="00D0485F"/>
    <w:rsid w:val="00D049FA"/>
    <w:rsid w:val="00D04CB8"/>
    <w:rsid w:val="00D04D72"/>
    <w:rsid w:val="00D04E1F"/>
    <w:rsid w:val="00D04E4D"/>
    <w:rsid w:val="00D04EA3"/>
    <w:rsid w:val="00D04ECB"/>
    <w:rsid w:val="00D04F09"/>
    <w:rsid w:val="00D052D4"/>
    <w:rsid w:val="00D053C2"/>
    <w:rsid w:val="00D05830"/>
    <w:rsid w:val="00D05865"/>
    <w:rsid w:val="00D058EE"/>
    <w:rsid w:val="00D05A6A"/>
    <w:rsid w:val="00D05B06"/>
    <w:rsid w:val="00D05B50"/>
    <w:rsid w:val="00D05C85"/>
    <w:rsid w:val="00D05CD0"/>
    <w:rsid w:val="00D05D92"/>
    <w:rsid w:val="00D05DF9"/>
    <w:rsid w:val="00D05E09"/>
    <w:rsid w:val="00D05E22"/>
    <w:rsid w:val="00D05E68"/>
    <w:rsid w:val="00D05F1B"/>
    <w:rsid w:val="00D05F28"/>
    <w:rsid w:val="00D060B5"/>
    <w:rsid w:val="00D06116"/>
    <w:rsid w:val="00D0620B"/>
    <w:rsid w:val="00D0655B"/>
    <w:rsid w:val="00D06621"/>
    <w:rsid w:val="00D0670F"/>
    <w:rsid w:val="00D068F6"/>
    <w:rsid w:val="00D0695A"/>
    <w:rsid w:val="00D06A17"/>
    <w:rsid w:val="00D06B2A"/>
    <w:rsid w:val="00D06CC3"/>
    <w:rsid w:val="00D06CEA"/>
    <w:rsid w:val="00D06F6B"/>
    <w:rsid w:val="00D07034"/>
    <w:rsid w:val="00D071BC"/>
    <w:rsid w:val="00D071FD"/>
    <w:rsid w:val="00D07200"/>
    <w:rsid w:val="00D07325"/>
    <w:rsid w:val="00D0734B"/>
    <w:rsid w:val="00D073F5"/>
    <w:rsid w:val="00D075C4"/>
    <w:rsid w:val="00D07642"/>
    <w:rsid w:val="00D077AA"/>
    <w:rsid w:val="00D07879"/>
    <w:rsid w:val="00D07939"/>
    <w:rsid w:val="00D07A19"/>
    <w:rsid w:val="00D07EFE"/>
    <w:rsid w:val="00D07F49"/>
    <w:rsid w:val="00D100DF"/>
    <w:rsid w:val="00D101D7"/>
    <w:rsid w:val="00D102EC"/>
    <w:rsid w:val="00D10586"/>
    <w:rsid w:val="00D10958"/>
    <w:rsid w:val="00D109BE"/>
    <w:rsid w:val="00D109C6"/>
    <w:rsid w:val="00D10A6D"/>
    <w:rsid w:val="00D10AB2"/>
    <w:rsid w:val="00D10B5C"/>
    <w:rsid w:val="00D10B8B"/>
    <w:rsid w:val="00D10B93"/>
    <w:rsid w:val="00D10C4C"/>
    <w:rsid w:val="00D10D51"/>
    <w:rsid w:val="00D10DA7"/>
    <w:rsid w:val="00D10E89"/>
    <w:rsid w:val="00D10E94"/>
    <w:rsid w:val="00D10FEF"/>
    <w:rsid w:val="00D11034"/>
    <w:rsid w:val="00D11082"/>
    <w:rsid w:val="00D110F2"/>
    <w:rsid w:val="00D111BD"/>
    <w:rsid w:val="00D11295"/>
    <w:rsid w:val="00D112DA"/>
    <w:rsid w:val="00D11502"/>
    <w:rsid w:val="00D115C6"/>
    <w:rsid w:val="00D117DD"/>
    <w:rsid w:val="00D11909"/>
    <w:rsid w:val="00D1190E"/>
    <w:rsid w:val="00D1193C"/>
    <w:rsid w:val="00D11A26"/>
    <w:rsid w:val="00D11AA9"/>
    <w:rsid w:val="00D11ACC"/>
    <w:rsid w:val="00D11CE6"/>
    <w:rsid w:val="00D11DB5"/>
    <w:rsid w:val="00D11DE2"/>
    <w:rsid w:val="00D11EAF"/>
    <w:rsid w:val="00D11EC4"/>
    <w:rsid w:val="00D1218F"/>
    <w:rsid w:val="00D1219C"/>
    <w:rsid w:val="00D12339"/>
    <w:rsid w:val="00D1235C"/>
    <w:rsid w:val="00D124DE"/>
    <w:rsid w:val="00D1263D"/>
    <w:rsid w:val="00D12644"/>
    <w:rsid w:val="00D127F2"/>
    <w:rsid w:val="00D129DA"/>
    <w:rsid w:val="00D12A08"/>
    <w:rsid w:val="00D12AA7"/>
    <w:rsid w:val="00D12B02"/>
    <w:rsid w:val="00D12C54"/>
    <w:rsid w:val="00D12CE1"/>
    <w:rsid w:val="00D12DDA"/>
    <w:rsid w:val="00D12F64"/>
    <w:rsid w:val="00D132BD"/>
    <w:rsid w:val="00D133BF"/>
    <w:rsid w:val="00D13455"/>
    <w:rsid w:val="00D1348A"/>
    <w:rsid w:val="00D134E8"/>
    <w:rsid w:val="00D1359F"/>
    <w:rsid w:val="00D1373C"/>
    <w:rsid w:val="00D1373E"/>
    <w:rsid w:val="00D13955"/>
    <w:rsid w:val="00D13A2B"/>
    <w:rsid w:val="00D13C89"/>
    <w:rsid w:val="00D13DD3"/>
    <w:rsid w:val="00D13E9C"/>
    <w:rsid w:val="00D13F18"/>
    <w:rsid w:val="00D14038"/>
    <w:rsid w:val="00D140D8"/>
    <w:rsid w:val="00D14136"/>
    <w:rsid w:val="00D141C5"/>
    <w:rsid w:val="00D141CA"/>
    <w:rsid w:val="00D14305"/>
    <w:rsid w:val="00D14308"/>
    <w:rsid w:val="00D143C9"/>
    <w:rsid w:val="00D14406"/>
    <w:rsid w:val="00D14447"/>
    <w:rsid w:val="00D1451B"/>
    <w:rsid w:val="00D146DD"/>
    <w:rsid w:val="00D1473E"/>
    <w:rsid w:val="00D1477A"/>
    <w:rsid w:val="00D14921"/>
    <w:rsid w:val="00D14A38"/>
    <w:rsid w:val="00D14C31"/>
    <w:rsid w:val="00D14E8C"/>
    <w:rsid w:val="00D150EC"/>
    <w:rsid w:val="00D15130"/>
    <w:rsid w:val="00D1539C"/>
    <w:rsid w:val="00D153B6"/>
    <w:rsid w:val="00D155E2"/>
    <w:rsid w:val="00D15788"/>
    <w:rsid w:val="00D157C6"/>
    <w:rsid w:val="00D15917"/>
    <w:rsid w:val="00D15A17"/>
    <w:rsid w:val="00D15A73"/>
    <w:rsid w:val="00D15B9C"/>
    <w:rsid w:val="00D15D3F"/>
    <w:rsid w:val="00D15E6E"/>
    <w:rsid w:val="00D16285"/>
    <w:rsid w:val="00D162EB"/>
    <w:rsid w:val="00D16322"/>
    <w:rsid w:val="00D1643A"/>
    <w:rsid w:val="00D165B5"/>
    <w:rsid w:val="00D168F8"/>
    <w:rsid w:val="00D16A2C"/>
    <w:rsid w:val="00D16A50"/>
    <w:rsid w:val="00D16A95"/>
    <w:rsid w:val="00D16B53"/>
    <w:rsid w:val="00D16BE7"/>
    <w:rsid w:val="00D16D0A"/>
    <w:rsid w:val="00D16D21"/>
    <w:rsid w:val="00D16DF2"/>
    <w:rsid w:val="00D16E63"/>
    <w:rsid w:val="00D16E9E"/>
    <w:rsid w:val="00D16F28"/>
    <w:rsid w:val="00D16F6A"/>
    <w:rsid w:val="00D1711C"/>
    <w:rsid w:val="00D171CD"/>
    <w:rsid w:val="00D171E4"/>
    <w:rsid w:val="00D17331"/>
    <w:rsid w:val="00D17348"/>
    <w:rsid w:val="00D1741B"/>
    <w:rsid w:val="00D175C2"/>
    <w:rsid w:val="00D1763D"/>
    <w:rsid w:val="00D1763E"/>
    <w:rsid w:val="00D17640"/>
    <w:rsid w:val="00D176D2"/>
    <w:rsid w:val="00D178FC"/>
    <w:rsid w:val="00D1796B"/>
    <w:rsid w:val="00D17985"/>
    <w:rsid w:val="00D17B63"/>
    <w:rsid w:val="00D17C4D"/>
    <w:rsid w:val="00D17C7D"/>
    <w:rsid w:val="00D17EED"/>
    <w:rsid w:val="00D17F79"/>
    <w:rsid w:val="00D20076"/>
    <w:rsid w:val="00D200F7"/>
    <w:rsid w:val="00D20155"/>
    <w:rsid w:val="00D205CD"/>
    <w:rsid w:val="00D20651"/>
    <w:rsid w:val="00D208F4"/>
    <w:rsid w:val="00D209DA"/>
    <w:rsid w:val="00D20AEA"/>
    <w:rsid w:val="00D20B8C"/>
    <w:rsid w:val="00D20BBB"/>
    <w:rsid w:val="00D20D72"/>
    <w:rsid w:val="00D20DB2"/>
    <w:rsid w:val="00D20F18"/>
    <w:rsid w:val="00D21141"/>
    <w:rsid w:val="00D2115B"/>
    <w:rsid w:val="00D211CD"/>
    <w:rsid w:val="00D2128D"/>
    <w:rsid w:val="00D214D3"/>
    <w:rsid w:val="00D214EB"/>
    <w:rsid w:val="00D21572"/>
    <w:rsid w:val="00D215FD"/>
    <w:rsid w:val="00D21629"/>
    <w:rsid w:val="00D21703"/>
    <w:rsid w:val="00D21732"/>
    <w:rsid w:val="00D21748"/>
    <w:rsid w:val="00D21768"/>
    <w:rsid w:val="00D21896"/>
    <w:rsid w:val="00D2191C"/>
    <w:rsid w:val="00D21943"/>
    <w:rsid w:val="00D21AB7"/>
    <w:rsid w:val="00D21C3B"/>
    <w:rsid w:val="00D21C77"/>
    <w:rsid w:val="00D21D34"/>
    <w:rsid w:val="00D21D96"/>
    <w:rsid w:val="00D21EC5"/>
    <w:rsid w:val="00D21EC7"/>
    <w:rsid w:val="00D22055"/>
    <w:rsid w:val="00D22120"/>
    <w:rsid w:val="00D2218F"/>
    <w:rsid w:val="00D221BE"/>
    <w:rsid w:val="00D2231C"/>
    <w:rsid w:val="00D2234C"/>
    <w:rsid w:val="00D22414"/>
    <w:rsid w:val="00D22630"/>
    <w:rsid w:val="00D22A95"/>
    <w:rsid w:val="00D22AF0"/>
    <w:rsid w:val="00D22B7B"/>
    <w:rsid w:val="00D22C77"/>
    <w:rsid w:val="00D22D47"/>
    <w:rsid w:val="00D22D84"/>
    <w:rsid w:val="00D23098"/>
    <w:rsid w:val="00D23113"/>
    <w:rsid w:val="00D2330A"/>
    <w:rsid w:val="00D23421"/>
    <w:rsid w:val="00D2344A"/>
    <w:rsid w:val="00D2367A"/>
    <w:rsid w:val="00D2388B"/>
    <w:rsid w:val="00D23964"/>
    <w:rsid w:val="00D23B2C"/>
    <w:rsid w:val="00D23CC0"/>
    <w:rsid w:val="00D23CF0"/>
    <w:rsid w:val="00D23DCF"/>
    <w:rsid w:val="00D23E39"/>
    <w:rsid w:val="00D23ED6"/>
    <w:rsid w:val="00D23EEF"/>
    <w:rsid w:val="00D23EF6"/>
    <w:rsid w:val="00D24022"/>
    <w:rsid w:val="00D2429E"/>
    <w:rsid w:val="00D242A0"/>
    <w:rsid w:val="00D242B7"/>
    <w:rsid w:val="00D242CB"/>
    <w:rsid w:val="00D242D4"/>
    <w:rsid w:val="00D245A0"/>
    <w:rsid w:val="00D24628"/>
    <w:rsid w:val="00D24757"/>
    <w:rsid w:val="00D247AC"/>
    <w:rsid w:val="00D24815"/>
    <w:rsid w:val="00D248C3"/>
    <w:rsid w:val="00D24B05"/>
    <w:rsid w:val="00D25294"/>
    <w:rsid w:val="00D25389"/>
    <w:rsid w:val="00D2558B"/>
    <w:rsid w:val="00D255A1"/>
    <w:rsid w:val="00D2564F"/>
    <w:rsid w:val="00D257E4"/>
    <w:rsid w:val="00D25800"/>
    <w:rsid w:val="00D25974"/>
    <w:rsid w:val="00D259D1"/>
    <w:rsid w:val="00D25A57"/>
    <w:rsid w:val="00D25B6A"/>
    <w:rsid w:val="00D25BD6"/>
    <w:rsid w:val="00D25D82"/>
    <w:rsid w:val="00D25EB9"/>
    <w:rsid w:val="00D25F20"/>
    <w:rsid w:val="00D2602E"/>
    <w:rsid w:val="00D26108"/>
    <w:rsid w:val="00D263AA"/>
    <w:rsid w:val="00D26551"/>
    <w:rsid w:val="00D26564"/>
    <w:rsid w:val="00D2671E"/>
    <w:rsid w:val="00D26774"/>
    <w:rsid w:val="00D267D7"/>
    <w:rsid w:val="00D26830"/>
    <w:rsid w:val="00D26885"/>
    <w:rsid w:val="00D268B0"/>
    <w:rsid w:val="00D26A94"/>
    <w:rsid w:val="00D26AE4"/>
    <w:rsid w:val="00D26E96"/>
    <w:rsid w:val="00D26F25"/>
    <w:rsid w:val="00D26F46"/>
    <w:rsid w:val="00D26F6E"/>
    <w:rsid w:val="00D2705B"/>
    <w:rsid w:val="00D270DA"/>
    <w:rsid w:val="00D27145"/>
    <w:rsid w:val="00D271C7"/>
    <w:rsid w:val="00D27244"/>
    <w:rsid w:val="00D2736C"/>
    <w:rsid w:val="00D2754B"/>
    <w:rsid w:val="00D275FA"/>
    <w:rsid w:val="00D27794"/>
    <w:rsid w:val="00D27900"/>
    <w:rsid w:val="00D27C06"/>
    <w:rsid w:val="00D27C34"/>
    <w:rsid w:val="00D27C58"/>
    <w:rsid w:val="00D27C85"/>
    <w:rsid w:val="00D27E01"/>
    <w:rsid w:val="00D27E07"/>
    <w:rsid w:val="00D27F7C"/>
    <w:rsid w:val="00D27FC7"/>
    <w:rsid w:val="00D27FFD"/>
    <w:rsid w:val="00D300B3"/>
    <w:rsid w:val="00D30378"/>
    <w:rsid w:val="00D30433"/>
    <w:rsid w:val="00D3071E"/>
    <w:rsid w:val="00D30A2A"/>
    <w:rsid w:val="00D30D24"/>
    <w:rsid w:val="00D30D40"/>
    <w:rsid w:val="00D30D9E"/>
    <w:rsid w:val="00D30E0B"/>
    <w:rsid w:val="00D30ED2"/>
    <w:rsid w:val="00D30ED7"/>
    <w:rsid w:val="00D30EE6"/>
    <w:rsid w:val="00D30F84"/>
    <w:rsid w:val="00D30FCE"/>
    <w:rsid w:val="00D310AE"/>
    <w:rsid w:val="00D31218"/>
    <w:rsid w:val="00D312CC"/>
    <w:rsid w:val="00D313B3"/>
    <w:rsid w:val="00D313F9"/>
    <w:rsid w:val="00D31520"/>
    <w:rsid w:val="00D31548"/>
    <w:rsid w:val="00D31635"/>
    <w:rsid w:val="00D3175C"/>
    <w:rsid w:val="00D318B4"/>
    <w:rsid w:val="00D319DA"/>
    <w:rsid w:val="00D31A28"/>
    <w:rsid w:val="00D31AA5"/>
    <w:rsid w:val="00D31B23"/>
    <w:rsid w:val="00D31B24"/>
    <w:rsid w:val="00D31BE6"/>
    <w:rsid w:val="00D31BE9"/>
    <w:rsid w:val="00D31C83"/>
    <w:rsid w:val="00D31DFB"/>
    <w:rsid w:val="00D31E3A"/>
    <w:rsid w:val="00D31F61"/>
    <w:rsid w:val="00D3212E"/>
    <w:rsid w:val="00D321F3"/>
    <w:rsid w:val="00D324A8"/>
    <w:rsid w:val="00D324AB"/>
    <w:rsid w:val="00D325DB"/>
    <w:rsid w:val="00D32686"/>
    <w:rsid w:val="00D3285A"/>
    <w:rsid w:val="00D328C5"/>
    <w:rsid w:val="00D328EC"/>
    <w:rsid w:val="00D32977"/>
    <w:rsid w:val="00D32A07"/>
    <w:rsid w:val="00D32C70"/>
    <w:rsid w:val="00D32E39"/>
    <w:rsid w:val="00D32EC1"/>
    <w:rsid w:val="00D32F53"/>
    <w:rsid w:val="00D330BE"/>
    <w:rsid w:val="00D330CF"/>
    <w:rsid w:val="00D3312F"/>
    <w:rsid w:val="00D331F0"/>
    <w:rsid w:val="00D334F8"/>
    <w:rsid w:val="00D335DA"/>
    <w:rsid w:val="00D335E8"/>
    <w:rsid w:val="00D336A2"/>
    <w:rsid w:val="00D33B3A"/>
    <w:rsid w:val="00D33B7F"/>
    <w:rsid w:val="00D33BA1"/>
    <w:rsid w:val="00D33D09"/>
    <w:rsid w:val="00D33D4C"/>
    <w:rsid w:val="00D33E08"/>
    <w:rsid w:val="00D33E6B"/>
    <w:rsid w:val="00D33F0D"/>
    <w:rsid w:val="00D3423F"/>
    <w:rsid w:val="00D343A9"/>
    <w:rsid w:val="00D344CC"/>
    <w:rsid w:val="00D34653"/>
    <w:rsid w:val="00D34741"/>
    <w:rsid w:val="00D34773"/>
    <w:rsid w:val="00D347A4"/>
    <w:rsid w:val="00D34810"/>
    <w:rsid w:val="00D34875"/>
    <w:rsid w:val="00D349B8"/>
    <w:rsid w:val="00D34DCB"/>
    <w:rsid w:val="00D34DE3"/>
    <w:rsid w:val="00D34EC2"/>
    <w:rsid w:val="00D34FC3"/>
    <w:rsid w:val="00D35084"/>
    <w:rsid w:val="00D350AE"/>
    <w:rsid w:val="00D350BD"/>
    <w:rsid w:val="00D3515C"/>
    <w:rsid w:val="00D3531C"/>
    <w:rsid w:val="00D353FD"/>
    <w:rsid w:val="00D35444"/>
    <w:rsid w:val="00D3545A"/>
    <w:rsid w:val="00D35650"/>
    <w:rsid w:val="00D358D9"/>
    <w:rsid w:val="00D35903"/>
    <w:rsid w:val="00D3597D"/>
    <w:rsid w:val="00D35A96"/>
    <w:rsid w:val="00D35DFC"/>
    <w:rsid w:val="00D35E02"/>
    <w:rsid w:val="00D35FD0"/>
    <w:rsid w:val="00D3608C"/>
    <w:rsid w:val="00D360A5"/>
    <w:rsid w:val="00D362BF"/>
    <w:rsid w:val="00D362EE"/>
    <w:rsid w:val="00D36352"/>
    <w:rsid w:val="00D363AA"/>
    <w:rsid w:val="00D36789"/>
    <w:rsid w:val="00D3694E"/>
    <w:rsid w:val="00D36978"/>
    <w:rsid w:val="00D369BE"/>
    <w:rsid w:val="00D369D1"/>
    <w:rsid w:val="00D369F3"/>
    <w:rsid w:val="00D36A9D"/>
    <w:rsid w:val="00D36AA7"/>
    <w:rsid w:val="00D36B7D"/>
    <w:rsid w:val="00D36CF2"/>
    <w:rsid w:val="00D36F29"/>
    <w:rsid w:val="00D371F1"/>
    <w:rsid w:val="00D3725A"/>
    <w:rsid w:val="00D372B8"/>
    <w:rsid w:val="00D372CE"/>
    <w:rsid w:val="00D3730E"/>
    <w:rsid w:val="00D373E0"/>
    <w:rsid w:val="00D37412"/>
    <w:rsid w:val="00D3749F"/>
    <w:rsid w:val="00D374B6"/>
    <w:rsid w:val="00D3758A"/>
    <w:rsid w:val="00D3762C"/>
    <w:rsid w:val="00D37707"/>
    <w:rsid w:val="00D37742"/>
    <w:rsid w:val="00D37765"/>
    <w:rsid w:val="00D37798"/>
    <w:rsid w:val="00D37D80"/>
    <w:rsid w:val="00D37E5C"/>
    <w:rsid w:val="00D37E87"/>
    <w:rsid w:val="00D37F80"/>
    <w:rsid w:val="00D37F8E"/>
    <w:rsid w:val="00D37F9F"/>
    <w:rsid w:val="00D4008B"/>
    <w:rsid w:val="00D400C9"/>
    <w:rsid w:val="00D401E6"/>
    <w:rsid w:val="00D403C8"/>
    <w:rsid w:val="00D404E8"/>
    <w:rsid w:val="00D406E2"/>
    <w:rsid w:val="00D40703"/>
    <w:rsid w:val="00D40889"/>
    <w:rsid w:val="00D408F6"/>
    <w:rsid w:val="00D408F9"/>
    <w:rsid w:val="00D40AB9"/>
    <w:rsid w:val="00D40D52"/>
    <w:rsid w:val="00D40FDD"/>
    <w:rsid w:val="00D4114D"/>
    <w:rsid w:val="00D413EE"/>
    <w:rsid w:val="00D41404"/>
    <w:rsid w:val="00D414A5"/>
    <w:rsid w:val="00D415E4"/>
    <w:rsid w:val="00D4184F"/>
    <w:rsid w:val="00D418B0"/>
    <w:rsid w:val="00D418CA"/>
    <w:rsid w:val="00D4193C"/>
    <w:rsid w:val="00D419F6"/>
    <w:rsid w:val="00D41AD0"/>
    <w:rsid w:val="00D41CFF"/>
    <w:rsid w:val="00D41D26"/>
    <w:rsid w:val="00D41D62"/>
    <w:rsid w:val="00D41DB3"/>
    <w:rsid w:val="00D41EDD"/>
    <w:rsid w:val="00D41F61"/>
    <w:rsid w:val="00D41F80"/>
    <w:rsid w:val="00D41FD8"/>
    <w:rsid w:val="00D420B1"/>
    <w:rsid w:val="00D4227C"/>
    <w:rsid w:val="00D42446"/>
    <w:rsid w:val="00D4250C"/>
    <w:rsid w:val="00D426B6"/>
    <w:rsid w:val="00D42715"/>
    <w:rsid w:val="00D42743"/>
    <w:rsid w:val="00D427AE"/>
    <w:rsid w:val="00D4284B"/>
    <w:rsid w:val="00D42889"/>
    <w:rsid w:val="00D428DC"/>
    <w:rsid w:val="00D429AF"/>
    <w:rsid w:val="00D429DE"/>
    <w:rsid w:val="00D42AA5"/>
    <w:rsid w:val="00D42AEB"/>
    <w:rsid w:val="00D42B4A"/>
    <w:rsid w:val="00D42B83"/>
    <w:rsid w:val="00D42BFE"/>
    <w:rsid w:val="00D42C04"/>
    <w:rsid w:val="00D42C55"/>
    <w:rsid w:val="00D42D70"/>
    <w:rsid w:val="00D42DAA"/>
    <w:rsid w:val="00D42F25"/>
    <w:rsid w:val="00D42FAE"/>
    <w:rsid w:val="00D4325F"/>
    <w:rsid w:val="00D433E4"/>
    <w:rsid w:val="00D43428"/>
    <w:rsid w:val="00D434B3"/>
    <w:rsid w:val="00D4352A"/>
    <w:rsid w:val="00D43719"/>
    <w:rsid w:val="00D437E6"/>
    <w:rsid w:val="00D43874"/>
    <w:rsid w:val="00D4392E"/>
    <w:rsid w:val="00D43960"/>
    <w:rsid w:val="00D43A23"/>
    <w:rsid w:val="00D43A8A"/>
    <w:rsid w:val="00D43D4F"/>
    <w:rsid w:val="00D43D60"/>
    <w:rsid w:val="00D43FE8"/>
    <w:rsid w:val="00D4404B"/>
    <w:rsid w:val="00D440E6"/>
    <w:rsid w:val="00D441D2"/>
    <w:rsid w:val="00D4425C"/>
    <w:rsid w:val="00D442F2"/>
    <w:rsid w:val="00D4430A"/>
    <w:rsid w:val="00D44390"/>
    <w:rsid w:val="00D443ED"/>
    <w:rsid w:val="00D4450C"/>
    <w:rsid w:val="00D446CF"/>
    <w:rsid w:val="00D44709"/>
    <w:rsid w:val="00D44739"/>
    <w:rsid w:val="00D448ED"/>
    <w:rsid w:val="00D4492E"/>
    <w:rsid w:val="00D44A5D"/>
    <w:rsid w:val="00D44A96"/>
    <w:rsid w:val="00D44B82"/>
    <w:rsid w:val="00D44BFE"/>
    <w:rsid w:val="00D44C62"/>
    <w:rsid w:val="00D44C85"/>
    <w:rsid w:val="00D44F4C"/>
    <w:rsid w:val="00D44FD6"/>
    <w:rsid w:val="00D44FF7"/>
    <w:rsid w:val="00D45017"/>
    <w:rsid w:val="00D45031"/>
    <w:rsid w:val="00D4522C"/>
    <w:rsid w:val="00D4525C"/>
    <w:rsid w:val="00D452C0"/>
    <w:rsid w:val="00D45457"/>
    <w:rsid w:val="00D45525"/>
    <w:rsid w:val="00D455C1"/>
    <w:rsid w:val="00D455C4"/>
    <w:rsid w:val="00D4560F"/>
    <w:rsid w:val="00D4577D"/>
    <w:rsid w:val="00D45918"/>
    <w:rsid w:val="00D459DB"/>
    <w:rsid w:val="00D45B68"/>
    <w:rsid w:val="00D45B6E"/>
    <w:rsid w:val="00D45D50"/>
    <w:rsid w:val="00D45DBA"/>
    <w:rsid w:val="00D45E06"/>
    <w:rsid w:val="00D4608A"/>
    <w:rsid w:val="00D46204"/>
    <w:rsid w:val="00D46281"/>
    <w:rsid w:val="00D463A0"/>
    <w:rsid w:val="00D463BB"/>
    <w:rsid w:val="00D464AA"/>
    <w:rsid w:val="00D46681"/>
    <w:rsid w:val="00D46766"/>
    <w:rsid w:val="00D467C6"/>
    <w:rsid w:val="00D46920"/>
    <w:rsid w:val="00D46930"/>
    <w:rsid w:val="00D4695F"/>
    <w:rsid w:val="00D46A41"/>
    <w:rsid w:val="00D46B12"/>
    <w:rsid w:val="00D46B85"/>
    <w:rsid w:val="00D46DD1"/>
    <w:rsid w:val="00D46F07"/>
    <w:rsid w:val="00D46F7B"/>
    <w:rsid w:val="00D46FAD"/>
    <w:rsid w:val="00D47105"/>
    <w:rsid w:val="00D4712D"/>
    <w:rsid w:val="00D471AA"/>
    <w:rsid w:val="00D4760C"/>
    <w:rsid w:val="00D476B6"/>
    <w:rsid w:val="00D47857"/>
    <w:rsid w:val="00D47B06"/>
    <w:rsid w:val="00D47B0F"/>
    <w:rsid w:val="00D47B5A"/>
    <w:rsid w:val="00D47D9F"/>
    <w:rsid w:val="00D47E47"/>
    <w:rsid w:val="00D5014B"/>
    <w:rsid w:val="00D501A6"/>
    <w:rsid w:val="00D501AE"/>
    <w:rsid w:val="00D502E7"/>
    <w:rsid w:val="00D50458"/>
    <w:rsid w:val="00D505C1"/>
    <w:rsid w:val="00D505F1"/>
    <w:rsid w:val="00D505F2"/>
    <w:rsid w:val="00D50716"/>
    <w:rsid w:val="00D50850"/>
    <w:rsid w:val="00D50855"/>
    <w:rsid w:val="00D50874"/>
    <w:rsid w:val="00D50A10"/>
    <w:rsid w:val="00D50B00"/>
    <w:rsid w:val="00D50BB1"/>
    <w:rsid w:val="00D50C02"/>
    <w:rsid w:val="00D50CF3"/>
    <w:rsid w:val="00D50F20"/>
    <w:rsid w:val="00D50F38"/>
    <w:rsid w:val="00D5114F"/>
    <w:rsid w:val="00D51162"/>
    <w:rsid w:val="00D511FF"/>
    <w:rsid w:val="00D5121B"/>
    <w:rsid w:val="00D5122A"/>
    <w:rsid w:val="00D512EE"/>
    <w:rsid w:val="00D5132A"/>
    <w:rsid w:val="00D5139A"/>
    <w:rsid w:val="00D513D1"/>
    <w:rsid w:val="00D5149F"/>
    <w:rsid w:val="00D51514"/>
    <w:rsid w:val="00D515D4"/>
    <w:rsid w:val="00D51615"/>
    <w:rsid w:val="00D51675"/>
    <w:rsid w:val="00D5198C"/>
    <w:rsid w:val="00D519CA"/>
    <w:rsid w:val="00D519D9"/>
    <w:rsid w:val="00D51A42"/>
    <w:rsid w:val="00D51A88"/>
    <w:rsid w:val="00D51A99"/>
    <w:rsid w:val="00D51B84"/>
    <w:rsid w:val="00D51CE7"/>
    <w:rsid w:val="00D51D71"/>
    <w:rsid w:val="00D51E9E"/>
    <w:rsid w:val="00D51F9C"/>
    <w:rsid w:val="00D51FB2"/>
    <w:rsid w:val="00D52026"/>
    <w:rsid w:val="00D52159"/>
    <w:rsid w:val="00D521B0"/>
    <w:rsid w:val="00D5229C"/>
    <w:rsid w:val="00D522AF"/>
    <w:rsid w:val="00D52340"/>
    <w:rsid w:val="00D524A7"/>
    <w:rsid w:val="00D52681"/>
    <w:rsid w:val="00D527B0"/>
    <w:rsid w:val="00D527FF"/>
    <w:rsid w:val="00D5289E"/>
    <w:rsid w:val="00D52A42"/>
    <w:rsid w:val="00D52B72"/>
    <w:rsid w:val="00D52B81"/>
    <w:rsid w:val="00D52C50"/>
    <w:rsid w:val="00D52C67"/>
    <w:rsid w:val="00D52CAE"/>
    <w:rsid w:val="00D52DF4"/>
    <w:rsid w:val="00D52F4F"/>
    <w:rsid w:val="00D52FA8"/>
    <w:rsid w:val="00D531B2"/>
    <w:rsid w:val="00D5325A"/>
    <w:rsid w:val="00D5329A"/>
    <w:rsid w:val="00D5331B"/>
    <w:rsid w:val="00D53350"/>
    <w:rsid w:val="00D5337C"/>
    <w:rsid w:val="00D5343B"/>
    <w:rsid w:val="00D534E0"/>
    <w:rsid w:val="00D534E9"/>
    <w:rsid w:val="00D5351A"/>
    <w:rsid w:val="00D535C4"/>
    <w:rsid w:val="00D537E8"/>
    <w:rsid w:val="00D53855"/>
    <w:rsid w:val="00D53877"/>
    <w:rsid w:val="00D53A4D"/>
    <w:rsid w:val="00D53C73"/>
    <w:rsid w:val="00D53CB8"/>
    <w:rsid w:val="00D53D3A"/>
    <w:rsid w:val="00D53FA9"/>
    <w:rsid w:val="00D53FB7"/>
    <w:rsid w:val="00D53FCF"/>
    <w:rsid w:val="00D54024"/>
    <w:rsid w:val="00D5402E"/>
    <w:rsid w:val="00D54090"/>
    <w:rsid w:val="00D5414D"/>
    <w:rsid w:val="00D54192"/>
    <w:rsid w:val="00D541BF"/>
    <w:rsid w:val="00D541C2"/>
    <w:rsid w:val="00D5424B"/>
    <w:rsid w:val="00D5425A"/>
    <w:rsid w:val="00D543E5"/>
    <w:rsid w:val="00D54470"/>
    <w:rsid w:val="00D54603"/>
    <w:rsid w:val="00D547A3"/>
    <w:rsid w:val="00D548FC"/>
    <w:rsid w:val="00D54A9D"/>
    <w:rsid w:val="00D54D6F"/>
    <w:rsid w:val="00D54DC1"/>
    <w:rsid w:val="00D54E49"/>
    <w:rsid w:val="00D54F52"/>
    <w:rsid w:val="00D55039"/>
    <w:rsid w:val="00D5584A"/>
    <w:rsid w:val="00D558D5"/>
    <w:rsid w:val="00D55AC5"/>
    <w:rsid w:val="00D55AD8"/>
    <w:rsid w:val="00D55BD1"/>
    <w:rsid w:val="00D55C7F"/>
    <w:rsid w:val="00D55FFE"/>
    <w:rsid w:val="00D5616F"/>
    <w:rsid w:val="00D562E8"/>
    <w:rsid w:val="00D5647C"/>
    <w:rsid w:val="00D564F6"/>
    <w:rsid w:val="00D56549"/>
    <w:rsid w:val="00D56644"/>
    <w:rsid w:val="00D56654"/>
    <w:rsid w:val="00D566C3"/>
    <w:rsid w:val="00D567F7"/>
    <w:rsid w:val="00D56820"/>
    <w:rsid w:val="00D5683A"/>
    <w:rsid w:val="00D568B0"/>
    <w:rsid w:val="00D568D6"/>
    <w:rsid w:val="00D569D0"/>
    <w:rsid w:val="00D56AE3"/>
    <w:rsid w:val="00D56C4B"/>
    <w:rsid w:val="00D56D09"/>
    <w:rsid w:val="00D56D7F"/>
    <w:rsid w:val="00D56FF1"/>
    <w:rsid w:val="00D57030"/>
    <w:rsid w:val="00D5741E"/>
    <w:rsid w:val="00D574B3"/>
    <w:rsid w:val="00D575A8"/>
    <w:rsid w:val="00D577AD"/>
    <w:rsid w:val="00D5796B"/>
    <w:rsid w:val="00D57972"/>
    <w:rsid w:val="00D57A98"/>
    <w:rsid w:val="00D57C0D"/>
    <w:rsid w:val="00D57C23"/>
    <w:rsid w:val="00D57DCB"/>
    <w:rsid w:val="00D57E73"/>
    <w:rsid w:val="00D57FA6"/>
    <w:rsid w:val="00D603C1"/>
    <w:rsid w:val="00D60560"/>
    <w:rsid w:val="00D60878"/>
    <w:rsid w:val="00D6094A"/>
    <w:rsid w:val="00D60B7A"/>
    <w:rsid w:val="00D60C3D"/>
    <w:rsid w:val="00D60C51"/>
    <w:rsid w:val="00D60D53"/>
    <w:rsid w:val="00D60E57"/>
    <w:rsid w:val="00D61008"/>
    <w:rsid w:val="00D61092"/>
    <w:rsid w:val="00D610E3"/>
    <w:rsid w:val="00D61115"/>
    <w:rsid w:val="00D61121"/>
    <w:rsid w:val="00D61221"/>
    <w:rsid w:val="00D61247"/>
    <w:rsid w:val="00D6145C"/>
    <w:rsid w:val="00D61606"/>
    <w:rsid w:val="00D61614"/>
    <w:rsid w:val="00D61655"/>
    <w:rsid w:val="00D61739"/>
    <w:rsid w:val="00D61773"/>
    <w:rsid w:val="00D617D1"/>
    <w:rsid w:val="00D6197C"/>
    <w:rsid w:val="00D61B33"/>
    <w:rsid w:val="00D61D25"/>
    <w:rsid w:val="00D61F54"/>
    <w:rsid w:val="00D62006"/>
    <w:rsid w:val="00D622C6"/>
    <w:rsid w:val="00D622E0"/>
    <w:rsid w:val="00D622E6"/>
    <w:rsid w:val="00D623E5"/>
    <w:rsid w:val="00D62664"/>
    <w:rsid w:val="00D6269C"/>
    <w:rsid w:val="00D626B4"/>
    <w:rsid w:val="00D62783"/>
    <w:rsid w:val="00D62838"/>
    <w:rsid w:val="00D62840"/>
    <w:rsid w:val="00D628B4"/>
    <w:rsid w:val="00D629BB"/>
    <w:rsid w:val="00D629FA"/>
    <w:rsid w:val="00D62AE7"/>
    <w:rsid w:val="00D62AF4"/>
    <w:rsid w:val="00D62B02"/>
    <w:rsid w:val="00D62BCF"/>
    <w:rsid w:val="00D62C53"/>
    <w:rsid w:val="00D62D57"/>
    <w:rsid w:val="00D62D5D"/>
    <w:rsid w:val="00D62D94"/>
    <w:rsid w:val="00D62E72"/>
    <w:rsid w:val="00D62EBA"/>
    <w:rsid w:val="00D62F7C"/>
    <w:rsid w:val="00D63076"/>
    <w:rsid w:val="00D63141"/>
    <w:rsid w:val="00D632E4"/>
    <w:rsid w:val="00D6331E"/>
    <w:rsid w:val="00D635C6"/>
    <w:rsid w:val="00D63666"/>
    <w:rsid w:val="00D63689"/>
    <w:rsid w:val="00D63852"/>
    <w:rsid w:val="00D63965"/>
    <w:rsid w:val="00D63A24"/>
    <w:rsid w:val="00D63AD2"/>
    <w:rsid w:val="00D63B37"/>
    <w:rsid w:val="00D63B6D"/>
    <w:rsid w:val="00D63BBA"/>
    <w:rsid w:val="00D63CA1"/>
    <w:rsid w:val="00D63DAD"/>
    <w:rsid w:val="00D63E72"/>
    <w:rsid w:val="00D6406F"/>
    <w:rsid w:val="00D640C6"/>
    <w:rsid w:val="00D640F1"/>
    <w:rsid w:val="00D641E4"/>
    <w:rsid w:val="00D64213"/>
    <w:rsid w:val="00D6436E"/>
    <w:rsid w:val="00D643CC"/>
    <w:rsid w:val="00D6474D"/>
    <w:rsid w:val="00D64836"/>
    <w:rsid w:val="00D6486A"/>
    <w:rsid w:val="00D649A9"/>
    <w:rsid w:val="00D64A93"/>
    <w:rsid w:val="00D64AED"/>
    <w:rsid w:val="00D64AF3"/>
    <w:rsid w:val="00D64BA4"/>
    <w:rsid w:val="00D64DE2"/>
    <w:rsid w:val="00D65033"/>
    <w:rsid w:val="00D65076"/>
    <w:rsid w:val="00D6519F"/>
    <w:rsid w:val="00D6527F"/>
    <w:rsid w:val="00D652E6"/>
    <w:rsid w:val="00D654B2"/>
    <w:rsid w:val="00D6572B"/>
    <w:rsid w:val="00D657D7"/>
    <w:rsid w:val="00D65814"/>
    <w:rsid w:val="00D65895"/>
    <w:rsid w:val="00D65A6E"/>
    <w:rsid w:val="00D65A8A"/>
    <w:rsid w:val="00D65ADD"/>
    <w:rsid w:val="00D65CB8"/>
    <w:rsid w:val="00D65CDE"/>
    <w:rsid w:val="00D65D49"/>
    <w:rsid w:val="00D65D5C"/>
    <w:rsid w:val="00D65DE8"/>
    <w:rsid w:val="00D65ECD"/>
    <w:rsid w:val="00D66054"/>
    <w:rsid w:val="00D6628B"/>
    <w:rsid w:val="00D662AC"/>
    <w:rsid w:val="00D662BA"/>
    <w:rsid w:val="00D662D4"/>
    <w:rsid w:val="00D663B1"/>
    <w:rsid w:val="00D663E7"/>
    <w:rsid w:val="00D666D0"/>
    <w:rsid w:val="00D668E7"/>
    <w:rsid w:val="00D6695B"/>
    <w:rsid w:val="00D66A6D"/>
    <w:rsid w:val="00D66B77"/>
    <w:rsid w:val="00D66C0A"/>
    <w:rsid w:val="00D66CE8"/>
    <w:rsid w:val="00D66F0C"/>
    <w:rsid w:val="00D670C6"/>
    <w:rsid w:val="00D671F4"/>
    <w:rsid w:val="00D6725B"/>
    <w:rsid w:val="00D6739E"/>
    <w:rsid w:val="00D673A7"/>
    <w:rsid w:val="00D673C2"/>
    <w:rsid w:val="00D6743B"/>
    <w:rsid w:val="00D67452"/>
    <w:rsid w:val="00D67598"/>
    <w:rsid w:val="00D675A7"/>
    <w:rsid w:val="00D67765"/>
    <w:rsid w:val="00D67915"/>
    <w:rsid w:val="00D67A53"/>
    <w:rsid w:val="00D67AB0"/>
    <w:rsid w:val="00D67B10"/>
    <w:rsid w:val="00D67DDB"/>
    <w:rsid w:val="00D70083"/>
    <w:rsid w:val="00D7012B"/>
    <w:rsid w:val="00D7013A"/>
    <w:rsid w:val="00D701CC"/>
    <w:rsid w:val="00D701FB"/>
    <w:rsid w:val="00D70345"/>
    <w:rsid w:val="00D7039C"/>
    <w:rsid w:val="00D70537"/>
    <w:rsid w:val="00D7066D"/>
    <w:rsid w:val="00D7087F"/>
    <w:rsid w:val="00D70D81"/>
    <w:rsid w:val="00D70E2E"/>
    <w:rsid w:val="00D710B0"/>
    <w:rsid w:val="00D710E0"/>
    <w:rsid w:val="00D71188"/>
    <w:rsid w:val="00D71201"/>
    <w:rsid w:val="00D71395"/>
    <w:rsid w:val="00D713C5"/>
    <w:rsid w:val="00D7191D"/>
    <w:rsid w:val="00D71920"/>
    <w:rsid w:val="00D719F1"/>
    <w:rsid w:val="00D71C39"/>
    <w:rsid w:val="00D71C41"/>
    <w:rsid w:val="00D71CB5"/>
    <w:rsid w:val="00D71CF1"/>
    <w:rsid w:val="00D71DE6"/>
    <w:rsid w:val="00D72135"/>
    <w:rsid w:val="00D72184"/>
    <w:rsid w:val="00D722CF"/>
    <w:rsid w:val="00D72348"/>
    <w:rsid w:val="00D7238F"/>
    <w:rsid w:val="00D72408"/>
    <w:rsid w:val="00D72495"/>
    <w:rsid w:val="00D7269F"/>
    <w:rsid w:val="00D726C1"/>
    <w:rsid w:val="00D72789"/>
    <w:rsid w:val="00D727AC"/>
    <w:rsid w:val="00D727BF"/>
    <w:rsid w:val="00D728B3"/>
    <w:rsid w:val="00D729DE"/>
    <w:rsid w:val="00D72CAE"/>
    <w:rsid w:val="00D72CE3"/>
    <w:rsid w:val="00D72DCD"/>
    <w:rsid w:val="00D72DD4"/>
    <w:rsid w:val="00D72E42"/>
    <w:rsid w:val="00D72E43"/>
    <w:rsid w:val="00D72FAB"/>
    <w:rsid w:val="00D732B1"/>
    <w:rsid w:val="00D732C1"/>
    <w:rsid w:val="00D73305"/>
    <w:rsid w:val="00D733CA"/>
    <w:rsid w:val="00D736D8"/>
    <w:rsid w:val="00D73AC8"/>
    <w:rsid w:val="00D73B13"/>
    <w:rsid w:val="00D73B5A"/>
    <w:rsid w:val="00D73D76"/>
    <w:rsid w:val="00D73F30"/>
    <w:rsid w:val="00D73F55"/>
    <w:rsid w:val="00D73F63"/>
    <w:rsid w:val="00D73F73"/>
    <w:rsid w:val="00D74013"/>
    <w:rsid w:val="00D74347"/>
    <w:rsid w:val="00D743D1"/>
    <w:rsid w:val="00D7440A"/>
    <w:rsid w:val="00D74616"/>
    <w:rsid w:val="00D7461A"/>
    <w:rsid w:val="00D74695"/>
    <w:rsid w:val="00D746BA"/>
    <w:rsid w:val="00D74952"/>
    <w:rsid w:val="00D74D32"/>
    <w:rsid w:val="00D75416"/>
    <w:rsid w:val="00D75789"/>
    <w:rsid w:val="00D758BB"/>
    <w:rsid w:val="00D759D4"/>
    <w:rsid w:val="00D759D6"/>
    <w:rsid w:val="00D75A94"/>
    <w:rsid w:val="00D75B76"/>
    <w:rsid w:val="00D75C41"/>
    <w:rsid w:val="00D75CEA"/>
    <w:rsid w:val="00D75D6B"/>
    <w:rsid w:val="00D75D7F"/>
    <w:rsid w:val="00D75DBC"/>
    <w:rsid w:val="00D75E0F"/>
    <w:rsid w:val="00D760D9"/>
    <w:rsid w:val="00D76150"/>
    <w:rsid w:val="00D7622B"/>
    <w:rsid w:val="00D763A0"/>
    <w:rsid w:val="00D764C6"/>
    <w:rsid w:val="00D76529"/>
    <w:rsid w:val="00D76575"/>
    <w:rsid w:val="00D7689E"/>
    <w:rsid w:val="00D76908"/>
    <w:rsid w:val="00D769C6"/>
    <w:rsid w:val="00D76C68"/>
    <w:rsid w:val="00D76D97"/>
    <w:rsid w:val="00D76E49"/>
    <w:rsid w:val="00D771A0"/>
    <w:rsid w:val="00D7729E"/>
    <w:rsid w:val="00D772FD"/>
    <w:rsid w:val="00D77346"/>
    <w:rsid w:val="00D77597"/>
    <w:rsid w:val="00D775BD"/>
    <w:rsid w:val="00D775D2"/>
    <w:rsid w:val="00D7765A"/>
    <w:rsid w:val="00D776AF"/>
    <w:rsid w:val="00D77A03"/>
    <w:rsid w:val="00D77A37"/>
    <w:rsid w:val="00D77BAA"/>
    <w:rsid w:val="00D77BB4"/>
    <w:rsid w:val="00D77D20"/>
    <w:rsid w:val="00D77DB0"/>
    <w:rsid w:val="00D800BC"/>
    <w:rsid w:val="00D80416"/>
    <w:rsid w:val="00D804B3"/>
    <w:rsid w:val="00D805BE"/>
    <w:rsid w:val="00D80634"/>
    <w:rsid w:val="00D80A75"/>
    <w:rsid w:val="00D80AD1"/>
    <w:rsid w:val="00D80D8C"/>
    <w:rsid w:val="00D810B9"/>
    <w:rsid w:val="00D811AF"/>
    <w:rsid w:val="00D8122D"/>
    <w:rsid w:val="00D813C5"/>
    <w:rsid w:val="00D8142B"/>
    <w:rsid w:val="00D81439"/>
    <w:rsid w:val="00D814B4"/>
    <w:rsid w:val="00D81588"/>
    <w:rsid w:val="00D815D6"/>
    <w:rsid w:val="00D8174E"/>
    <w:rsid w:val="00D81AC7"/>
    <w:rsid w:val="00D81BCB"/>
    <w:rsid w:val="00D81C66"/>
    <w:rsid w:val="00D81C6F"/>
    <w:rsid w:val="00D81C72"/>
    <w:rsid w:val="00D81E1C"/>
    <w:rsid w:val="00D81F27"/>
    <w:rsid w:val="00D82235"/>
    <w:rsid w:val="00D8231B"/>
    <w:rsid w:val="00D8232C"/>
    <w:rsid w:val="00D82425"/>
    <w:rsid w:val="00D826DB"/>
    <w:rsid w:val="00D82717"/>
    <w:rsid w:val="00D82832"/>
    <w:rsid w:val="00D828A9"/>
    <w:rsid w:val="00D828E2"/>
    <w:rsid w:val="00D82995"/>
    <w:rsid w:val="00D829BE"/>
    <w:rsid w:val="00D829EA"/>
    <w:rsid w:val="00D82A3D"/>
    <w:rsid w:val="00D82AC5"/>
    <w:rsid w:val="00D82AC6"/>
    <w:rsid w:val="00D82B29"/>
    <w:rsid w:val="00D82DD9"/>
    <w:rsid w:val="00D82E04"/>
    <w:rsid w:val="00D82E8B"/>
    <w:rsid w:val="00D82EA7"/>
    <w:rsid w:val="00D832CD"/>
    <w:rsid w:val="00D835C7"/>
    <w:rsid w:val="00D835F8"/>
    <w:rsid w:val="00D836C2"/>
    <w:rsid w:val="00D837DE"/>
    <w:rsid w:val="00D837F6"/>
    <w:rsid w:val="00D838C6"/>
    <w:rsid w:val="00D838F4"/>
    <w:rsid w:val="00D839A2"/>
    <w:rsid w:val="00D83A0F"/>
    <w:rsid w:val="00D83B05"/>
    <w:rsid w:val="00D83B06"/>
    <w:rsid w:val="00D83CA6"/>
    <w:rsid w:val="00D83CE0"/>
    <w:rsid w:val="00D83D15"/>
    <w:rsid w:val="00D83D54"/>
    <w:rsid w:val="00D83E37"/>
    <w:rsid w:val="00D83F9B"/>
    <w:rsid w:val="00D84024"/>
    <w:rsid w:val="00D8418B"/>
    <w:rsid w:val="00D84255"/>
    <w:rsid w:val="00D84265"/>
    <w:rsid w:val="00D842D8"/>
    <w:rsid w:val="00D84319"/>
    <w:rsid w:val="00D845BE"/>
    <w:rsid w:val="00D84601"/>
    <w:rsid w:val="00D84864"/>
    <w:rsid w:val="00D84945"/>
    <w:rsid w:val="00D849C9"/>
    <w:rsid w:val="00D84A30"/>
    <w:rsid w:val="00D84AFB"/>
    <w:rsid w:val="00D84B6F"/>
    <w:rsid w:val="00D84BC1"/>
    <w:rsid w:val="00D84C40"/>
    <w:rsid w:val="00D84D20"/>
    <w:rsid w:val="00D84D45"/>
    <w:rsid w:val="00D84DC8"/>
    <w:rsid w:val="00D84DFA"/>
    <w:rsid w:val="00D84F38"/>
    <w:rsid w:val="00D84F8C"/>
    <w:rsid w:val="00D85161"/>
    <w:rsid w:val="00D851E1"/>
    <w:rsid w:val="00D851FF"/>
    <w:rsid w:val="00D8552E"/>
    <w:rsid w:val="00D855F6"/>
    <w:rsid w:val="00D855F8"/>
    <w:rsid w:val="00D85659"/>
    <w:rsid w:val="00D85663"/>
    <w:rsid w:val="00D856D8"/>
    <w:rsid w:val="00D8580D"/>
    <w:rsid w:val="00D8584F"/>
    <w:rsid w:val="00D858DA"/>
    <w:rsid w:val="00D85A0B"/>
    <w:rsid w:val="00D85AD1"/>
    <w:rsid w:val="00D85B29"/>
    <w:rsid w:val="00D85B40"/>
    <w:rsid w:val="00D85B9D"/>
    <w:rsid w:val="00D85C33"/>
    <w:rsid w:val="00D85D66"/>
    <w:rsid w:val="00D85DAB"/>
    <w:rsid w:val="00D85E94"/>
    <w:rsid w:val="00D85EA8"/>
    <w:rsid w:val="00D85EC8"/>
    <w:rsid w:val="00D85FF4"/>
    <w:rsid w:val="00D86017"/>
    <w:rsid w:val="00D860A4"/>
    <w:rsid w:val="00D860B1"/>
    <w:rsid w:val="00D860EC"/>
    <w:rsid w:val="00D86129"/>
    <w:rsid w:val="00D8624F"/>
    <w:rsid w:val="00D86252"/>
    <w:rsid w:val="00D86390"/>
    <w:rsid w:val="00D863D8"/>
    <w:rsid w:val="00D8654E"/>
    <w:rsid w:val="00D8668E"/>
    <w:rsid w:val="00D867B4"/>
    <w:rsid w:val="00D86855"/>
    <w:rsid w:val="00D86859"/>
    <w:rsid w:val="00D868C0"/>
    <w:rsid w:val="00D868CA"/>
    <w:rsid w:val="00D86952"/>
    <w:rsid w:val="00D86C28"/>
    <w:rsid w:val="00D86D2F"/>
    <w:rsid w:val="00D86D97"/>
    <w:rsid w:val="00D86DBC"/>
    <w:rsid w:val="00D86DCE"/>
    <w:rsid w:val="00D86E9A"/>
    <w:rsid w:val="00D86EFA"/>
    <w:rsid w:val="00D87077"/>
    <w:rsid w:val="00D871C8"/>
    <w:rsid w:val="00D8729B"/>
    <w:rsid w:val="00D873D4"/>
    <w:rsid w:val="00D875EB"/>
    <w:rsid w:val="00D87637"/>
    <w:rsid w:val="00D877B5"/>
    <w:rsid w:val="00D8784F"/>
    <w:rsid w:val="00D878C6"/>
    <w:rsid w:val="00D87C6D"/>
    <w:rsid w:val="00D87E52"/>
    <w:rsid w:val="00D87FE4"/>
    <w:rsid w:val="00D90088"/>
    <w:rsid w:val="00D90241"/>
    <w:rsid w:val="00D903B9"/>
    <w:rsid w:val="00D9068B"/>
    <w:rsid w:val="00D90922"/>
    <w:rsid w:val="00D90A7E"/>
    <w:rsid w:val="00D90AB6"/>
    <w:rsid w:val="00D90C53"/>
    <w:rsid w:val="00D90C69"/>
    <w:rsid w:val="00D9108C"/>
    <w:rsid w:val="00D910FE"/>
    <w:rsid w:val="00D91127"/>
    <w:rsid w:val="00D91172"/>
    <w:rsid w:val="00D9129B"/>
    <w:rsid w:val="00D912D5"/>
    <w:rsid w:val="00D91343"/>
    <w:rsid w:val="00D91359"/>
    <w:rsid w:val="00D91391"/>
    <w:rsid w:val="00D913EA"/>
    <w:rsid w:val="00D913F0"/>
    <w:rsid w:val="00D914C5"/>
    <w:rsid w:val="00D91695"/>
    <w:rsid w:val="00D91731"/>
    <w:rsid w:val="00D91776"/>
    <w:rsid w:val="00D91808"/>
    <w:rsid w:val="00D91C02"/>
    <w:rsid w:val="00D91C13"/>
    <w:rsid w:val="00D91C63"/>
    <w:rsid w:val="00D91CAA"/>
    <w:rsid w:val="00D91D0F"/>
    <w:rsid w:val="00D91D17"/>
    <w:rsid w:val="00D91D4C"/>
    <w:rsid w:val="00D91DA4"/>
    <w:rsid w:val="00D91EE1"/>
    <w:rsid w:val="00D9223E"/>
    <w:rsid w:val="00D923FF"/>
    <w:rsid w:val="00D925C4"/>
    <w:rsid w:val="00D92651"/>
    <w:rsid w:val="00D92795"/>
    <w:rsid w:val="00D927E7"/>
    <w:rsid w:val="00D9283E"/>
    <w:rsid w:val="00D92928"/>
    <w:rsid w:val="00D9294A"/>
    <w:rsid w:val="00D92A53"/>
    <w:rsid w:val="00D92ABD"/>
    <w:rsid w:val="00D92AC5"/>
    <w:rsid w:val="00D92ADE"/>
    <w:rsid w:val="00D92B17"/>
    <w:rsid w:val="00D92C77"/>
    <w:rsid w:val="00D92E02"/>
    <w:rsid w:val="00D92E0F"/>
    <w:rsid w:val="00D93071"/>
    <w:rsid w:val="00D930E7"/>
    <w:rsid w:val="00D930FC"/>
    <w:rsid w:val="00D93213"/>
    <w:rsid w:val="00D9336C"/>
    <w:rsid w:val="00D93389"/>
    <w:rsid w:val="00D933B0"/>
    <w:rsid w:val="00D9341A"/>
    <w:rsid w:val="00D934B9"/>
    <w:rsid w:val="00D93524"/>
    <w:rsid w:val="00D935C9"/>
    <w:rsid w:val="00D937D2"/>
    <w:rsid w:val="00D93859"/>
    <w:rsid w:val="00D938D4"/>
    <w:rsid w:val="00D938F4"/>
    <w:rsid w:val="00D93911"/>
    <w:rsid w:val="00D9399E"/>
    <w:rsid w:val="00D93A04"/>
    <w:rsid w:val="00D93A1F"/>
    <w:rsid w:val="00D93CD6"/>
    <w:rsid w:val="00D93D3C"/>
    <w:rsid w:val="00D93D88"/>
    <w:rsid w:val="00D93E11"/>
    <w:rsid w:val="00D93FA3"/>
    <w:rsid w:val="00D940CD"/>
    <w:rsid w:val="00D941A2"/>
    <w:rsid w:val="00D94241"/>
    <w:rsid w:val="00D94261"/>
    <w:rsid w:val="00D9428D"/>
    <w:rsid w:val="00D94324"/>
    <w:rsid w:val="00D943AC"/>
    <w:rsid w:val="00D943B8"/>
    <w:rsid w:val="00D944C2"/>
    <w:rsid w:val="00D9459D"/>
    <w:rsid w:val="00D94663"/>
    <w:rsid w:val="00D946DC"/>
    <w:rsid w:val="00D946E1"/>
    <w:rsid w:val="00D94751"/>
    <w:rsid w:val="00D9491D"/>
    <w:rsid w:val="00D94999"/>
    <w:rsid w:val="00D949E9"/>
    <w:rsid w:val="00D94A08"/>
    <w:rsid w:val="00D94AAE"/>
    <w:rsid w:val="00D94C60"/>
    <w:rsid w:val="00D94EBC"/>
    <w:rsid w:val="00D94F91"/>
    <w:rsid w:val="00D95172"/>
    <w:rsid w:val="00D9519B"/>
    <w:rsid w:val="00D951F5"/>
    <w:rsid w:val="00D952B7"/>
    <w:rsid w:val="00D952C0"/>
    <w:rsid w:val="00D95354"/>
    <w:rsid w:val="00D95381"/>
    <w:rsid w:val="00D95424"/>
    <w:rsid w:val="00D95527"/>
    <w:rsid w:val="00D956CB"/>
    <w:rsid w:val="00D958D7"/>
    <w:rsid w:val="00D9591E"/>
    <w:rsid w:val="00D95985"/>
    <w:rsid w:val="00D959CC"/>
    <w:rsid w:val="00D95A90"/>
    <w:rsid w:val="00D95C74"/>
    <w:rsid w:val="00D95CB9"/>
    <w:rsid w:val="00D95CC6"/>
    <w:rsid w:val="00D96011"/>
    <w:rsid w:val="00D9617F"/>
    <w:rsid w:val="00D9627D"/>
    <w:rsid w:val="00D9634C"/>
    <w:rsid w:val="00D963B2"/>
    <w:rsid w:val="00D963C6"/>
    <w:rsid w:val="00D96442"/>
    <w:rsid w:val="00D9644C"/>
    <w:rsid w:val="00D9670E"/>
    <w:rsid w:val="00D96841"/>
    <w:rsid w:val="00D96A88"/>
    <w:rsid w:val="00D96CAA"/>
    <w:rsid w:val="00D96D94"/>
    <w:rsid w:val="00D96DA7"/>
    <w:rsid w:val="00D96DD8"/>
    <w:rsid w:val="00D96DE5"/>
    <w:rsid w:val="00D96E59"/>
    <w:rsid w:val="00D96F29"/>
    <w:rsid w:val="00D97057"/>
    <w:rsid w:val="00D97112"/>
    <w:rsid w:val="00D971A7"/>
    <w:rsid w:val="00D97371"/>
    <w:rsid w:val="00D9742D"/>
    <w:rsid w:val="00D9743E"/>
    <w:rsid w:val="00D9758D"/>
    <w:rsid w:val="00D9760C"/>
    <w:rsid w:val="00D97682"/>
    <w:rsid w:val="00D976C2"/>
    <w:rsid w:val="00D978B8"/>
    <w:rsid w:val="00D979EF"/>
    <w:rsid w:val="00D97AA2"/>
    <w:rsid w:val="00D97D6F"/>
    <w:rsid w:val="00D97E05"/>
    <w:rsid w:val="00D97E0A"/>
    <w:rsid w:val="00D97E5F"/>
    <w:rsid w:val="00D97E9C"/>
    <w:rsid w:val="00D97F10"/>
    <w:rsid w:val="00DA01B1"/>
    <w:rsid w:val="00DA01E3"/>
    <w:rsid w:val="00DA01F5"/>
    <w:rsid w:val="00DA04C2"/>
    <w:rsid w:val="00DA04FD"/>
    <w:rsid w:val="00DA05E7"/>
    <w:rsid w:val="00DA0695"/>
    <w:rsid w:val="00DA07D5"/>
    <w:rsid w:val="00DA085E"/>
    <w:rsid w:val="00DA0AF4"/>
    <w:rsid w:val="00DA0B71"/>
    <w:rsid w:val="00DA0C11"/>
    <w:rsid w:val="00DA0C31"/>
    <w:rsid w:val="00DA0C60"/>
    <w:rsid w:val="00DA0DE4"/>
    <w:rsid w:val="00DA0E80"/>
    <w:rsid w:val="00DA0F2F"/>
    <w:rsid w:val="00DA1035"/>
    <w:rsid w:val="00DA13BC"/>
    <w:rsid w:val="00DA1570"/>
    <w:rsid w:val="00DA182E"/>
    <w:rsid w:val="00DA1852"/>
    <w:rsid w:val="00DA193D"/>
    <w:rsid w:val="00DA196C"/>
    <w:rsid w:val="00DA1A5A"/>
    <w:rsid w:val="00DA1A85"/>
    <w:rsid w:val="00DA1B13"/>
    <w:rsid w:val="00DA1C05"/>
    <w:rsid w:val="00DA1C92"/>
    <w:rsid w:val="00DA1F59"/>
    <w:rsid w:val="00DA2030"/>
    <w:rsid w:val="00DA2223"/>
    <w:rsid w:val="00DA229A"/>
    <w:rsid w:val="00DA22A7"/>
    <w:rsid w:val="00DA2309"/>
    <w:rsid w:val="00DA251E"/>
    <w:rsid w:val="00DA2612"/>
    <w:rsid w:val="00DA2752"/>
    <w:rsid w:val="00DA27EF"/>
    <w:rsid w:val="00DA28BE"/>
    <w:rsid w:val="00DA2A57"/>
    <w:rsid w:val="00DA2A75"/>
    <w:rsid w:val="00DA2A88"/>
    <w:rsid w:val="00DA2B09"/>
    <w:rsid w:val="00DA2BB6"/>
    <w:rsid w:val="00DA2C23"/>
    <w:rsid w:val="00DA2D2F"/>
    <w:rsid w:val="00DA2EC6"/>
    <w:rsid w:val="00DA304A"/>
    <w:rsid w:val="00DA31B2"/>
    <w:rsid w:val="00DA3396"/>
    <w:rsid w:val="00DA340F"/>
    <w:rsid w:val="00DA3584"/>
    <w:rsid w:val="00DA364D"/>
    <w:rsid w:val="00DA37EA"/>
    <w:rsid w:val="00DA389D"/>
    <w:rsid w:val="00DA3929"/>
    <w:rsid w:val="00DA39F0"/>
    <w:rsid w:val="00DA3AC4"/>
    <w:rsid w:val="00DA3B3C"/>
    <w:rsid w:val="00DA3B9B"/>
    <w:rsid w:val="00DA3BBF"/>
    <w:rsid w:val="00DA3D18"/>
    <w:rsid w:val="00DA3DE1"/>
    <w:rsid w:val="00DA3E2F"/>
    <w:rsid w:val="00DA3E35"/>
    <w:rsid w:val="00DA3E4D"/>
    <w:rsid w:val="00DA3FA1"/>
    <w:rsid w:val="00DA404C"/>
    <w:rsid w:val="00DA407D"/>
    <w:rsid w:val="00DA41A4"/>
    <w:rsid w:val="00DA41C1"/>
    <w:rsid w:val="00DA41E5"/>
    <w:rsid w:val="00DA4456"/>
    <w:rsid w:val="00DA4505"/>
    <w:rsid w:val="00DA46B3"/>
    <w:rsid w:val="00DA4791"/>
    <w:rsid w:val="00DA47F0"/>
    <w:rsid w:val="00DA48FD"/>
    <w:rsid w:val="00DA491A"/>
    <w:rsid w:val="00DA4B87"/>
    <w:rsid w:val="00DA4DC8"/>
    <w:rsid w:val="00DA4E55"/>
    <w:rsid w:val="00DA4F74"/>
    <w:rsid w:val="00DA50ED"/>
    <w:rsid w:val="00DA52D4"/>
    <w:rsid w:val="00DA5606"/>
    <w:rsid w:val="00DA5772"/>
    <w:rsid w:val="00DA57EF"/>
    <w:rsid w:val="00DA5896"/>
    <w:rsid w:val="00DA5936"/>
    <w:rsid w:val="00DA596D"/>
    <w:rsid w:val="00DA59EA"/>
    <w:rsid w:val="00DA5A92"/>
    <w:rsid w:val="00DA5C8C"/>
    <w:rsid w:val="00DA5DDA"/>
    <w:rsid w:val="00DA5EF5"/>
    <w:rsid w:val="00DA60D0"/>
    <w:rsid w:val="00DA60DF"/>
    <w:rsid w:val="00DA6155"/>
    <w:rsid w:val="00DA616F"/>
    <w:rsid w:val="00DA6187"/>
    <w:rsid w:val="00DA62EF"/>
    <w:rsid w:val="00DA63D7"/>
    <w:rsid w:val="00DA63F7"/>
    <w:rsid w:val="00DA642A"/>
    <w:rsid w:val="00DA659B"/>
    <w:rsid w:val="00DA670A"/>
    <w:rsid w:val="00DA68EA"/>
    <w:rsid w:val="00DA69D9"/>
    <w:rsid w:val="00DA6A6E"/>
    <w:rsid w:val="00DA6C91"/>
    <w:rsid w:val="00DA6CA2"/>
    <w:rsid w:val="00DA6E90"/>
    <w:rsid w:val="00DA6EBF"/>
    <w:rsid w:val="00DA6EF5"/>
    <w:rsid w:val="00DA7085"/>
    <w:rsid w:val="00DA70F9"/>
    <w:rsid w:val="00DA71F1"/>
    <w:rsid w:val="00DA72E4"/>
    <w:rsid w:val="00DA7485"/>
    <w:rsid w:val="00DA74C1"/>
    <w:rsid w:val="00DA7664"/>
    <w:rsid w:val="00DA76CC"/>
    <w:rsid w:val="00DA77E4"/>
    <w:rsid w:val="00DA7894"/>
    <w:rsid w:val="00DA7936"/>
    <w:rsid w:val="00DA7937"/>
    <w:rsid w:val="00DA7C91"/>
    <w:rsid w:val="00DA7CCC"/>
    <w:rsid w:val="00DA7E60"/>
    <w:rsid w:val="00DA7F44"/>
    <w:rsid w:val="00DB015A"/>
    <w:rsid w:val="00DB03C9"/>
    <w:rsid w:val="00DB046A"/>
    <w:rsid w:val="00DB051E"/>
    <w:rsid w:val="00DB063B"/>
    <w:rsid w:val="00DB063E"/>
    <w:rsid w:val="00DB0878"/>
    <w:rsid w:val="00DB08A1"/>
    <w:rsid w:val="00DB097D"/>
    <w:rsid w:val="00DB0A2B"/>
    <w:rsid w:val="00DB0B28"/>
    <w:rsid w:val="00DB0B5A"/>
    <w:rsid w:val="00DB0CB0"/>
    <w:rsid w:val="00DB0CE6"/>
    <w:rsid w:val="00DB0D6C"/>
    <w:rsid w:val="00DB0E09"/>
    <w:rsid w:val="00DB12F5"/>
    <w:rsid w:val="00DB13A1"/>
    <w:rsid w:val="00DB13E6"/>
    <w:rsid w:val="00DB14C3"/>
    <w:rsid w:val="00DB1617"/>
    <w:rsid w:val="00DB1679"/>
    <w:rsid w:val="00DB16BB"/>
    <w:rsid w:val="00DB1733"/>
    <w:rsid w:val="00DB17F9"/>
    <w:rsid w:val="00DB184C"/>
    <w:rsid w:val="00DB1914"/>
    <w:rsid w:val="00DB1921"/>
    <w:rsid w:val="00DB198A"/>
    <w:rsid w:val="00DB19B0"/>
    <w:rsid w:val="00DB1B51"/>
    <w:rsid w:val="00DB1C03"/>
    <w:rsid w:val="00DB1C77"/>
    <w:rsid w:val="00DB1D22"/>
    <w:rsid w:val="00DB1ED7"/>
    <w:rsid w:val="00DB1FAC"/>
    <w:rsid w:val="00DB2021"/>
    <w:rsid w:val="00DB22AF"/>
    <w:rsid w:val="00DB2320"/>
    <w:rsid w:val="00DB2322"/>
    <w:rsid w:val="00DB2440"/>
    <w:rsid w:val="00DB2443"/>
    <w:rsid w:val="00DB2642"/>
    <w:rsid w:val="00DB27FB"/>
    <w:rsid w:val="00DB27FC"/>
    <w:rsid w:val="00DB2863"/>
    <w:rsid w:val="00DB290B"/>
    <w:rsid w:val="00DB2A5C"/>
    <w:rsid w:val="00DB2D03"/>
    <w:rsid w:val="00DB30E5"/>
    <w:rsid w:val="00DB311D"/>
    <w:rsid w:val="00DB328A"/>
    <w:rsid w:val="00DB3307"/>
    <w:rsid w:val="00DB3350"/>
    <w:rsid w:val="00DB3450"/>
    <w:rsid w:val="00DB3830"/>
    <w:rsid w:val="00DB38AD"/>
    <w:rsid w:val="00DB3924"/>
    <w:rsid w:val="00DB3A69"/>
    <w:rsid w:val="00DB3AAC"/>
    <w:rsid w:val="00DB3B66"/>
    <w:rsid w:val="00DB3C2D"/>
    <w:rsid w:val="00DB3E1A"/>
    <w:rsid w:val="00DB3EBA"/>
    <w:rsid w:val="00DB3EE2"/>
    <w:rsid w:val="00DB406B"/>
    <w:rsid w:val="00DB4277"/>
    <w:rsid w:val="00DB4524"/>
    <w:rsid w:val="00DB478E"/>
    <w:rsid w:val="00DB4BAD"/>
    <w:rsid w:val="00DB4C13"/>
    <w:rsid w:val="00DB4F21"/>
    <w:rsid w:val="00DB5151"/>
    <w:rsid w:val="00DB52C2"/>
    <w:rsid w:val="00DB55C7"/>
    <w:rsid w:val="00DB589C"/>
    <w:rsid w:val="00DB5904"/>
    <w:rsid w:val="00DB590E"/>
    <w:rsid w:val="00DB5990"/>
    <w:rsid w:val="00DB59EC"/>
    <w:rsid w:val="00DB5A4E"/>
    <w:rsid w:val="00DB5A5F"/>
    <w:rsid w:val="00DB5B5E"/>
    <w:rsid w:val="00DB5D16"/>
    <w:rsid w:val="00DB6141"/>
    <w:rsid w:val="00DB6205"/>
    <w:rsid w:val="00DB6255"/>
    <w:rsid w:val="00DB625E"/>
    <w:rsid w:val="00DB62BD"/>
    <w:rsid w:val="00DB630A"/>
    <w:rsid w:val="00DB6344"/>
    <w:rsid w:val="00DB64B3"/>
    <w:rsid w:val="00DB660F"/>
    <w:rsid w:val="00DB6633"/>
    <w:rsid w:val="00DB663F"/>
    <w:rsid w:val="00DB672C"/>
    <w:rsid w:val="00DB673B"/>
    <w:rsid w:val="00DB679F"/>
    <w:rsid w:val="00DB6851"/>
    <w:rsid w:val="00DB68F6"/>
    <w:rsid w:val="00DB69FA"/>
    <w:rsid w:val="00DB6A70"/>
    <w:rsid w:val="00DB6B56"/>
    <w:rsid w:val="00DB6CB1"/>
    <w:rsid w:val="00DB6D65"/>
    <w:rsid w:val="00DB6D96"/>
    <w:rsid w:val="00DB6E03"/>
    <w:rsid w:val="00DB6F80"/>
    <w:rsid w:val="00DB6FA9"/>
    <w:rsid w:val="00DB7056"/>
    <w:rsid w:val="00DB705C"/>
    <w:rsid w:val="00DB7078"/>
    <w:rsid w:val="00DB707A"/>
    <w:rsid w:val="00DB70D6"/>
    <w:rsid w:val="00DB7125"/>
    <w:rsid w:val="00DB7152"/>
    <w:rsid w:val="00DB7189"/>
    <w:rsid w:val="00DB71A2"/>
    <w:rsid w:val="00DB7302"/>
    <w:rsid w:val="00DB732A"/>
    <w:rsid w:val="00DB7390"/>
    <w:rsid w:val="00DB7444"/>
    <w:rsid w:val="00DB7570"/>
    <w:rsid w:val="00DB7B71"/>
    <w:rsid w:val="00DB7ED8"/>
    <w:rsid w:val="00DB7FEF"/>
    <w:rsid w:val="00DC01AE"/>
    <w:rsid w:val="00DC0312"/>
    <w:rsid w:val="00DC0373"/>
    <w:rsid w:val="00DC044E"/>
    <w:rsid w:val="00DC0457"/>
    <w:rsid w:val="00DC050D"/>
    <w:rsid w:val="00DC05FD"/>
    <w:rsid w:val="00DC06F7"/>
    <w:rsid w:val="00DC0906"/>
    <w:rsid w:val="00DC0912"/>
    <w:rsid w:val="00DC0ACA"/>
    <w:rsid w:val="00DC0AF7"/>
    <w:rsid w:val="00DC0D96"/>
    <w:rsid w:val="00DC0E74"/>
    <w:rsid w:val="00DC0E8B"/>
    <w:rsid w:val="00DC101D"/>
    <w:rsid w:val="00DC104F"/>
    <w:rsid w:val="00DC10F1"/>
    <w:rsid w:val="00DC1125"/>
    <w:rsid w:val="00DC11E7"/>
    <w:rsid w:val="00DC1272"/>
    <w:rsid w:val="00DC1339"/>
    <w:rsid w:val="00DC13BF"/>
    <w:rsid w:val="00DC163E"/>
    <w:rsid w:val="00DC1701"/>
    <w:rsid w:val="00DC18C2"/>
    <w:rsid w:val="00DC18F7"/>
    <w:rsid w:val="00DC1991"/>
    <w:rsid w:val="00DC199C"/>
    <w:rsid w:val="00DC19E4"/>
    <w:rsid w:val="00DC1B10"/>
    <w:rsid w:val="00DC1C1A"/>
    <w:rsid w:val="00DC1C33"/>
    <w:rsid w:val="00DC1CD1"/>
    <w:rsid w:val="00DC1D05"/>
    <w:rsid w:val="00DC1E85"/>
    <w:rsid w:val="00DC1F3C"/>
    <w:rsid w:val="00DC213C"/>
    <w:rsid w:val="00DC21AC"/>
    <w:rsid w:val="00DC2233"/>
    <w:rsid w:val="00DC224E"/>
    <w:rsid w:val="00DC22A7"/>
    <w:rsid w:val="00DC2309"/>
    <w:rsid w:val="00DC23FD"/>
    <w:rsid w:val="00DC243A"/>
    <w:rsid w:val="00DC247D"/>
    <w:rsid w:val="00DC24BF"/>
    <w:rsid w:val="00DC25C9"/>
    <w:rsid w:val="00DC26CA"/>
    <w:rsid w:val="00DC281B"/>
    <w:rsid w:val="00DC28CE"/>
    <w:rsid w:val="00DC2916"/>
    <w:rsid w:val="00DC29B8"/>
    <w:rsid w:val="00DC2AB9"/>
    <w:rsid w:val="00DC2C39"/>
    <w:rsid w:val="00DC2C90"/>
    <w:rsid w:val="00DC2CAE"/>
    <w:rsid w:val="00DC2F0C"/>
    <w:rsid w:val="00DC2F24"/>
    <w:rsid w:val="00DC3323"/>
    <w:rsid w:val="00DC3404"/>
    <w:rsid w:val="00DC348A"/>
    <w:rsid w:val="00DC34AF"/>
    <w:rsid w:val="00DC3505"/>
    <w:rsid w:val="00DC3614"/>
    <w:rsid w:val="00DC3628"/>
    <w:rsid w:val="00DC3730"/>
    <w:rsid w:val="00DC37FC"/>
    <w:rsid w:val="00DC380C"/>
    <w:rsid w:val="00DC383F"/>
    <w:rsid w:val="00DC38C4"/>
    <w:rsid w:val="00DC391A"/>
    <w:rsid w:val="00DC39FB"/>
    <w:rsid w:val="00DC3AB5"/>
    <w:rsid w:val="00DC3C0F"/>
    <w:rsid w:val="00DC3E0A"/>
    <w:rsid w:val="00DC3E0E"/>
    <w:rsid w:val="00DC4084"/>
    <w:rsid w:val="00DC41BC"/>
    <w:rsid w:val="00DC432D"/>
    <w:rsid w:val="00DC4375"/>
    <w:rsid w:val="00DC44AB"/>
    <w:rsid w:val="00DC45B2"/>
    <w:rsid w:val="00DC47DF"/>
    <w:rsid w:val="00DC47F3"/>
    <w:rsid w:val="00DC48E2"/>
    <w:rsid w:val="00DC4920"/>
    <w:rsid w:val="00DC4A09"/>
    <w:rsid w:val="00DC4A2D"/>
    <w:rsid w:val="00DC4D37"/>
    <w:rsid w:val="00DC4E43"/>
    <w:rsid w:val="00DC4FBB"/>
    <w:rsid w:val="00DC52A9"/>
    <w:rsid w:val="00DC5442"/>
    <w:rsid w:val="00DC5464"/>
    <w:rsid w:val="00DC54E1"/>
    <w:rsid w:val="00DC5625"/>
    <w:rsid w:val="00DC56E1"/>
    <w:rsid w:val="00DC571B"/>
    <w:rsid w:val="00DC5914"/>
    <w:rsid w:val="00DC5CE9"/>
    <w:rsid w:val="00DC5E10"/>
    <w:rsid w:val="00DC5EA6"/>
    <w:rsid w:val="00DC5EC9"/>
    <w:rsid w:val="00DC600A"/>
    <w:rsid w:val="00DC60D0"/>
    <w:rsid w:val="00DC62C4"/>
    <w:rsid w:val="00DC6308"/>
    <w:rsid w:val="00DC6367"/>
    <w:rsid w:val="00DC65E0"/>
    <w:rsid w:val="00DC6623"/>
    <w:rsid w:val="00DC66C5"/>
    <w:rsid w:val="00DC67B6"/>
    <w:rsid w:val="00DC690A"/>
    <w:rsid w:val="00DC6A35"/>
    <w:rsid w:val="00DC6A5E"/>
    <w:rsid w:val="00DC6A6E"/>
    <w:rsid w:val="00DC6BD5"/>
    <w:rsid w:val="00DC6BE1"/>
    <w:rsid w:val="00DC6CF7"/>
    <w:rsid w:val="00DC6E28"/>
    <w:rsid w:val="00DC6F05"/>
    <w:rsid w:val="00DC6F30"/>
    <w:rsid w:val="00DC701B"/>
    <w:rsid w:val="00DC7079"/>
    <w:rsid w:val="00DC70B4"/>
    <w:rsid w:val="00DC70D8"/>
    <w:rsid w:val="00DC70DF"/>
    <w:rsid w:val="00DC712F"/>
    <w:rsid w:val="00DC71C2"/>
    <w:rsid w:val="00DC7235"/>
    <w:rsid w:val="00DC7246"/>
    <w:rsid w:val="00DC741F"/>
    <w:rsid w:val="00DC74D3"/>
    <w:rsid w:val="00DC74D9"/>
    <w:rsid w:val="00DC74E6"/>
    <w:rsid w:val="00DC7527"/>
    <w:rsid w:val="00DC762C"/>
    <w:rsid w:val="00DC76EB"/>
    <w:rsid w:val="00DC770A"/>
    <w:rsid w:val="00DC77A3"/>
    <w:rsid w:val="00DC7D2A"/>
    <w:rsid w:val="00DC7D68"/>
    <w:rsid w:val="00DC7DC8"/>
    <w:rsid w:val="00DC7E1E"/>
    <w:rsid w:val="00DC7EB1"/>
    <w:rsid w:val="00DD004B"/>
    <w:rsid w:val="00DD00CD"/>
    <w:rsid w:val="00DD019D"/>
    <w:rsid w:val="00DD025B"/>
    <w:rsid w:val="00DD037F"/>
    <w:rsid w:val="00DD0416"/>
    <w:rsid w:val="00DD0456"/>
    <w:rsid w:val="00DD048B"/>
    <w:rsid w:val="00DD05A9"/>
    <w:rsid w:val="00DD068E"/>
    <w:rsid w:val="00DD0782"/>
    <w:rsid w:val="00DD079D"/>
    <w:rsid w:val="00DD086B"/>
    <w:rsid w:val="00DD09F1"/>
    <w:rsid w:val="00DD0A13"/>
    <w:rsid w:val="00DD0D00"/>
    <w:rsid w:val="00DD0D64"/>
    <w:rsid w:val="00DD0DB2"/>
    <w:rsid w:val="00DD106D"/>
    <w:rsid w:val="00DD115D"/>
    <w:rsid w:val="00DD1333"/>
    <w:rsid w:val="00DD14ED"/>
    <w:rsid w:val="00DD15C1"/>
    <w:rsid w:val="00DD16B1"/>
    <w:rsid w:val="00DD1859"/>
    <w:rsid w:val="00DD1884"/>
    <w:rsid w:val="00DD18BD"/>
    <w:rsid w:val="00DD196B"/>
    <w:rsid w:val="00DD1987"/>
    <w:rsid w:val="00DD19BE"/>
    <w:rsid w:val="00DD1AD9"/>
    <w:rsid w:val="00DD1B14"/>
    <w:rsid w:val="00DD1B95"/>
    <w:rsid w:val="00DD1CC4"/>
    <w:rsid w:val="00DD1E37"/>
    <w:rsid w:val="00DD1F77"/>
    <w:rsid w:val="00DD2012"/>
    <w:rsid w:val="00DD20CF"/>
    <w:rsid w:val="00DD225A"/>
    <w:rsid w:val="00DD2267"/>
    <w:rsid w:val="00DD24E6"/>
    <w:rsid w:val="00DD265F"/>
    <w:rsid w:val="00DD282B"/>
    <w:rsid w:val="00DD2837"/>
    <w:rsid w:val="00DD28B3"/>
    <w:rsid w:val="00DD28CF"/>
    <w:rsid w:val="00DD29C0"/>
    <w:rsid w:val="00DD29F0"/>
    <w:rsid w:val="00DD2A6C"/>
    <w:rsid w:val="00DD2A8F"/>
    <w:rsid w:val="00DD2B74"/>
    <w:rsid w:val="00DD2CF3"/>
    <w:rsid w:val="00DD2EE3"/>
    <w:rsid w:val="00DD2F3E"/>
    <w:rsid w:val="00DD31B7"/>
    <w:rsid w:val="00DD3246"/>
    <w:rsid w:val="00DD32F1"/>
    <w:rsid w:val="00DD34D8"/>
    <w:rsid w:val="00DD367D"/>
    <w:rsid w:val="00DD3686"/>
    <w:rsid w:val="00DD387B"/>
    <w:rsid w:val="00DD3939"/>
    <w:rsid w:val="00DD39D4"/>
    <w:rsid w:val="00DD3A00"/>
    <w:rsid w:val="00DD3A0B"/>
    <w:rsid w:val="00DD3A6B"/>
    <w:rsid w:val="00DD3ABD"/>
    <w:rsid w:val="00DD3B13"/>
    <w:rsid w:val="00DD3B69"/>
    <w:rsid w:val="00DD3C25"/>
    <w:rsid w:val="00DD3D8D"/>
    <w:rsid w:val="00DD3D92"/>
    <w:rsid w:val="00DD4270"/>
    <w:rsid w:val="00DD42A7"/>
    <w:rsid w:val="00DD42C6"/>
    <w:rsid w:val="00DD43E7"/>
    <w:rsid w:val="00DD440F"/>
    <w:rsid w:val="00DD4654"/>
    <w:rsid w:val="00DD476D"/>
    <w:rsid w:val="00DD4847"/>
    <w:rsid w:val="00DD488B"/>
    <w:rsid w:val="00DD4B82"/>
    <w:rsid w:val="00DD4D2B"/>
    <w:rsid w:val="00DD4EFC"/>
    <w:rsid w:val="00DD4F50"/>
    <w:rsid w:val="00DD4FC5"/>
    <w:rsid w:val="00DD5239"/>
    <w:rsid w:val="00DD52F5"/>
    <w:rsid w:val="00DD5317"/>
    <w:rsid w:val="00DD5594"/>
    <w:rsid w:val="00DD559E"/>
    <w:rsid w:val="00DD562A"/>
    <w:rsid w:val="00DD5829"/>
    <w:rsid w:val="00DD58DF"/>
    <w:rsid w:val="00DD5A1B"/>
    <w:rsid w:val="00DD5A73"/>
    <w:rsid w:val="00DD5B94"/>
    <w:rsid w:val="00DD5CAB"/>
    <w:rsid w:val="00DD5D4C"/>
    <w:rsid w:val="00DD5E26"/>
    <w:rsid w:val="00DD5E90"/>
    <w:rsid w:val="00DD5FEC"/>
    <w:rsid w:val="00DD616F"/>
    <w:rsid w:val="00DD6393"/>
    <w:rsid w:val="00DD63CC"/>
    <w:rsid w:val="00DD64A7"/>
    <w:rsid w:val="00DD64C5"/>
    <w:rsid w:val="00DD6633"/>
    <w:rsid w:val="00DD66F7"/>
    <w:rsid w:val="00DD671B"/>
    <w:rsid w:val="00DD6769"/>
    <w:rsid w:val="00DD6954"/>
    <w:rsid w:val="00DD6B9E"/>
    <w:rsid w:val="00DD6C36"/>
    <w:rsid w:val="00DD6C3C"/>
    <w:rsid w:val="00DD6C5B"/>
    <w:rsid w:val="00DD6CA1"/>
    <w:rsid w:val="00DD6CDC"/>
    <w:rsid w:val="00DD6E53"/>
    <w:rsid w:val="00DD724A"/>
    <w:rsid w:val="00DD726D"/>
    <w:rsid w:val="00DD7283"/>
    <w:rsid w:val="00DD73CE"/>
    <w:rsid w:val="00DD73DD"/>
    <w:rsid w:val="00DD74C6"/>
    <w:rsid w:val="00DD74D1"/>
    <w:rsid w:val="00DD7526"/>
    <w:rsid w:val="00DD764E"/>
    <w:rsid w:val="00DD76EB"/>
    <w:rsid w:val="00DD76EE"/>
    <w:rsid w:val="00DD7767"/>
    <w:rsid w:val="00DD7879"/>
    <w:rsid w:val="00DD7C38"/>
    <w:rsid w:val="00DD7D47"/>
    <w:rsid w:val="00DD7D71"/>
    <w:rsid w:val="00DD7DFF"/>
    <w:rsid w:val="00DD7FE1"/>
    <w:rsid w:val="00DE0112"/>
    <w:rsid w:val="00DE01AB"/>
    <w:rsid w:val="00DE0362"/>
    <w:rsid w:val="00DE03D2"/>
    <w:rsid w:val="00DE0512"/>
    <w:rsid w:val="00DE0538"/>
    <w:rsid w:val="00DE06FC"/>
    <w:rsid w:val="00DE0836"/>
    <w:rsid w:val="00DE097F"/>
    <w:rsid w:val="00DE09A0"/>
    <w:rsid w:val="00DE0C69"/>
    <w:rsid w:val="00DE0CAC"/>
    <w:rsid w:val="00DE0CD2"/>
    <w:rsid w:val="00DE0DCC"/>
    <w:rsid w:val="00DE0F47"/>
    <w:rsid w:val="00DE0F55"/>
    <w:rsid w:val="00DE137B"/>
    <w:rsid w:val="00DE139A"/>
    <w:rsid w:val="00DE143D"/>
    <w:rsid w:val="00DE1466"/>
    <w:rsid w:val="00DE15DE"/>
    <w:rsid w:val="00DE16FA"/>
    <w:rsid w:val="00DE17E7"/>
    <w:rsid w:val="00DE1833"/>
    <w:rsid w:val="00DE18DC"/>
    <w:rsid w:val="00DE196C"/>
    <w:rsid w:val="00DE19CC"/>
    <w:rsid w:val="00DE19DC"/>
    <w:rsid w:val="00DE1A60"/>
    <w:rsid w:val="00DE1A9C"/>
    <w:rsid w:val="00DE1AB6"/>
    <w:rsid w:val="00DE1B7F"/>
    <w:rsid w:val="00DE1C54"/>
    <w:rsid w:val="00DE1E84"/>
    <w:rsid w:val="00DE1ECC"/>
    <w:rsid w:val="00DE208E"/>
    <w:rsid w:val="00DE20DD"/>
    <w:rsid w:val="00DE211E"/>
    <w:rsid w:val="00DE218B"/>
    <w:rsid w:val="00DE2232"/>
    <w:rsid w:val="00DE2249"/>
    <w:rsid w:val="00DE2261"/>
    <w:rsid w:val="00DE2314"/>
    <w:rsid w:val="00DE2361"/>
    <w:rsid w:val="00DE262D"/>
    <w:rsid w:val="00DE275E"/>
    <w:rsid w:val="00DE284A"/>
    <w:rsid w:val="00DE289C"/>
    <w:rsid w:val="00DE28E4"/>
    <w:rsid w:val="00DE28E7"/>
    <w:rsid w:val="00DE29C2"/>
    <w:rsid w:val="00DE2DE3"/>
    <w:rsid w:val="00DE2E1D"/>
    <w:rsid w:val="00DE2E23"/>
    <w:rsid w:val="00DE2F1A"/>
    <w:rsid w:val="00DE2FBD"/>
    <w:rsid w:val="00DE30A7"/>
    <w:rsid w:val="00DE322C"/>
    <w:rsid w:val="00DE33E0"/>
    <w:rsid w:val="00DE33E7"/>
    <w:rsid w:val="00DE3501"/>
    <w:rsid w:val="00DE37F0"/>
    <w:rsid w:val="00DE3854"/>
    <w:rsid w:val="00DE3895"/>
    <w:rsid w:val="00DE3908"/>
    <w:rsid w:val="00DE3984"/>
    <w:rsid w:val="00DE3B26"/>
    <w:rsid w:val="00DE3D7A"/>
    <w:rsid w:val="00DE3F7C"/>
    <w:rsid w:val="00DE3FD8"/>
    <w:rsid w:val="00DE443F"/>
    <w:rsid w:val="00DE44DE"/>
    <w:rsid w:val="00DE4978"/>
    <w:rsid w:val="00DE49C6"/>
    <w:rsid w:val="00DE4A4B"/>
    <w:rsid w:val="00DE4D42"/>
    <w:rsid w:val="00DE5029"/>
    <w:rsid w:val="00DE50A5"/>
    <w:rsid w:val="00DE5128"/>
    <w:rsid w:val="00DE51A9"/>
    <w:rsid w:val="00DE5399"/>
    <w:rsid w:val="00DE53F3"/>
    <w:rsid w:val="00DE5534"/>
    <w:rsid w:val="00DE56CB"/>
    <w:rsid w:val="00DE56EF"/>
    <w:rsid w:val="00DE5773"/>
    <w:rsid w:val="00DE57E5"/>
    <w:rsid w:val="00DE58EE"/>
    <w:rsid w:val="00DE598C"/>
    <w:rsid w:val="00DE59A4"/>
    <w:rsid w:val="00DE5A16"/>
    <w:rsid w:val="00DE5A32"/>
    <w:rsid w:val="00DE5E43"/>
    <w:rsid w:val="00DE5E8D"/>
    <w:rsid w:val="00DE5F52"/>
    <w:rsid w:val="00DE6092"/>
    <w:rsid w:val="00DE6097"/>
    <w:rsid w:val="00DE60B1"/>
    <w:rsid w:val="00DE60CF"/>
    <w:rsid w:val="00DE6153"/>
    <w:rsid w:val="00DE6194"/>
    <w:rsid w:val="00DE61C7"/>
    <w:rsid w:val="00DE621C"/>
    <w:rsid w:val="00DE6260"/>
    <w:rsid w:val="00DE6406"/>
    <w:rsid w:val="00DE64B9"/>
    <w:rsid w:val="00DE662F"/>
    <w:rsid w:val="00DE6731"/>
    <w:rsid w:val="00DE67A8"/>
    <w:rsid w:val="00DE67D2"/>
    <w:rsid w:val="00DE6863"/>
    <w:rsid w:val="00DE6AFB"/>
    <w:rsid w:val="00DE6B42"/>
    <w:rsid w:val="00DE6F66"/>
    <w:rsid w:val="00DE701F"/>
    <w:rsid w:val="00DE702F"/>
    <w:rsid w:val="00DE7378"/>
    <w:rsid w:val="00DE7408"/>
    <w:rsid w:val="00DE754F"/>
    <w:rsid w:val="00DE759A"/>
    <w:rsid w:val="00DE7600"/>
    <w:rsid w:val="00DE77E1"/>
    <w:rsid w:val="00DE785F"/>
    <w:rsid w:val="00DE79C8"/>
    <w:rsid w:val="00DE79FB"/>
    <w:rsid w:val="00DE7CEA"/>
    <w:rsid w:val="00DE7DE4"/>
    <w:rsid w:val="00DE7E5F"/>
    <w:rsid w:val="00DE7E84"/>
    <w:rsid w:val="00DF0073"/>
    <w:rsid w:val="00DF00A5"/>
    <w:rsid w:val="00DF00BF"/>
    <w:rsid w:val="00DF016E"/>
    <w:rsid w:val="00DF02BE"/>
    <w:rsid w:val="00DF02D7"/>
    <w:rsid w:val="00DF0313"/>
    <w:rsid w:val="00DF032E"/>
    <w:rsid w:val="00DF0409"/>
    <w:rsid w:val="00DF0465"/>
    <w:rsid w:val="00DF0566"/>
    <w:rsid w:val="00DF0659"/>
    <w:rsid w:val="00DF077E"/>
    <w:rsid w:val="00DF07C2"/>
    <w:rsid w:val="00DF0B60"/>
    <w:rsid w:val="00DF0C6D"/>
    <w:rsid w:val="00DF103A"/>
    <w:rsid w:val="00DF1167"/>
    <w:rsid w:val="00DF11AD"/>
    <w:rsid w:val="00DF127B"/>
    <w:rsid w:val="00DF1441"/>
    <w:rsid w:val="00DF1473"/>
    <w:rsid w:val="00DF195C"/>
    <w:rsid w:val="00DF1A1F"/>
    <w:rsid w:val="00DF1A9A"/>
    <w:rsid w:val="00DF1B51"/>
    <w:rsid w:val="00DF1C2C"/>
    <w:rsid w:val="00DF1C8C"/>
    <w:rsid w:val="00DF1E27"/>
    <w:rsid w:val="00DF20EB"/>
    <w:rsid w:val="00DF279A"/>
    <w:rsid w:val="00DF28D8"/>
    <w:rsid w:val="00DF29C4"/>
    <w:rsid w:val="00DF2CD7"/>
    <w:rsid w:val="00DF2E19"/>
    <w:rsid w:val="00DF3027"/>
    <w:rsid w:val="00DF30CD"/>
    <w:rsid w:val="00DF3101"/>
    <w:rsid w:val="00DF318A"/>
    <w:rsid w:val="00DF322A"/>
    <w:rsid w:val="00DF34DB"/>
    <w:rsid w:val="00DF3598"/>
    <w:rsid w:val="00DF37C4"/>
    <w:rsid w:val="00DF3A4B"/>
    <w:rsid w:val="00DF3BD1"/>
    <w:rsid w:val="00DF3C31"/>
    <w:rsid w:val="00DF3C97"/>
    <w:rsid w:val="00DF3E17"/>
    <w:rsid w:val="00DF3E35"/>
    <w:rsid w:val="00DF3E74"/>
    <w:rsid w:val="00DF3E87"/>
    <w:rsid w:val="00DF401A"/>
    <w:rsid w:val="00DF4021"/>
    <w:rsid w:val="00DF4092"/>
    <w:rsid w:val="00DF4102"/>
    <w:rsid w:val="00DF417B"/>
    <w:rsid w:val="00DF4260"/>
    <w:rsid w:val="00DF44B6"/>
    <w:rsid w:val="00DF4516"/>
    <w:rsid w:val="00DF4740"/>
    <w:rsid w:val="00DF475E"/>
    <w:rsid w:val="00DF477A"/>
    <w:rsid w:val="00DF4784"/>
    <w:rsid w:val="00DF47B4"/>
    <w:rsid w:val="00DF498F"/>
    <w:rsid w:val="00DF4B92"/>
    <w:rsid w:val="00DF4E62"/>
    <w:rsid w:val="00DF4E99"/>
    <w:rsid w:val="00DF4EAA"/>
    <w:rsid w:val="00DF4ECC"/>
    <w:rsid w:val="00DF4F3E"/>
    <w:rsid w:val="00DF4F98"/>
    <w:rsid w:val="00DF512F"/>
    <w:rsid w:val="00DF5147"/>
    <w:rsid w:val="00DF521A"/>
    <w:rsid w:val="00DF5223"/>
    <w:rsid w:val="00DF52E4"/>
    <w:rsid w:val="00DF52EC"/>
    <w:rsid w:val="00DF5434"/>
    <w:rsid w:val="00DF5438"/>
    <w:rsid w:val="00DF54BB"/>
    <w:rsid w:val="00DF55E7"/>
    <w:rsid w:val="00DF568A"/>
    <w:rsid w:val="00DF5712"/>
    <w:rsid w:val="00DF5782"/>
    <w:rsid w:val="00DF580C"/>
    <w:rsid w:val="00DF59DC"/>
    <w:rsid w:val="00DF59E0"/>
    <w:rsid w:val="00DF5A53"/>
    <w:rsid w:val="00DF5B38"/>
    <w:rsid w:val="00DF5BB0"/>
    <w:rsid w:val="00DF5C12"/>
    <w:rsid w:val="00DF5C1F"/>
    <w:rsid w:val="00DF5C7A"/>
    <w:rsid w:val="00DF5DB5"/>
    <w:rsid w:val="00DF5FBD"/>
    <w:rsid w:val="00DF5FE5"/>
    <w:rsid w:val="00DF60D7"/>
    <w:rsid w:val="00DF623B"/>
    <w:rsid w:val="00DF62A2"/>
    <w:rsid w:val="00DF62DC"/>
    <w:rsid w:val="00DF635A"/>
    <w:rsid w:val="00DF6366"/>
    <w:rsid w:val="00DF640F"/>
    <w:rsid w:val="00DF647A"/>
    <w:rsid w:val="00DF649E"/>
    <w:rsid w:val="00DF6514"/>
    <w:rsid w:val="00DF6632"/>
    <w:rsid w:val="00DF663A"/>
    <w:rsid w:val="00DF668A"/>
    <w:rsid w:val="00DF66A5"/>
    <w:rsid w:val="00DF6756"/>
    <w:rsid w:val="00DF6923"/>
    <w:rsid w:val="00DF6BD0"/>
    <w:rsid w:val="00DF6C4C"/>
    <w:rsid w:val="00DF6C7B"/>
    <w:rsid w:val="00DF6D26"/>
    <w:rsid w:val="00DF6D38"/>
    <w:rsid w:val="00DF6D9F"/>
    <w:rsid w:val="00DF6E31"/>
    <w:rsid w:val="00DF6FF6"/>
    <w:rsid w:val="00DF7188"/>
    <w:rsid w:val="00DF7312"/>
    <w:rsid w:val="00DF731A"/>
    <w:rsid w:val="00DF7376"/>
    <w:rsid w:val="00DF737D"/>
    <w:rsid w:val="00DF7430"/>
    <w:rsid w:val="00DF7567"/>
    <w:rsid w:val="00DF7634"/>
    <w:rsid w:val="00DF77F5"/>
    <w:rsid w:val="00DF782D"/>
    <w:rsid w:val="00DF7830"/>
    <w:rsid w:val="00DF7906"/>
    <w:rsid w:val="00DF7939"/>
    <w:rsid w:val="00DF7B83"/>
    <w:rsid w:val="00DF7C21"/>
    <w:rsid w:val="00DF7C44"/>
    <w:rsid w:val="00DF7CE7"/>
    <w:rsid w:val="00DF7F45"/>
    <w:rsid w:val="00DF7FCE"/>
    <w:rsid w:val="00E0003A"/>
    <w:rsid w:val="00E000E1"/>
    <w:rsid w:val="00E000E6"/>
    <w:rsid w:val="00E00211"/>
    <w:rsid w:val="00E00426"/>
    <w:rsid w:val="00E004C4"/>
    <w:rsid w:val="00E00506"/>
    <w:rsid w:val="00E0061C"/>
    <w:rsid w:val="00E00632"/>
    <w:rsid w:val="00E0064F"/>
    <w:rsid w:val="00E00776"/>
    <w:rsid w:val="00E008B5"/>
    <w:rsid w:val="00E008B8"/>
    <w:rsid w:val="00E0092E"/>
    <w:rsid w:val="00E009AB"/>
    <w:rsid w:val="00E009B4"/>
    <w:rsid w:val="00E00A26"/>
    <w:rsid w:val="00E00A89"/>
    <w:rsid w:val="00E00B7C"/>
    <w:rsid w:val="00E00DFB"/>
    <w:rsid w:val="00E00E18"/>
    <w:rsid w:val="00E00E2C"/>
    <w:rsid w:val="00E00FA1"/>
    <w:rsid w:val="00E0103B"/>
    <w:rsid w:val="00E0113A"/>
    <w:rsid w:val="00E0113D"/>
    <w:rsid w:val="00E012AD"/>
    <w:rsid w:val="00E0134E"/>
    <w:rsid w:val="00E0155C"/>
    <w:rsid w:val="00E0157C"/>
    <w:rsid w:val="00E0158A"/>
    <w:rsid w:val="00E018E1"/>
    <w:rsid w:val="00E01AEA"/>
    <w:rsid w:val="00E01B8F"/>
    <w:rsid w:val="00E01BCA"/>
    <w:rsid w:val="00E01C87"/>
    <w:rsid w:val="00E01DD8"/>
    <w:rsid w:val="00E01F42"/>
    <w:rsid w:val="00E01FF3"/>
    <w:rsid w:val="00E02072"/>
    <w:rsid w:val="00E021AA"/>
    <w:rsid w:val="00E02249"/>
    <w:rsid w:val="00E02310"/>
    <w:rsid w:val="00E0238B"/>
    <w:rsid w:val="00E023CD"/>
    <w:rsid w:val="00E024FF"/>
    <w:rsid w:val="00E025BC"/>
    <w:rsid w:val="00E0260E"/>
    <w:rsid w:val="00E02717"/>
    <w:rsid w:val="00E02791"/>
    <w:rsid w:val="00E02799"/>
    <w:rsid w:val="00E02818"/>
    <w:rsid w:val="00E028A8"/>
    <w:rsid w:val="00E02942"/>
    <w:rsid w:val="00E02E5E"/>
    <w:rsid w:val="00E02F67"/>
    <w:rsid w:val="00E02FEC"/>
    <w:rsid w:val="00E03096"/>
    <w:rsid w:val="00E030E6"/>
    <w:rsid w:val="00E033CA"/>
    <w:rsid w:val="00E03633"/>
    <w:rsid w:val="00E0367C"/>
    <w:rsid w:val="00E036E5"/>
    <w:rsid w:val="00E0371D"/>
    <w:rsid w:val="00E03753"/>
    <w:rsid w:val="00E0386E"/>
    <w:rsid w:val="00E0390D"/>
    <w:rsid w:val="00E03992"/>
    <w:rsid w:val="00E039AE"/>
    <w:rsid w:val="00E03A00"/>
    <w:rsid w:val="00E03A1B"/>
    <w:rsid w:val="00E03B0E"/>
    <w:rsid w:val="00E03C6C"/>
    <w:rsid w:val="00E03D18"/>
    <w:rsid w:val="00E03E06"/>
    <w:rsid w:val="00E03E81"/>
    <w:rsid w:val="00E03F05"/>
    <w:rsid w:val="00E04054"/>
    <w:rsid w:val="00E0416A"/>
    <w:rsid w:val="00E04288"/>
    <w:rsid w:val="00E044FB"/>
    <w:rsid w:val="00E0453D"/>
    <w:rsid w:val="00E046D9"/>
    <w:rsid w:val="00E047A2"/>
    <w:rsid w:val="00E048B4"/>
    <w:rsid w:val="00E048FA"/>
    <w:rsid w:val="00E0491E"/>
    <w:rsid w:val="00E04A51"/>
    <w:rsid w:val="00E04B18"/>
    <w:rsid w:val="00E04D24"/>
    <w:rsid w:val="00E04DFC"/>
    <w:rsid w:val="00E04EB7"/>
    <w:rsid w:val="00E04FA2"/>
    <w:rsid w:val="00E0503A"/>
    <w:rsid w:val="00E050A1"/>
    <w:rsid w:val="00E05102"/>
    <w:rsid w:val="00E051B3"/>
    <w:rsid w:val="00E0526E"/>
    <w:rsid w:val="00E05379"/>
    <w:rsid w:val="00E0544C"/>
    <w:rsid w:val="00E05533"/>
    <w:rsid w:val="00E05553"/>
    <w:rsid w:val="00E055BA"/>
    <w:rsid w:val="00E0560E"/>
    <w:rsid w:val="00E05695"/>
    <w:rsid w:val="00E059C0"/>
    <w:rsid w:val="00E059D9"/>
    <w:rsid w:val="00E05A50"/>
    <w:rsid w:val="00E05B99"/>
    <w:rsid w:val="00E05C68"/>
    <w:rsid w:val="00E05D10"/>
    <w:rsid w:val="00E05D4C"/>
    <w:rsid w:val="00E05D50"/>
    <w:rsid w:val="00E05F65"/>
    <w:rsid w:val="00E05F88"/>
    <w:rsid w:val="00E06323"/>
    <w:rsid w:val="00E06433"/>
    <w:rsid w:val="00E0644D"/>
    <w:rsid w:val="00E065A3"/>
    <w:rsid w:val="00E067D7"/>
    <w:rsid w:val="00E06A27"/>
    <w:rsid w:val="00E06AB5"/>
    <w:rsid w:val="00E06B1E"/>
    <w:rsid w:val="00E06B1F"/>
    <w:rsid w:val="00E06BE0"/>
    <w:rsid w:val="00E06C21"/>
    <w:rsid w:val="00E06E60"/>
    <w:rsid w:val="00E06E68"/>
    <w:rsid w:val="00E070E8"/>
    <w:rsid w:val="00E0719C"/>
    <w:rsid w:val="00E0735B"/>
    <w:rsid w:val="00E07571"/>
    <w:rsid w:val="00E07758"/>
    <w:rsid w:val="00E077FC"/>
    <w:rsid w:val="00E07829"/>
    <w:rsid w:val="00E078B5"/>
    <w:rsid w:val="00E07C47"/>
    <w:rsid w:val="00E07C93"/>
    <w:rsid w:val="00E07CAC"/>
    <w:rsid w:val="00E07DDE"/>
    <w:rsid w:val="00E07E5E"/>
    <w:rsid w:val="00E07E61"/>
    <w:rsid w:val="00E102A7"/>
    <w:rsid w:val="00E102BD"/>
    <w:rsid w:val="00E102D3"/>
    <w:rsid w:val="00E105B7"/>
    <w:rsid w:val="00E105C6"/>
    <w:rsid w:val="00E1063B"/>
    <w:rsid w:val="00E10657"/>
    <w:rsid w:val="00E106BE"/>
    <w:rsid w:val="00E10946"/>
    <w:rsid w:val="00E10AD0"/>
    <w:rsid w:val="00E10D30"/>
    <w:rsid w:val="00E10E6F"/>
    <w:rsid w:val="00E11057"/>
    <w:rsid w:val="00E112B2"/>
    <w:rsid w:val="00E1138C"/>
    <w:rsid w:val="00E11628"/>
    <w:rsid w:val="00E1166E"/>
    <w:rsid w:val="00E11681"/>
    <w:rsid w:val="00E118CB"/>
    <w:rsid w:val="00E11905"/>
    <w:rsid w:val="00E119CB"/>
    <w:rsid w:val="00E11A2C"/>
    <w:rsid w:val="00E11D94"/>
    <w:rsid w:val="00E11DDF"/>
    <w:rsid w:val="00E11DE4"/>
    <w:rsid w:val="00E11E45"/>
    <w:rsid w:val="00E11FB2"/>
    <w:rsid w:val="00E120EC"/>
    <w:rsid w:val="00E121E4"/>
    <w:rsid w:val="00E1220F"/>
    <w:rsid w:val="00E12224"/>
    <w:rsid w:val="00E122B2"/>
    <w:rsid w:val="00E122EC"/>
    <w:rsid w:val="00E1240B"/>
    <w:rsid w:val="00E1246A"/>
    <w:rsid w:val="00E1256C"/>
    <w:rsid w:val="00E1258D"/>
    <w:rsid w:val="00E12689"/>
    <w:rsid w:val="00E12885"/>
    <w:rsid w:val="00E128E8"/>
    <w:rsid w:val="00E12A14"/>
    <w:rsid w:val="00E12B86"/>
    <w:rsid w:val="00E12BA3"/>
    <w:rsid w:val="00E12BED"/>
    <w:rsid w:val="00E12C46"/>
    <w:rsid w:val="00E12D4D"/>
    <w:rsid w:val="00E12E2E"/>
    <w:rsid w:val="00E12E31"/>
    <w:rsid w:val="00E12F23"/>
    <w:rsid w:val="00E130A6"/>
    <w:rsid w:val="00E130B8"/>
    <w:rsid w:val="00E13243"/>
    <w:rsid w:val="00E13285"/>
    <w:rsid w:val="00E13360"/>
    <w:rsid w:val="00E13402"/>
    <w:rsid w:val="00E1349F"/>
    <w:rsid w:val="00E13592"/>
    <w:rsid w:val="00E13611"/>
    <w:rsid w:val="00E13631"/>
    <w:rsid w:val="00E13793"/>
    <w:rsid w:val="00E1390E"/>
    <w:rsid w:val="00E13AA3"/>
    <w:rsid w:val="00E13B86"/>
    <w:rsid w:val="00E13D86"/>
    <w:rsid w:val="00E13E52"/>
    <w:rsid w:val="00E13F70"/>
    <w:rsid w:val="00E14169"/>
    <w:rsid w:val="00E142C0"/>
    <w:rsid w:val="00E142C3"/>
    <w:rsid w:val="00E14328"/>
    <w:rsid w:val="00E14449"/>
    <w:rsid w:val="00E1453A"/>
    <w:rsid w:val="00E14572"/>
    <w:rsid w:val="00E14582"/>
    <w:rsid w:val="00E14596"/>
    <w:rsid w:val="00E1461E"/>
    <w:rsid w:val="00E147C2"/>
    <w:rsid w:val="00E147CF"/>
    <w:rsid w:val="00E147DD"/>
    <w:rsid w:val="00E1492A"/>
    <w:rsid w:val="00E14995"/>
    <w:rsid w:val="00E14A54"/>
    <w:rsid w:val="00E14AAA"/>
    <w:rsid w:val="00E14AD7"/>
    <w:rsid w:val="00E14E88"/>
    <w:rsid w:val="00E150A1"/>
    <w:rsid w:val="00E151A9"/>
    <w:rsid w:val="00E15383"/>
    <w:rsid w:val="00E153A3"/>
    <w:rsid w:val="00E155C3"/>
    <w:rsid w:val="00E155E0"/>
    <w:rsid w:val="00E15737"/>
    <w:rsid w:val="00E15807"/>
    <w:rsid w:val="00E1584E"/>
    <w:rsid w:val="00E159B3"/>
    <w:rsid w:val="00E15BE7"/>
    <w:rsid w:val="00E15C04"/>
    <w:rsid w:val="00E15EC6"/>
    <w:rsid w:val="00E16017"/>
    <w:rsid w:val="00E160A9"/>
    <w:rsid w:val="00E16116"/>
    <w:rsid w:val="00E1632B"/>
    <w:rsid w:val="00E16350"/>
    <w:rsid w:val="00E16448"/>
    <w:rsid w:val="00E16464"/>
    <w:rsid w:val="00E164D2"/>
    <w:rsid w:val="00E16638"/>
    <w:rsid w:val="00E16690"/>
    <w:rsid w:val="00E166CA"/>
    <w:rsid w:val="00E167D4"/>
    <w:rsid w:val="00E168A0"/>
    <w:rsid w:val="00E168DF"/>
    <w:rsid w:val="00E169AA"/>
    <w:rsid w:val="00E169C9"/>
    <w:rsid w:val="00E16A74"/>
    <w:rsid w:val="00E16C81"/>
    <w:rsid w:val="00E16E7C"/>
    <w:rsid w:val="00E171D1"/>
    <w:rsid w:val="00E17345"/>
    <w:rsid w:val="00E173F2"/>
    <w:rsid w:val="00E1741D"/>
    <w:rsid w:val="00E17484"/>
    <w:rsid w:val="00E17519"/>
    <w:rsid w:val="00E176C3"/>
    <w:rsid w:val="00E17709"/>
    <w:rsid w:val="00E1780C"/>
    <w:rsid w:val="00E1792F"/>
    <w:rsid w:val="00E179A0"/>
    <w:rsid w:val="00E17A7E"/>
    <w:rsid w:val="00E17BC5"/>
    <w:rsid w:val="00E17C22"/>
    <w:rsid w:val="00E17C35"/>
    <w:rsid w:val="00E17D34"/>
    <w:rsid w:val="00E17D6C"/>
    <w:rsid w:val="00E17E54"/>
    <w:rsid w:val="00E17F1A"/>
    <w:rsid w:val="00E17FF8"/>
    <w:rsid w:val="00E20070"/>
    <w:rsid w:val="00E20214"/>
    <w:rsid w:val="00E20242"/>
    <w:rsid w:val="00E20264"/>
    <w:rsid w:val="00E2032B"/>
    <w:rsid w:val="00E20391"/>
    <w:rsid w:val="00E203A9"/>
    <w:rsid w:val="00E203C4"/>
    <w:rsid w:val="00E203F8"/>
    <w:rsid w:val="00E204F6"/>
    <w:rsid w:val="00E2060E"/>
    <w:rsid w:val="00E207A7"/>
    <w:rsid w:val="00E207FD"/>
    <w:rsid w:val="00E20866"/>
    <w:rsid w:val="00E20B19"/>
    <w:rsid w:val="00E20C0F"/>
    <w:rsid w:val="00E20C75"/>
    <w:rsid w:val="00E20CBA"/>
    <w:rsid w:val="00E20DBE"/>
    <w:rsid w:val="00E20E27"/>
    <w:rsid w:val="00E20E42"/>
    <w:rsid w:val="00E21050"/>
    <w:rsid w:val="00E2114C"/>
    <w:rsid w:val="00E211E6"/>
    <w:rsid w:val="00E2138F"/>
    <w:rsid w:val="00E21398"/>
    <w:rsid w:val="00E2146C"/>
    <w:rsid w:val="00E214CF"/>
    <w:rsid w:val="00E2183D"/>
    <w:rsid w:val="00E21936"/>
    <w:rsid w:val="00E21AA2"/>
    <w:rsid w:val="00E21B36"/>
    <w:rsid w:val="00E21C7B"/>
    <w:rsid w:val="00E21C94"/>
    <w:rsid w:val="00E21D2B"/>
    <w:rsid w:val="00E21E6A"/>
    <w:rsid w:val="00E22254"/>
    <w:rsid w:val="00E22461"/>
    <w:rsid w:val="00E224DA"/>
    <w:rsid w:val="00E224F3"/>
    <w:rsid w:val="00E22630"/>
    <w:rsid w:val="00E2263A"/>
    <w:rsid w:val="00E226D5"/>
    <w:rsid w:val="00E22751"/>
    <w:rsid w:val="00E22762"/>
    <w:rsid w:val="00E229B2"/>
    <w:rsid w:val="00E22AD3"/>
    <w:rsid w:val="00E22B24"/>
    <w:rsid w:val="00E22B35"/>
    <w:rsid w:val="00E22E0E"/>
    <w:rsid w:val="00E22E41"/>
    <w:rsid w:val="00E22EAF"/>
    <w:rsid w:val="00E22EFA"/>
    <w:rsid w:val="00E22F68"/>
    <w:rsid w:val="00E22F71"/>
    <w:rsid w:val="00E2302A"/>
    <w:rsid w:val="00E2305C"/>
    <w:rsid w:val="00E2345A"/>
    <w:rsid w:val="00E234A3"/>
    <w:rsid w:val="00E234F2"/>
    <w:rsid w:val="00E23548"/>
    <w:rsid w:val="00E235BA"/>
    <w:rsid w:val="00E23983"/>
    <w:rsid w:val="00E239AE"/>
    <w:rsid w:val="00E23B48"/>
    <w:rsid w:val="00E23C75"/>
    <w:rsid w:val="00E23D61"/>
    <w:rsid w:val="00E23DEA"/>
    <w:rsid w:val="00E24003"/>
    <w:rsid w:val="00E24183"/>
    <w:rsid w:val="00E241A3"/>
    <w:rsid w:val="00E2423A"/>
    <w:rsid w:val="00E24246"/>
    <w:rsid w:val="00E24265"/>
    <w:rsid w:val="00E2434F"/>
    <w:rsid w:val="00E24413"/>
    <w:rsid w:val="00E2447B"/>
    <w:rsid w:val="00E24493"/>
    <w:rsid w:val="00E244E9"/>
    <w:rsid w:val="00E24512"/>
    <w:rsid w:val="00E24735"/>
    <w:rsid w:val="00E247A9"/>
    <w:rsid w:val="00E24CAC"/>
    <w:rsid w:val="00E24D42"/>
    <w:rsid w:val="00E24D7F"/>
    <w:rsid w:val="00E24DC9"/>
    <w:rsid w:val="00E24E17"/>
    <w:rsid w:val="00E24E56"/>
    <w:rsid w:val="00E24E60"/>
    <w:rsid w:val="00E24E68"/>
    <w:rsid w:val="00E24F03"/>
    <w:rsid w:val="00E24F2B"/>
    <w:rsid w:val="00E24F51"/>
    <w:rsid w:val="00E25085"/>
    <w:rsid w:val="00E25289"/>
    <w:rsid w:val="00E252E5"/>
    <w:rsid w:val="00E252F0"/>
    <w:rsid w:val="00E25348"/>
    <w:rsid w:val="00E25394"/>
    <w:rsid w:val="00E25416"/>
    <w:rsid w:val="00E254E0"/>
    <w:rsid w:val="00E254EE"/>
    <w:rsid w:val="00E255D5"/>
    <w:rsid w:val="00E25619"/>
    <w:rsid w:val="00E256C3"/>
    <w:rsid w:val="00E256E8"/>
    <w:rsid w:val="00E256F3"/>
    <w:rsid w:val="00E25773"/>
    <w:rsid w:val="00E257EF"/>
    <w:rsid w:val="00E2581A"/>
    <w:rsid w:val="00E25884"/>
    <w:rsid w:val="00E259F9"/>
    <w:rsid w:val="00E25B19"/>
    <w:rsid w:val="00E25B44"/>
    <w:rsid w:val="00E25B64"/>
    <w:rsid w:val="00E25B6B"/>
    <w:rsid w:val="00E25B8E"/>
    <w:rsid w:val="00E25CC7"/>
    <w:rsid w:val="00E25D15"/>
    <w:rsid w:val="00E25E9C"/>
    <w:rsid w:val="00E25F76"/>
    <w:rsid w:val="00E2626D"/>
    <w:rsid w:val="00E26489"/>
    <w:rsid w:val="00E264A5"/>
    <w:rsid w:val="00E265FE"/>
    <w:rsid w:val="00E26606"/>
    <w:rsid w:val="00E2670C"/>
    <w:rsid w:val="00E2683B"/>
    <w:rsid w:val="00E26893"/>
    <w:rsid w:val="00E26896"/>
    <w:rsid w:val="00E26977"/>
    <w:rsid w:val="00E26A93"/>
    <w:rsid w:val="00E26B79"/>
    <w:rsid w:val="00E26BAE"/>
    <w:rsid w:val="00E26E00"/>
    <w:rsid w:val="00E26E49"/>
    <w:rsid w:val="00E26F0E"/>
    <w:rsid w:val="00E26F48"/>
    <w:rsid w:val="00E26F6E"/>
    <w:rsid w:val="00E27321"/>
    <w:rsid w:val="00E27371"/>
    <w:rsid w:val="00E27519"/>
    <w:rsid w:val="00E27550"/>
    <w:rsid w:val="00E2767B"/>
    <w:rsid w:val="00E27716"/>
    <w:rsid w:val="00E27742"/>
    <w:rsid w:val="00E27757"/>
    <w:rsid w:val="00E277E0"/>
    <w:rsid w:val="00E277F5"/>
    <w:rsid w:val="00E27865"/>
    <w:rsid w:val="00E27869"/>
    <w:rsid w:val="00E27888"/>
    <w:rsid w:val="00E278BA"/>
    <w:rsid w:val="00E279AD"/>
    <w:rsid w:val="00E27AA3"/>
    <w:rsid w:val="00E27AFA"/>
    <w:rsid w:val="00E27CC3"/>
    <w:rsid w:val="00E27DF3"/>
    <w:rsid w:val="00E27ED2"/>
    <w:rsid w:val="00E3017E"/>
    <w:rsid w:val="00E30204"/>
    <w:rsid w:val="00E30231"/>
    <w:rsid w:val="00E3032D"/>
    <w:rsid w:val="00E30386"/>
    <w:rsid w:val="00E303CE"/>
    <w:rsid w:val="00E30659"/>
    <w:rsid w:val="00E30688"/>
    <w:rsid w:val="00E30843"/>
    <w:rsid w:val="00E30D1A"/>
    <w:rsid w:val="00E30D28"/>
    <w:rsid w:val="00E30D2F"/>
    <w:rsid w:val="00E30D74"/>
    <w:rsid w:val="00E30E3F"/>
    <w:rsid w:val="00E30E64"/>
    <w:rsid w:val="00E30FD4"/>
    <w:rsid w:val="00E31143"/>
    <w:rsid w:val="00E31155"/>
    <w:rsid w:val="00E311B9"/>
    <w:rsid w:val="00E3138F"/>
    <w:rsid w:val="00E313E7"/>
    <w:rsid w:val="00E313ED"/>
    <w:rsid w:val="00E31430"/>
    <w:rsid w:val="00E31488"/>
    <w:rsid w:val="00E314B0"/>
    <w:rsid w:val="00E315A4"/>
    <w:rsid w:val="00E31733"/>
    <w:rsid w:val="00E317C5"/>
    <w:rsid w:val="00E317C7"/>
    <w:rsid w:val="00E31836"/>
    <w:rsid w:val="00E3189C"/>
    <w:rsid w:val="00E31A75"/>
    <w:rsid w:val="00E31C40"/>
    <w:rsid w:val="00E31F29"/>
    <w:rsid w:val="00E31F6F"/>
    <w:rsid w:val="00E31FAE"/>
    <w:rsid w:val="00E320C9"/>
    <w:rsid w:val="00E32103"/>
    <w:rsid w:val="00E324F7"/>
    <w:rsid w:val="00E3254C"/>
    <w:rsid w:val="00E32555"/>
    <w:rsid w:val="00E32998"/>
    <w:rsid w:val="00E32A0D"/>
    <w:rsid w:val="00E32BDD"/>
    <w:rsid w:val="00E32DB9"/>
    <w:rsid w:val="00E32DDC"/>
    <w:rsid w:val="00E32F80"/>
    <w:rsid w:val="00E331EA"/>
    <w:rsid w:val="00E33329"/>
    <w:rsid w:val="00E3343C"/>
    <w:rsid w:val="00E3348E"/>
    <w:rsid w:val="00E33536"/>
    <w:rsid w:val="00E33653"/>
    <w:rsid w:val="00E336EB"/>
    <w:rsid w:val="00E33764"/>
    <w:rsid w:val="00E3383A"/>
    <w:rsid w:val="00E339FC"/>
    <w:rsid w:val="00E33A18"/>
    <w:rsid w:val="00E33BFF"/>
    <w:rsid w:val="00E33D3A"/>
    <w:rsid w:val="00E33E01"/>
    <w:rsid w:val="00E33F5A"/>
    <w:rsid w:val="00E34007"/>
    <w:rsid w:val="00E34011"/>
    <w:rsid w:val="00E34512"/>
    <w:rsid w:val="00E3468E"/>
    <w:rsid w:val="00E348F9"/>
    <w:rsid w:val="00E34BF1"/>
    <w:rsid w:val="00E34DAF"/>
    <w:rsid w:val="00E34DC9"/>
    <w:rsid w:val="00E34FAD"/>
    <w:rsid w:val="00E34FCB"/>
    <w:rsid w:val="00E35196"/>
    <w:rsid w:val="00E351C2"/>
    <w:rsid w:val="00E35433"/>
    <w:rsid w:val="00E3566A"/>
    <w:rsid w:val="00E35677"/>
    <w:rsid w:val="00E356AD"/>
    <w:rsid w:val="00E356F9"/>
    <w:rsid w:val="00E3572B"/>
    <w:rsid w:val="00E357DF"/>
    <w:rsid w:val="00E3582F"/>
    <w:rsid w:val="00E35A28"/>
    <w:rsid w:val="00E35A3A"/>
    <w:rsid w:val="00E35AC7"/>
    <w:rsid w:val="00E35B82"/>
    <w:rsid w:val="00E35B84"/>
    <w:rsid w:val="00E35C07"/>
    <w:rsid w:val="00E35D28"/>
    <w:rsid w:val="00E35F07"/>
    <w:rsid w:val="00E3604C"/>
    <w:rsid w:val="00E3614B"/>
    <w:rsid w:val="00E36189"/>
    <w:rsid w:val="00E36285"/>
    <w:rsid w:val="00E362B7"/>
    <w:rsid w:val="00E364C4"/>
    <w:rsid w:val="00E36534"/>
    <w:rsid w:val="00E366CC"/>
    <w:rsid w:val="00E367F7"/>
    <w:rsid w:val="00E3686E"/>
    <w:rsid w:val="00E369EC"/>
    <w:rsid w:val="00E36BAC"/>
    <w:rsid w:val="00E36C5D"/>
    <w:rsid w:val="00E36DA7"/>
    <w:rsid w:val="00E36F12"/>
    <w:rsid w:val="00E36F2F"/>
    <w:rsid w:val="00E36F64"/>
    <w:rsid w:val="00E36F8F"/>
    <w:rsid w:val="00E36F97"/>
    <w:rsid w:val="00E37197"/>
    <w:rsid w:val="00E371A3"/>
    <w:rsid w:val="00E37280"/>
    <w:rsid w:val="00E37502"/>
    <w:rsid w:val="00E37571"/>
    <w:rsid w:val="00E3758E"/>
    <w:rsid w:val="00E375AA"/>
    <w:rsid w:val="00E37718"/>
    <w:rsid w:val="00E377DE"/>
    <w:rsid w:val="00E378C2"/>
    <w:rsid w:val="00E37946"/>
    <w:rsid w:val="00E37956"/>
    <w:rsid w:val="00E37A71"/>
    <w:rsid w:val="00E37BB9"/>
    <w:rsid w:val="00E37D8B"/>
    <w:rsid w:val="00E37E97"/>
    <w:rsid w:val="00E37EFC"/>
    <w:rsid w:val="00E40061"/>
    <w:rsid w:val="00E40167"/>
    <w:rsid w:val="00E401FF"/>
    <w:rsid w:val="00E402B0"/>
    <w:rsid w:val="00E402D9"/>
    <w:rsid w:val="00E40369"/>
    <w:rsid w:val="00E404DE"/>
    <w:rsid w:val="00E405B9"/>
    <w:rsid w:val="00E40814"/>
    <w:rsid w:val="00E408DA"/>
    <w:rsid w:val="00E4092D"/>
    <w:rsid w:val="00E40B58"/>
    <w:rsid w:val="00E40B66"/>
    <w:rsid w:val="00E40CD8"/>
    <w:rsid w:val="00E40CE0"/>
    <w:rsid w:val="00E40DE6"/>
    <w:rsid w:val="00E40FF6"/>
    <w:rsid w:val="00E410AD"/>
    <w:rsid w:val="00E410D2"/>
    <w:rsid w:val="00E410DA"/>
    <w:rsid w:val="00E4118F"/>
    <w:rsid w:val="00E41225"/>
    <w:rsid w:val="00E412A6"/>
    <w:rsid w:val="00E412BE"/>
    <w:rsid w:val="00E412ED"/>
    <w:rsid w:val="00E414AC"/>
    <w:rsid w:val="00E4159C"/>
    <w:rsid w:val="00E416BE"/>
    <w:rsid w:val="00E41731"/>
    <w:rsid w:val="00E41776"/>
    <w:rsid w:val="00E417DE"/>
    <w:rsid w:val="00E4181D"/>
    <w:rsid w:val="00E4186E"/>
    <w:rsid w:val="00E41984"/>
    <w:rsid w:val="00E41B53"/>
    <w:rsid w:val="00E41C4B"/>
    <w:rsid w:val="00E41EAF"/>
    <w:rsid w:val="00E4217B"/>
    <w:rsid w:val="00E424A0"/>
    <w:rsid w:val="00E426F4"/>
    <w:rsid w:val="00E4271B"/>
    <w:rsid w:val="00E42757"/>
    <w:rsid w:val="00E42942"/>
    <w:rsid w:val="00E42A0C"/>
    <w:rsid w:val="00E42B00"/>
    <w:rsid w:val="00E42BE3"/>
    <w:rsid w:val="00E42C02"/>
    <w:rsid w:val="00E42E41"/>
    <w:rsid w:val="00E42E48"/>
    <w:rsid w:val="00E42EBB"/>
    <w:rsid w:val="00E42F0B"/>
    <w:rsid w:val="00E43055"/>
    <w:rsid w:val="00E43123"/>
    <w:rsid w:val="00E43276"/>
    <w:rsid w:val="00E43289"/>
    <w:rsid w:val="00E432D3"/>
    <w:rsid w:val="00E4333E"/>
    <w:rsid w:val="00E4335F"/>
    <w:rsid w:val="00E433ED"/>
    <w:rsid w:val="00E43477"/>
    <w:rsid w:val="00E4358F"/>
    <w:rsid w:val="00E435F9"/>
    <w:rsid w:val="00E437CE"/>
    <w:rsid w:val="00E43830"/>
    <w:rsid w:val="00E43884"/>
    <w:rsid w:val="00E43895"/>
    <w:rsid w:val="00E4398C"/>
    <w:rsid w:val="00E43A71"/>
    <w:rsid w:val="00E43B43"/>
    <w:rsid w:val="00E43DA0"/>
    <w:rsid w:val="00E43DC4"/>
    <w:rsid w:val="00E43EE9"/>
    <w:rsid w:val="00E44095"/>
    <w:rsid w:val="00E441A0"/>
    <w:rsid w:val="00E44255"/>
    <w:rsid w:val="00E4429C"/>
    <w:rsid w:val="00E4430F"/>
    <w:rsid w:val="00E44358"/>
    <w:rsid w:val="00E4443A"/>
    <w:rsid w:val="00E445FA"/>
    <w:rsid w:val="00E4464B"/>
    <w:rsid w:val="00E44650"/>
    <w:rsid w:val="00E4472B"/>
    <w:rsid w:val="00E447D5"/>
    <w:rsid w:val="00E447E0"/>
    <w:rsid w:val="00E44B6D"/>
    <w:rsid w:val="00E44D31"/>
    <w:rsid w:val="00E44E2B"/>
    <w:rsid w:val="00E44EFC"/>
    <w:rsid w:val="00E4509C"/>
    <w:rsid w:val="00E450A7"/>
    <w:rsid w:val="00E451EF"/>
    <w:rsid w:val="00E453F8"/>
    <w:rsid w:val="00E4544F"/>
    <w:rsid w:val="00E454C3"/>
    <w:rsid w:val="00E45694"/>
    <w:rsid w:val="00E45700"/>
    <w:rsid w:val="00E45711"/>
    <w:rsid w:val="00E4571B"/>
    <w:rsid w:val="00E45735"/>
    <w:rsid w:val="00E45742"/>
    <w:rsid w:val="00E457B9"/>
    <w:rsid w:val="00E457F1"/>
    <w:rsid w:val="00E4580D"/>
    <w:rsid w:val="00E4585F"/>
    <w:rsid w:val="00E45BDD"/>
    <w:rsid w:val="00E45D6F"/>
    <w:rsid w:val="00E45D76"/>
    <w:rsid w:val="00E45E9C"/>
    <w:rsid w:val="00E45EA4"/>
    <w:rsid w:val="00E45F94"/>
    <w:rsid w:val="00E4619D"/>
    <w:rsid w:val="00E46281"/>
    <w:rsid w:val="00E4649D"/>
    <w:rsid w:val="00E46541"/>
    <w:rsid w:val="00E465F2"/>
    <w:rsid w:val="00E46617"/>
    <w:rsid w:val="00E4662D"/>
    <w:rsid w:val="00E46795"/>
    <w:rsid w:val="00E469E0"/>
    <w:rsid w:val="00E46A99"/>
    <w:rsid w:val="00E46BCA"/>
    <w:rsid w:val="00E46BD1"/>
    <w:rsid w:val="00E46E3B"/>
    <w:rsid w:val="00E46FCD"/>
    <w:rsid w:val="00E47059"/>
    <w:rsid w:val="00E4711F"/>
    <w:rsid w:val="00E47264"/>
    <w:rsid w:val="00E47266"/>
    <w:rsid w:val="00E47359"/>
    <w:rsid w:val="00E473B0"/>
    <w:rsid w:val="00E47483"/>
    <w:rsid w:val="00E4760F"/>
    <w:rsid w:val="00E47640"/>
    <w:rsid w:val="00E476AA"/>
    <w:rsid w:val="00E47729"/>
    <w:rsid w:val="00E47764"/>
    <w:rsid w:val="00E4779F"/>
    <w:rsid w:val="00E47897"/>
    <w:rsid w:val="00E47968"/>
    <w:rsid w:val="00E47ADD"/>
    <w:rsid w:val="00E47AFC"/>
    <w:rsid w:val="00E47B24"/>
    <w:rsid w:val="00E47B35"/>
    <w:rsid w:val="00E47B47"/>
    <w:rsid w:val="00E47B5D"/>
    <w:rsid w:val="00E47B90"/>
    <w:rsid w:val="00E47C71"/>
    <w:rsid w:val="00E47E25"/>
    <w:rsid w:val="00E47E50"/>
    <w:rsid w:val="00E47EBD"/>
    <w:rsid w:val="00E47F1F"/>
    <w:rsid w:val="00E47F54"/>
    <w:rsid w:val="00E47FB6"/>
    <w:rsid w:val="00E500F2"/>
    <w:rsid w:val="00E50117"/>
    <w:rsid w:val="00E501A3"/>
    <w:rsid w:val="00E50294"/>
    <w:rsid w:val="00E502DC"/>
    <w:rsid w:val="00E5040D"/>
    <w:rsid w:val="00E505EA"/>
    <w:rsid w:val="00E50606"/>
    <w:rsid w:val="00E507A5"/>
    <w:rsid w:val="00E507D1"/>
    <w:rsid w:val="00E5082A"/>
    <w:rsid w:val="00E508E8"/>
    <w:rsid w:val="00E5094E"/>
    <w:rsid w:val="00E50975"/>
    <w:rsid w:val="00E50A1F"/>
    <w:rsid w:val="00E50A51"/>
    <w:rsid w:val="00E50BD7"/>
    <w:rsid w:val="00E50D60"/>
    <w:rsid w:val="00E50DCB"/>
    <w:rsid w:val="00E50EC3"/>
    <w:rsid w:val="00E50F50"/>
    <w:rsid w:val="00E50F91"/>
    <w:rsid w:val="00E51121"/>
    <w:rsid w:val="00E51202"/>
    <w:rsid w:val="00E51241"/>
    <w:rsid w:val="00E5142F"/>
    <w:rsid w:val="00E51477"/>
    <w:rsid w:val="00E5157B"/>
    <w:rsid w:val="00E51717"/>
    <w:rsid w:val="00E5183B"/>
    <w:rsid w:val="00E518F3"/>
    <w:rsid w:val="00E5192F"/>
    <w:rsid w:val="00E51A9D"/>
    <w:rsid w:val="00E51AE2"/>
    <w:rsid w:val="00E51B2B"/>
    <w:rsid w:val="00E51E43"/>
    <w:rsid w:val="00E51F3B"/>
    <w:rsid w:val="00E5203E"/>
    <w:rsid w:val="00E52084"/>
    <w:rsid w:val="00E520D9"/>
    <w:rsid w:val="00E521BC"/>
    <w:rsid w:val="00E521EE"/>
    <w:rsid w:val="00E52323"/>
    <w:rsid w:val="00E5234C"/>
    <w:rsid w:val="00E52551"/>
    <w:rsid w:val="00E5262C"/>
    <w:rsid w:val="00E52758"/>
    <w:rsid w:val="00E52888"/>
    <w:rsid w:val="00E52B5D"/>
    <w:rsid w:val="00E52BD4"/>
    <w:rsid w:val="00E52CB7"/>
    <w:rsid w:val="00E52EBA"/>
    <w:rsid w:val="00E52FC7"/>
    <w:rsid w:val="00E53070"/>
    <w:rsid w:val="00E53087"/>
    <w:rsid w:val="00E53250"/>
    <w:rsid w:val="00E53302"/>
    <w:rsid w:val="00E5330A"/>
    <w:rsid w:val="00E53322"/>
    <w:rsid w:val="00E533BF"/>
    <w:rsid w:val="00E534C6"/>
    <w:rsid w:val="00E53540"/>
    <w:rsid w:val="00E535C0"/>
    <w:rsid w:val="00E5361F"/>
    <w:rsid w:val="00E53670"/>
    <w:rsid w:val="00E5373B"/>
    <w:rsid w:val="00E53778"/>
    <w:rsid w:val="00E53827"/>
    <w:rsid w:val="00E5393C"/>
    <w:rsid w:val="00E53B23"/>
    <w:rsid w:val="00E53B50"/>
    <w:rsid w:val="00E53C03"/>
    <w:rsid w:val="00E53CF8"/>
    <w:rsid w:val="00E53ED5"/>
    <w:rsid w:val="00E53EFF"/>
    <w:rsid w:val="00E53FD1"/>
    <w:rsid w:val="00E53FF0"/>
    <w:rsid w:val="00E540E6"/>
    <w:rsid w:val="00E540F5"/>
    <w:rsid w:val="00E54227"/>
    <w:rsid w:val="00E542A2"/>
    <w:rsid w:val="00E54307"/>
    <w:rsid w:val="00E54359"/>
    <w:rsid w:val="00E544B5"/>
    <w:rsid w:val="00E54517"/>
    <w:rsid w:val="00E54617"/>
    <w:rsid w:val="00E546B3"/>
    <w:rsid w:val="00E54715"/>
    <w:rsid w:val="00E54739"/>
    <w:rsid w:val="00E5475A"/>
    <w:rsid w:val="00E547BF"/>
    <w:rsid w:val="00E5491C"/>
    <w:rsid w:val="00E54930"/>
    <w:rsid w:val="00E549CC"/>
    <w:rsid w:val="00E54C4A"/>
    <w:rsid w:val="00E54D81"/>
    <w:rsid w:val="00E54EFB"/>
    <w:rsid w:val="00E54F37"/>
    <w:rsid w:val="00E5509D"/>
    <w:rsid w:val="00E55152"/>
    <w:rsid w:val="00E553C0"/>
    <w:rsid w:val="00E553C9"/>
    <w:rsid w:val="00E5546D"/>
    <w:rsid w:val="00E5546E"/>
    <w:rsid w:val="00E5551E"/>
    <w:rsid w:val="00E555ED"/>
    <w:rsid w:val="00E55697"/>
    <w:rsid w:val="00E556CD"/>
    <w:rsid w:val="00E557E3"/>
    <w:rsid w:val="00E55893"/>
    <w:rsid w:val="00E5598C"/>
    <w:rsid w:val="00E55AC7"/>
    <w:rsid w:val="00E55B76"/>
    <w:rsid w:val="00E55D88"/>
    <w:rsid w:val="00E55DB9"/>
    <w:rsid w:val="00E55DCA"/>
    <w:rsid w:val="00E55E31"/>
    <w:rsid w:val="00E55E9D"/>
    <w:rsid w:val="00E55F04"/>
    <w:rsid w:val="00E55F58"/>
    <w:rsid w:val="00E55F5A"/>
    <w:rsid w:val="00E55F6C"/>
    <w:rsid w:val="00E55F7F"/>
    <w:rsid w:val="00E560FC"/>
    <w:rsid w:val="00E56273"/>
    <w:rsid w:val="00E562BB"/>
    <w:rsid w:val="00E56529"/>
    <w:rsid w:val="00E565A8"/>
    <w:rsid w:val="00E56615"/>
    <w:rsid w:val="00E56641"/>
    <w:rsid w:val="00E567A1"/>
    <w:rsid w:val="00E568CA"/>
    <w:rsid w:val="00E569B3"/>
    <w:rsid w:val="00E56DF6"/>
    <w:rsid w:val="00E56E30"/>
    <w:rsid w:val="00E56F21"/>
    <w:rsid w:val="00E56FA3"/>
    <w:rsid w:val="00E56FB3"/>
    <w:rsid w:val="00E57188"/>
    <w:rsid w:val="00E571B4"/>
    <w:rsid w:val="00E572F1"/>
    <w:rsid w:val="00E573AC"/>
    <w:rsid w:val="00E57403"/>
    <w:rsid w:val="00E575E5"/>
    <w:rsid w:val="00E57660"/>
    <w:rsid w:val="00E57888"/>
    <w:rsid w:val="00E57986"/>
    <w:rsid w:val="00E57ABB"/>
    <w:rsid w:val="00E57BCC"/>
    <w:rsid w:val="00E57FF4"/>
    <w:rsid w:val="00E60072"/>
    <w:rsid w:val="00E6007D"/>
    <w:rsid w:val="00E600CB"/>
    <w:rsid w:val="00E600CE"/>
    <w:rsid w:val="00E600D9"/>
    <w:rsid w:val="00E601B7"/>
    <w:rsid w:val="00E602CC"/>
    <w:rsid w:val="00E602E5"/>
    <w:rsid w:val="00E602FC"/>
    <w:rsid w:val="00E60689"/>
    <w:rsid w:val="00E606EB"/>
    <w:rsid w:val="00E607BE"/>
    <w:rsid w:val="00E607D9"/>
    <w:rsid w:val="00E60950"/>
    <w:rsid w:val="00E60BD6"/>
    <w:rsid w:val="00E60BEB"/>
    <w:rsid w:val="00E60E20"/>
    <w:rsid w:val="00E61037"/>
    <w:rsid w:val="00E61103"/>
    <w:rsid w:val="00E6110C"/>
    <w:rsid w:val="00E61189"/>
    <w:rsid w:val="00E61198"/>
    <w:rsid w:val="00E61239"/>
    <w:rsid w:val="00E612ED"/>
    <w:rsid w:val="00E61364"/>
    <w:rsid w:val="00E61367"/>
    <w:rsid w:val="00E6144A"/>
    <w:rsid w:val="00E614AA"/>
    <w:rsid w:val="00E6158B"/>
    <w:rsid w:val="00E615BE"/>
    <w:rsid w:val="00E616D9"/>
    <w:rsid w:val="00E6172F"/>
    <w:rsid w:val="00E61742"/>
    <w:rsid w:val="00E61804"/>
    <w:rsid w:val="00E6180D"/>
    <w:rsid w:val="00E61816"/>
    <w:rsid w:val="00E6185C"/>
    <w:rsid w:val="00E61911"/>
    <w:rsid w:val="00E61B34"/>
    <w:rsid w:val="00E61FA4"/>
    <w:rsid w:val="00E6227E"/>
    <w:rsid w:val="00E62284"/>
    <w:rsid w:val="00E6233C"/>
    <w:rsid w:val="00E623D2"/>
    <w:rsid w:val="00E6240A"/>
    <w:rsid w:val="00E6246D"/>
    <w:rsid w:val="00E624DC"/>
    <w:rsid w:val="00E624E8"/>
    <w:rsid w:val="00E6268D"/>
    <w:rsid w:val="00E626CE"/>
    <w:rsid w:val="00E6285A"/>
    <w:rsid w:val="00E62956"/>
    <w:rsid w:val="00E62990"/>
    <w:rsid w:val="00E629A6"/>
    <w:rsid w:val="00E62C38"/>
    <w:rsid w:val="00E62CE1"/>
    <w:rsid w:val="00E62D3A"/>
    <w:rsid w:val="00E62E39"/>
    <w:rsid w:val="00E62EC0"/>
    <w:rsid w:val="00E62F0E"/>
    <w:rsid w:val="00E630E3"/>
    <w:rsid w:val="00E63120"/>
    <w:rsid w:val="00E631F7"/>
    <w:rsid w:val="00E632C3"/>
    <w:rsid w:val="00E63588"/>
    <w:rsid w:val="00E635B6"/>
    <w:rsid w:val="00E63711"/>
    <w:rsid w:val="00E6374F"/>
    <w:rsid w:val="00E63856"/>
    <w:rsid w:val="00E639D7"/>
    <w:rsid w:val="00E63ACB"/>
    <w:rsid w:val="00E63AE7"/>
    <w:rsid w:val="00E63DA4"/>
    <w:rsid w:val="00E63DCA"/>
    <w:rsid w:val="00E63EA2"/>
    <w:rsid w:val="00E64196"/>
    <w:rsid w:val="00E64218"/>
    <w:rsid w:val="00E6422A"/>
    <w:rsid w:val="00E6432A"/>
    <w:rsid w:val="00E64424"/>
    <w:rsid w:val="00E6454D"/>
    <w:rsid w:val="00E64674"/>
    <w:rsid w:val="00E6468B"/>
    <w:rsid w:val="00E646E6"/>
    <w:rsid w:val="00E64772"/>
    <w:rsid w:val="00E648CF"/>
    <w:rsid w:val="00E6490D"/>
    <w:rsid w:val="00E64AA7"/>
    <w:rsid w:val="00E64B3C"/>
    <w:rsid w:val="00E64B6E"/>
    <w:rsid w:val="00E64BC6"/>
    <w:rsid w:val="00E64C2C"/>
    <w:rsid w:val="00E64E5A"/>
    <w:rsid w:val="00E64EBD"/>
    <w:rsid w:val="00E6505D"/>
    <w:rsid w:val="00E650E9"/>
    <w:rsid w:val="00E65251"/>
    <w:rsid w:val="00E65258"/>
    <w:rsid w:val="00E652FC"/>
    <w:rsid w:val="00E65506"/>
    <w:rsid w:val="00E65559"/>
    <w:rsid w:val="00E657F3"/>
    <w:rsid w:val="00E6587D"/>
    <w:rsid w:val="00E65A2F"/>
    <w:rsid w:val="00E65A80"/>
    <w:rsid w:val="00E65D8C"/>
    <w:rsid w:val="00E65EEB"/>
    <w:rsid w:val="00E65F3C"/>
    <w:rsid w:val="00E65FB1"/>
    <w:rsid w:val="00E66330"/>
    <w:rsid w:val="00E6638C"/>
    <w:rsid w:val="00E6643B"/>
    <w:rsid w:val="00E664E7"/>
    <w:rsid w:val="00E6651C"/>
    <w:rsid w:val="00E668A3"/>
    <w:rsid w:val="00E6690E"/>
    <w:rsid w:val="00E6697D"/>
    <w:rsid w:val="00E669FE"/>
    <w:rsid w:val="00E66AA3"/>
    <w:rsid w:val="00E66C22"/>
    <w:rsid w:val="00E66D3C"/>
    <w:rsid w:val="00E66D98"/>
    <w:rsid w:val="00E66ED8"/>
    <w:rsid w:val="00E66EE9"/>
    <w:rsid w:val="00E66F71"/>
    <w:rsid w:val="00E66FB1"/>
    <w:rsid w:val="00E67110"/>
    <w:rsid w:val="00E6722B"/>
    <w:rsid w:val="00E673E9"/>
    <w:rsid w:val="00E67474"/>
    <w:rsid w:val="00E67545"/>
    <w:rsid w:val="00E679D7"/>
    <w:rsid w:val="00E67CB7"/>
    <w:rsid w:val="00E67E68"/>
    <w:rsid w:val="00E67EBE"/>
    <w:rsid w:val="00E67ED6"/>
    <w:rsid w:val="00E67F71"/>
    <w:rsid w:val="00E7005D"/>
    <w:rsid w:val="00E702EA"/>
    <w:rsid w:val="00E702F4"/>
    <w:rsid w:val="00E70354"/>
    <w:rsid w:val="00E703B8"/>
    <w:rsid w:val="00E70437"/>
    <w:rsid w:val="00E70447"/>
    <w:rsid w:val="00E70648"/>
    <w:rsid w:val="00E7064B"/>
    <w:rsid w:val="00E70788"/>
    <w:rsid w:val="00E707A8"/>
    <w:rsid w:val="00E7080A"/>
    <w:rsid w:val="00E7082D"/>
    <w:rsid w:val="00E70840"/>
    <w:rsid w:val="00E708E6"/>
    <w:rsid w:val="00E70905"/>
    <w:rsid w:val="00E709DC"/>
    <w:rsid w:val="00E70ABA"/>
    <w:rsid w:val="00E70ACF"/>
    <w:rsid w:val="00E70BEF"/>
    <w:rsid w:val="00E70DD5"/>
    <w:rsid w:val="00E70DEC"/>
    <w:rsid w:val="00E70E26"/>
    <w:rsid w:val="00E70E6E"/>
    <w:rsid w:val="00E70F67"/>
    <w:rsid w:val="00E7124E"/>
    <w:rsid w:val="00E713D5"/>
    <w:rsid w:val="00E71407"/>
    <w:rsid w:val="00E714C0"/>
    <w:rsid w:val="00E71673"/>
    <w:rsid w:val="00E716B4"/>
    <w:rsid w:val="00E71787"/>
    <w:rsid w:val="00E71887"/>
    <w:rsid w:val="00E718B8"/>
    <w:rsid w:val="00E71A99"/>
    <w:rsid w:val="00E71B05"/>
    <w:rsid w:val="00E71B46"/>
    <w:rsid w:val="00E71BA9"/>
    <w:rsid w:val="00E71BBC"/>
    <w:rsid w:val="00E71C45"/>
    <w:rsid w:val="00E71DBB"/>
    <w:rsid w:val="00E71E02"/>
    <w:rsid w:val="00E71E7F"/>
    <w:rsid w:val="00E71FF3"/>
    <w:rsid w:val="00E7203C"/>
    <w:rsid w:val="00E72099"/>
    <w:rsid w:val="00E720C5"/>
    <w:rsid w:val="00E720C9"/>
    <w:rsid w:val="00E721B6"/>
    <w:rsid w:val="00E7249C"/>
    <w:rsid w:val="00E72577"/>
    <w:rsid w:val="00E726F1"/>
    <w:rsid w:val="00E727C3"/>
    <w:rsid w:val="00E727D1"/>
    <w:rsid w:val="00E7290E"/>
    <w:rsid w:val="00E729DB"/>
    <w:rsid w:val="00E72B02"/>
    <w:rsid w:val="00E72DF7"/>
    <w:rsid w:val="00E72E84"/>
    <w:rsid w:val="00E73021"/>
    <w:rsid w:val="00E7315B"/>
    <w:rsid w:val="00E7318A"/>
    <w:rsid w:val="00E732B6"/>
    <w:rsid w:val="00E73309"/>
    <w:rsid w:val="00E73338"/>
    <w:rsid w:val="00E73385"/>
    <w:rsid w:val="00E733E7"/>
    <w:rsid w:val="00E73440"/>
    <w:rsid w:val="00E734B2"/>
    <w:rsid w:val="00E734E2"/>
    <w:rsid w:val="00E73589"/>
    <w:rsid w:val="00E736A1"/>
    <w:rsid w:val="00E73896"/>
    <w:rsid w:val="00E738D2"/>
    <w:rsid w:val="00E73A4F"/>
    <w:rsid w:val="00E73A8F"/>
    <w:rsid w:val="00E73B82"/>
    <w:rsid w:val="00E73F08"/>
    <w:rsid w:val="00E73F3F"/>
    <w:rsid w:val="00E74009"/>
    <w:rsid w:val="00E742AE"/>
    <w:rsid w:val="00E742D7"/>
    <w:rsid w:val="00E7432E"/>
    <w:rsid w:val="00E74365"/>
    <w:rsid w:val="00E74425"/>
    <w:rsid w:val="00E746C5"/>
    <w:rsid w:val="00E747ED"/>
    <w:rsid w:val="00E748A9"/>
    <w:rsid w:val="00E74995"/>
    <w:rsid w:val="00E749E7"/>
    <w:rsid w:val="00E74ACB"/>
    <w:rsid w:val="00E74DB0"/>
    <w:rsid w:val="00E74DB7"/>
    <w:rsid w:val="00E74F94"/>
    <w:rsid w:val="00E74FEF"/>
    <w:rsid w:val="00E75474"/>
    <w:rsid w:val="00E754FF"/>
    <w:rsid w:val="00E7556D"/>
    <w:rsid w:val="00E7560F"/>
    <w:rsid w:val="00E75649"/>
    <w:rsid w:val="00E757D7"/>
    <w:rsid w:val="00E758E1"/>
    <w:rsid w:val="00E758FE"/>
    <w:rsid w:val="00E759CC"/>
    <w:rsid w:val="00E759FF"/>
    <w:rsid w:val="00E75A19"/>
    <w:rsid w:val="00E75A4A"/>
    <w:rsid w:val="00E75B8D"/>
    <w:rsid w:val="00E75BF2"/>
    <w:rsid w:val="00E75C4C"/>
    <w:rsid w:val="00E75D17"/>
    <w:rsid w:val="00E75EB6"/>
    <w:rsid w:val="00E75EEE"/>
    <w:rsid w:val="00E7608F"/>
    <w:rsid w:val="00E760B2"/>
    <w:rsid w:val="00E7613F"/>
    <w:rsid w:val="00E7632E"/>
    <w:rsid w:val="00E76579"/>
    <w:rsid w:val="00E768C4"/>
    <w:rsid w:val="00E76A8A"/>
    <w:rsid w:val="00E76ABE"/>
    <w:rsid w:val="00E76CC2"/>
    <w:rsid w:val="00E76D0A"/>
    <w:rsid w:val="00E76E62"/>
    <w:rsid w:val="00E76E8C"/>
    <w:rsid w:val="00E7702A"/>
    <w:rsid w:val="00E77154"/>
    <w:rsid w:val="00E772BC"/>
    <w:rsid w:val="00E772E6"/>
    <w:rsid w:val="00E77406"/>
    <w:rsid w:val="00E774A8"/>
    <w:rsid w:val="00E77538"/>
    <w:rsid w:val="00E77541"/>
    <w:rsid w:val="00E77573"/>
    <w:rsid w:val="00E776C5"/>
    <w:rsid w:val="00E7771C"/>
    <w:rsid w:val="00E77783"/>
    <w:rsid w:val="00E777DA"/>
    <w:rsid w:val="00E777E0"/>
    <w:rsid w:val="00E779D9"/>
    <w:rsid w:val="00E77D60"/>
    <w:rsid w:val="00E77E2E"/>
    <w:rsid w:val="00E77EC0"/>
    <w:rsid w:val="00E800D6"/>
    <w:rsid w:val="00E80256"/>
    <w:rsid w:val="00E80261"/>
    <w:rsid w:val="00E8040C"/>
    <w:rsid w:val="00E806BB"/>
    <w:rsid w:val="00E806F3"/>
    <w:rsid w:val="00E8081B"/>
    <w:rsid w:val="00E808D7"/>
    <w:rsid w:val="00E80AC1"/>
    <w:rsid w:val="00E80B55"/>
    <w:rsid w:val="00E80C5E"/>
    <w:rsid w:val="00E80DB9"/>
    <w:rsid w:val="00E80EE3"/>
    <w:rsid w:val="00E80FA7"/>
    <w:rsid w:val="00E8104D"/>
    <w:rsid w:val="00E81083"/>
    <w:rsid w:val="00E810EA"/>
    <w:rsid w:val="00E81258"/>
    <w:rsid w:val="00E813A0"/>
    <w:rsid w:val="00E81468"/>
    <w:rsid w:val="00E81530"/>
    <w:rsid w:val="00E8161F"/>
    <w:rsid w:val="00E81696"/>
    <w:rsid w:val="00E817B4"/>
    <w:rsid w:val="00E817CF"/>
    <w:rsid w:val="00E81959"/>
    <w:rsid w:val="00E81AA9"/>
    <w:rsid w:val="00E81B13"/>
    <w:rsid w:val="00E81CAB"/>
    <w:rsid w:val="00E81EAA"/>
    <w:rsid w:val="00E81EDC"/>
    <w:rsid w:val="00E820C3"/>
    <w:rsid w:val="00E82101"/>
    <w:rsid w:val="00E82227"/>
    <w:rsid w:val="00E823CC"/>
    <w:rsid w:val="00E823FB"/>
    <w:rsid w:val="00E825EF"/>
    <w:rsid w:val="00E82616"/>
    <w:rsid w:val="00E826C9"/>
    <w:rsid w:val="00E827C6"/>
    <w:rsid w:val="00E8283B"/>
    <w:rsid w:val="00E82887"/>
    <w:rsid w:val="00E8299D"/>
    <w:rsid w:val="00E82ABD"/>
    <w:rsid w:val="00E82ACA"/>
    <w:rsid w:val="00E82C47"/>
    <w:rsid w:val="00E82C6D"/>
    <w:rsid w:val="00E82CE2"/>
    <w:rsid w:val="00E82EA8"/>
    <w:rsid w:val="00E8301E"/>
    <w:rsid w:val="00E8309E"/>
    <w:rsid w:val="00E83377"/>
    <w:rsid w:val="00E8362E"/>
    <w:rsid w:val="00E83676"/>
    <w:rsid w:val="00E837E9"/>
    <w:rsid w:val="00E8391D"/>
    <w:rsid w:val="00E83930"/>
    <w:rsid w:val="00E83A80"/>
    <w:rsid w:val="00E83B7B"/>
    <w:rsid w:val="00E83BE0"/>
    <w:rsid w:val="00E83D84"/>
    <w:rsid w:val="00E83DB9"/>
    <w:rsid w:val="00E83E35"/>
    <w:rsid w:val="00E83F5F"/>
    <w:rsid w:val="00E84116"/>
    <w:rsid w:val="00E841EA"/>
    <w:rsid w:val="00E84200"/>
    <w:rsid w:val="00E8422F"/>
    <w:rsid w:val="00E84290"/>
    <w:rsid w:val="00E842D9"/>
    <w:rsid w:val="00E842E2"/>
    <w:rsid w:val="00E843DB"/>
    <w:rsid w:val="00E844BA"/>
    <w:rsid w:val="00E845DB"/>
    <w:rsid w:val="00E8463A"/>
    <w:rsid w:val="00E84739"/>
    <w:rsid w:val="00E84A63"/>
    <w:rsid w:val="00E84A6F"/>
    <w:rsid w:val="00E84B9C"/>
    <w:rsid w:val="00E84CC7"/>
    <w:rsid w:val="00E84D14"/>
    <w:rsid w:val="00E84EA3"/>
    <w:rsid w:val="00E84F08"/>
    <w:rsid w:val="00E85049"/>
    <w:rsid w:val="00E85339"/>
    <w:rsid w:val="00E8537B"/>
    <w:rsid w:val="00E8538B"/>
    <w:rsid w:val="00E8549F"/>
    <w:rsid w:val="00E854A4"/>
    <w:rsid w:val="00E854B0"/>
    <w:rsid w:val="00E854D3"/>
    <w:rsid w:val="00E854E5"/>
    <w:rsid w:val="00E85560"/>
    <w:rsid w:val="00E8560C"/>
    <w:rsid w:val="00E856F5"/>
    <w:rsid w:val="00E857FB"/>
    <w:rsid w:val="00E858B9"/>
    <w:rsid w:val="00E85A48"/>
    <w:rsid w:val="00E85B69"/>
    <w:rsid w:val="00E85B98"/>
    <w:rsid w:val="00E85C11"/>
    <w:rsid w:val="00E85C32"/>
    <w:rsid w:val="00E85C37"/>
    <w:rsid w:val="00E85D10"/>
    <w:rsid w:val="00E85D90"/>
    <w:rsid w:val="00E85E25"/>
    <w:rsid w:val="00E85E43"/>
    <w:rsid w:val="00E85FAE"/>
    <w:rsid w:val="00E860D5"/>
    <w:rsid w:val="00E86181"/>
    <w:rsid w:val="00E86235"/>
    <w:rsid w:val="00E8623A"/>
    <w:rsid w:val="00E8630D"/>
    <w:rsid w:val="00E8630F"/>
    <w:rsid w:val="00E8668F"/>
    <w:rsid w:val="00E867D6"/>
    <w:rsid w:val="00E869AD"/>
    <w:rsid w:val="00E86A10"/>
    <w:rsid w:val="00E86A49"/>
    <w:rsid w:val="00E86D05"/>
    <w:rsid w:val="00E86E31"/>
    <w:rsid w:val="00E86E8C"/>
    <w:rsid w:val="00E86FB8"/>
    <w:rsid w:val="00E86FE3"/>
    <w:rsid w:val="00E870C5"/>
    <w:rsid w:val="00E87376"/>
    <w:rsid w:val="00E873DB"/>
    <w:rsid w:val="00E87457"/>
    <w:rsid w:val="00E87458"/>
    <w:rsid w:val="00E87479"/>
    <w:rsid w:val="00E874C9"/>
    <w:rsid w:val="00E87568"/>
    <w:rsid w:val="00E8758C"/>
    <w:rsid w:val="00E875E5"/>
    <w:rsid w:val="00E875ED"/>
    <w:rsid w:val="00E876AE"/>
    <w:rsid w:val="00E878A1"/>
    <w:rsid w:val="00E87994"/>
    <w:rsid w:val="00E879AC"/>
    <w:rsid w:val="00E87A46"/>
    <w:rsid w:val="00E87DE6"/>
    <w:rsid w:val="00E87E41"/>
    <w:rsid w:val="00E901B4"/>
    <w:rsid w:val="00E9029D"/>
    <w:rsid w:val="00E90321"/>
    <w:rsid w:val="00E905C6"/>
    <w:rsid w:val="00E9061D"/>
    <w:rsid w:val="00E906EF"/>
    <w:rsid w:val="00E9076B"/>
    <w:rsid w:val="00E90777"/>
    <w:rsid w:val="00E9084E"/>
    <w:rsid w:val="00E908F9"/>
    <w:rsid w:val="00E90940"/>
    <w:rsid w:val="00E90AC2"/>
    <w:rsid w:val="00E90B1F"/>
    <w:rsid w:val="00E90B48"/>
    <w:rsid w:val="00E90B7F"/>
    <w:rsid w:val="00E90E3F"/>
    <w:rsid w:val="00E90EC5"/>
    <w:rsid w:val="00E90F7E"/>
    <w:rsid w:val="00E9108A"/>
    <w:rsid w:val="00E9118B"/>
    <w:rsid w:val="00E91226"/>
    <w:rsid w:val="00E913F5"/>
    <w:rsid w:val="00E914A4"/>
    <w:rsid w:val="00E915D3"/>
    <w:rsid w:val="00E916A1"/>
    <w:rsid w:val="00E9183A"/>
    <w:rsid w:val="00E91906"/>
    <w:rsid w:val="00E91941"/>
    <w:rsid w:val="00E91F6F"/>
    <w:rsid w:val="00E91FE2"/>
    <w:rsid w:val="00E920FF"/>
    <w:rsid w:val="00E92222"/>
    <w:rsid w:val="00E923CF"/>
    <w:rsid w:val="00E92408"/>
    <w:rsid w:val="00E92501"/>
    <w:rsid w:val="00E92598"/>
    <w:rsid w:val="00E92866"/>
    <w:rsid w:val="00E92867"/>
    <w:rsid w:val="00E929D2"/>
    <w:rsid w:val="00E92B8D"/>
    <w:rsid w:val="00E92C2D"/>
    <w:rsid w:val="00E92C7F"/>
    <w:rsid w:val="00E92C84"/>
    <w:rsid w:val="00E92C96"/>
    <w:rsid w:val="00E92CD9"/>
    <w:rsid w:val="00E92D62"/>
    <w:rsid w:val="00E92DC2"/>
    <w:rsid w:val="00E92E4F"/>
    <w:rsid w:val="00E92F7A"/>
    <w:rsid w:val="00E92FCA"/>
    <w:rsid w:val="00E93077"/>
    <w:rsid w:val="00E93170"/>
    <w:rsid w:val="00E93343"/>
    <w:rsid w:val="00E93436"/>
    <w:rsid w:val="00E935EA"/>
    <w:rsid w:val="00E93647"/>
    <w:rsid w:val="00E936E8"/>
    <w:rsid w:val="00E93750"/>
    <w:rsid w:val="00E939E5"/>
    <w:rsid w:val="00E93C6C"/>
    <w:rsid w:val="00E93CFF"/>
    <w:rsid w:val="00E93E50"/>
    <w:rsid w:val="00E93E73"/>
    <w:rsid w:val="00E93FAB"/>
    <w:rsid w:val="00E94058"/>
    <w:rsid w:val="00E9414A"/>
    <w:rsid w:val="00E94156"/>
    <w:rsid w:val="00E9418D"/>
    <w:rsid w:val="00E9422D"/>
    <w:rsid w:val="00E9437C"/>
    <w:rsid w:val="00E945D2"/>
    <w:rsid w:val="00E945F5"/>
    <w:rsid w:val="00E94657"/>
    <w:rsid w:val="00E94748"/>
    <w:rsid w:val="00E94866"/>
    <w:rsid w:val="00E94875"/>
    <w:rsid w:val="00E94A0F"/>
    <w:rsid w:val="00E94ADC"/>
    <w:rsid w:val="00E94AF2"/>
    <w:rsid w:val="00E94C95"/>
    <w:rsid w:val="00E94D8C"/>
    <w:rsid w:val="00E94DF9"/>
    <w:rsid w:val="00E94E9D"/>
    <w:rsid w:val="00E94ECB"/>
    <w:rsid w:val="00E94EE0"/>
    <w:rsid w:val="00E94EF4"/>
    <w:rsid w:val="00E95170"/>
    <w:rsid w:val="00E9525D"/>
    <w:rsid w:val="00E95610"/>
    <w:rsid w:val="00E95786"/>
    <w:rsid w:val="00E9591E"/>
    <w:rsid w:val="00E959A3"/>
    <w:rsid w:val="00E95A95"/>
    <w:rsid w:val="00E95BC3"/>
    <w:rsid w:val="00E95DEE"/>
    <w:rsid w:val="00E95E1B"/>
    <w:rsid w:val="00E95F69"/>
    <w:rsid w:val="00E96010"/>
    <w:rsid w:val="00E960EB"/>
    <w:rsid w:val="00E96254"/>
    <w:rsid w:val="00E962E4"/>
    <w:rsid w:val="00E962F2"/>
    <w:rsid w:val="00E96B76"/>
    <w:rsid w:val="00E96D1F"/>
    <w:rsid w:val="00E96E59"/>
    <w:rsid w:val="00E96F43"/>
    <w:rsid w:val="00E970FF"/>
    <w:rsid w:val="00E97106"/>
    <w:rsid w:val="00E972E4"/>
    <w:rsid w:val="00E97595"/>
    <w:rsid w:val="00E975ED"/>
    <w:rsid w:val="00E975F5"/>
    <w:rsid w:val="00E97851"/>
    <w:rsid w:val="00E97975"/>
    <w:rsid w:val="00E97976"/>
    <w:rsid w:val="00E979D7"/>
    <w:rsid w:val="00E97EEE"/>
    <w:rsid w:val="00EA004B"/>
    <w:rsid w:val="00EA00F1"/>
    <w:rsid w:val="00EA016E"/>
    <w:rsid w:val="00EA0197"/>
    <w:rsid w:val="00EA01AD"/>
    <w:rsid w:val="00EA02EB"/>
    <w:rsid w:val="00EA0461"/>
    <w:rsid w:val="00EA05AA"/>
    <w:rsid w:val="00EA05ED"/>
    <w:rsid w:val="00EA065D"/>
    <w:rsid w:val="00EA0AD2"/>
    <w:rsid w:val="00EA0C45"/>
    <w:rsid w:val="00EA0CB5"/>
    <w:rsid w:val="00EA0E0F"/>
    <w:rsid w:val="00EA0EA9"/>
    <w:rsid w:val="00EA100F"/>
    <w:rsid w:val="00EA101B"/>
    <w:rsid w:val="00EA10C0"/>
    <w:rsid w:val="00EA1123"/>
    <w:rsid w:val="00EA1328"/>
    <w:rsid w:val="00EA139B"/>
    <w:rsid w:val="00EA143B"/>
    <w:rsid w:val="00EA143C"/>
    <w:rsid w:val="00EA1460"/>
    <w:rsid w:val="00EA1557"/>
    <w:rsid w:val="00EA17CB"/>
    <w:rsid w:val="00EA1A29"/>
    <w:rsid w:val="00EA1BAA"/>
    <w:rsid w:val="00EA1C45"/>
    <w:rsid w:val="00EA1C8C"/>
    <w:rsid w:val="00EA1CF5"/>
    <w:rsid w:val="00EA1DDE"/>
    <w:rsid w:val="00EA1E6D"/>
    <w:rsid w:val="00EA243A"/>
    <w:rsid w:val="00EA2517"/>
    <w:rsid w:val="00EA26F8"/>
    <w:rsid w:val="00EA2846"/>
    <w:rsid w:val="00EA2871"/>
    <w:rsid w:val="00EA2904"/>
    <w:rsid w:val="00EA2A06"/>
    <w:rsid w:val="00EA2B4D"/>
    <w:rsid w:val="00EA2D35"/>
    <w:rsid w:val="00EA2EA5"/>
    <w:rsid w:val="00EA3118"/>
    <w:rsid w:val="00EA3154"/>
    <w:rsid w:val="00EA31D0"/>
    <w:rsid w:val="00EA3387"/>
    <w:rsid w:val="00EA3402"/>
    <w:rsid w:val="00EA35A3"/>
    <w:rsid w:val="00EA3986"/>
    <w:rsid w:val="00EA3A01"/>
    <w:rsid w:val="00EA3A2D"/>
    <w:rsid w:val="00EA3B04"/>
    <w:rsid w:val="00EA3D9F"/>
    <w:rsid w:val="00EA3E84"/>
    <w:rsid w:val="00EA3E8B"/>
    <w:rsid w:val="00EA3ED4"/>
    <w:rsid w:val="00EA40B1"/>
    <w:rsid w:val="00EA40C1"/>
    <w:rsid w:val="00EA4236"/>
    <w:rsid w:val="00EA43B3"/>
    <w:rsid w:val="00EA43D2"/>
    <w:rsid w:val="00EA43E1"/>
    <w:rsid w:val="00EA4523"/>
    <w:rsid w:val="00EA4563"/>
    <w:rsid w:val="00EA45E5"/>
    <w:rsid w:val="00EA471E"/>
    <w:rsid w:val="00EA4898"/>
    <w:rsid w:val="00EA4963"/>
    <w:rsid w:val="00EA4CAE"/>
    <w:rsid w:val="00EA4D69"/>
    <w:rsid w:val="00EA4DD8"/>
    <w:rsid w:val="00EA4F40"/>
    <w:rsid w:val="00EA4F55"/>
    <w:rsid w:val="00EA4F5A"/>
    <w:rsid w:val="00EA51EE"/>
    <w:rsid w:val="00EA52F9"/>
    <w:rsid w:val="00EA5516"/>
    <w:rsid w:val="00EA5526"/>
    <w:rsid w:val="00EA5560"/>
    <w:rsid w:val="00EA5611"/>
    <w:rsid w:val="00EA56CB"/>
    <w:rsid w:val="00EA5749"/>
    <w:rsid w:val="00EA57B1"/>
    <w:rsid w:val="00EA58D9"/>
    <w:rsid w:val="00EA59AE"/>
    <w:rsid w:val="00EA5A14"/>
    <w:rsid w:val="00EA5AAC"/>
    <w:rsid w:val="00EA5B4B"/>
    <w:rsid w:val="00EA5B83"/>
    <w:rsid w:val="00EA5CBC"/>
    <w:rsid w:val="00EA5D18"/>
    <w:rsid w:val="00EA5D32"/>
    <w:rsid w:val="00EA60D3"/>
    <w:rsid w:val="00EA6145"/>
    <w:rsid w:val="00EA61D0"/>
    <w:rsid w:val="00EA61FE"/>
    <w:rsid w:val="00EA62CA"/>
    <w:rsid w:val="00EA65B5"/>
    <w:rsid w:val="00EA65C8"/>
    <w:rsid w:val="00EA6693"/>
    <w:rsid w:val="00EA66FC"/>
    <w:rsid w:val="00EA67BF"/>
    <w:rsid w:val="00EA67C6"/>
    <w:rsid w:val="00EA687C"/>
    <w:rsid w:val="00EA688E"/>
    <w:rsid w:val="00EA6EB3"/>
    <w:rsid w:val="00EA6F8F"/>
    <w:rsid w:val="00EA700E"/>
    <w:rsid w:val="00EA7081"/>
    <w:rsid w:val="00EA71FA"/>
    <w:rsid w:val="00EA7466"/>
    <w:rsid w:val="00EA748F"/>
    <w:rsid w:val="00EA75D0"/>
    <w:rsid w:val="00EA75D4"/>
    <w:rsid w:val="00EA77E3"/>
    <w:rsid w:val="00EA7817"/>
    <w:rsid w:val="00EA7960"/>
    <w:rsid w:val="00EA79AC"/>
    <w:rsid w:val="00EA7B40"/>
    <w:rsid w:val="00EA7BB1"/>
    <w:rsid w:val="00EA7C69"/>
    <w:rsid w:val="00EA7C8E"/>
    <w:rsid w:val="00EA7D4D"/>
    <w:rsid w:val="00EA7DEF"/>
    <w:rsid w:val="00EA7F25"/>
    <w:rsid w:val="00EA7F9C"/>
    <w:rsid w:val="00EB0070"/>
    <w:rsid w:val="00EB0259"/>
    <w:rsid w:val="00EB0543"/>
    <w:rsid w:val="00EB0663"/>
    <w:rsid w:val="00EB071A"/>
    <w:rsid w:val="00EB0874"/>
    <w:rsid w:val="00EB0974"/>
    <w:rsid w:val="00EB0984"/>
    <w:rsid w:val="00EB0B22"/>
    <w:rsid w:val="00EB0C64"/>
    <w:rsid w:val="00EB0D09"/>
    <w:rsid w:val="00EB0E5B"/>
    <w:rsid w:val="00EB0ED3"/>
    <w:rsid w:val="00EB0F46"/>
    <w:rsid w:val="00EB121E"/>
    <w:rsid w:val="00EB132B"/>
    <w:rsid w:val="00EB1522"/>
    <w:rsid w:val="00EB15EA"/>
    <w:rsid w:val="00EB16AB"/>
    <w:rsid w:val="00EB1784"/>
    <w:rsid w:val="00EB17E0"/>
    <w:rsid w:val="00EB1884"/>
    <w:rsid w:val="00EB18B6"/>
    <w:rsid w:val="00EB1B97"/>
    <w:rsid w:val="00EB1BEC"/>
    <w:rsid w:val="00EB1E2E"/>
    <w:rsid w:val="00EB1EF9"/>
    <w:rsid w:val="00EB1F8E"/>
    <w:rsid w:val="00EB1FA2"/>
    <w:rsid w:val="00EB2021"/>
    <w:rsid w:val="00EB233B"/>
    <w:rsid w:val="00EB23C3"/>
    <w:rsid w:val="00EB245A"/>
    <w:rsid w:val="00EB254E"/>
    <w:rsid w:val="00EB256A"/>
    <w:rsid w:val="00EB2715"/>
    <w:rsid w:val="00EB27B3"/>
    <w:rsid w:val="00EB27E5"/>
    <w:rsid w:val="00EB28F5"/>
    <w:rsid w:val="00EB2946"/>
    <w:rsid w:val="00EB2AA0"/>
    <w:rsid w:val="00EB2AAE"/>
    <w:rsid w:val="00EB2B51"/>
    <w:rsid w:val="00EB2DC5"/>
    <w:rsid w:val="00EB2E2C"/>
    <w:rsid w:val="00EB2F44"/>
    <w:rsid w:val="00EB30E7"/>
    <w:rsid w:val="00EB31A9"/>
    <w:rsid w:val="00EB31BC"/>
    <w:rsid w:val="00EB3200"/>
    <w:rsid w:val="00EB343B"/>
    <w:rsid w:val="00EB3468"/>
    <w:rsid w:val="00EB3530"/>
    <w:rsid w:val="00EB365E"/>
    <w:rsid w:val="00EB3685"/>
    <w:rsid w:val="00EB368D"/>
    <w:rsid w:val="00EB3757"/>
    <w:rsid w:val="00EB3811"/>
    <w:rsid w:val="00EB3BF0"/>
    <w:rsid w:val="00EB3C21"/>
    <w:rsid w:val="00EB3C8D"/>
    <w:rsid w:val="00EB3CA1"/>
    <w:rsid w:val="00EB3E06"/>
    <w:rsid w:val="00EB3E56"/>
    <w:rsid w:val="00EB3F17"/>
    <w:rsid w:val="00EB3F30"/>
    <w:rsid w:val="00EB3F49"/>
    <w:rsid w:val="00EB3FE8"/>
    <w:rsid w:val="00EB403A"/>
    <w:rsid w:val="00EB41E7"/>
    <w:rsid w:val="00EB4261"/>
    <w:rsid w:val="00EB4358"/>
    <w:rsid w:val="00EB4469"/>
    <w:rsid w:val="00EB44A4"/>
    <w:rsid w:val="00EB455A"/>
    <w:rsid w:val="00EB46BF"/>
    <w:rsid w:val="00EB4917"/>
    <w:rsid w:val="00EB4960"/>
    <w:rsid w:val="00EB49C8"/>
    <w:rsid w:val="00EB4A98"/>
    <w:rsid w:val="00EB4B25"/>
    <w:rsid w:val="00EB4CCB"/>
    <w:rsid w:val="00EB4D1F"/>
    <w:rsid w:val="00EB4DE4"/>
    <w:rsid w:val="00EB4EB4"/>
    <w:rsid w:val="00EB516E"/>
    <w:rsid w:val="00EB51CF"/>
    <w:rsid w:val="00EB51F9"/>
    <w:rsid w:val="00EB5229"/>
    <w:rsid w:val="00EB5362"/>
    <w:rsid w:val="00EB538B"/>
    <w:rsid w:val="00EB53AF"/>
    <w:rsid w:val="00EB5439"/>
    <w:rsid w:val="00EB5458"/>
    <w:rsid w:val="00EB545F"/>
    <w:rsid w:val="00EB5487"/>
    <w:rsid w:val="00EB5581"/>
    <w:rsid w:val="00EB55A1"/>
    <w:rsid w:val="00EB567A"/>
    <w:rsid w:val="00EB5910"/>
    <w:rsid w:val="00EB59CE"/>
    <w:rsid w:val="00EB5A4A"/>
    <w:rsid w:val="00EB5A8E"/>
    <w:rsid w:val="00EB5AD6"/>
    <w:rsid w:val="00EB5B18"/>
    <w:rsid w:val="00EB5B1C"/>
    <w:rsid w:val="00EB5B5F"/>
    <w:rsid w:val="00EB5B8A"/>
    <w:rsid w:val="00EB5DCB"/>
    <w:rsid w:val="00EB5E5B"/>
    <w:rsid w:val="00EB5E60"/>
    <w:rsid w:val="00EB5F0D"/>
    <w:rsid w:val="00EB5F39"/>
    <w:rsid w:val="00EB5F44"/>
    <w:rsid w:val="00EB5F7A"/>
    <w:rsid w:val="00EB5F7B"/>
    <w:rsid w:val="00EB636F"/>
    <w:rsid w:val="00EB63A8"/>
    <w:rsid w:val="00EB63CC"/>
    <w:rsid w:val="00EB64FD"/>
    <w:rsid w:val="00EB6569"/>
    <w:rsid w:val="00EB6635"/>
    <w:rsid w:val="00EB669D"/>
    <w:rsid w:val="00EB67F6"/>
    <w:rsid w:val="00EB69C7"/>
    <w:rsid w:val="00EB6A2B"/>
    <w:rsid w:val="00EB6A5A"/>
    <w:rsid w:val="00EB6AEF"/>
    <w:rsid w:val="00EB6C26"/>
    <w:rsid w:val="00EB6C65"/>
    <w:rsid w:val="00EB6CBC"/>
    <w:rsid w:val="00EB6CEB"/>
    <w:rsid w:val="00EB6D74"/>
    <w:rsid w:val="00EB6F29"/>
    <w:rsid w:val="00EB7139"/>
    <w:rsid w:val="00EB71BE"/>
    <w:rsid w:val="00EB72E5"/>
    <w:rsid w:val="00EB7345"/>
    <w:rsid w:val="00EB742B"/>
    <w:rsid w:val="00EB75B9"/>
    <w:rsid w:val="00EB76D9"/>
    <w:rsid w:val="00EB7A23"/>
    <w:rsid w:val="00EB7A71"/>
    <w:rsid w:val="00EB7BE3"/>
    <w:rsid w:val="00EB7D82"/>
    <w:rsid w:val="00EB7F84"/>
    <w:rsid w:val="00EBDDE7"/>
    <w:rsid w:val="00EC013C"/>
    <w:rsid w:val="00EC01F2"/>
    <w:rsid w:val="00EC0243"/>
    <w:rsid w:val="00EC033A"/>
    <w:rsid w:val="00EC0348"/>
    <w:rsid w:val="00EC035E"/>
    <w:rsid w:val="00EC040B"/>
    <w:rsid w:val="00EC04AE"/>
    <w:rsid w:val="00EC05D4"/>
    <w:rsid w:val="00EC061F"/>
    <w:rsid w:val="00EC0633"/>
    <w:rsid w:val="00EC0743"/>
    <w:rsid w:val="00EC0759"/>
    <w:rsid w:val="00EC0887"/>
    <w:rsid w:val="00EC08A0"/>
    <w:rsid w:val="00EC0A1B"/>
    <w:rsid w:val="00EC0A21"/>
    <w:rsid w:val="00EC0AFF"/>
    <w:rsid w:val="00EC0BE1"/>
    <w:rsid w:val="00EC0CF7"/>
    <w:rsid w:val="00EC0D82"/>
    <w:rsid w:val="00EC0DA7"/>
    <w:rsid w:val="00EC0E05"/>
    <w:rsid w:val="00EC0E0C"/>
    <w:rsid w:val="00EC0F02"/>
    <w:rsid w:val="00EC1461"/>
    <w:rsid w:val="00EC1595"/>
    <w:rsid w:val="00EC15FE"/>
    <w:rsid w:val="00EC1649"/>
    <w:rsid w:val="00EC181B"/>
    <w:rsid w:val="00EC1884"/>
    <w:rsid w:val="00EC1A30"/>
    <w:rsid w:val="00EC1A48"/>
    <w:rsid w:val="00EC1ABF"/>
    <w:rsid w:val="00EC1CC1"/>
    <w:rsid w:val="00EC1D06"/>
    <w:rsid w:val="00EC1D26"/>
    <w:rsid w:val="00EC1D41"/>
    <w:rsid w:val="00EC1D45"/>
    <w:rsid w:val="00EC1DE7"/>
    <w:rsid w:val="00EC1FB7"/>
    <w:rsid w:val="00EC1FF1"/>
    <w:rsid w:val="00EC2015"/>
    <w:rsid w:val="00EC2147"/>
    <w:rsid w:val="00EC2226"/>
    <w:rsid w:val="00EC223C"/>
    <w:rsid w:val="00EC225F"/>
    <w:rsid w:val="00EC2451"/>
    <w:rsid w:val="00EC24D8"/>
    <w:rsid w:val="00EC2523"/>
    <w:rsid w:val="00EC25A4"/>
    <w:rsid w:val="00EC269E"/>
    <w:rsid w:val="00EC26BF"/>
    <w:rsid w:val="00EC27D9"/>
    <w:rsid w:val="00EC28CF"/>
    <w:rsid w:val="00EC290E"/>
    <w:rsid w:val="00EC2945"/>
    <w:rsid w:val="00EC29B8"/>
    <w:rsid w:val="00EC29D0"/>
    <w:rsid w:val="00EC2B6E"/>
    <w:rsid w:val="00EC2C1A"/>
    <w:rsid w:val="00EC2CFF"/>
    <w:rsid w:val="00EC2D82"/>
    <w:rsid w:val="00EC2F6A"/>
    <w:rsid w:val="00EC2FB1"/>
    <w:rsid w:val="00EC305D"/>
    <w:rsid w:val="00EC30F1"/>
    <w:rsid w:val="00EC3170"/>
    <w:rsid w:val="00EC31E2"/>
    <w:rsid w:val="00EC327D"/>
    <w:rsid w:val="00EC32BF"/>
    <w:rsid w:val="00EC330D"/>
    <w:rsid w:val="00EC3314"/>
    <w:rsid w:val="00EC3389"/>
    <w:rsid w:val="00EC33C0"/>
    <w:rsid w:val="00EC3438"/>
    <w:rsid w:val="00EC3449"/>
    <w:rsid w:val="00EC3473"/>
    <w:rsid w:val="00EC348D"/>
    <w:rsid w:val="00EC34E4"/>
    <w:rsid w:val="00EC35C8"/>
    <w:rsid w:val="00EC3622"/>
    <w:rsid w:val="00EC3624"/>
    <w:rsid w:val="00EC39AD"/>
    <w:rsid w:val="00EC3BC5"/>
    <w:rsid w:val="00EC3FDC"/>
    <w:rsid w:val="00EC4062"/>
    <w:rsid w:val="00EC406C"/>
    <w:rsid w:val="00EC4166"/>
    <w:rsid w:val="00EC4435"/>
    <w:rsid w:val="00EC44BF"/>
    <w:rsid w:val="00EC44E1"/>
    <w:rsid w:val="00EC454E"/>
    <w:rsid w:val="00EC45ED"/>
    <w:rsid w:val="00EC4664"/>
    <w:rsid w:val="00EC4734"/>
    <w:rsid w:val="00EC47EE"/>
    <w:rsid w:val="00EC4AB4"/>
    <w:rsid w:val="00EC4B1C"/>
    <w:rsid w:val="00EC4B3D"/>
    <w:rsid w:val="00EC4B5D"/>
    <w:rsid w:val="00EC4BDF"/>
    <w:rsid w:val="00EC4C39"/>
    <w:rsid w:val="00EC4C9F"/>
    <w:rsid w:val="00EC4CC1"/>
    <w:rsid w:val="00EC4D00"/>
    <w:rsid w:val="00EC4D30"/>
    <w:rsid w:val="00EC4D89"/>
    <w:rsid w:val="00EC4F94"/>
    <w:rsid w:val="00EC524B"/>
    <w:rsid w:val="00EC53C5"/>
    <w:rsid w:val="00EC558E"/>
    <w:rsid w:val="00EC559F"/>
    <w:rsid w:val="00EC56EE"/>
    <w:rsid w:val="00EC5831"/>
    <w:rsid w:val="00EC58EA"/>
    <w:rsid w:val="00EC5AD4"/>
    <w:rsid w:val="00EC5B8D"/>
    <w:rsid w:val="00EC5F5D"/>
    <w:rsid w:val="00EC5F73"/>
    <w:rsid w:val="00EC6166"/>
    <w:rsid w:val="00EC61D6"/>
    <w:rsid w:val="00EC6211"/>
    <w:rsid w:val="00EC633E"/>
    <w:rsid w:val="00EC6516"/>
    <w:rsid w:val="00EC6599"/>
    <w:rsid w:val="00EC659D"/>
    <w:rsid w:val="00EC65B7"/>
    <w:rsid w:val="00EC65C2"/>
    <w:rsid w:val="00EC6702"/>
    <w:rsid w:val="00EC690D"/>
    <w:rsid w:val="00EC6A23"/>
    <w:rsid w:val="00EC6A7B"/>
    <w:rsid w:val="00EC6AFC"/>
    <w:rsid w:val="00EC6D3B"/>
    <w:rsid w:val="00EC6E94"/>
    <w:rsid w:val="00EC6F8C"/>
    <w:rsid w:val="00EC7196"/>
    <w:rsid w:val="00EC724B"/>
    <w:rsid w:val="00EC7366"/>
    <w:rsid w:val="00EC7409"/>
    <w:rsid w:val="00EC741A"/>
    <w:rsid w:val="00EC77FE"/>
    <w:rsid w:val="00EC781D"/>
    <w:rsid w:val="00EC78ED"/>
    <w:rsid w:val="00EC7AD3"/>
    <w:rsid w:val="00EC7AD7"/>
    <w:rsid w:val="00EC7BC3"/>
    <w:rsid w:val="00EC7C9B"/>
    <w:rsid w:val="00EC7D22"/>
    <w:rsid w:val="00EC7D28"/>
    <w:rsid w:val="00EC7D74"/>
    <w:rsid w:val="00EC7E4A"/>
    <w:rsid w:val="00EC7E91"/>
    <w:rsid w:val="00ED015C"/>
    <w:rsid w:val="00ED0519"/>
    <w:rsid w:val="00ED05E0"/>
    <w:rsid w:val="00ED0663"/>
    <w:rsid w:val="00ED0700"/>
    <w:rsid w:val="00ED0852"/>
    <w:rsid w:val="00ED09C3"/>
    <w:rsid w:val="00ED0B06"/>
    <w:rsid w:val="00ED0C2A"/>
    <w:rsid w:val="00ED0D35"/>
    <w:rsid w:val="00ED0E8A"/>
    <w:rsid w:val="00ED0F4B"/>
    <w:rsid w:val="00ED135A"/>
    <w:rsid w:val="00ED1388"/>
    <w:rsid w:val="00ED178D"/>
    <w:rsid w:val="00ED1865"/>
    <w:rsid w:val="00ED1866"/>
    <w:rsid w:val="00ED1904"/>
    <w:rsid w:val="00ED198A"/>
    <w:rsid w:val="00ED1B3B"/>
    <w:rsid w:val="00ED1B53"/>
    <w:rsid w:val="00ED1D0B"/>
    <w:rsid w:val="00ED1D23"/>
    <w:rsid w:val="00ED1DA1"/>
    <w:rsid w:val="00ED1E62"/>
    <w:rsid w:val="00ED1FE0"/>
    <w:rsid w:val="00ED2072"/>
    <w:rsid w:val="00ED2129"/>
    <w:rsid w:val="00ED22AA"/>
    <w:rsid w:val="00ED2435"/>
    <w:rsid w:val="00ED2696"/>
    <w:rsid w:val="00ED278E"/>
    <w:rsid w:val="00ED28C9"/>
    <w:rsid w:val="00ED2927"/>
    <w:rsid w:val="00ED29F1"/>
    <w:rsid w:val="00ED2A2F"/>
    <w:rsid w:val="00ED2AA0"/>
    <w:rsid w:val="00ED2AB3"/>
    <w:rsid w:val="00ED2ABB"/>
    <w:rsid w:val="00ED2ADB"/>
    <w:rsid w:val="00ED2BA1"/>
    <w:rsid w:val="00ED2BF2"/>
    <w:rsid w:val="00ED2D59"/>
    <w:rsid w:val="00ED2E28"/>
    <w:rsid w:val="00ED2EBF"/>
    <w:rsid w:val="00ED2FE3"/>
    <w:rsid w:val="00ED2FF0"/>
    <w:rsid w:val="00ED32DC"/>
    <w:rsid w:val="00ED335C"/>
    <w:rsid w:val="00ED33D4"/>
    <w:rsid w:val="00ED346D"/>
    <w:rsid w:val="00ED347E"/>
    <w:rsid w:val="00ED34B8"/>
    <w:rsid w:val="00ED356A"/>
    <w:rsid w:val="00ED362B"/>
    <w:rsid w:val="00ED3855"/>
    <w:rsid w:val="00ED38FE"/>
    <w:rsid w:val="00ED3A2C"/>
    <w:rsid w:val="00ED3BFF"/>
    <w:rsid w:val="00ED3C67"/>
    <w:rsid w:val="00ED3CE7"/>
    <w:rsid w:val="00ED3CF1"/>
    <w:rsid w:val="00ED3D8E"/>
    <w:rsid w:val="00ED3E43"/>
    <w:rsid w:val="00ED3E67"/>
    <w:rsid w:val="00ED3EB5"/>
    <w:rsid w:val="00ED3EB7"/>
    <w:rsid w:val="00ED3EF8"/>
    <w:rsid w:val="00ED4180"/>
    <w:rsid w:val="00ED4289"/>
    <w:rsid w:val="00ED429E"/>
    <w:rsid w:val="00ED43F2"/>
    <w:rsid w:val="00ED44B9"/>
    <w:rsid w:val="00ED457B"/>
    <w:rsid w:val="00ED46C2"/>
    <w:rsid w:val="00ED4743"/>
    <w:rsid w:val="00ED4759"/>
    <w:rsid w:val="00ED4ABF"/>
    <w:rsid w:val="00ED4B47"/>
    <w:rsid w:val="00ED4C3B"/>
    <w:rsid w:val="00ED4ED2"/>
    <w:rsid w:val="00ED4F08"/>
    <w:rsid w:val="00ED4F1F"/>
    <w:rsid w:val="00ED4F4A"/>
    <w:rsid w:val="00ED5038"/>
    <w:rsid w:val="00ED521F"/>
    <w:rsid w:val="00ED5304"/>
    <w:rsid w:val="00ED54A5"/>
    <w:rsid w:val="00ED54E3"/>
    <w:rsid w:val="00ED554D"/>
    <w:rsid w:val="00ED5708"/>
    <w:rsid w:val="00ED5737"/>
    <w:rsid w:val="00ED57C9"/>
    <w:rsid w:val="00ED5911"/>
    <w:rsid w:val="00ED59E1"/>
    <w:rsid w:val="00ED5A0C"/>
    <w:rsid w:val="00ED5BE3"/>
    <w:rsid w:val="00ED5BED"/>
    <w:rsid w:val="00ED5C1C"/>
    <w:rsid w:val="00ED5E2E"/>
    <w:rsid w:val="00ED5E46"/>
    <w:rsid w:val="00ED613A"/>
    <w:rsid w:val="00ED6293"/>
    <w:rsid w:val="00ED6351"/>
    <w:rsid w:val="00ED6465"/>
    <w:rsid w:val="00ED64C6"/>
    <w:rsid w:val="00ED6577"/>
    <w:rsid w:val="00ED66E8"/>
    <w:rsid w:val="00ED67C1"/>
    <w:rsid w:val="00ED68F6"/>
    <w:rsid w:val="00ED6914"/>
    <w:rsid w:val="00ED6A2B"/>
    <w:rsid w:val="00ED6A42"/>
    <w:rsid w:val="00ED6B69"/>
    <w:rsid w:val="00ED6BB4"/>
    <w:rsid w:val="00ED6BD7"/>
    <w:rsid w:val="00ED6D36"/>
    <w:rsid w:val="00ED6DC6"/>
    <w:rsid w:val="00ED6EF8"/>
    <w:rsid w:val="00ED6F39"/>
    <w:rsid w:val="00ED6F92"/>
    <w:rsid w:val="00ED7111"/>
    <w:rsid w:val="00ED71D9"/>
    <w:rsid w:val="00ED71F8"/>
    <w:rsid w:val="00ED7385"/>
    <w:rsid w:val="00ED761C"/>
    <w:rsid w:val="00ED76AE"/>
    <w:rsid w:val="00ED77A4"/>
    <w:rsid w:val="00ED7809"/>
    <w:rsid w:val="00ED7825"/>
    <w:rsid w:val="00ED784E"/>
    <w:rsid w:val="00ED7881"/>
    <w:rsid w:val="00ED797A"/>
    <w:rsid w:val="00ED7B98"/>
    <w:rsid w:val="00ED7B9D"/>
    <w:rsid w:val="00ED7D5E"/>
    <w:rsid w:val="00ED7D6C"/>
    <w:rsid w:val="00EE024F"/>
    <w:rsid w:val="00EE0336"/>
    <w:rsid w:val="00EE0381"/>
    <w:rsid w:val="00EE042E"/>
    <w:rsid w:val="00EE04A0"/>
    <w:rsid w:val="00EE0798"/>
    <w:rsid w:val="00EE07EF"/>
    <w:rsid w:val="00EE0865"/>
    <w:rsid w:val="00EE099A"/>
    <w:rsid w:val="00EE0BB7"/>
    <w:rsid w:val="00EE0D8C"/>
    <w:rsid w:val="00EE0E05"/>
    <w:rsid w:val="00EE0EC8"/>
    <w:rsid w:val="00EE0F0C"/>
    <w:rsid w:val="00EE0F60"/>
    <w:rsid w:val="00EE10ED"/>
    <w:rsid w:val="00EE1121"/>
    <w:rsid w:val="00EE1351"/>
    <w:rsid w:val="00EE14C7"/>
    <w:rsid w:val="00EE16A8"/>
    <w:rsid w:val="00EE1AD9"/>
    <w:rsid w:val="00EE1BA3"/>
    <w:rsid w:val="00EE1BBF"/>
    <w:rsid w:val="00EE1E64"/>
    <w:rsid w:val="00EE1EFB"/>
    <w:rsid w:val="00EE1FBA"/>
    <w:rsid w:val="00EE1FDF"/>
    <w:rsid w:val="00EE2016"/>
    <w:rsid w:val="00EE21A6"/>
    <w:rsid w:val="00EE2264"/>
    <w:rsid w:val="00EE23BF"/>
    <w:rsid w:val="00EE2494"/>
    <w:rsid w:val="00EE24B1"/>
    <w:rsid w:val="00EE25A0"/>
    <w:rsid w:val="00EE2682"/>
    <w:rsid w:val="00EE2769"/>
    <w:rsid w:val="00EE2851"/>
    <w:rsid w:val="00EE285C"/>
    <w:rsid w:val="00EE299F"/>
    <w:rsid w:val="00EE2A08"/>
    <w:rsid w:val="00EE2A66"/>
    <w:rsid w:val="00EE2A71"/>
    <w:rsid w:val="00EE2B05"/>
    <w:rsid w:val="00EE2C15"/>
    <w:rsid w:val="00EE2E03"/>
    <w:rsid w:val="00EE2E36"/>
    <w:rsid w:val="00EE2E48"/>
    <w:rsid w:val="00EE2FCE"/>
    <w:rsid w:val="00EE2FE8"/>
    <w:rsid w:val="00EE304B"/>
    <w:rsid w:val="00EE31E2"/>
    <w:rsid w:val="00EE3295"/>
    <w:rsid w:val="00EE3781"/>
    <w:rsid w:val="00EE37FF"/>
    <w:rsid w:val="00EE383E"/>
    <w:rsid w:val="00EE3B11"/>
    <w:rsid w:val="00EE3B46"/>
    <w:rsid w:val="00EE3D71"/>
    <w:rsid w:val="00EE3DB6"/>
    <w:rsid w:val="00EE3E13"/>
    <w:rsid w:val="00EE3E16"/>
    <w:rsid w:val="00EE3E7A"/>
    <w:rsid w:val="00EE3E80"/>
    <w:rsid w:val="00EE3E96"/>
    <w:rsid w:val="00EE3ED0"/>
    <w:rsid w:val="00EE3F5D"/>
    <w:rsid w:val="00EE414D"/>
    <w:rsid w:val="00EE417F"/>
    <w:rsid w:val="00EE4192"/>
    <w:rsid w:val="00EE4268"/>
    <w:rsid w:val="00EE428D"/>
    <w:rsid w:val="00EE45F8"/>
    <w:rsid w:val="00EE46A1"/>
    <w:rsid w:val="00EE46BA"/>
    <w:rsid w:val="00EE470A"/>
    <w:rsid w:val="00EE4731"/>
    <w:rsid w:val="00EE47EC"/>
    <w:rsid w:val="00EE4923"/>
    <w:rsid w:val="00EE49BB"/>
    <w:rsid w:val="00EE49E9"/>
    <w:rsid w:val="00EE4C59"/>
    <w:rsid w:val="00EE4E15"/>
    <w:rsid w:val="00EE4E9B"/>
    <w:rsid w:val="00EE4EB2"/>
    <w:rsid w:val="00EE4F18"/>
    <w:rsid w:val="00EE50EE"/>
    <w:rsid w:val="00EE511E"/>
    <w:rsid w:val="00EE5367"/>
    <w:rsid w:val="00EE556F"/>
    <w:rsid w:val="00EE55AC"/>
    <w:rsid w:val="00EE5693"/>
    <w:rsid w:val="00EE57C9"/>
    <w:rsid w:val="00EE5840"/>
    <w:rsid w:val="00EE5A1B"/>
    <w:rsid w:val="00EE5A9B"/>
    <w:rsid w:val="00EE5B8F"/>
    <w:rsid w:val="00EE5D12"/>
    <w:rsid w:val="00EE5D64"/>
    <w:rsid w:val="00EE5D86"/>
    <w:rsid w:val="00EE5D8D"/>
    <w:rsid w:val="00EE5E0D"/>
    <w:rsid w:val="00EE5E6F"/>
    <w:rsid w:val="00EE5FA6"/>
    <w:rsid w:val="00EE5FC1"/>
    <w:rsid w:val="00EE5FD0"/>
    <w:rsid w:val="00EE5FDA"/>
    <w:rsid w:val="00EE6150"/>
    <w:rsid w:val="00EE61CA"/>
    <w:rsid w:val="00EE6583"/>
    <w:rsid w:val="00EE666E"/>
    <w:rsid w:val="00EE67B1"/>
    <w:rsid w:val="00EE6923"/>
    <w:rsid w:val="00EE6A47"/>
    <w:rsid w:val="00EE6A4F"/>
    <w:rsid w:val="00EE6A8B"/>
    <w:rsid w:val="00EE6AF0"/>
    <w:rsid w:val="00EE6BFD"/>
    <w:rsid w:val="00EE7098"/>
    <w:rsid w:val="00EE7244"/>
    <w:rsid w:val="00EE7259"/>
    <w:rsid w:val="00EE731D"/>
    <w:rsid w:val="00EE7348"/>
    <w:rsid w:val="00EE7411"/>
    <w:rsid w:val="00EE7498"/>
    <w:rsid w:val="00EE7535"/>
    <w:rsid w:val="00EE756D"/>
    <w:rsid w:val="00EE76B2"/>
    <w:rsid w:val="00EE774A"/>
    <w:rsid w:val="00EE77E8"/>
    <w:rsid w:val="00EE7A3D"/>
    <w:rsid w:val="00EE7A51"/>
    <w:rsid w:val="00EE7B92"/>
    <w:rsid w:val="00EE7D45"/>
    <w:rsid w:val="00EE7E2E"/>
    <w:rsid w:val="00EE7F05"/>
    <w:rsid w:val="00EE7F51"/>
    <w:rsid w:val="00EF01BC"/>
    <w:rsid w:val="00EF0285"/>
    <w:rsid w:val="00EF0288"/>
    <w:rsid w:val="00EF0351"/>
    <w:rsid w:val="00EF044E"/>
    <w:rsid w:val="00EF0467"/>
    <w:rsid w:val="00EF05FF"/>
    <w:rsid w:val="00EF079B"/>
    <w:rsid w:val="00EF0821"/>
    <w:rsid w:val="00EF084A"/>
    <w:rsid w:val="00EF08E4"/>
    <w:rsid w:val="00EF094D"/>
    <w:rsid w:val="00EF099A"/>
    <w:rsid w:val="00EF0A98"/>
    <w:rsid w:val="00EF0AA6"/>
    <w:rsid w:val="00EF0ADF"/>
    <w:rsid w:val="00EF0B37"/>
    <w:rsid w:val="00EF0B57"/>
    <w:rsid w:val="00EF0D3A"/>
    <w:rsid w:val="00EF1093"/>
    <w:rsid w:val="00EF1184"/>
    <w:rsid w:val="00EF12E7"/>
    <w:rsid w:val="00EF1468"/>
    <w:rsid w:val="00EF1492"/>
    <w:rsid w:val="00EF14AC"/>
    <w:rsid w:val="00EF1592"/>
    <w:rsid w:val="00EF16F6"/>
    <w:rsid w:val="00EF1704"/>
    <w:rsid w:val="00EF174B"/>
    <w:rsid w:val="00EF1887"/>
    <w:rsid w:val="00EF1B22"/>
    <w:rsid w:val="00EF1B29"/>
    <w:rsid w:val="00EF1BFC"/>
    <w:rsid w:val="00EF1C7D"/>
    <w:rsid w:val="00EF1DCD"/>
    <w:rsid w:val="00EF1DD6"/>
    <w:rsid w:val="00EF1E19"/>
    <w:rsid w:val="00EF1F4B"/>
    <w:rsid w:val="00EF2026"/>
    <w:rsid w:val="00EF205C"/>
    <w:rsid w:val="00EF2061"/>
    <w:rsid w:val="00EF2137"/>
    <w:rsid w:val="00EF22B6"/>
    <w:rsid w:val="00EF22D7"/>
    <w:rsid w:val="00EF233C"/>
    <w:rsid w:val="00EF2359"/>
    <w:rsid w:val="00EF2428"/>
    <w:rsid w:val="00EF24F1"/>
    <w:rsid w:val="00EF24FB"/>
    <w:rsid w:val="00EF2534"/>
    <w:rsid w:val="00EF25A3"/>
    <w:rsid w:val="00EF25C4"/>
    <w:rsid w:val="00EF266A"/>
    <w:rsid w:val="00EF280A"/>
    <w:rsid w:val="00EF28E7"/>
    <w:rsid w:val="00EF2949"/>
    <w:rsid w:val="00EF2967"/>
    <w:rsid w:val="00EF29EA"/>
    <w:rsid w:val="00EF2B0D"/>
    <w:rsid w:val="00EF2B45"/>
    <w:rsid w:val="00EF2F6C"/>
    <w:rsid w:val="00EF3066"/>
    <w:rsid w:val="00EF30AB"/>
    <w:rsid w:val="00EF3257"/>
    <w:rsid w:val="00EF3480"/>
    <w:rsid w:val="00EF34A9"/>
    <w:rsid w:val="00EF35B0"/>
    <w:rsid w:val="00EF3626"/>
    <w:rsid w:val="00EF378E"/>
    <w:rsid w:val="00EF382E"/>
    <w:rsid w:val="00EF38BE"/>
    <w:rsid w:val="00EF3AC9"/>
    <w:rsid w:val="00EF3D26"/>
    <w:rsid w:val="00EF3D43"/>
    <w:rsid w:val="00EF3DA7"/>
    <w:rsid w:val="00EF3F65"/>
    <w:rsid w:val="00EF409D"/>
    <w:rsid w:val="00EF4248"/>
    <w:rsid w:val="00EF427B"/>
    <w:rsid w:val="00EF4296"/>
    <w:rsid w:val="00EF45D4"/>
    <w:rsid w:val="00EF465B"/>
    <w:rsid w:val="00EF4683"/>
    <w:rsid w:val="00EF4795"/>
    <w:rsid w:val="00EF4842"/>
    <w:rsid w:val="00EF4859"/>
    <w:rsid w:val="00EF4983"/>
    <w:rsid w:val="00EF4A8E"/>
    <w:rsid w:val="00EF4B45"/>
    <w:rsid w:val="00EF4BF4"/>
    <w:rsid w:val="00EF4BFD"/>
    <w:rsid w:val="00EF4C1E"/>
    <w:rsid w:val="00EF4D12"/>
    <w:rsid w:val="00EF4DB1"/>
    <w:rsid w:val="00EF4DDE"/>
    <w:rsid w:val="00EF4F9F"/>
    <w:rsid w:val="00EF5219"/>
    <w:rsid w:val="00EF5252"/>
    <w:rsid w:val="00EF53B8"/>
    <w:rsid w:val="00EF55D2"/>
    <w:rsid w:val="00EF5628"/>
    <w:rsid w:val="00EF5743"/>
    <w:rsid w:val="00EF579F"/>
    <w:rsid w:val="00EF582F"/>
    <w:rsid w:val="00EF58E1"/>
    <w:rsid w:val="00EF5A45"/>
    <w:rsid w:val="00EF5A8E"/>
    <w:rsid w:val="00EF5BDD"/>
    <w:rsid w:val="00EF5C50"/>
    <w:rsid w:val="00EF5E83"/>
    <w:rsid w:val="00EF6010"/>
    <w:rsid w:val="00EF610A"/>
    <w:rsid w:val="00EF6532"/>
    <w:rsid w:val="00EF656A"/>
    <w:rsid w:val="00EF6595"/>
    <w:rsid w:val="00EF65E4"/>
    <w:rsid w:val="00EF6626"/>
    <w:rsid w:val="00EF66A3"/>
    <w:rsid w:val="00EF6751"/>
    <w:rsid w:val="00EF67E6"/>
    <w:rsid w:val="00EF6874"/>
    <w:rsid w:val="00EF69A9"/>
    <w:rsid w:val="00EF6DD3"/>
    <w:rsid w:val="00EF6F53"/>
    <w:rsid w:val="00EF7078"/>
    <w:rsid w:val="00EF70A1"/>
    <w:rsid w:val="00EF7119"/>
    <w:rsid w:val="00EF7173"/>
    <w:rsid w:val="00EF71A1"/>
    <w:rsid w:val="00EF72EF"/>
    <w:rsid w:val="00EF736D"/>
    <w:rsid w:val="00EF751B"/>
    <w:rsid w:val="00EF76DF"/>
    <w:rsid w:val="00EF7764"/>
    <w:rsid w:val="00EF77D0"/>
    <w:rsid w:val="00EF7816"/>
    <w:rsid w:val="00EF7971"/>
    <w:rsid w:val="00EF7A0D"/>
    <w:rsid w:val="00EF7D80"/>
    <w:rsid w:val="00EF7E29"/>
    <w:rsid w:val="00EF7ED7"/>
    <w:rsid w:val="00EF7F3F"/>
    <w:rsid w:val="00F0026F"/>
    <w:rsid w:val="00F004A2"/>
    <w:rsid w:val="00F00703"/>
    <w:rsid w:val="00F0072E"/>
    <w:rsid w:val="00F00735"/>
    <w:rsid w:val="00F008FA"/>
    <w:rsid w:val="00F00BD2"/>
    <w:rsid w:val="00F00C1E"/>
    <w:rsid w:val="00F00C91"/>
    <w:rsid w:val="00F00C97"/>
    <w:rsid w:val="00F00E84"/>
    <w:rsid w:val="00F00E93"/>
    <w:rsid w:val="00F00F68"/>
    <w:rsid w:val="00F00FAC"/>
    <w:rsid w:val="00F01145"/>
    <w:rsid w:val="00F012E5"/>
    <w:rsid w:val="00F01305"/>
    <w:rsid w:val="00F0148A"/>
    <w:rsid w:val="00F014B3"/>
    <w:rsid w:val="00F01518"/>
    <w:rsid w:val="00F01775"/>
    <w:rsid w:val="00F01828"/>
    <w:rsid w:val="00F0187D"/>
    <w:rsid w:val="00F01969"/>
    <w:rsid w:val="00F01977"/>
    <w:rsid w:val="00F01B4A"/>
    <w:rsid w:val="00F01BD5"/>
    <w:rsid w:val="00F01BF3"/>
    <w:rsid w:val="00F01C2A"/>
    <w:rsid w:val="00F01D08"/>
    <w:rsid w:val="00F01E6B"/>
    <w:rsid w:val="00F01F9C"/>
    <w:rsid w:val="00F0208F"/>
    <w:rsid w:val="00F02160"/>
    <w:rsid w:val="00F0220B"/>
    <w:rsid w:val="00F02279"/>
    <w:rsid w:val="00F02303"/>
    <w:rsid w:val="00F02342"/>
    <w:rsid w:val="00F023A1"/>
    <w:rsid w:val="00F023E5"/>
    <w:rsid w:val="00F0243F"/>
    <w:rsid w:val="00F0266A"/>
    <w:rsid w:val="00F02821"/>
    <w:rsid w:val="00F02834"/>
    <w:rsid w:val="00F028A8"/>
    <w:rsid w:val="00F02D60"/>
    <w:rsid w:val="00F02E06"/>
    <w:rsid w:val="00F02E7B"/>
    <w:rsid w:val="00F02F27"/>
    <w:rsid w:val="00F02F44"/>
    <w:rsid w:val="00F0308F"/>
    <w:rsid w:val="00F0316F"/>
    <w:rsid w:val="00F03314"/>
    <w:rsid w:val="00F03455"/>
    <w:rsid w:val="00F03541"/>
    <w:rsid w:val="00F0360D"/>
    <w:rsid w:val="00F03628"/>
    <w:rsid w:val="00F03709"/>
    <w:rsid w:val="00F038C5"/>
    <w:rsid w:val="00F03ACA"/>
    <w:rsid w:val="00F03ACF"/>
    <w:rsid w:val="00F03AF4"/>
    <w:rsid w:val="00F03B9D"/>
    <w:rsid w:val="00F03C14"/>
    <w:rsid w:val="00F03C3A"/>
    <w:rsid w:val="00F03C4F"/>
    <w:rsid w:val="00F03CA0"/>
    <w:rsid w:val="00F03D76"/>
    <w:rsid w:val="00F03E5B"/>
    <w:rsid w:val="00F03F27"/>
    <w:rsid w:val="00F03FA5"/>
    <w:rsid w:val="00F0411B"/>
    <w:rsid w:val="00F0415C"/>
    <w:rsid w:val="00F04171"/>
    <w:rsid w:val="00F042CE"/>
    <w:rsid w:val="00F04358"/>
    <w:rsid w:val="00F04383"/>
    <w:rsid w:val="00F045EE"/>
    <w:rsid w:val="00F04607"/>
    <w:rsid w:val="00F04724"/>
    <w:rsid w:val="00F04747"/>
    <w:rsid w:val="00F047D7"/>
    <w:rsid w:val="00F048C9"/>
    <w:rsid w:val="00F04A98"/>
    <w:rsid w:val="00F04D5B"/>
    <w:rsid w:val="00F04EB1"/>
    <w:rsid w:val="00F04EC6"/>
    <w:rsid w:val="00F04EF4"/>
    <w:rsid w:val="00F04F1A"/>
    <w:rsid w:val="00F04FF6"/>
    <w:rsid w:val="00F051A0"/>
    <w:rsid w:val="00F05231"/>
    <w:rsid w:val="00F05237"/>
    <w:rsid w:val="00F05264"/>
    <w:rsid w:val="00F053CD"/>
    <w:rsid w:val="00F05499"/>
    <w:rsid w:val="00F05592"/>
    <w:rsid w:val="00F05677"/>
    <w:rsid w:val="00F059B6"/>
    <w:rsid w:val="00F05E74"/>
    <w:rsid w:val="00F05F37"/>
    <w:rsid w:val="00F05FF7"/>
    <w:rsid w:val="00F0624D"/>
    <w:rsid w:val="00F06308"/>
    <w:rsid w:val="00F0675C"/>
    <w:rsid w:val="00F0675F"/>
    <w:rsid w:val="00F068D6"/>
    <w:rsid w:val="00F069A2"/>
    <w:rsid w:val="00F069B6"/>
    <w:rsid w:val="00F069BB"/>
    <w:rsid w:val="00F06B6C"/>
    <w:rsid w:val="00F06C10"/>
    <w:rsid w:val="00F06C3A"/>
    <w:rsid w:val="00F06C7E"/>
    <w:rsid w:val="00F06CEE"/>
    <w:rsid w:val="00F06DE6"/>
    <w:rsid w:val="00F06E13"/>
    <w:rsid w:val="00F06E31"/>
    <w:rsid w:val="00F06F97"/>
    <w:rsid w:val="00F0702C"/>
    <w:rsid w:val="00F07053"/>
    <w:rsid w:val="00F0726D"/>
    <w:rsid w:val="00F07272"/>
    <w:rsid w:val="00F072A1"/>
    <w:rsid w:val="00F074CC"/>
    <w:rsid w:val="00F075AE"/>
    <w:rsid w:val="00F07659"/>
    <w:rsid w:val="00F07872"/>
    <w:rsid w:val="00F07944"/>
    <w:rsid w:val="00F07A36"/>
    <w:rsid w:val="00F07A9A"/>
    <w:rsid w:val="00F07AE7"/>
    <w:rsid w:val="00F07B14"/>
    <w:rsid w:val="00F07C91"/>
    <w:rsid w:val="00F07CF0"/>
    <w:rsid w:val="00F07D45"/>
    <w:rsid w:val="00F07D9A"/>
    <w:rsid w:val="00F07EBC"/>
    <w:rsid w:val="00F07FD8"/>
    <w:rsid w:val="00F1004B"/>
    <w:rsid w:val="00F10122"/>
    <w:rsid w:val="00F10161"/>
    <w:rsid w:val="00F1023B"/>
    <w:rsid w:val="00F1026C"/>
    <w:rsid w:val="00F10301"/>
    <w:rsid w:val="00F10311"/>
    <w:rsid w:val="00F10338"/>
    <w:rsid w:val="00F103C5"/>
    <w:rsid w:val="00F10409"/>
    <w:rsid w:val="00F1043F"/>
    <w:rsid w:val="00F1046A"/>
    <w:rsid w:val="00F1062E"/>
    <w:rsid w:val="00F1067E"/>
    <w:rsid w:val="00F10694"/>
    <w:rsid w:val="00F10D6C"/>
    <w:rsid w:val="00F10D91"/>
    <w:rsid w:val="00F10E9F"/>
    <w:rsid w:val="00F1102C"/>
    <w:rsid w:val="00F11080"/>
    <w:rsid w:val="00F11150"/>
    <w:rsid w:val="00F111C3"/>
    <w:rsid w:val="00F11247"/>
    <w:rsid w:val="00F112AA"/>
    <w:rsid w:val="00F1135D"/>
    <w:rsid w:val="00F1143F"/>
    <w:rsid w:val="00F1153D"/>
    <w:rsid w:val="00F11C2D"/>
    <w:rsid w:val="00F11D05"/>
    <w:rsid w:val="00F11E02"/>
    <w:rsid w:val="00F11E88"/>
    <w:rsid w:val="00F11F8E"/>
    <w:rsid w:val="00F12103"/>
    <w:rsid w:val="00F1212F"/>
    <w:rsid w:val="00F122EB"/>
    <w:rsid w:val="00F12376"/>
    <w:rsid w:val="00F123A7"/>
    <w:rsid w:val="00F1263E"/>
    <w:rsid w:val="00F12659"/>
    <w:rsid w:val="00F1266F"/>
    <w:rsid w:val="00F126BD"/>
    <w:rsid w:val="00F12730"/>
    <w:rsid w:val="00F12776"/>
    <w:rsid w:val="00F127C3"/>
    <w:rsid w:val="00F127F9"/>
    <w:rsid w:val="00F12844"/>
    <w:rsid w:val="00F12879"/>
    <w:rsid w:val="00F128C0"/>
    <w:rsid w:val="00F128E5"/>
    <w:rsid w:val="00F12926"/>
    <w:rsid w:val="00F12996"/>
    <w:rsid w:val="00F1299E"/>
    <w:rsid w:val="00F12A1F"/>
    <w:rsid w:val="00F12A31"/>
    <w:rsid w:val="00F12A48"/>
    <w:rsid w:val="00F12A84"/>
    <w:rsid w:val="00F12B27"/>
    <w:rsid w:val="00F12DC0"/>
    <w:rsid w:val="00F12DE6"/>
    <w:rsid w:val="00F12E0A"/>
    <w:rsid w:val="00F12E1F"/>
    <w:rsid w:val="00F12E4C"/>
    <w:rsid w:val="00F12FAA"/>
    <w:rsid w:val="00F12FC9"/>
    <w:rsid w:val="00F130C2"/>
    <w:rsid w:val="00F131A0"/>
    <w:rsid w:val="00F131B4"/>
    <w:rsid w:val="00F131EB"/>
    <w:rsid w:val="00F13217"/>
    <w:rsid w:val="00F13218"/>
    <w:rsid w:val="00F13399"/>
    <w:rsid w:val="00F1341E"/>
    <w:rsid w:val="00F134B4"/>
    <w:rsid w:val="00F13541"/>
    <w:rsid w:val="00F13542"/>
    <w:rsid w:val="00F13553"/>
    <w:rsid w:val="00F13668"/>
    <w:rsid w:val="00F1370A"/>
    <w:rsid w:val="00F13715"/>
    <w:rsid w:val="00F1377F"/>
    <w:rsid w:val="00F139A8"/>
    <w:rsid w:val="00F13A7D"/>
    <w:rsid w:val="00F13BC2"/>
    <w:rsid w:val="00F13F40"/>
    <w:rsid w:val="00F14008"/>
    <w:rsid w:val="00F14190"/>
    <w:rsid w:val="00F14347"/>
    <w:rsid w:val="00F144A3"/>
    <w:rsid w:val="00F145E5"/>
    <w:rsid w:val="00F14646"/>
    <w:rsid w:val="00F147A6"/>
    <w:rsid w:val="00F14941"/>
    <w:rsid w:val="00F14AD0"/>
    <w:rsid w:val="00F14B80"/>
    <w:rsid w:val="00F14C49"/>
    <w:rsid w:val="00F14C4E"/>
    <w:rsid w:val="00F14C77"/>
    <w:rsid w:val="00F14D79"/>
    <w:rsid w:val="00F14EC6"/>
    <w:rsid w:val="00F15050"/>
    <w:rsid w:val="00F1513A"/>
    <w:rsid w:val="00F151C3"/>
    <w:rsid w:val="00F151FF"/>
    <w:rsid w:val="00F152E5"/>
    <w:rsid w:val="00F153D1"/>
    <w:rsid w:val="00F1551B"/>
    <w:rsid w:val="00F15584"/>
    <w:rsid w:val="00F1585F"/>
    <w:rsid w:val="00F15973"/>
    <w:rsid w:val="00F15A41"/>
    <w:rsid w:val="00F15A67"/>
    <w:rsid w:val="00F15B8C"/>
    <w:rsid w:val="00F15BF8"/>
    <w:rsid w:val="00F15C5E"/>
    <w:rsid w:val="00F15D54"/>
    <w:rsid w:val="00F15D59"/>
    <w:rsid w:val="00F15EE5"/>
    <w:rsid w:val="00F160AF"/>
    <w:rsid w:val="00F160E6"/>
    <w:rsid w:val="00F16110"/>
    <w:rsid w:val="00F16177"/>
    <w:rsid w:val="00F162A0"/>
    <w:rsid w:val="00F162CE"/>
    <w:rsid w:val="00F162E3"/>
    <w:rsid w:val="00F16390"/>
    <w:rsid w:val="00F163B7"/>
    <w:rsid w:val="00F164B7"/>
    <w:rsid w:val="00F16545"/>
    <w:rsid w:val="00F1655E"/>
    <w:rsid w:val="00F165CB"/>
    <w:rsid w:val="00F1665E"/>
    <w:rsid w:val="00F168D4"/>
    <w:rsid w:val="00F168DE"/>
    <w:rsid w:val="00F168DF"/>
    <w:rsid w:val="00F16996"/>
    <w:rsid w:val="00F16A83"/>
    <w:rsid w:val="00F16B0C"/>
    <w:rsid w:val="00F16B42"/>
    <w:rsid w:val="00F16C18"/>
    <w:rsid w:val="00F16D30"/>
    <w:rsid w:val="00F16E2A"/>
    <w:rsid w:val="00F16F4D"/>
    <w:rsid w:val="00F1727D"/>
    <w:rsid w:val="00F17449"/>
    <w:rsid w:val="00F174AB"/>
    <w:rsid w:val="00F175AB"/>
    <w:rsid w:val="00F1760B"/>
    <w:rsid w:val="00F17610"/>
    <w:rsid w:val="00F176AD"/>
    <w:rsid w:val="00F1785C"/>
    <w:rsid w:val="00F1794B"/>
    <w:rsid w:val="00F1795D"/>
    <w:rsid w:val="00F17AD2"/>
    <w:rsid w:val="00F17B9F"/>
    <w:rsid w:val="00F17BC1"/>
    <w:rsid w:val="00F17BC2"/>
    <w:rsid w:val="00F17BDA"/>
    <w:rsid w:val="00F17C5F"/>
    <w:rsid w:val="00F17D64"/>
    <w:rsid w:val="00F17DB8"/>
    <w:rsid w:val="00F17E4E"/>
    <w:rsid w:val="00F17EAB"/>
    <w:rsid w:val="00F17ED9"/>
    <w:rsid w:val="00F20133"/>
    <w:rsid w:val="00F2016D"/>
    <w:rsid w:val="00F201DF"/>
    <w:rsid w:val="00F204A7"/>
    <w:rsid w:val="00F204B6"/>
    <w:rsid w:val="00F204C6"/>
    <w:rsid w:val="00F2052F"/>
    <w:rsid w:val="00F2057A"/>
    <w:rsid w:val="00F205DC"/>
    <w:rsid w:val="00F2064E"/>
    <w:rsid w:val="00F20662"/>
    <w:rsid w:val="00F206F4"/>
    <w:rsid w:val="00F207A7"/>
    <w:rsid w:val="00F209A0"/>
    <w:rsid w:val="00F209FF"/>
    <w:rsid w:val="00F20ADB"/>
    <w:rsid w:val="00F20C1F"/>
    <w:rsid w:val="00F20CB9"/>
    <w:rsid w:val="00F20CC6"/>
    <w:rsid w:val="00F20F04"/>
    <w:rsid w:val="00F210ED"/>
    <w:rsid w:val="00F211BB"/>
    <w:rsid w:val="00F21396"/>
    <w:rsid w:val="00F21406"/>
    <w:rsid w:val="00F21564"/>
    <w:rsid w:val="00F215D3"/>
    <w:rsid w:val="00F215DA"/>
    <w:rsid w:val="00F21628"/>
    <w:rsid w:val="00F2186D"/>
    <w:rsid w:val="00F21B83"/>
    <w:rsid w:val="00F21D36"/>
    <w:rsid w:val="00F21E0C"/>
    <w:rsid w:val="00F21F40"/>
    <w:rsid w:val="00F21FBB"/>
    <w:rsid w:val="00F220E6"/>
    <w:rsid w:val="00F22238"/>
    <w:rsid w:val="00F2229B"/>
    <w:rsid w:val="00F223F9"/>
    <w:rsid w:val="00F225A0"/>
    <w:rsid w:val="00F225C0"/>
    <w:rsid w:val="00F2261E"/>
    <w:rsid w:val="00F226B2"/>
    <w:rsid w:val="00F227D7"/>
    <w:rsid w:val="00F22966"/>
    <w:rsid w:val="00F22999"/>
    <w:rsid w:val="00F22ABB"/>
    <w:rsid w:val="00F22BB3"/>
    <w:rsid w:val="00F22C69"/>
    <w:rsid w:val="00F22D08"/>
    <w:rsid w:val="00F22DA5"/>
    <w:rsid w:val="00F22DFD"/>
    <w:rsid w:val="00F22FA4"/>
    <w:rsid w:val="00F23137"/>
    <w:rsid w:val="00F231F9"/>
    <w:rsid w:val="00F2342F"/>
    <w:rsid w:val="00F23440"/>
    <w:rsid w:val="00F23497"/>
    <w:rsid w:val="00F23531"/>
    <w:rsid w:val="00F2357F"/>
    <w:rsid w:val="00F235B3"/>
    <w:rsid w:val="00F23637"/>
    <w:rsid w:val="00F2373C"/>
    <w:rsid w:val="00F238E7"/>
    <w:rsid w:val="00F23A73"/>
    <w:rsid w:val="00F23A78"/>
    <w:rsid w:val="00F23BE8"/>
    <w:rsid w:val="00F23BF9"/>
    <w:rsid w:val="00F23C6F"/>
    <w:rsid w:val="00F23CBC"/>
    <w:rsid w:val="00F23FA1"/>
    <w:rsid w:val="00F2419F"/>
    <w:rsid w:val="00F241C6"/>
    <w:rsid w:val="00F242B3"/>
    <w:rsid w:val="00F2432A"/>
    <w:rsid w:val="00F24330"/>
    <w:rsid w:val="00F24432"/>
    <w:rsid w:val="00F24448"/>
    <w:rsid w:val="00F24451"/>
    <w:rsid w:val="00F24477"/>
    <w:rsid w:val="00F2452D"/>
    <w:rsid w:val="00F24573"/>
    <w:rsid w:val="00F2473B"/>
    <w:rsid w:val="00F2476D"/>
    <w:rsid w:val="00F2483E"/>
    <w:rsid w:val="00F24844"/>
    <w:rsid w:val="00F24853"/>
    <w:rsid w:val="00F249BB"/>
    <w:rsid w:val="00F24A03"/>
    <w:rsid w:val="00F24A7C"/>
    <w:rsid w:val="00F24C42"/>
    <w:rsid w:val="00F24C4A"/>
    <w:rsid w:val="00F24D68"/>
    <w:rsid w:val="00F24DE4"/>
    <w:rsid w:val="00F251CE"/>
    <w:rsid w:val="00F25320"/>
    <w:rsid w:val="00F254E3"/>
    <w:rsid w:val="00F25512"/>
    <w:rsid w:val="00F255A6"/>
    <w:rsid w:val="00F25666"/>
    <w:rsid w:val="00F256EC"/>
    <w:rsid w:val="00F25739"/>
    <w:rsid w:val="00F25798"/>
    <w:rsid w:val="00F257E6"/>
    <w:rsid w:val="00F25920"/>
    <w:rsid w:val="00F25945"/>
    <w:rsid w:val="00F25B68"/>
    <w:rsid w:val="00F25BA5"/>
    <w:rsid w:val="00F25D18"/>
    <w:rsid w:val="00F25D2C"/>
    <w:rsid w:val="00F25D37"/>
    <w:rsid w:val="00F25D90"/>
    <w:rsid w:val="00F25F1B"/>
    <w:rsid w:val="00F25FB6"/>
    <w:rsid w:val="00F2608C"/>
    <w:rsid w:val="00F260A2"/>
    <w:rsid w:val="00F261D1"/>
    <w:rsid w:val="00F26246"/>
    <w:rsid w:val="00F26248"/>
    <w:rsid w:val="00F2643F"/>
    <w:rsid w:val="00F265CC"/>
    <w:rsid w:val="00F26660"/>
    <w:rsid w:val="00F26858"/>
    <w:rsid w:val="00F26948"/>
    <w:rsid w:val="00F26B5D"/>
    <w:rsid w:val="00F26D51"/>
    <w:rsid w:val="00F26E88"/>
    <w:rsid w:val="00F26EAF"/>
    <w:rsid w:val="00F26F5B"/>
    <w:rsid w:val="00F2710D"/>
    <w:rsid w:val="00F2714F"/>
    <w:rsid w:val="00F272B4"/>
    <w:rsid w:val="00F273CA"/>
    <w:rsid w:val="00F27455"/>
    <w:rsid w:val="00F274AE"/>
    <w:rsid w:val="00F2752B"/>
    <w:rsid w:val="00F2752C"/>
    <w:rsid w:val="00F2753A"/>
    <w:rsid w:val="00F27549"/>
    <w:rsid w:val="00F275A9"/>
    <w:rsid w:val="00F2765D"/>
    <w:rsid w:val="00F2789C"/>
    <w:rsid w:val="00F27A16"/>
    <w:rsid w:val="00F27A1C"/>
    <w:rsid w:val="00F27A25"/>
    <w:rsid w:val="00F27AEB"/>
    <w:rsid w:val="00F27B56"/>
    <w:rsid w:val="00F27B5A"/>
    <w:rsid w:val="00F27C5C"/>
    <w:rsid w:val="00F27EDB"/>
    <w:rsid w:val="00F300A6"/>
    <w:rsid w:val="00F300E5"/>
    <w:rsid w:val="00F30229"/>
    <w:rsid w:val="00F30328"/>
    <w:rsid w:val="00F30382"/>
    <w:rsid w:val="00F303AC"/>
    <w:rsid w:val="00F3050E"/>
    <w:rsid w:val="00F3058B"/>
    <w:rsid w:val="00F305DC"/>
    <w:rsid w:val="00F30775"/>
    <w:rsid w:val="00F308D4"/>
    <w:rsid w:val="00F30990"/>
    <w:rsid w:val="00F30998"/>
    <w:rsid w:val="00F309B6"/>
    <w:rsid w:val="00F30AE5"/>
    <w:rsid w:val="00F30AE6"/>
    <w:rsid w:val="00F30C2A"/>
    <w:rsid w:val="00F30F6E"/>
    <w:rsid w:val="00F30FB2"/>
    <w:rsid w:val="00F3122B"/>
    <w:rsid w:val="00F312E4"/>
    <w:rsid w:val="00F3146E"/>
    <w:rsid w:val="00F3151D"/>
    <w:rsid w:val="00F3155D"/>
    <w:rsid w:val="00F315A0"/>
    <w:rsid w:val="00F31641"/>
    <w:rsid w:val="00F317F3"/>
    <w:rsid w:val="00F3180B"/>
    <w:rsid w:val="00F319AA"/>
    <w:rsid w:val="00F319F6"/>
    <w:rsid w:val="00F31A13"/>
    <w:rsid w:val="00F31A19"/>
    <w:rsid w:val="00F31B1B"/>
    <w:rsid w:val="00F31BC0"/>
    <w:rsid w:val="00F31D08"/>
    <w:rsid w:val="00F31D41"/>
    <w:rsid w:val="00F31DC2"/>
    <w:rsid w:val="00F31E1B"/>
    <w:rsid w:val="00F31E34"/>
    <w:rsid w:val="00F3228A"/>
    <w:rsid w:val="00F32394"/>
    <w:rsid w:val="00F323A1"/>
    <w:rsid w:val="00F325F7"/>
    <w:rsid w:val="00F32621"/>
    <w:rsid w:val="00F327F7"/>
    <w:rsid w:val="00F32959"/>
    <w:rsid w:val="00F32A82"/>
    <w:rsid w:val="00F32AF0"/>
    <w:rsid w:val="00F32CEB"/>
    <w:rsid w:val="00F32E1F"/>
    <w:rsid w:val="00F33080"/>
    <w:rsid w:val="00F3316B"/>
    <w:rsid w:val="00F33339"/>
    <w:rsid w:val="00F33350"/>
    <w:rsid w:val="00F335E8"/>
    <w:rsid w:val="00F33781"/>
    <w:rsid w:val="00F3399C"/>
    <w:rsid w:val="00F33A42"/>
    <w:rsid w:val="00F33B98"/>
    <w:rsid w:val="00F33DF7"/>
    <w:rsid w:val="00F3403D"/>
    <w:rsid w:val="00F3409C"/>
    <w:rsid w:val="00F34242"/>
    <w:rsid w:val="00F3432D"/>
    <w:rsid w:val="00F343E1"/>
    <w:rsid w:val="00F343F0"/>
    <w:rsid w:val="00F34468"/>
    <w:rsid w:val="00F34477"/>
    <w:rsid w:val="00F345FE"/>
    <w:rsid w:val="00F34696"/>
    <w:rsid w:val="00F34910"/>
    <w:rsid w:val="00F34A03"/>
    <w:rsid w:val="00F34AA6"/>
    <w:rsid w:val="00F34B5A"/>
    <w:rsid w:val="00F34C1B"/>
    <w:rsid w:val="00F34C46"/>
    <w:rsid w:val="00F34D5F"/>
    <w:rsid w:val="00F34D7F"/>
    <w:rsid w:val="00F34DF0"/>
    <w:rsid w:val="00F34E2C"/>
    <w:rsid w:val="00F34E7F"/>
    <w:rsid w:val="00F34E90"/>
    <w:rsid w:val="00F34EC2"/>
    <w:rsid w:val="00F35155"/>
    <w:rsid w:val="00F3517D"/>
    <w:rsid w:val="00F351C7"/>
    <w:rsid w:val="00F351ED"/>
    <w:rsid w:val="00F3524A"/>
    <w:rsid w:val="00F35389"/>
    <w:rsid w:val="00F35504"/>
    <w:rsid w:val="00F3589D"/>
    <w:rsid w:val="00F35902"/>
    <w:rsid w:val="00F35A52"/>
    <w:rsid w:val="00F35BAA"/>
    <w:rsid w:val="00F3602A"/>
    <w:rsid w:val="00F360A1"/>
    <w:rsid w:val="00F360F2"/>
    <w:rsid w:val="00F361E6"/>
    <w:rsid w:val="00F3625A"/>
    <w:rsid w:val="00F36278"/>
    <w:rsid w:val="00F36286"/>
    <w:rsid w:val="00F36321"/>
    <w:rsid w:val="00F36415"/>
    <w:rsid w:val="00F36503"/>
    <w:rsid w:val="00F365EB"/>
    <w:rsid w:val="00F36641"/>
    <w:rsid w:val="00F368C8"/>
    <w:rsid w:val="00F368EC"/>
    <w:rsid w:val="00F3697A"/>
    <w:rsid w:val="00F36A48"/>
    <w:rsid w:val="00F36A57"/>
    <w:rsid w:val="00F36AB0"/>
    <w:rsid w:val="00F36AED"/>
    <w:rsid w:val="00F36C0F"/>
    <w:rsid w:val="00F36C5E"/>
    <w:rsid w:val="00F36C95"/>
    <w:rsid w:val="00F36D5E"/>
    <w:rsid w:val="00F36E38"/>
    <w:rsid w:val="00F36EA2"/>
    <w:rsid w:val="00F36F0B"/>
    <w:rsid w:val="00F36FA5"/>
    <w:rsid w:val="00F37044"/>
    <w:rsid w:val="00F371D7"/>
    <w:rsid w:val="00F3734A"/>
    <w:rsid w:val="00F37453"/>
    <w:rsid w:val="00F37573"/>
    <w:rsid w:val="00F376AE"/>
    <w:rsid w:val="00F37809"/>
    <w:rsid w:val="00F3780E"/>
    <w:rsid w:val="00F37930"/>
    <w:rsid w:val="00F37A9E"/>
    <w:rsid w:val="00F37BAB"/>
    <w:rsid w:val="00F37C32"/>
    <w:rsid w:val="00F37C9B"/>
    <w:rsid w:val="00F37DAA"/>
    <w:rsid w:val="00F37FBC"/>
    <w:rsid w:val="00F4006E"/>
    <w:rsid w:val="00F4017B"/>
    <w:rsid w:val="00F401F6"/>
    <w:rsid w:val="00F40249"/>
    <w:rsid w:val="00F40415"/>
    <w:rsid w:val="00F40512"/>
    <w:rsid w:val="00F4055A"/>
    <w:rsid w:val="00F405A2"/>
    <w:rsid w:val="00F40764"/>
    <w:rsid w:val="00F407AA"/>
    <w:rsid w:val="00F407B4"/>
    <w:rsid w:val="00F4096F"/>
    <w:rsid w:val="00F409A3"/>
    <w:rsid w:val="00F40ABB"/>
    <w:rsid w:val="00F40B93"/>
    <w:rsid w:val="00F40BA3"/>
    <w:rsid w:val="00F40BB7"/>
    <w:rsid w:val="00F40E98"/>
    <w:rsid w:val="00F40EC9"/>
    <w:rsid w:val="00F40FDF"/>
    <w:rsid w:val="00F41107"/>
    <w:rsid w:val="00F4110F"/>
    <w:rsid w:val="00F41143"/>
    <w:rsid w:val="00F4122E"/>
    <w:rsid w:val="00F41278"/>
    <w:rsid w:val="00F412C4"/>
    <w:rsid w:val="00F414E3"/>
    <w:rsid w:val="00F4153E"/>
    <w:rsid w:val="00F41651"/>
    <w:rsid w:val="00F4173C"/>
    <w:rsid w:val="00F41770"/>
    <w:rsid w:val="00F41B18"/>
    <w:rsid w:val="00F41B6A"/>
    <w:rsid w:val="00F41F73"/>
    <w:rsid w:val="00F42039"/>
    <w:rsid w:val="00F4223C"/>
    <w:rsid w:val="00F423EB"/>
    <w:rsid w:val="00F423FA"/>
    <w:rsid w:val="00F425C4"/>
    <w:rsid w:val="00F42602"/>
    <w:rsid w:val="00F42609"/>
    <w:rsid w:val="00F4263D"/>
    <w:rsid w:val="00F426C4"/>
    <w:rsid w:val="00F4281E"/>
    <w:rsid w:val="00F4295F"/>
    <w:rsid w:val="00F42A18"/>
    <w:rsid w:val="00F42A78"/>
    <w:rsid w:val="00F42AD0"/>
    <w:rsid w:val="00F42AE8"/>
    <w:rsid w:val="00F42B9F"/>
    <w:rsid w:val="00F42DDF"/>
    <w:rsid w:val="00F42E01"/>
    <w:rsid w:val="00F42E2C"/>
    <w:rsid w:val="00F42E3B"/>
    <w:rsid w:val="00F4313F"/>
    <w:rsid w:val="00F4317E"/>
    <w:rsid w:val="00F43506"/>
    <w:rsid w:val="00F43629"/>
    <w:rsid w:val="00F437E1"/>
    <w:rsid w:val="00F43867"/>
    <w:rsid w:val="00F43955"/>
    <w:rsid w:val="00F43A54"/>
    <w:rsid w:val="00F43C37"/>
    <w:rsid w:val="00F43C52"/>
    <w:rsid w:val="00F43D60"/>
    <w:rsid w:val="00F43DB9"/>
    <w:rsid w:val="00F43DE2"/>
    <w:rsid w:val="00F43F52"/>
    <w:rsid w:val="00F440A7"/>
    <w:rsid w:val="00F440AA"/>
    <w:rsid w:val="00F440DB"/>
    <w:rsid w:val="00F440EC"/>
    <w:rsid w:val="00F4414E"/>
    <w:rsid w:val="00F445A6"/>
    <w:rsid w:val="00F445FA"/>
    <w:rsid w:val="00F44650"/>
    <w:rsid w:val="00F44668"/>
    <w:rsid w:val="00F44690"/>
    <w:rsid w:val="00F449A0"/>
    <w:rsid w:val="00F449A3"/>
    <w:rsid w:val="00F449A6"/>
    <w:rsid w:val="00F44B6D"/>
    <w:rsid w:val="00F44E85"/>
    <w:rsid w:val="00F44F77"/>
    <w:rsid w:val="00F45062"/>
    <w:rsid w:val="00F45274"/>
    <w:rsid w:val="00F452D6"/>
    <w:rsid w:val="00F45374"/>
    <w:rsid w:val="00F45582"/>
    <w:rsid w:val="00F455B6"/>
    <w:rsid w:val="00F458C9"/>
    <w:rsid w:val="00F45911"/>
    <w:rsid w:val="00F45999"/>
    <w:rsid w:val="00F45AD4"/>
    <w:rsid w:val="00F45B98"/>
    <w:rsid w:val="00F45BDA"/>
    <w:rsid w:val="00F45C4E"/>
    <w:rsid w:val="00F45CEF"/>
    <w:rsid w:val="00F45CF3"/>
    <w:rsid w:val="00F45E75"/>
    <w:rsid w:val="00F45EF9"/>
    <w:rsid w:val="00F45F10"/>
    <w:rsid w:val="00F4600B"/>
    <w:rsid w:val="00F46105"/>
    <w:rsid w:val="00F461AE"/>
    <w:rsid w:val="00F461DF"/>
    <w:rsid w:val="00F4625D"/>
    <w:rsid w:val="00F46396"/>
    <w:rsid w:val="00F463C3"/>
    <w:rsid w:val="00F46462"/>
    <w:rsid w:val="00F464A1"/>
    <w:rsid w:val="00F46628"/>
    <w:rsid w:val="00F4663B"/>
    <w:rsid w:val="00F46714"/>
    <w:rsid w:val="00F4672E"/>
    <w:rsid w:val="00F46827"/>
    <w:rsid w:val="00F46990"/>
    <w:rsid w:val="00F46A24"/>
    <w:rsid w:val="00F46B8E"/>
    <w:rsid w:val="00F46F96"/>
    <w:rsid w:val="00F471C6"/>
    <w:rsid w:val="00F474CB"/>
    <w:rsid w:val="00F474CD"/>
    <w:rsid w:val="00F4754D"/>
    <w:rsid w:val="00F47571"/>
    <w:rsid w:val="00F47590"/>
    <w:rsid w:val="00F47686"/>
    <w:rsid w:val="00F476E4"/>
    <w:rsid w:val="00F476FD"/>
    <w:rsid w:val="00F47712"/>
    <w:rsid w:val="00F4787E"/>
    <w:rsid w:val="00F47916"/>
    <w:rsid w:val="00F479D8"/>
    <w:rsid w:val="00F47ABC"/>
    <w:rsid w:val="00F47D7E"/>
    <w:rsid w:val="00F47E29"/>
    <w:rsid w:val="00F47ECD"/>
    <w:rsid w:val="00F47F75"/>
    <w:rsid w:val="00F500AD"/>
    <w:rsid w:val="00F500CC"/>
    <w:rsid w:val="00F500CE"/>
    <w:rsid w:val="00F5011C"/>
    <w:rsid w:val="00F502FE"/>
    <w:rsid w:val="00F5036A"/>
    <w:rsid w:val="00F50373"/>
    <w:rsid w:val="00F50458"/>
    <w:rsid w:val="00F50494"/>
    <w:rsid w:val="00F504DF"/>
    <w:rsid w:val="00F508EE"/>
    <w:rsid w:val="00F50964"/>
    <w:rsid w:val="00F50A24"/>
    <w:rsid w:val="00F50B06"/>
    <w:rsid w:val="00F50BEB"/>
    <w:rsid w:val="00F50C8A"/>
    <w:rsid w:val="00F50CCE"/>
    <w:rsid w:val="00F50D6E"/>
    <w:rsid w:val="00F50DEB"/>
    <w:rsid w:val="00F50F77"/>
    <w:rsid w:val="00F50FF0"/>
    <w:rsid w:val="00F51096"/>
    <w:rsid w:val="00F51165"/>
    <w:rsid w:val="00F51228"/>
    <w:rsid w:val="00F513B8"/>
    <w:rsid w:val="00F51496"/>
    <w:rsid w:val="00F514DA"/>
    <w:rsid w:val="00F514EB"/>
    <w:rsid w:val="00F515E6"/>
    <w:rsid w:val="00F515E8"/>
    <w:rsid w:val="00F516D9"/>
    <w:rsid w:val="00F516EB"/>
    <w:rsid w:val="00F51839"/>
    <w:rsid w:val="00F518EA"/>
    <w:rsid w:val="00F51A44"/>
    <w:rsid w:val="00F51BBC"/>
    <w:rsid w:val="00F51C1B"/>
    <w:rsid w:val="00F51CB0"/>
    <w:rsid w:val="00F51DB1"/>
    <w:rsid w:val="00F51E37"/>
    <w:rsid w:val="00F51F22"/>
    <w:rsid w:val="00F51F58"/>
    <w:rsid w:val="00F51FCF"/>
    <w:rsid w:val="00F51FE6"/>
    <w:rsid w:val="00F5223A"/>
    <w:rsid w:val="00F522DD"/>
    <w:rsid w:val="00F5242A"/>
    <w:rsid w:val="00F526A5"/>
    <w:rsid w:val="00F5284F"/>
    <w:rsid w:val="00F528FC"/>
    <w:rsid w:val="00F529EE"/>
    <w:rsid w:val="00F52A23"/>
    <w:rsid w:val="00F52A96"/>
    <w:rsid w:val="00F52B10"/>
    <w:rsid w:val="00F52C9E"/>
    <w:rsid w:val="00F52D1B"/>
    <w:rsid w:val="00F52EA5"/>
    <w:rsid w:val="00F52EE6"/>
    <w:rsid w:val="00F53014"/>
    <w:rsid w:val="00F53039"/>
    <w:rsid w:val="00F53072"/>
    <w:rsid w:val="00F53208"/>
    <w:rsid w:val="00F53232"/>
    <w:rsid w:val="00F5329B"/>
    <w:rsid w:val="00F5338F"/>
    <w:rsid w:val="00F53396"/>
    <w:rsid w:val="00F53436"/>
    <w:rsid w:val="00F53602"/>
    <w:rsid w:val="00F53746"/>
    <w:rsid w:val="00F53787"/>
    <w:rsid w:val="00F53811"/>
    <w:rsid w:val="00F53A9C"/>
    <w:rsid w:val="00F53B6F"/>
    <w:rsid w:val="00F53BC1"/>
    <w:rsid w:val="00F53BD0"/>
    <w:rsid w:val="00F53C48"/>
    <w:rsid w:val="00F53E3B"/>
    <w:rsid w:val="00F540E9"/>
    <w:rsid w:val="00F541AA"/>
    <w:rsid w:val="00F545D6"/>
    <w:rsid w:val="00F5465F"/>
    <w:rsid w:val="00F546E6"/>
    <w:rsid w:val="00F5489D"/>
    <w:rsid w:val="00F548EC"/>
    <w:rsid w:val="00F5496C"/>
    <w:rsid w:val="00F549B6"/>
    <w:rsid w:val="00F54CEF"/>
    <w:rsid w:val="00F54EE7"/>
    <w:rsid w:val="00F54FE6"/>
    <w:rsid w:val="00F550BB"/>
    <w:rsid w:val="00F550C7"/>
    <w:rsid w:val="00F5516B"/>
    <w:rsid w:val="00F55489"/>
    <w:rsid w:val="00F5552B"/>
    <w:rsid w:val="00F55604"/>
    <w:rsid w:val="00F557E5"/>
    <w:rsid w:val="00F559F5"/>
    <w:rsid w:val="00F55A6A"/>
    <w:rsid w:val="00F55AB5"/>
    <w:rsid w:val="00F55E5E"/>
    <w:rsid w:val="00F55E67"/>
    <w:rsid w:val="00F55E96"/>
    <w:rsid w:val="00F55F3B"/>
    <w:rsid w:val="00F55F90"/>
    <w:rsid w:val="00F55FF6"/>
    <w:rsid w:val="00F560DB"/>
    <w:rsid w:val="00F561E7"/>
    <w:rsid w:val="00F56402"/>
    <w:rsid w:val="00F56574"/>
    <w:rsid w:val="00F566F2"/>
    <w:rsid w:val="00F567B9"/>
    <w:rsid w:val="00F567E0"/>
    <w:rsid w:val="00F56864"/>
    <w:rsid w:val="00F568B3"/>
    <w:rsid w:val="00F56989"/>
    <w:rsid w:val="00F56B40"/>
    <w:rsid w:val="00F56C5F"/>
    <w:rsid w:val="00F56EF1"/>
    <w:rsid w:val="00F57070"/>
    <w:rsid w:val="00F57266"/>
    <w:rsid w:val="00F572A9"/>
    <w:rsid w:val="00F572D2"/>
    <w:rsid w:val="00F572FC"/>
    <w:rsid w:val="00F57380"/>
    <w:rsid w:val="00F573CA"/>
    <w:rsid w:val="00F57492"/>
    <w:rsid w:val="00F5756B"/>
    <w:rsid w:val="00F57593"/>
    <w:rsid w:val="00F57622"/>
    <w:rsid w:val="00F577F8"/>
    <w:rsid w:val="00F57863"/>
    <w:rsid w:val="00F5792F"/>
    <w:rsid w:val="00F57957"/>
    <w:rsid w:val="00F57CA8"/>
    <w:rsid w:val="00F57D0F"/>
    <w:rsid w:val="00F57DFF"/>
    <w:rsid w:val="00F57EE9"/>
    <w:rsid w:val="00F5F621"/>
    <w:rsid w:val="00F60033"/>
    <w:rsid w:val="00F60081"/>
    <w:rsid w:val="00F6019B"/>
    <w:rsid w:val="00F601C1"/>
    <w:rsid w:val="00F602D9"/>
    <w:rsid w:val="00F6035A"/>
    <w:rsid w:val="00F6042E"/>
    <w:rsid w:val="00F60479"/>
    <w:rsid w:val="00F607B6"/>
    <w:rsid w:val="00F60804"/>
    <w:rsid w:val="00F60942"/>
    <w:rsid w:val="00F609CB"/>
    <w:rsid w:val="00F60A02"/>
    <w:rsid w:val="00F60A95"/>
    <w:rsid w:val="00F60A9B"/>
    <w:rsid w:val="00F60B5E"/>
    <w:rsid w:val="00F60BB0"/>
    <w:rsid w:val="00F60BCC"/>
    <w:rsid w:val="00F60E23"/>
    <w:rsid w:val="00F60F3F"/>
    <w:rsid w:val="00F6107E"/>
    <w:rsid w:val="00F61115"/>
    <w:rsid w:val="00F611CD"/>
    <w:rsid w:val="00F612AE"/>
    <w:rsid w:val="00F6130D"/>
    <w:rsid w:val="00F6132A"/>
    <w:rsid w:val="00F613AF"/>
    <w:rsid w:val="00F61465"/>
    <w:rsid w:val="00F6163F"/>
    <w:rsid w:val="00F61648"/>
    <w:rsid w:val="00F6165B"/>
    <w:rsid w:val="00F6165E"/>
    <w:rsid w:val="00F6183B"/>
    <w:rsid w:val="00F61990"/>
    <w:rsid w:val="00F61A75"/>
    <w:rsid w:val="00F61D4B"/>
    <w:rsid w:val="00F61D9B"/>
    <w:rsid w:val="00F61DC3"/>
    <w:rsid w:val="00F61F02"/>
    <w:rsid w:val="00F61FE2"/>
    <w:rsid w:val="00F61FF2"/>
    <w:rsid w:val="00F620E6"/>
    <w:rsid w:val="00F620EE"/>
    <w:rsid w:val="00F6225B"/>
    <w:rsid w:val="00F624F8"/>
    <w:rsid w:val="00F625D6"/>
    <w:rsid w:val="00F62605"/>
    <w:rsid w:val="00F62666"/>
    <w:rsid w:val="00F62841"/>
    <w:rsid w:val="00F628CC"/>
    <w:rsid w:val="00F62A0E"/>
    <w:rsid w:val="00F62A3B"/>
    <w:rsid w:val="00F62A5B"/>
    <w:rsid w:val="00F62C7A"/>
    <w:rsid w:val="00F62CAB"/>
    <w:rsid w:val="00F62CE0"/>
    <w:rsid w:val="00F62D25"/>
    <w:rsid w:val="00F62DE2"/>
    <w:rsid w:val="00F6311F"/>
    <w:rsid w:val="00F631C5"/>
    <w:rsid w:val="00F63242"/>
    <w:rsid w:val="00F632F8"/>
    <w:rsid w:val="00F63367"/>
    <w:rsid w:val="00F633E0"/>
    <w:rsid w:val="00F634AC"/>
    <w:rsid w:val="00F635A2"/>
    <w:rsid w:val="00F63660"/>
    <w:rsid w:val="00F636D5"/>
    <w:rsid w:val="00F63768"/>
    <w:rsid w:val="00F638AE"/>
    <w:rsid w:val="00F639E7"/>
    <w:rsid w:val="00F63B2A"/>
    <w:rsid w:val="00F63ECA"/>
    <w:rsid w:val="00F63F18"/>
    <w:rsid w:val="00F64010"/>
    <w:rsid w:val="00F6419E"/>
    <w:rsid w:val="00F6422D"/>
    <w:rsid w:val="00F644AF"/>
    <w:rsid w:val="00F644B4"/>
    <w:rsid w:val="00F64599"/>
    <w:rsid w:val="00F6464A"/>
    <w:rsid w:val="00F64793"/>
    <w:rsid w:val="00F647C2"/>
    <w:rsid w:val="00F647D1"/>
    <w:rsid w:val="00F648E6"/>
    <w:rsid w:val="00F64930"/>
    <w:rsid w:val="00F64958"/>
    <w:rsid w:val="00F649C8"/>
    <w:rsid w:val="00F64A5A"/>
    <w:rsid w:val="00F64B42"/>
    <w:rsid w:val="00F64B8A"/>
    <w:rsid w:val="00F64B8D"/>
    <w:rsid w:val="00F64BD6"/>
    <w:rsid w:val="00F64C69"/>
    <w:rsid w:val="00F64E41"/>
    <w:rsid w:val="00F64F80"/>
    <w:rsid w:val="00F64FDA"/>
    <w:rsid w:val="00F651B2"/>
    <w:rsid w:val="00F65271"/>
    <w:rsid w:val="00F6538D"/>
    <w:rsid w:val="00F6543E"/>
    <w:rsid w:val="00F65550"/>
    <w:rsid w:val="00F655B4"/>
    <w:rsid w:val="00F658AB"/>
    <w:rsid w:val="00F658E1"/>
    <w:rsid w:val="00F65AF1"/>
    <w:rsid w:val="00F65FDB"/>
    <w:rsid w:val="00F66125"/>
    <w:rsid w:val="00F6614C"/>
    <w:rsid w:val="00F66233"/>
    <w:rsid w:val="00F6627E"/>
    <w:rsid w:val="00F66354"/>
    <w:rsid w:val="00F663CE"/>
    <w:rsid w:val="00F663EE"/>
    <w:rsid w:val="00F664BC"/>
    <w:rsid w:val="00F6661C"/>
    <w:rsid w:val="00F6664A"/>
    <w:rsid w:val="00F6677D"/>
    <w:rsid w:val="00F6682D"/>
    <w:rsid w:val="00F66858"/>
    <w:rsid w:val="00F668C6"/>
    <w:rsid w:val="00F668EE"/>
    <w:rsid w:val="00F66918"/>
    <w:rsid w:val="00F66B5A"/>
    <w:rsid w:val="00F66C58"/>
    <w:rsid w:val="00F66DA8"/>
    <w:rsid w:val="00F66F47"/>
    <w:rsid w:val="00F670AA"/>
    <w:rsid w:val="00F6712F"/>
    <w:rsid w:val="00F67207"/>
    <w:rsid w:val="00F672A8"/>
    <w:rsid w:val="00F67729"/>
    <w:rsid w:val="00F678C5"/>
    <w:rsid w:val="00F67ADD"/>
    <w:rsid w:val="00F67B2F"/>
    <w:rsid w:val="00F67C4B"/>
    <w:rsid w:val="00F67CD5"/>
    <w:rsid w:val="00F67D04"/>
    <w:rsid w:val="00F67E03"/>
    <w:rsid w:val="00F67F40"/>
    <w:rsid w:val="00F67F59"/>
    <w:rsid w:val="00F67FD7"/>
    <w:rsid w:val="00F70113"/>
    <w:rsid w:val="00F701A3"/>
    <w:rsid w:val="00F701B1"/>
    <w:rsid w:val="00F704F1"/>
    <w:rsid w:val="00F7063F"/>
    <w:rsid w:val="00F7075F"/>
    <w:rsid w:val="00F7076D"/>
    <w:rsid w:val="00F7085C"/>
    <w:rsid w:val="00F7099D"/>
    <w:rsid w:val="00F70B36"/>
    <w:rsid w:val="00F70BD7"/>
    <w:rsid w:val="00F70BF5"/>
    <w:rsid w:val="00F70C6A"/>
    <w:rsid w:val="00F70CA4"/>
    <w:rsid w:val="00F70CB7"/>
    <w:rsid w:val="00F70DE3"/>
    <w:rsid w:val="00F70F1D"/>
    <w:rsid w:val="00F70F5C"/>
    <w:rsid w:val="00F7101E"/>
    <w:rsid w:val="00F71157"/>
    <w:rsid w:val="00F71286"/>
    <w:rsid w:val="00F712EB"/>
    <w:rsid w:val="00F714BC"/>
    <w:rsid w:val="00F714C1"/>
    <w:rsid w:val="00F717B4"/>
    <w:rsid w:val="00F717FC"/>
    <w:rsid w:val="00F71887"/>
    <w:rsid w:val="00F71903"/>
    <w:rsid w:val="00F71A42"/>
    <w:rsid w:val="00F71C73"/>
    <w:rsid w:val="00F71CAD"/>
    <w:rsid w:val="00F71D86"/>
    <w:rsid w:val="00F71ED0"/>
    <w:rsid w:val="00F7201D"/>
    <w:rsid w:val="00F720A3"/>
    <w:rsid w:val="00F721D6"/>
    <w:rsid w:val="00F7237B"/>
    <w:rsid w:val="00F72504"/>
    <w:rsid w:val="00F7256F"/>
    <w:rsid w:val="00F726E9"/>
    <w:rsid w:val="00F7283A"/>
    <w:rsid w:val="00F72AE4"/>
    <w:rsid w:val="00F72AFF"/>
    <w:rsid w:val="00F72B44"/>
    <w:rsid w:val="00F72BFA"/>
    <w:rsid w:val="00F72CC7"/>
    <w:rsid w:val="00F72D02"/>
    <w:rsid w:val="00F72D65"/>
    <w:rsid w:val="00F72EAA"/>
    <w:rsid w:val="00F72F40"/>
    <w:rsid w:val="00F72F72"/>
    <w:rsid w:val="00F72F74"/>
    <w:rsid w:val="00F731FB"/>
    <w:rsid w:val="00F73696"/>
    <w:rsid w:val="00F73924"/>
    <w:rsid w:val="00F73AFB"/>
    <w:rsid w:val="00F73C28"/>
    <w:rsid w:val="00F73C9A"/>
    <w:rsid w:val="00F73E0B"/>
    <w:rsid w:val="00F73F10"/>
    <w:rsid w:val="00F73FAA"/>
    <w:rsid w:val="00F741F4"/>
    <w:rsid w:val="00F74261"/>
    <w:rsid w:val="00F7444E"/>
    <w:rsid w:val="00F74591"/>
    <w:rsid w:val="00F745DB"/>
    <w:rsid w:val="00F746C2"/>
    <w:rsid w:val="00F74720"/>
    <w:rsid w:val="00F748CD"/>
    <w:rsid w:val="00F749FC"/>
    <w:rsid w:val="00F74A51"/>
    <w:rsid w:val="00F74A56"/>
    <w:rsid w:val="00F74BE5"/>
    <w:rsid w:val="00F74C26"/>
    <w:rsid w:val="00F74DA6"/>
    <w:rsid w:val="00F74F6F"/>
    <w:rsid w:val="00F75051"/>
    <w:rsid w:val="00F751E6"/>
    <w:rsid w:val="00F7522D"/>
    <w:rsid w:val="00F7530E"/>
    <w:rsid w:val="00F75312"/>
    <w:rsid w:val="00F7534A"/>
    <w:rsid w:val="00F75429"/>
    <w:rsid w:val="00F75703"/>
    <w:rsid w:val="00F757AC"/>
    <w:rsid w:val="00F7587E"/>
    <w:rsid w:val="00F758B3"/>
    <w:rsid w:val="00F758D4"/>
    <w:rsid w:val="00F759C9"/>
    <w:rsid w:val="00F75A52"/>
    <w:rsid w:val="00F75A67"/>
    <w:rsid w:val="00F75AEC"/>
    <w:rsid w:val="00F75B0D"/>
    <w:rsid w:val="00F75B3A"/>
    <w:rsid w:val="00F75B67"/>
    <w:rsid w:val="00F75BBF"/>
    <w:rsid w:val="00F75C45"/>
    <w:rsid w:val="00F75CCA"/>
    <w:rsid w:val="00F75EA7"/>
    <w:rsid w:val="00F76012"/>
    <w:rsid w:val="00F76080"/>
    <w:rsid w:val="00F7611D"/>
    <w:rsid w:val="00F7635D"/>
    <w:rsid w:val="00F76413"/>
    <w:rsid w:val="00F76479"/>
    <w:rsid w:val="00F7661C"/>
    <w:rsid w:val="00F76688"/>
    <w:rsid w:val="00F767D5"/>
    <w:rsid w:val="00F76844"/>
    <w:rsid w:val="00F76B09"/>
    <w:rsid w:val="00F76B4B"/>
    <w:rsid w:val="00F76BE9"/>
    <w:rsid w:val="00F76E19"/>
    <w:rsid w:val="00F77036"/>
    <w:rsid w:val="00F770E4"/>
    <w:rsid w:val="00F77136"/>
    <w:rsid w:val="00F7713A"/>
    <w:rsid w:val="00F771B7"/>
    <w:rsid w:val="00F7720D"/>
    <w:rsid w:val="00F773AB"/>
    <w:rsid w:val="00F77437"/>
    <w:rsid w:val="00F774D2"/>
    <w:rsid w:val="00F774ED"/>
    <w:rsid w:val="00F77538"/>
    <w:rsid w:val="00F776DE"/>
    <w:rsid w:val="00F77886"/>
    <w:rsid w:val="00F77901"/>
    <w:rsid w:val="00F77921"/>
    <w:rsid w:val="00F77967"/>
    <w:rsid w:val="00F779E2"/>
    <w:rsid w:val="00F77AD4"/>
    <w:rsid w:val="00F77B86"/>
    <w:rsid w:val="00F77BAC"/>
    <w:rsid w:val="00F77E08"/>
    <w:rsid w:val="00F77E39"/>
    <w:rsid w:val="00F77F07"/>
    <w:rsid w:val="00F77F68"/>
    <w:rsid w:val="00F80064"/>
    <w:rsid w:val="00F800D0"/>
    <w:rsid w:val="00F801C7"/>
    <w:rsid w:val="00F802B3"/>
    <w:rsid w:val="00F805B4"/>
    <w:rsid w:val="00F80801"/>
    <w:rsid w:val="00F80856"/>
    <w:rsid w:val="00F80A1B"/>
    <w:rsid w:val="00F80AE0"/>
    <w:rsid w:val="00F80B39"/>
    <w:rsid w:val="00F80B94"/>
    <w:rsid w:val="00F80D06"/>
    <w:rsid w:val="00F80E5B"/>
    <w:rsid w:val="00F80EFD"/>
    <w:rsid w:val="00F80F00"/>
    <w:rsid w:val="00F80FE6"/>
    <w:rsid w:val="00F81014"/>
    <w:rsid w:val="00F8108E"/>
    <w:rsid w:val="00F8110D"/>
    <w:rsid w:val="00F811B0"/>
    <w:rsid w:val="00F811B1"/>
    <w:rsid w:val="00F814C2"/>
    <w:rsid w:val="00F81507"/>
    <w:rsid w:val="00F81523"/>
    <w:rsid w:val="00F81569"/>
    <w:rsid w:val="00F8162B"/>
    <w:rsid w:val="00F81659"/>
    <w:rsid w:val="00F816D3"/>
    <w:rsid w:val="00F81755"/>
    <w:rsid w:val="00F817E2"/>
    <w:rsid w:val="00F81888"/>
    <w:rsid w:val="00F81926"/>
    <w:rsid w:val="00F81A36"/>
    <w:rsid w:val="00F81A5E"/>
    <w:rsid w:val="00F81B45"/>
    <w:rsid w:val="00F81B57"/>
    <w:rsid w:val="00F81BC8"/>
    <w:rsid w:val="00F81D58"/>
    <w:rsid w:val="00F81FC3"/>
    <w:rsid w:val="00F81FDA"/>
    <w:rsid w:val="00F8200E"/>
    <w:rsid w:val="00F82052"/>
    <w:rsid w:val="00F820B1"/>
    <w:rsid w:val="00F820F3"/>
    <w:rsid w:val="00F82108"/>
    <w:rsid w:val="00F82228"/>
    <w:rsid w:val="00F82232"/>
    <w:rsid w:val="00F82272"/>
    <w:rsid w:val="00F82378"/>
    <w:rsid w:val="00F823CF"/>
    <w:rsid w:val="00F82485"/>
    <w:rsid w:val="00F824D3"/>
    <w:rsid w:val="00F825C7"/>
    <w:rsid w:val="00F825CB"/>
    <w:rsid w:val="00F825ED"/>
    <w:rsid w:val="00F8277C"/>
    <w:rsid w:val="00F828AE"/>
    <w:rsid w:val="00F8293E"/>
    <w:rsid w:val="00F82B68"/>
    <w:rsid w:val="00F82BDA"/>
    <w:rsid w:val="00F82CA0"/>
    <w:rsid w:val="00F82E1B"/>
    <w:rsid w:val="00F82F02"/>
    <w:rsid w:val="00F82F1E"/>
    <w:rsid w:val="00F830D6"/>
    <w:rsid w:val="00F83138"/>
    <w:rsid w:val="00F8345F"/>
    <w:rsid w:val="00F83522"/>
    <w:rsid w:val="00F836B5"/>
    <w:rsid w:val="00F83755"/>
    <w:rsid w:val="00F8379E"/>
    <w:rsid w:val="00F83A5E"/>
    <w:rsid w:val="00F83ACF"/>
    <w:rsid w:val="00F83BD3"/>
    <w:rsid w:val="00F83C42"/>
    <w:rsid w:val="00F83DBF"/>
    <w:rsid w:val="00F83EC9"/>
    <w:rsid w:val="00F83ED8"/>
    <w:rsid w:val="00F84042"/>
    <w:rsid w:val="00F84103"/>
    <w:rsid w:val="00F8411E"/>
    <w:rsid w:val="00F841FE"/>
    <w:rsid w:val="00F843AE"/>
    <w:rsid w:val="00F84431"/>
    <w:rsid w:val="00F84633"/>
    <w:rsid w:val="00F84638"/>
    <w:rsid w:val="00F84727"/>
    <w:rsid w:val="00F849A8"/>
    <w:rsid w:val="00F84AF4"/>
    <w:rsid w:val="00F84DB1"/>
    <w:rsid w:val="00F84DE4"/>
    <w:rsid w:val="00F84ECA"/>
    <w:rsid w:val="00F8524F"/>
    <w:rsid w:val="00F85298"/>
    <w:rsid w:val="00F85477"/>
    <w:rsid w:val="00F85580"/>
    <w:rsid w:val="00F8565E"/>
    <w:rsid w:val="00F85878"/>
    <w:rsid w:val="00F85882"/>
    <w:rsid w:val="00F8594E"/>
    <w:rsid w:val="00F8597F"/>
    <w:rsid w:val="00F85B9C"/>
    <w:rsid w:val="00F85BDF"/>
    <w:rsid w:val="00F85F15"/>
    <w:rsid w:val="00F85F93"/>
    <w:rsid w:val="00F86069"/>
    <w:rsid w:val="00F86144"/>
    <w:rsid w:val="00F86146"/>
    <w:rsid w:val="00F86249"/>
    <w:rsid w:val="00F862F5"/>
    <w:rsid w:val="00F864F4"/>
    <w:rsid w:val="00F86517"/>
    <w:rsid w:val="00F86605"/>
    <w:rsid w:val="00F86702"/>
    <w:rsid w:val="00F86754"/>
    <w:rsid w:val="00F867AB"/>
    <w:rsid w:val="00F86898"/>
    <w:rsid w:val="00F869B3"/>
    <w:rsid w:val="00F86AEC"/>
    <w:rsid w:val="00F86CC1"/>
    <w:rsid w:val="00F86D63"/>
    <w:rsid w:val="00F86F84"/>
    <w:rsid w:val="00F87077"/>
    <w:rsid w:val="00F87201"/>
    <w:rsid w:val="00F87403"/>
    <w:rsid w:val="00F875C0"/>
    <w:rsid w:val="00F8764D"/>
    <w:rsid w:val="00F87710"/>
    <w:rsid w:val="00F8774B"/>
    <w:rsid w:val="00F878B6"/>
    <w:rsid w:val="00F878C0"/>
    <w:rsid w:val="00F879FD"/>
    <w:rsid w:val="00F87A5B"/>
    <w:rsid w:val="00F87B88"/>
    <w:rsid w:val="00F87BEF"/>
    <w:rsid w:val="00F87C84"/>
    <w:rsid w:val="00F87EBD"/>
    <w:rsid w:val="00F87EDD"/>
    <w:rsid w:val="00F87EFA"/>
    <w:rsid w:val="00F87F78"/>
    <w:rsid w:val="00F87FB7"/>
    <w:rsid w:val="00F87FE1"/>
    <w:rsid w:val="00F90006"/>
    <w:rsid w:val="00F90208"/>
    <w:rsid w:val="00F9038A"/>
    <w:rsid w:val="00F903E4"/>
    <w:rsid w:val="00F9043E"/>
    <w:rsid w:val="00F904D4"/>
    <w:rsid w:val="00F905A9"/>
    <w:rsid w:val="00F905F3"/>
    <w:rsid w:val="00F9063A"/>
    <w:rsid w:val="00F90662"/>
    <w:rsid w:val="00F9081D"/>
    <w:rsid w:val="00F90836"/>
    <w:rsid w:val="00F908FE"/>
    <w:rsid w:val="00F90905"/>
    <w:rsid w:val="00F9091A"/>
    <w:rsid w:val="00F9097C"/>
    <w:rsid w:val="00F90A6C"/>
    <w:rsid w:val="00F90CA1"/>
    <w:rsid w:val="00F90D73"/>
    <w:rsid w:val="00F90D83"/>
    <w:rsid w:val="00F91047"/>
    <w:rsid w:val="00F9120B"/>
    <w:rsid w:val="00F913B8"/>
    <w:rsid w:val="00F913F0"/>
    <w:rsid w:val="00F9157A"/>
    <w:rsid w:val="00F9160C"/>
    <w:rsid w:val="00F916F2"/>
    <w:rsid w:val="00F91802"/>
    <w:rsid w:val="00F918EB"/>
    <w:rsid w:val="00F918ED"/>
    <w:rsid w:val="00F91B19"/>
    <w:rsid w:val="00F91B4C"/>
    <w:rsid w:val="00F91C4E"/>
    <w:rsid w:val="00F91C94"/>
    <w:rsid w:val="00F91D91"/>
    <w:rsid w:val="00F91DC8"/>
    <w:rsid w:val="00F91E8A"/>
    <w:rsid w:val="00F92015"/>
    <w:rsid w:val="00F9225E"/>
    <w:rsid w:val="00F92517"/>
    <w:rsid w:val="00F9251C"/>
    <w:rsid w:val="00F9258B"/>
    <w:rsid w:val="00F9258C"/>
    <w:rsid w:val="00F925D0"/>
    <w:rsid w:val="00F925FE"/>
    <w:rsid w:val="00F9262F"/>
    <w:rsid w:val="00F92701"/>
    <w:rsid w:val="00F929D8"/>
    <w:rsid w:val="00F92A73"/>
    <w:rsid w:val="00F92B47"/>
    <w:rsid w:val="00F92BA2"/>
    <w:rsid w:val="00F92E2E"/>
    <w:rsid w:val="00F92E4D"/>
    <w:rsid w:val="00F92F83"/>
    <w:rsid w:val="00F93087"/>
    <w:rsid w:val="00F93196"/>
    <w:rsid w:val="00F931E3"/>
    <w:rsid w:val="00F9342B"/>
    <w:rsid w:val="00F93557"/>
    <w:rsid w:val="00F935DB"/>
    <w:rsid w:val="00F93749"/>
    <w:rsid w:val="00F938F6"/>
    <w:rsid w:val="00F93AEB"/>
    <w:rsid w:val="00F93B25"/>
    <w:rsid w:val="00F93BAA"/>
    <w:rsid w:val="00F93CD4"/>
    <w:rsid w:val="00F93E34"/>
    <w:rsid w:val="00F93FBD"/>
    <w:rsid w:val="00F9413A"/>
    <w:rsid w:val="00F94193"/>
    <w:rsid w:val="00F94222"/>
    <w:rsid w:val="00F942FA"/>
    <w:rsid w:val="00F94434"/>
    <w:rsid w:val="00F944E2"/>
    <w:rsid w:val="00F9452B"/>
    <w:rsid w:val="00F9459A"/>
    <w:rsid w:val="00F94750"/>
    <w:rsid w:val="00F9484C"/>
    <w:rsid w:val="00F948B5"/>
    <w:rsid w:val="00F9492C"/>
    <w:rsid w:val="00F949A5"/>
    <w:rsid w:val="00F94A99"/>
    <w:rsid w:val="00F94B09"/>
    <w:rsid w:val="00F94B1B"/>
    <w:rsid w:val="00F94B45"/>
    <w:rsid w:val="00F94BD8"/>
    <w:rsid w:val="00F94D2C"/>
    <w:rsid w:val="00F94E63"/>
    <w:rsid w:val="00F94EB9"/>
    <w:rsid w:val="00F94F3D"/>
    <w:rsid w:val="00F94FB3"/>
    <w:rsid w:val="00F9515C"/>
    <w:rsid w:val="00F951C5"/>
    <w:rsid w:val="00F95552"/>
    <w:rsid w:val="00F956C5"/>
    <w:rsid w:val="00F9576D"/>
    <w:rsid w:val="00F957E6"/>
    <w:rsid w:val="00F95909"/>
    <w:rsid w:val="00F95A3E"/>
    <w:rsid w:val="00F95AA6"/>
    <w:rsid w:val="00F95ACE"/>
    <w:rsid w:val="00F95AE7"/>
    <w:rsid w:val="00F95BD2"/>
    <w:rsid w:val="00F95CCC"/>
    <w:rsid w:val="00F95E96"/>
    <w:rsid w:val="00F95F2F"/>
    <w:rsid w:val="00F95FF1"/>
    <w:rsid w:val="00F9607A"/>
    <w:rsid w:val="00F960A7"/>
    <w:rsid w:val="00F9624F"/>
    <w:rsid w:val="00F962F5"/>
    <w:rsid w:val="00F96342"/>
    <w:rsid w:val="00F963F5"/>
    <w:rsid w:val="00F963F7"/>
    <w:rsid w:val="00F964A9"/>
    <w:rsid w:val="00F964B4"/>
    <w:rsid w:val="00F9651E"/>
    <w:rsid w:val="00F9667C"/>
    <w:rsid w:val="00F9668A"/>
    <w:rsid w:val="00F96694"/>
    <w:rsid w:val="00F9684D"/>
    <w:rsid w:val="00F96961"/>
    <w:rsid w:val="00F9697A"/>
    <w:rsid w:val="00F9697C"/>
    <w:rsid w:val="00F969A5"/>
    <w:rsid w:val="00F96B1C"/>
    <w:rsid w:val="00F96B3C"/>
    <w:rsid w:val="00F96C42"/>
    <w:rsid w:val="00F96E9B"/>
    <w:rsid w:val="00F96F8B"/>
    <w:rsid w:val="00F96FFA"/>
    <w:rsid w:val="00F97000"/>
    <w:rsid w:val="00F97019"/>
    <w:rsid w:val="00F9701D"/>
    <w:rsid w:val="00F97278"/>
    <w:rsid w:val="00F97473"/>
    <w:rsid w:val="00F974C6"/>
    <w:rsid w:val="00F9751E"/>
    <w:rsid w:val="00F97546"/>
    <w:rsid w:val="00F9758B"/>
    <w:rsid w:val="00F975F0"/>
    <w:rsid w:val="00F9767E"/>
    <w:rsid w:val="00F976EA"/>
    <w:rsid w:val="00F97710"/>
    <w:rsid w:val="00F9785C"/>
    <w:rsid w:val="00F97877"/>
    <w:rsid w:val="00F97890"/>
    <w:rsid w:val="00F9791F"/>
    <w:rsid w:val="00F97949"/>
    <w:rsid w:val="00F979DE"/>
    <w:rsid w:val="00F97ABC"/>
    <w:rsid w:val="00F97AF7"/>
    <w:rsid w:val="00F97CBE"/>
    <w:rsid w:val="00FA0038"/>
    <w:rsid w:val="00FA025D"/>
    <w:rsid w:val="00FA02FD"/>
    <w:rsid w:val="00FA0407"/>
    <w:rsid w:val="00FA0473"/>
    <w:rsid w:val="00FA074E"/>
    <w:rsid w:val="00FA0802"/>
    <w:rsid w:val="00FA088F"/>
    <w:rsid w:val="00FA08CA"/>
    <w:rsid w:val="00FA092A"/>
    <w:rsid w:val="00FA0A34"/>
    <w:rsid w:val="00FA0A7C"/>
    <w:rsid w:val="00FA0BF4"/>
    <w:rsid w:val="00FA0CF8"/>
    <w:rsid w:val="00FA1078"/>
    <w:rsid w:val="00FA10E6"/>
    <w:rsid w:val="00FA1138"/>
    <w:rsid w:val="00FA1311"/>
    <w:rsid w:val="00FA13E0"/>
    <w:rsid w:val="00FA1519"/>
    <w:rsid w:val="00FA15C8"/>
    <w:rsid w:val="00FA167C"/>
    <w:rsid w:val="00FA16E7"/>
    <w:rsid w:val="00FA172A"/>
    <w:rsid w:val="00FA1A79"/>
    <w:rsid w:val="00FA1B31"/>
    <w:rsid w:val="00FA1ED6"/>
    <w:rsid w:val="00FA1EEA"/>
    <w:rsid w:val="00FA2011"/>
    <w:rsid w:val="00FA2089"/>
    <w:rsid w:val="00FA2118"/>
    <w:rsid w:val="00FA215E"/>
    <w:rsid w:val="00FA220C"/>
    <w:rsid w:val="00FA2299"/>
    <w:rsid w:val="00FA22E1"/>
    <w:rsid w:val="00FA24B6"/>
    <w:rsid w:val="00FA25AC"/>
    <w:rsid w:val="00FA2638"/>
    <w:rsid w:val="00FA2677"/>
    <w:rsid w:val="00FA2890"/>
    <w:rsid w:val="00FA2912"/>
    <w:rsid w:val="00FA296A"/>
    <w:rsid w:val="00FA2ACA"/>
    <w:rsid w:val="00FA2AE9"/>
    <w:rsid w:val="00FA2B71"/>
    <w:rsid w:val="00FA2BD7"/>
    <w:rsid w:val="00FA2DBF"/>
    <w:rsid w:val="00FA2E21"/>
    <w:rsid w:val="00FA2E36"/>
    <w:rsid w:val="00FA2EAD"/>
    <w:rsid w:val="00FA2ECD"/>
    <w:rsid w:val="00FA2FD5"/>
    <w:rsid w:val="00FA3008"/>
    <w:rsid w:val="00FA3372"/>
    <w:rsid w:val="00FA33FE"/>
    <w:rsid w:val="00FA3492"/>
    <w:rsid w:val="00FA362E"/>
    <w:rsid w:val="00FA36A6"/>
    <w:rsid w:val="00FA37BA"/>
    <w:rsid w:val="00FA3AD3"/>
    <w:rsid w:val="00FA3BC8"/>
    <w:rsid w:val="00FA3D85"/>
    <w:rsid w:val="00FA40E1"/>
    <w:rsid w:val="00FA4178"/>
    <w:rsid w:val="00FA419E"/>
    <w:rsid w:val="00FA433E"/>
    <w:rsid w:val="00FA4384"/>
    <w:rsid w:val="00FA4452"/>
    <w:rsid w:val="00FA447F"/>
    <w:rsid w:val="00FA44E6"/>
    <w:rsid w:val="00FA4542"/>
    <w:rsid w:val="00FA45FE"/>
    <w:rsid w:val="00FA466E"/>
    <w:rsid w:val="00FA47AA"/>
    <w:rsid w:val="00FA4897"/>
    <w:rsid w:val="00FA4C81"/>
    <w:rsid w:val="00FA4D6B"/>
    <w:rsid w:val="00FA4DB0"/>
    <w:rsid w:val="00FA4DBF"/>
    <w:rsid w:val="00FA4DCE"/>
    <w:rsid w:val="00FA4E8E"/>
    <w:rsid w:val="00FA4F90"/>
    <w:rsid w:val="00FA53C5"/>
    <w:rsid w:val="00FA5441"/>
    <w:rsid w:val="00FA5604"/>
    <w:rsid w:val="00FA574B"/>
    <w:rsid w:val="00FA5836"/>
    <w:rsid w:val="00FA5863"/>
    <w:rsid w:val="00FA58B9"/>
    <w:rsid w:val="00FA596E"/>
    <w:rsid w:val="00FA5A5F"/>
    <w:rsid w:val="00FA5AC6"/>
    <w:rsid w:val="00FA5AE2"/>
    <w:rsid w:val="00FA5B01"/>
    <w:rsid w:val="00FA5B66"/>
    <w:rsid w:val="00FA5CE1"/>
    <w:rsid w:val="00FA5CFA"/>
    <w:rsid w:val="00FA5D88"/>
    <w:rsid w:val="00FA5D96"/>
    <w:rsid w:val="00FA5E35"/>
    <w:rsid w:val="00FA5E7D"/>
    <w:rsid w:val="00FA5EAD"/>
    <w:rsid w:val="00FA5F20"/>
    <w:rsid w:val="00FA5F21"/>
    <w:rsid w:val="00FA5FCA"/>
    <w:rsid w:val="00FA614A"/>
    <w:rsid w:val="00FA62C5"/>
    <w:rsid w:val="00FA634D"/>
    <w:rsid w:val="00FA64D5"/>
    <w:rsid w:val="00FA65AD"/>
    <w:rsid w:val="00FA6656"/>
    <w:rsid w:val="00FA673F"/>
    <w:rsid w:val="00FA6833"/>
    <w:rsid w:val="00FA6944"/>
    <w:rsid w:val="00FA69D7"/>
    <w:rsid w:val="00FA6DF9"/>
    <w:rsid w:val="00FA7026"/>
    <w:rsid w:val="00FA7030"/>
    <w:rsid w:val="00FA713A"/>
    <w:rsid w:val="00FA7188"/>
    <w:rsid w:val="00FA7190"/>
    <w:rsid w:val="00FA71DD"/>
    <w:rsid w:val="00FA7299"/>
    <w:rsid w:val="00FA730D"/>
    <w:rsid w:val="00FA7316"/>
    <w:rsid w:val="00FA7335"/>
    <w:rsid w:val="00FA7430"/>
    <w:rsid w:val="00FA7487"/>
    <w:rsid w:val="00FA74D8"/>
    <w:rsid w:val="00FA76DF"/>
    <w:rsid w:val="00FA76F6"/>
    <w:rsid w:val="00FA7711"/>
    <w:rsid w:val="00FA7952"/>
    <w:rsid w:val="00FA7BC4"/>
    <w:rsid w:val="00FA7BD7"/>
    <w:rsid w:val="00FA7CCB"/>
    <w:rsid w:val="00FA7CF6"/>
    <w:rsid w:val="00FA7E20"/>
    <w:rsid w:val="00FA7E5F"/>
    <w:rsid w:val="00FA7EE9"/>
    <w:rsid w:val="00FA7F01"/>
    <w:rsid w:val="00FA7F57"/>
    <w:rsid w:val="00FA7F96"/>
    <w:rsid w:val="00FA7FB8"/>
    <w:rsid w:val="00FA7FCE"/>
    <w:rsid w:val="00FB00C8"/>
    <w:rsid w:val="00FB012C"/>
    <w:rsid w:val="00FB025A"/>
    <w:rsid w:val="00FB0298"/>
    <w:rsid w:val="00FB0416"/>
    <w:rsid w:val="00FB04DF"/>
    <w:rsid w:val="00FB05FF"/>
    <w:rsid w:val="00FB0622"/>
    <w:rsid w:val="00FB074A"/>
    <w:rsid w:val="00FB08A2"/>
    <w:rsid w:val="00FB08C7"/>
    <w:rsid w:val="00FB0A14"/>
    <w:rsid w:val="00FB0A75"/>
    <w:rsid w:val="00FB0B60"/>
    <w:rsid w:val="00FB0BFC"/>
    <w:rsid w:val="00FB0C30"/>
    <w:rsid w:val="00FB0C78"/>
    <w:rsid w:val="00FB0C7D"/>
    <w:rsid w:val="00FB0D00"/>
    <w:rsid w:val="00FB0D8B"/>
    <w:rsid w:val="00FB0E85"/>
    <w:rsid w:val="00FB0EB7"/>
    <w:rsid w:val="00FB0EDE"/>
    <w:rsid w:val="00FB0F1C"/>
    <w:rsid w:val="00FB10B7"/>
    <w:rsid w:val="00FB1362"/>
    <w:rsid w:val="00FB1493"/>
    <w:rsid w:val="00FB152F"/>
    <w:rsid w:val="00FB168D"/>
    <w:rsid w:val="00FB18DC"/>
    <w:rsid w:val="00FB1919"/>
    <w:rsid w:val="00FB1971"/>
    <w:rsid w:val="00FB1A09"/>
    <w:rsid w:val="00FB1B24"/>
    <w:rsid w:val="00FB1C27"/>
    <w:rsid w:val="00FB1DFD"/>
    <w:rsid w:val="00FB1E14"/>
    <w:rsid w:val="00FB1F26"/>
    <w:rsid w:val="00FB2148"/>
    <w:rsid w:val="00FB225A"/>
    <w:rsid w:val="00FB22B2"/>
    <w:rsid w:val="00FB246F"/>
    <w:rsid w:val="00FB2574"/>
    <w:rsid w:val="00FB2584"/>
    <w:rsid w:val="00FB271C"/>
    <w:rsid w:val="00FB27E3"/>
    <w:rsid w:val="00FB2806"/>
    <w:rsid w:val="00FB281F"/>
    <w:rsid w:val="00FB289F"/>
    <w:rsid w:val="00FB2B0A"/>
    <w:rsid w:val="00FB2B3C"/>
    <w:rsid w:val="00FB2B54"/>
    <w:rsid w:val="00FB2B6E"/>
    <w:rsid w:val="00FB2C4F"/>
    <w:rsid w:val="00FB2C83"/>
    <w:rsid w:val="00FB2D27"/>
    <w:rsid w:val="00FB2DB3"/>
    <w:rsid w:val="00FB2E25"/>
    <w:rsid w:val="00FB3034"/>
    <w:rsid w:val="00FB313F"/>
    <w:rsid w:val="00FB31D8"/>
    <w:rsid w:val="00FB3224"/>
    <w:rsid w:val="00FB3229"/>
    <w:rsid w:val="00FB32CE"/>
    <w:rsid w:val="00FB338B"/>
    <w:rsid w:val="00FB339C"/>
    <w:rsid w:val="00FB33DA"/>
    <w:rsid w:val="00FB3462"/>
    <w:rsid w:val="00FB34DB"/>
    <w:rsid w:val="00FB3583"/>
    <w:rsid w:val="00FB36E1"/>
    <w:rsid w:val="00FB3726"/>
    <w:rsid w:val="00FB372A"/>
    <w:rsid w:val="00FB37E1"/>
    <w:rsid w:val="00FB397F"/>
    <w:rsid w:val="00FB39D7"/>
    <w:rsid w:val="00FB3AA3"/>
    <w:rsid w:val="00FB3CED"/>
    <w:rsid w:val="00FB3D20"/>
    <w:rsid w:val="00FB3D96"/>
    <w:rsid w:val="00FB3F3C"/>
    <w:rsid w:val="00FB3FA1"/>
    <w:rsid w:val="00FB4144"/>
    <w:rsid w:val="00FB4220"/>
    <w:rsid w:val="00FB4222"/>
    <w:rsid w:val="00FB429A"/>
    <w:rsid w:val="00FB42E2"/>
    <w:rsid w:val="00FB4350"/>
    <w:rsid w:val="00FB48B2"/>
    <w:rsid w:val="00FB48B6"/>
    <w:rsid w:val="00FB48BF"/>
    <w:rsid w:val="00FB4930"/>
    <w:rsid w:val="00FB499E"/>
    <w:rsid w:val="00FB4A13"/>
    <w:rsid w:val="00FB4A73"/>
    <w:rsid w:val="00FB4DEB"/>
    <w:rsid w:val="00FB4E0C"/>
    <w:rsid w:val="00FB4E7A"/>
    <w:rsid w:val="00FB4E85"/>
    <w:rsid w:val="00FB4F9A"/>
    <w:rsid w:val="00FB552A"/>
    <w:rsid w:val="00FB5555"/>
    <w:rsid w:val="00FB563A"/>
    <w:rsid w:val="00FB563F"/>
    <w:rsid w:val="00FB5664"/>
    <w:rsid w:val="00FB57FC"/>
    <w:rsid w:val="00FB5812"/>
    <w:rsid w:val="00FB5876"/>
    <w:rsid w:val="00FB58D4"/>
    <w:rsid w:val="00FB5BE2"/>
    <w:rsid w:val="00FB5C16"/>
    <w:rsid w:val="00FB5CC9"/>
    <w:rsid w:val="00FB5D96"/>
    <w:rsid w:val="00FB5D9C"/>
    <w:rsid w:val="00FB5E4E"/>
    <w:rsid w:val="00FB5E54"/>
    <w:rsid w:val="00FB5EC5"/>
    <w:rsid w:val="00FB5EED"/>
    <w:rsid w:val="00FB5F13"/>
    <w:rsid w:val="00FB5F9E"/>
    <w:rsid w:val="00FB6022"/>
    <w:rsid w:val="00FB6114"/>
    <w:rsid w:val="00FB62FC"/>
    <w:rsid w:val="00FB6341"/>
    <w:rsid w:val="00FB6391"/>
    <w:rsid w:val="00FB63D3"/>
    <w:rsid w:val="00FB6464"/>
    <w:rsid w:val="00FB6477"/>
    <w:rsid w:val="00FB664B"/>
    <w:rsid w:val="00FB6684"/>
    <w:rsid w:val="00FB6689"/>
    <w:rsid w:val="00FB6734"/>
    <w:rsid w:val="00FB6893"/>
    <w:rsid w:val="00FB692E"/>
    <w:rsid w:val="00FB6977"/>
    <w:rsid w:val="00FB6B57"/>
    <w:rsid w:val="00FB6CF1"/>
    <w:rsid w:val="00FB6D2D"/>
    <w:rsid w:val="00FB6DD3"/>
    <w:rsid w:val="00FB7216"/>
    <w:rsid w:val="00FB7318"/>
    <w:rsid w:val="00FB73D2"/>
    <w:rsid w:val="00FB74FB"/>
    <w:rsid w:val="00FB75D9"/>
    <w:rsid w:val="00FB7844"/>
    <w:rsid w:val="00FB799A"/>
    <w:rsid w:val="00FB7A62"/>
    <w:rsid w:val="00FB7B39"/>
    <w:rsid w:val="00FB7BA1"/>
    <w:rsid w:val="00FB7CBC"/>
    <w:rsid w:val="00FB7D11"/>
    <w:rsid w:val="00FC00DD"/>
    <w:rsid w:val="00FC00F6"/>
    <w:rsid w:val="00FC025F"/>
    <w:rsid w:val="00FC0277"/>
    <w:rsid w:val="00FC02FD"/>
    <w:rsid w:val="00FC0358"/>
    <w:rsid w:val="00FC035D"/>
    <w:rsid w:val="00FC0383"/>
    <w:rsid w:val="00FC0516"/>
    <w:rsid w:val="00FC055E"/>
    <w:rsid w:val="00FC05E4"/>
    <w:rsid w:val="00FC0611"/>
    <w:rsid w:val="00FC0762"/>
    <w:rsid w:val="00FC0846"/>
    <w:rsid w:val="00FC087F"/>
    <w:rsid w:val="00FC08AA"/>
    <w:rsid w:val="00FC09CD"/>
    <w:rsid w:val="00FC0ABF"/>
    <w:rsid w:val="00FC0B40"/>
    <w:rsid w:val="00FC0B78"/>
    <w:rsid w:val="00FC0C21"/>
    <w:rsid w:val="00FC0C84"/>
    <w:rsid w:val="00FC0C91"/>
    <w:rsid w:val="00FC0C9E"/>
    <w:rsid w:val="00FC0D47"/>
    <w:rsid w:val="00FC0DB3"/>
    <w:rsid w:val="00FC0DF7"/>
    <w:rsid w:val="00FC0E0A"/>
    <w:rsid w:val="00FC0E57"/>
    <w:rsid w:val="00FC1048"/>
    <w:rsid w:val="00FC107D"/>
    <w:rsid w:val="00FC10DD"/>
    <w:rsid w:val="00FC119D"/>
    <w:rsid w:val="00FC132E"/>
    <w:rsid w:val="00FC1341"/>
    <w:rsid w:val="00FC1467"/>
    <w:rsid w:val="00FC14D7"/>
    <w:rsid w:val="00FC164E"/>
    <w:rsid w:val="00FC166A"/>
    <w:rsid w:val="00FC167F"/>
    <w:rsid w:val="00FC1751"/>
    <w:rsid w:val="00FC1976"/>
    <w:rsid w:val="00FC1A32"/>
    <w:rsid w:val="00FC1ADC"/>
    <w:rsid w:val="00FC1AEC"/>
    <w:rsid w:val="00FC1B18"/>
    <w:rsid w:val="00FC1B31"/>
    <w:rsid w:val="00FC1CAD"/>
    <w:rsid w:val="00FC1D4E"/>
    <w:rsid w:val="00FC1E25"/>
    <w:rsid w:val="00FC1EE4"/>
    <w:rsid w:val="00FC1F12"/>
    <w:rsid w:val="00FC1F1B"/>
    <w:rsid w:val="00FC1F94"/>
    <w:rsid w:val="00FC22DF"/>
    <w:rsid w:val="00FC2366"/>
    <w:rsid w:val="00FC239A"/>
    <w:rsid w:val="00FC265E"/>
    <w:rsid w:val="00FC27CF"/>
    <w:rsid w:val="00FC2961"/>
    <w:rsid w:val="00FC2B64"/>
    <w:rsid w:val="00FC2BF1"/>
    <w:rsid w:val="00FC2E65"/>
    <w:rsid w:val="00FC2F81"/>
    <w:rsid w:val="00FC325D"/>
    <w:rsid w:val="00FC3260"/>
    <w:rsid w:val="00FC32D5"/>
    <w:rsid w:val="00FC33C7"/>
    <w:rsid w:val="00FC3422"/>
    <w:rsid w:val="00FC34F4"/>
    <w:rsid w:val="00FC355A"/>
    <w:rsid w:val="00FC3658"/>
    <w:rsid w:val="00FC3661"/>
    <w:rsid w:val="00FC36AC"/>
    <w:rsid w:val="00FC3730"/>
    <w:rsid w:val="00FC3790"/>
    <w:rsid w:val="00FC38BF"/>
    <w:rsid w:val="00FC3944"/>
    <w:rsid w:val="00FC39FE"/>
    <w:rsid w:val="00FC3B5C"/>
    <w:rsid w:val="00FC3DE8"/>
    <w:rsid w:val="00FC3E71"/>
    <w:rsid w:val="00FC3F00"/>
    <w:rsid w:val="00FC4044"/>
    <w:rsid w:val="00FC40B0"/>
    <w:rsid w:val="00FC40FD"/>
    <w:rsid w:val="00FC4236"/>
    <w:rsid w:val="00FC4267"/>
    <w:rsid w:val="00FC42B7"/>
    <w:rsid w:val="00FC442C"/>
    <w:rsid w:val="00FC4463"/>
    <w:rsid w:val="00FC44E3"/>
    <w:rsid w:val="00FC453A"/>
    <w:rsid w:val="00FC464D"/>
    <w:rsid w:val="00FC46E4"/>
    <w:rsid w:val="00FC48C9"/>
    <w:rsid w:val="00FC4965"/>
    <w:rsid w:val="00FC497F"/>
    <w:rsid w:val="00FC49AB"/>
    <w:rsid w:val="00FC4BF1"/>
    <w:rsid w:val="00FC4E2F"/>
    <w:rsid w:val="00FC4E58"/>
    <w:rsid w:val="00FC5192"/>
    <w:rsid w:val="00FC51B9"/>
    <w:rsid w:val="00FC51EA"/>
    <w:rsid w:val="00FC5245"/>
    <w:rsid w:val="00FC5274"/>
    <w:rsid w:val="00FC532C"/>
    <w:rsid w:val="00FC5358"/>
    <w:rsid w:val="00FC5403"/>
    <w:rsid w:val="00FC5505"/>
    <w:rsid w:val="00FC5523"/>
    <w:rsid w:val="00FC57CA"/>
    <w:rsid w:val="00FC5865"/>
    <w:rsid w:val="00FC58F8"/>
    <w:rsid w:val="00FC5AF3"/>
    <w:rsid w:val="00FC5BC6"/>
    <w:rsid w:val="00FC5DF5"/>
    <w:rsid w:val="00FC5E23"/>
    <w:rsid w:val="00FC5EAD"/>
    <w:rsid w:val="00FC5F67"/>
    <w:rsid w:val="00FC5F6F"/>
    <w:rsid w:val="00FC5F80"/>
    <w:rsid w:val="00FC6049"/>
    <w:rsid w:val="00FC62AD"/>
    <w:rsid w:val="00FC62E6"/>
    <w:rsid w:val="00FC62FD"/>
    <w:rsid w:val="00FC630F"/>
    <w:rsid w:val="00FC656F"/>
    <w:rsid w:val="00FC65C5"/>
    <w:rsid w:val="00FC6652"/>
    <w:rsid w:val="00FC666D"/>
    <w:rsid w:val="00FC67DB"/>
    <w:rsid w:val="00FC6834"/>
    <w:rsid w:val="00FC69A2"/>
    <w:rsid w:val="00FC6B01"/>
    <w:rsid w:val="00FC6B34"/>
    <w:rsid w:val="00FC6BD6"/>
    <w:rsid w:val="00FC6BE0"/>
    <w:rsid w:val="00FC6CAE"/>
    <w:rsid w:val="00FC6CDD"/>
    <w:rsid w:val="00FC6F65"/>
    <w:rsid w:val="00FC6F8C"/>
    <w:rsid w:val="00FC70CF"/>
    <w:rsid w:val="00FC7154"/>
    <w:rsid w:val="00FC718E"/>
    <w:rsid w:val="00FC7299"/>
    <w:rsid w:val="00FC72E6"/>
    <w:rsid w:val="00FC7431"/>
    <w:rsid w:val="00FC74DF"/>
    <w:rsid w:val="00FC7547"/>
    <w:rsid w:val="00FC76FA"/>
    <w:rsid w:val="00FC7733"/>
    <w:rsid w:val="00FC798C"/>
    <w:rsid w:val="00FC7C06"/>
    <w:rsid w:val="00FC7C12"/>
    <w:rsid w:val="00FC7D7B"/>
    <w:rsid w:val="00FC7D95"/>
    <w:rsid w:val="00FC7DC7"/>
    <w:rsid w:val="00FC7F5A"/>
    <w:rsid w:val="00FD0055"/>
    <w:rsid w:val="00FD0075"/>
    <w:rsid w:val="00FD021B"/>
    <w:rsid w:val="00FD0221"/>
    <w:rsid w:val="00FD033B"/>
    <w:rsid w:val="00FD039F"/>
    <w:rsid w:val="00FD04A7"/>
    <w:rsid w:val="00FD04D0"/>
    <w:rsid w:val="00FD0565"/>
    <w:rsid w:val="00FD05D4"/>
    <w:rsid w:val="00FD061D"/>
    <w:rsid w:val="00FD0683"/>
    <w:rsid w:val="00FD0843"/>
    <w:rsid w:val="00FD0907"/>
    <w:rsid w:val="00FD09A7"/>
    <w:rsid w:val="00FD0D49"/>
    <w:rsid w:val="00FD0E42"/>
    <w:rsid w:val="00FD0EA8"/>
    <w:rsid w:val="00FD0F64"/>
    <w:rsid w:val="00FD106A"/>
    <w:rsid w:val="00FD10BA"/>
    <w:rsid w:val="00FD1114"/>
    <w:rsid w:val="00FD12A1"/>
    <w:rsid w:val="00FD12E9"/>
    <w:rsid w:val="00FD1304"/>
    <w:rsid w:val="00FD15F6"/>
    <w:rsid w:val="00FD1754"/>
    <w:rsid w:val="00FD17D1"/>
    <w:rsid w:val="00FD186D"/>
    <w:rsid w:val="00FD1980"/>
    <w:rsid w:val="00FD19FA"/>
    <w:rsid w:val="00FD1A05"/>
    <w:rsid w:val="00FD1A07"/>
    <w:rsid w:val="00FD1A7A"/>
    <w:rsid w:val="00FD1ABD"/>
    <w:rsid w:val="00FD1CA0"/>
    <w:rsid w:val="00FD1CFC"/>
    <w:rsid w:val="00FD1D8F"/>
    <w:rsid w:val="00FD1E18"/>
    <w:rsid w:val="00FD1E45"/>
    <w:rsid w:val="00FD1F6B"/>
    <w:rsid w:val="00FD1F84"/>
    <w:rsid w:val="00FD1F87"/>
    <w:rsid w:val="00FD1FD7"/>
    <w:rsid w:val="00FD22EC"/>
    <w:rsid w:val="00FD2409"/>
    <w:rsid w:val="00FD240A"/>
    <w:rsid w:val="00FD24CE"/>
    <w:rsid w:val="00FD2718"/>
    <w:rsid w:val="00FD2862"/>
    <w:rsid w:val="00FD2A4B"/>
    <w:rsid w:val="00FD2C8D"/>
    <w:rsid w:val="00FD2DB2"/>
    <w:rsid w:val="00FD2E8D"/>
    <w:rsid w:val="00FD2F2F"/>
    <w:rsid w:val="00FD3004"/>
    <w:rsid w:val="00FD300A"/>
    <w:rsid w:val="00FD31AB"/>
    <w:rsid w:val="00FD32B9"/>
    <w:rsid w:val="00FD3367"/>
    <w:rsid w:val="00FD3381"/>
    <w:rsid w:val="00FD3458"/>
    <w:rsid w:val="00FD353B"/>
    <w:rsid w:val="00FD363A"/>
    <w:rsid w:val="00FD3684"/>
    <w:rsid w:val="00FD36EE"/>
    <w:rsid w:val="00FD36FF"/>
    <w:rsid w:val="00FD3714"/>
    <w:rsid w:val="00FD37B1"/>
    <w:rsid w:val="00FD37C0"/>
    <w:rsid w:val="00FD386B"/>
    <w:rsid w:val="00FD389D"/>
    <w:rsid w:val="00FD3A46"/>
    <w:rsid w:val="00FD3BFF"/>
    <w:rsid w:val="00FD3CC1"/>
    <w:rsid w:val="00FD3DBD"/>
    <w:rsid w:val="00FD3DF3"/>
    <w:rsid w:val="00FD3E06"/>
    <w:rsid w:val="00FD3EAC"/>
    <w:rsid w:val="00FD3EB0"/>
    <w:rsid w:val="00FD3EDB"/>
    <w:rsid w:val="00FD400E"/>
    <w:rsid w:val="00FD4112"/>
    <w:rsid w:val="00FD412B"/>
    <w:rsid w:val="00FD416C"/>
    <w:rsid w:val="00FD4248"/>
    <w:rsid w:val="00FD431A"/>
    <w:rsid w:val="00FD43D1"/>
    <w:rsid w:val="00FD44A3"/>
    <w:rsid w:val="00FD4640"/>
    <w:rsid w:val="00FD46A9"/>
    <w:rsid w:val="00FD4763"/>
    <w:rsid w:val="00FD48C0"/>
    <w:rsid w:val="00FD493B"/>
    <w:rsid w:val="00FD4A60"/>
    <w:rsid w:val="00FD4AEB"/>
    <w:rsid w:val="00FD4C05"/>
    <w:rsid w:val="00FD4C60"/>
    <w:rsid w:val="00FD4E0D"/>
    <w:rsid w:val="00FD4F87"/>
    <w:rsid w:val="00FD4FD1"/>
    <w:rsid w:val="00FD508D"/>
    <w:rsid w:val="00FD50ED"/>
    <w:rsid w:val="00FD5144"/>
    <w:rsid w:val="00FD5153"/>
    <w:rsid w:val="00FD518A"/>
    <w:rsid w:val="00FD524A"/>
    <w:rsid w:val="00FD52F2"/>
    <w:rsid w:val="00FD53C4"/>
    <w:rsid w:val="00FD5474"/>
    <w:rsid w:val="00FD5501"/>
    <w:rsid w:val="00FD5544"/>
    <w:rsid w:val="00FD55D2"/>
    <w:rsid w:val="00FD5618"/>
    <w:rsid w:val="00FD5763"/>
    <w:rsid w:val="00FD585C"/>
    <w:rsid w:val="00FD5B40"/>
    <w:rsid w:val="00FD5C4F"/>
    <w:rsid w:val="00FD5C7F"/>
    <w:rsid w:val="00FD5CCF"/>
    <w:rsid w:val="00FD5D57"/>
    <w:rsid w:val="00FD5D60"/>
    <w:rsid w:val="00FD5D8E"/>
    <w:rsid w:val="00FD5DC7"/>
    <w:rsid w:val="00FD5DF3"/>
    <w:rsid w:val="00FD5E7D"/>
    <w:rsid w:val="00FD5F89"/>
    <w:rsid w:val="00FD60FB"/>
    <w:rsid w:val="00FD61BA"/>
    <w:rsid w:val="00FD61D5"/>
    <w:rsid w:val="00FD61D8"/>
    <w:rsid w:val="00FD62CF"/>
    <w:rsid w:val="00FD6406"/>
    <w:rsid w:val="00FD64D4"/>
    <w:rsid w:val="00FD657C"/>
    <w:rsid w:val="00FD679D"/>
    <w:rsid w:val="00FD684F"/>
    <w:rsid w:val="00FD6965"/>
    <w:rsid w:val="00FD6AC9"/>
    <w:rsid w:val="00FD6BA8"/>
    <w:rsid w:val="00FD6BBF"/>
    <w:rsid w:val="00FD6CCB"/>
    <w:rsid w:val="00FD6F0B"/>
    <w:rsid w:val="00FD6F93"/>
    <w:rsid w:val="00FD6FAB"/>
    <w:rsid w:val="00FD71B2"/>
    <w:rsid w:val="00FD7406"/>
    <w:rsid w:val="00FD7460"/>
    <w:rsid w:val="00FD7530"/>
    <w:rsid w:val="00FD75B3"/>
    <w:rsid w:val="00FD7694"/>
    <w:rsid w:val="00FD769D"/>
    <w:rsid w:val="00FD7701"/>
    <w:rsid w:val="00FD7811"/>
    <w:rsid w:val="00FD78D3"/>
    <w:rsid w:val="00FD7AC6"/>
    <w:rsid w:val="00FD7B73"/>
    <w:rsid w:val="00FD7BD8"/>
    <w:rsid w:val="00FD7BE2"/>
    <w:rsid w:val="00FD7CDA"/>
    <w:rsid w:val="00FD7D41"/>
    <w:rsid w:val="00FD7E75"/>
    <w:rsid w:val="00FD7F01"/>
    <w:rsid w:val="00FD7FF9"/>
    <w:rsid w:val="00FE0157"/>
    <w:rsid w:val="00FE017C"/>
    <w:rsid w:val="00FE01B2"/>
    <w:rsid w:val="00FE01E5"/>
    <w:rsid w:val="00FE026D"/>
    <w:rsid w:val="00FE0298"/>
    <w:rsid w:val="00FE0308"/>
    <w:rsid w:val="00FE0311"/>
    <w:rsid w:val="00FE03FE"/>
    <w:rsid w:val="00FE042C"/>
    <w:rsid w:val="00FE0431"/>
    <w:rsid w:val="00FE0452"/>
    <w:rsid w:val="00FE048F"/>
    <w:rsid w:val="00FE05BA"/>
    <w:rsid w:val="00FE05D2"/>
    <w:rsid w:val="00FE06E3"/>
    <w:rsid w:val="00FE086D"/>
    <w:rsid w:val="00FE087F"/>
    <w:rsid w:val="00FE0AC3"/>
    <w:rsid w:val="00FE0B29"/>
    <w:rsid w:val="00FE0B4D"/>
    <w:rsid w:val="00FE0C7B"/>
    <w:rsid w:val="00FE0E47"/>
    <w:rsid w:val="00FE0EFA"/>
    <w:rsid w:val="00FE0F33"/>
    <w:rsid w:val="00FE0FE5"/>
    <w:rsid w:val="00FE10C3"/>
    <w:rsid w:val="00FE115E"/>
    <w:rsid w:val="00FE11CC"/>
    <w:rsid w:val="00FE148C"/>
    <w:rsid w:val="00FE155D"/>
    <w:rsid w:val="00FE1676"/>
    <w:rsid w:val="00FE196D"/>
    <w:rsid w:val="00FE19EB"/>
    <w:rsid w:val="00FE1B38"/>
    <w:rsid w:val="00FE1D0B"/>
    <w:rsid w:val="00FE1D76"/>
    <w:rsid w:val="00FE1DCB"/>
    <w:rsid w:val="00FE1F62"/>
    <w:rsid w:val="00FE21BF"/>
    <w:rsid w:val="00FE220B"/>
    <w:rsid w:val="00FE2646"/>
    <w:rsid w:val="00FE2789"/>
    <w:rsid w:val="00FE27A0"/>
    <w:rsid w:val="00FE28A6"/>
    <w:rsid w:val="00FE28FA"/>
    <w:rsid w:val="00FE291E"/>
    <w:rsid w:val="00FE2A17"/>
    <w:rsid w:val="00FE2AD2"/>
    <w:rsid w:val="00FE2B19"/>
    <w:rsid w:val="00FE2BDE"/>
    <w:rsid w:val="00FE2CB2"/>
    <w:rsid w:val="00FE2E11"/>
    <w:rsid w:val="00FE2FB2"/>
    <w:rsid w:val="00FE307E"/>
    <w:rsid w:val="00FE3154"/>
    <w:rsid w:val="00FE318B"/>
    <w:rsid w:val="00FE3496"/>
    <w:rsid w:val="00FE3500"/>
    <w:rsid w:val="00FE354A"/>
    <w:rsid w:val="00FE37BA"/>
    <w:rsid w:val="00FE380F"/>
    <w:rsid w:val="00FE393F"/>
    <w:rsid w:val="00FE399E"/>
    <w:rsid w:val="00FE3A62"/>
    <w:rsid w:val="00FE3AA0"/>
    <w:rsid w:val="00FE3AD9"/>
    <w:rsid w:val="00FE3AFB"/>
    <w:rsid w:val="00FE3B66"/>
    <w:rsid w:val="00FE3C99"/>
    <w:rsid w:val="00FE3E04"/>
    <w:rsid w:val="00FE3E97"/>
    <w:rsid w:val="00FE3EBA"/>
    <w:rsid w:val="00FE40D5"/>
    <w:rsid w:val="00FE429F"/>
    <w:rsid w:val="00FE4531"/>
    <w:rsid w:val="00FE4577"/>
    <w:rsid w:val="00FE457D"/>
    <w:rsid w:val="00FE45EE"/>
    <w:rsid w:val="00FE467E"/>
    <w:rsid w:val="00FE4776"/>
    <w:rsid w:val="00FE4782"/>
    <w:rsid w:val="00FE4875"/>
    <w:rsid w:val="00FE4A47"/>
    <w:rsid w:val="00FE4B37"/>
    <w:rsid w:val="00FE4BAB"/>
    <w:rsid w:val="00FE4CF8"/>
    <w:rsid w:val="00FE4E38"/>
    <w:rsid w:val="00FE4F7D"/>
    <w:rsid w:val="00FE500B"/>
    <w:rsid w:val="00FE5118"/>
    <w:rsid w:val="00FE54C0"/>
    <w:rsid w:val="00FE57E1"/>
    <w:rsid w:val="00FE58CE"/>
    <w:rsid w:val="00FE5923"/>
    <w:rsid w:val="00FE5928"/>
    <w:rsid w:val="00FE5958"/>
    <w:rsid w:val="00FE5B2E"/>
    <w:rsid w:val="00FE5BD1"/>
    <w:rsid w:val="00FE5C14"/>
    <w:rsid w:val="00FE5DDB"/>
    <w:rsid w:val="00FE5E5F"/>
    <w:rsid w:val="00FE5F37"/>
    <w:rsid w:val="00FE6035"/>
    <w:rsid w:val="00FE60AA"/>
    <w:rsid w:val="00FE6113"/>
    <w:rsid w:val="00FE6273"/>
    <w:rsid w:val="00FE63E1"/>
    <w:rsid w:val="00FE641E"/>
    <w:rsid w:val="00FE646B"/>
    <w:rsid w:val="00FE650C"/>
    <w:rsid w:val="00FE651E"/>
    <w:rsid w:val="00FE6555"/>
    <w:rsid w:val="00FE6714"/>
    <w:rsid w:val="00FE671C"/>
    <w:rsid w:val="00FE689A"/>
    <w:rsid w:val="00FE68F9"/>
    <w:rsid w:val="00FE697B"/>
    <w:rsid w:val="00FE6A88"/>
    <w:rsid w:val="00FE6B1A"/>
    <w:rsid w:val="00FE6C0C"/>
    <w:rsid w:val="00FE70D9"/>
    <w:rsid w:val="00FE7239"/>
    <w:rsid w:val="00FE7754"/>
    <w:rsid w:val="00FE777D"/>
    <w:rsid w:val="00FE77E0"/>
    <w:rsid w:val="00FE791B"/>
    <w:rsid w:val="00FE7B73"/>
    <w:rsid w:val="00FE7D75"/>
    <w:rsid w:val="00FE7E41"/>
    <w:rsid w:val="00FE7EFC"/>
    <w:rsid w:val="00FE7FA4"/>
    <w:rsid w:val="00FE7FC5"/>
    <w:rsid w:val="00FF00C7"/>
    <w:rsid w:val="00FF00D6"/>
    <w:rsid w:val="00FF0139"/>
    <w:rsid w:val="00FF0401"/>
    <w:rsid w:val="00FF0573"/>
    <w:rsid w:val="00FF0616"/>
    <w:rsid w:val="00FF0666"/>
    <w:rsid w:val="00FF09A6"/>
    <w:rsid w:val="00FF0B4F"/>
    <w:rsid w:val="00FF0B56"/>
    <w:rsid w:val="00FF0B8B"/>
    <w:rsid w:val="00FF0C31"/>
    <w:rsid w:val="00FF0C5C"/>
    <w:rsid w:val="00FF0CDF"/>
    <w:rsid w:val="00FF0CE4"/>
    <w:rsid w:val="00FF0EFF"/>
    <w:rsid w:val="00FF0F10"/>
    <w:rsid w:val="00FF10FF"/>
    <w:rsid w:val="00FF1109"/>
    <w:rsid w:val="00FF120D"/>
    <w:rsid w:val="00FF125C"/>
    <w:rsid w:val="00FF12CE"/>
    <w:rsid w:val="00FF1316"/>
    <w:rsid w:val="00FF134A"/>
    <w:rsid w:val="00FF1537"/>
    <w:rsid w:val="00FF1665"/>
    <w:rsid w:val="00FF16AA"/>
    <w:rsid w:val="00FF16CA"/>
    <w:rsid w:val="00FF175A"/>
    <w:rsid w:val="00FF1801"/>
    <w:rsid w:val="00FF185D"/>
    <w:rsid w:val="00FF194C"/>
    <w:rsid w:val="00FF1E27"/>
    <w:rsid w:val="00FF1F49"/>
    <w:rsid w:val="00FF1F89"/>
    <w:rsid w:val="00FF2045"/>
    <w:rsid w:val="00FF2125"/>
    <w:rsid w:val="00FF21AF"/>
    <w:rsid w:val="00FF2304"/>
    <w:rsid w:val="00FF23F7"/>
    <w:rsid w:val="00FF2458"/>
    <w:rsid w:val="00FF245C"/>
    <w:rsid w:val="00FF252D"/>
    <w:rsid w:val="00FF26BE"/>
    <w:rsid w:val="00FF2827"/>
    <w:rsid w:val="00FF2950"/>
    <w:rsid w:val="00FF29A7"/>
    <w:rsid w:val="00FF2AAB"/>
    <w:rsid w:val="00FF2F68"/>
    <w:rsid w:val="00FF3317"/>
    <w:rsid w:val="00FF3546"/>
    <w:rsid w:val="00FF36AC"/>
    <w:rsid w:val="00FF372E"/>
    <w:rsid w:val="00FF388C"/>
    <w:rsid w:val="00FF3BC6"/>
    <w:rsid w:val="00FF3C26"/>
    <w:rsid w:val="00FF3C3F"/>
    <w:rsid w:val="00FF3E2F"/>
    <w:rsid w:val="00FF3E3C"/>
    <w:rsid w:val="00FF3F60"/>
    <w:rsid w:val="00FF4027"/>
    <w:rsid w:val="00FF40F1"/>
    <w:rsid w:val="00FF4141"/>
    <w:rsid w:val="00FF42F7"/>
    <w:rsid w:val="00FF438F"/>
    <w:rsid w:val="00FF43D1"/>
    <w:rsid w:val="00FF4436"/>
    <w:rsid w:val="00FF44A3"/>
    <w:rsid w:val="00FF457E"/>
    <w:rsid w:val="00FF45C2"/>
    <w:rsid w:val="00FF474B"/>
    <w:rsid w:val="00FF4764"/>
    <w:rsid w:val="00FF4945"/>
    <w:rsid w:val="00FF4AB1"/>
    <w:rsid w:val="00FF4B59"/>
    <w:rsid w:val="00FF4B96"/>
    <w:rsid w:val="00FF4BFE"/>
    <w:rsid w:val="00FF4CE6"/>
    <w:rsid w:val="00FF4FDC"/>
    <w:rsid w:val="00FF501D"/>
    <w:rsid w:val="00FF5134"/>
    <w:rsid w:val="00FF5138"/>
    <w:rsid w:val="00FF5200"/>
    <w:rsid w:val="00FF53AE"/>
    <w:rsid w:val="00FF554F"/>
    <w:rsid w:val="00FF577B"/>
    <w:rsid w:val="00FF5939"/>
    <w:rsid w:val="00FF595E"/>
    <w:rsid w:val="00FF5A98"/>
    <w:rsid w:val="00FF5B03"/>
    <w:rsid w:val="00FF5BB8"/>
    <w:rsid w:val="00FF5C5C"/>
    <w:rsid w:val="00FF5C65"/>
    <w:rsid w:val="00FF5C6B"/>
    <w:rsid w:val="00FF5C8E"/>
    <w:rsid w:val="00FF5D3F"/>
    <w:rsid w:val="00FF5D7C"/>
    <w:rsid w:val="00FF5F88"/>
    <w:rsid w:val="00FF602F"/>
    <w:rsid w:val="00FF6104"/>
    <w:rsid w:val="00FF618F"/>
    <w:rsid w:val="00FF630D"/>
    <w:rsid w:val="00FF63F0"/>
    <w:rsid w:val="00FF6445"/>
    <w:rsid w:val="00FF645C"/>
    <w:rsid w:val="00FF64AF"/>
    <w:rsid w:val="00FF6503"/>
    <w:rsid w:val="00FF6701"/>
    <w:rsid w:val="00FF67B2"/>
    <w:rsid w:val="00FF6930"/>
    <w:rsid w:val="00FF6A6D"/>
    <w:rsid w:val="00FF6AF9"/>
    <w:rsid w:val="00FF6B88"/>
    <w:rsid w:val="00FF6C46"/>
    <w:rsid w:val="00FF6C8B"/>
    <w:rsid w:val="00FF6CC2"/>
    <w:rsid w:val="00FF6D53"/>
    <w:rsid w:val="00FF6FF9"/>
    <w:rsid w:val="00FF7074"/>
    <w:rsid w:val="00FF707B"/>
    <w:rsid w:val="00FF7108"/>
    <w:rsid w:val="00FF714D"/>
    <w:rsid w:val="00FF7197"/>
    <w:rsid w:val="00FF7226"/>
    <w:rsid w:val="00FF726C"/>
    <w:rsid w:val="00FF72D5"/>
    <w:rsid w:val="00FF73E9"/>
    <w:rsid w:val="00FF73FF"/>
    <w:rsid w:val="00FF75C0"/>
    <w:rsid w:val="00FF77AB"/>
    <w:rsid w:val="00FF78D6"/>
    <w:rsid w:val="00FF79A6"/>
    <w:rsid w:val="00FF7A70"/>
    <w:rsid w:val="00FF7D76"/>
    <w:rsid w:val="00FF7F9B"/>
    <w:rsid w:val="00FF7FA1"/>
    <w:rsid w:val="01094DE5"/>
    <w:rsid w:val="010A8977"/>
    <w:rsid w:val="01125C05"/>
    <w:rsid w:val="01157460"/>
    <w:rsid w:val="011D8B26"/>
    <w:rsid w:val="01256F78"/>
    <w:rsid w:val="013D670D"/>
    <w:rsid w:val="01521621"/>
    <w:rsid w:val="016143A1"/>
    <w:rsid w:val="017958F1"/>
    <w:rsid w:val="01808FF5"/>
    <w:rsid w:val="018F96D5"/>
    <w:rsid w:val="01A29E34"/>
    <w:rsid w:val="01A3354C"/>
    <w:rsid w:val="01AF0167"/>
    <w:rsid w:val="01CBEC1D"/>
    <w:rsid w:val="01E2051D"/>
    <w:rsid w:val="01E25325"/>
    <w:rsid w:val="01EA2BF0"/>
    <w:rsid w:val="01EAB397"/>
    <w:rsid w:val="020CAF5F"/>
    <w:rsid w:val="02281A83"/>
    <w:rsid w:val="022A01C7"/>
    <w:rsid w:val="022D977E"/>
    <w:rsid w:val="02354DFF"/>
    <w:rsid w:val="023BC2A8"/>
    <w:rsid w:val="024C6697"/>
    <w:rsid w:val="0251BEBE"/>
    <w:rsid w:val="025989D4"/>
    <w:rsid w:val="02721204"/>
    <w:rsid w:val="02755CB6"/>
    <w:rsid w:val="028123AB"/>
    <w:rsid w:val="028BA201"/>
    <w:rsid w:val="0291E83B"/>
    <w:rsid w:val="02A173F9"/>
    <w:rsid w:val="02B9CA66"/>
    <w:rsid w:val="02BCDB43"/>
    <w:rsid w:val="02CEDA45"/>
    <w:rsid w:val="02D04F48"/>
    <w:rsid w:val="02D2CD64"/>
    <w:rsid w:val="02E23F7E"/>
    <w:rsid w:val="02F02F8F"/>
    <w:rsid w:val="02F248F6"/>
    <w:rsid w:val="03110101"/>
    <w:rsid w:val="0313EC3A"/>
    <w:rsid w:val="03185606"/>
    <w:rsid w:val="031D3534"/>
    <w:rsid w:val="03238339"/>
    <w:rsid w:val="0328239F"/>
    <w:rsid w:val="032A3F72"/>
    <w:rsid w:val="032AD610"/>
    <w:rsid w:val="032F4023"/>
    <w:rsid w:val="033C5E6F"/>
    <w:rsid w:val="0345CE3E"/>
    <w:rsid w:val="034C8E51"/>
    <w:rsid w:val="0357F3F3"/>
    <w:rsid w:val="0359C5A5"/>
    <w:rsid w:val="03689E7B"/>
    <w:rsid w:val="037C36FB"/>
    <w:rsid w:val="038577ED"/>
    <w:rsid w:val="03A21384"/>
    <w:rsid w:val="03A6D463"/>
    <w:rsid w:val="03A73DB2"/>
    <w:rsid w:val="03B18040"/>
    <w:rsid w:val="03C68944"/>
    <w:rsid w:val="03CF2281"/>
    <w:rsid w:val="03ED8F1F"/>
    <w:rsid w:val="03F7FDFD"/>
    <w:rsid w:val="03FEF50E"/>
    <w:rsid w:val="0403B122"/>
    <w:rsid w:val="040D2B94"/>
    <w:rsid w:val="0421F3D3"/>
    <w:rsid w:val="042645A6"/>
    <w:rsid w:val="0431F1FC"/>
    <w:rsid w:val="044010AB"/>
    <w:rsid w:val="0447301D"/>
    <w:rsid w:val="04498261"/>
    <w:rsid w:val="04516FE7"/>
    <w:rsid w:val="045ADA6A"/>
    <w:rsid w:val="045BCDA8"/>
    <w:rsid w:val="045EE89B"/>
    <w:rsid w:val="0464EBD6"/>
    <w:rsid w:val="0465E85A"/>
    <w:rsid w:val="0479B864"/>
    <w:rsid w:val="047AB99E"/>
    <w:rsid w:val="047E6B25"/>
    <w:rsid w:val="04873298"/>
    <w:rsid w:val="04924112"/>
    <w:rsid w:val="0499FE8F"/>
    <w:rsid w:val="04A0E2AA"/>
    <w:rsid w:val="04A5A457"/>
    <w:rsid w:val="04AB16BB"/>
    <w:rsid w:val="04AC54AA"/>
    <w:rsid w:val="04B73254"/>
    <w:rsid w:val="04C361E1"/>
    <w:rsid w:val="04C8136D"/>
    <w:rsid w:val="04EE9C3B"/>
    <w:rsid w:val="0501BD39"/>
    <w:rsid w:val="0502C625"/>
    <w:rsid w:val="050B190B"/>
    <w:rsid w:val="05102E37"/>
    <w:rsid w:val="05120F9E"/>
    <w:rsid w:val="051A9EEC"/>
    <w:rsid w:val="05270E19"/>
    <w:rsid w:val="05282237"/>
    <w:rsid w:val="0533413C"/>
    <w:rsid w:val="05346CF3"/>
    <w:rsid w:val="053EC92E"/>
    <w:rsid w:val="054B7ECD"/>
    <w:rsid w:val="0560C48D"/>
    <w:rsid w:val="05671C05"/>
    <w:rsid w:val="056B48F3"/>
    <w:rsid w:val="05795FF8"/>
    <w:rsid w:val="057B7956"/>
    <w:rsid w:val="057F3154"/>
    <w:rsid w:val="0581C5A3"/>
    <w:rsid w:val="05852ADE"/>
    <w:rsid w:val="05862D02"/>
    <w:rsid w:val="05886108"/>
    <w:rsid w:val="058C1EFE"/>
    <w:rsid w:val="0591A637"/>
    <w:rsid w:val="059363BF"/>
    <w:rsid w:val="05AA5C21"/>
    <w:rsid w:val="05B17214"/>
    <w:rsid w:val="05C7BA25"/>
    <w:rsid w:val="05C83326"/>
    <w:rsid w:val="05C88B14"/>
    <w:rsid w:val="05C8C8A7"/>
    <w:rsid w:val="05D04FAB"/>
    <w:rsid w:val="05E0ACFF"/>
    <w:rsid w:val="05F46D10"/>
    <w:rsid w:val="0601437F"/>
    <w:rsid w:val="06027AED"/>
    <w:rsid w:val="060A54EB"/>
    <w:rsid w:val="061BFC6C"/>
    <w:rsid w:val="0623CDEB"/>
    <w:rsid w:val="0626F457"/>
    <w:rsid w:val="06291AC1"/>
    <w:rsid w:val="062D61FE"/>
    <w:rsid w:val="063293F6"/>
    <w:rsid w:val="063A5F81"/>
    <w:rsid w:val="063F6C17"/>
    <w:rsid w:val="0641B5BA"/>
    <w:rsid w:val="065F714B"/>
    <w:rsid w:val="066114C0"/>
    <w:rsid w:val="06674929"/>
    <w:rsid w:val="06699981"/>
    <w:rsid w:val="066D33A3"/>
    <w:rsid w:val="067616E8"/>
    <w:rsid w:val="0678B000"/>
    <w:rsid w:val="06795EEF"/>
    <w:rsid w:val="067A0906"/>
    <w:rsid w:val="06956018"/>
    <w:rsid w:val="06A0E287"/>
    <w:rsid w:val="06AB2D28"/>
    <w:rsid w:val="06B0B5E2"/>
    <w:rsid w:val="06B8DF23"/>
    <w:rsid w:val="06C1C32A"/>
    <w:rsid w:val="06CD72A4"/>
    <w:rsid w:val="06D18C7D"/>
    <w:rsid w:val="06D816C8"/>
    <w:rsid w:val="06E20106"/>
    <w:rsid w:val="06F4A56D"/>
    <w:rsid w:val="06F5DE95"/>
    <w:rsid w:val="070174D2"/>
    <w:rsid w:val="0705B861"/>
    <w:rsid w:val="070AF8BD"/>
    <w:rsid w:val="070DB3F0"/>
    <w:rsid w:val="070E1B2C"/>
    <w:rsid w:val="071AD586"/>
    <w:rsid w:val="0723C06D"/>
    <w:rsid w:val="073F219B"/>
    <w:rsid w:val="074792E8"/>
    <w:rsid w:val="074FCF83"/>
    <w:rsid w:val="0750DB0A"/>
    <w:rsid w:val="0753EBFB"/>
    <w:rsid w:val="07664A9F"/>
    <w:rsid w:val="0776059B"/>
    <w:rsid w:val="077C55B6"/>
    <w:rsid w:val="077D1B67"/>
    <w:rsid w:val="078FAAA8"/>
    <w:rsid w:val="07992EC1"/>
    <w:rsid w:val="07A3DC5E"/>
    <w:rsid w:val="07B5A5D3"/>
    <w:rsid w:val="07B7C18F"/>
    <w:rsid w:val="07B9F1F1"/>
    <w:rsid w:val="07C00CC4"/>
    <w:rsid w:val="07C5E9EF"/>
    <w:rsid w:val="07D1724B"/>
    <w:rsid w:val="07DD41AC"/>
    <w:rsid w:val="07E23CDA"/>
    <w:rsid w:val="07E50B58"/>
    <w:rsid w:val="07E7AA19"/>
    <w:rsid w:val="07EB378C"/>
    <w:rsid w:val="07EDA89D"/>
    <w:rsid w:val="07F2A41F"/>
    <w:rsid w:val="07FC79ED"/>
    <w:rsid w:val="07FD70F9"/>
    <w:rsid w:val="07FF6359"/>
    <w:rsid w:val="08103E7B"/>
    <w:rsid w:val="0812EB22"/>
    <w:rsid w:val="0818EDBC"/>
    <w:rsid w:val="0818F2D4"/>
    <w:rsid w:val="081960F5"/>
    <w:rsid w:val="0829BC96"/>
    <w:rsid w:val="08374BF3"/>
    <w:rsid w:val="0837B008"/>
    <w:rsid w:val="083DC933"/>
    <w:rsid w:val="083F9672"/>
    <w:rsid w:val="0852F06C"/>
    <w:rsid w:val="085CD631"/>
    <w:rsid w:val="086CA74A"/>
    <w:rsid w:val="086CC2AD"/>
    <w:rsid w:val="086CED7E"/>
    <w:rsid w:val="08905041"/>
    <w:rsid w:val="08944874"/>
    <w:rsid w:val="08A078EA"/>
    <w:rsid w:val="08BDCDC4"/>
    <w:rsid w:val="08CC4537"/>
    <w:rsid w:val="08CDC01A"/>
    <w:rsid w:val="08D6B5CD"/>
    <w:rsid w:val="08D72CC8"/>
    <w:rsid w:val="08D8E6C5"/>
    <w:rsid w:val="08DE8B82"/>
    <w:rsid w:val="08DF135E"/>
    <w:rsid w:val="08E9D1B3"/>
    <w:rsid w:val="090B54AB"/>
    <w:rsid w:val="090CB1FE"/>
    <w:rsid w:val="09112F54"/>
    <w:rsid w:val="09306DC5"/>
    <w:rsid w:val="0932A53C"/>
    <w:rsid w:val="093FC29A"/>
    <w:rsid w:val="0948E2C5"/>
    <w:rsid w:val="09513922"/>
    <w:rsid w:val="0952845F"/>
    <w:rsid w:val="095E916F"/>
    <w:rsid w:val="0967FB09"/>
    <w:rsid w:val="0969C3CD"/>
    <w:rsid w:val="096BCC01"/>
    <w:rsid w:val="097987F9"/>
    <w:rsid w:val="09807A3D"/>
    <w:rsid w:val="09A4100D"/>
    <w:rsid w:val="09BF6DB5"/>
    <w:rsid w:val="09BF938D"/>
    <w:rsid w:val="09D1FED3"/>
    <w:rsid w:val="09D4A86B"/>
    <w:rsid w:val="09EACBC1"/>
    <w:rsid w:val="0A0A2315"/>
    <w:rsid w:val="0A3890CE"/>
    <w:rsid w:val="0A45DBE8"/>
    <w:rsid w:val="0A514C36"/>
    <w:rsid w:val="0A5A9609"/>
    <w:rsid w:val="0A63C10F"/>
    <w:rsid w:val="0A8D658D"/>
    <w:rsid w:val="0A937948"/>
    <w:rsid w:val="0A955594"/>
    <w:rsid w:val="0A9E90F5"/>
    <w:rsid w:val="0A9F9A0C"/>
    <w:rsid w:val="0AA3B7C0"/>
    <w:rsid w:val="0AA43B80"/>
    <w:rsid w:val="0AC15BF8"/>
    <w:rsid w:val="0ACB04C2"/>
    <w:rsid w:val="0ACBECD6"/>
    <w:rsid w:val="0ADE0D9D"/>
    <w:rsid w:val="0AE16402"/>
    <w:rsid w:val="0AEA52A7"/>
    <w:rsid w:val="0AF581CF"/>
    <w:rsid w:val="0AF7CE0E"/>
    <w:rsid w:val="0B0065BB"/>
    <w:rsid w:val="0B036DA1"/>
    <w:rsid w:val="0B04AEB6"/>
    <w:rsid w:val="0B062320"/>
    <w:rsid w:val="0B092A15"/>
    <w:rsid w:val="0B1487A9"/>
    <w:rsid w:val="0B15C88D"/>
    <w:rsid w:val="0B31033C"/>
    <w:rsid w:val="0B328166"/>
    <w:rsid w:val="0B43B6DD"/>
    <w:rsid w:val="0B471418"/>
    <w:rsid w:val="0B4CC876"/>
    <w:rsid w:val="0B54B744"/>
    <w:rsid w:val="0B5ABF05"/>
    <w:rsid w:val="0B617987"/>
    <w:rsid w:val="0B6650CF"/>
    <w:rsid w:val="0B69D325"/>
    <w:rsid w:val="0B6EF0D2"/>
    <w:rsid w:val="0B7508A9"/>
    <w:rsid w:val="0B781363"/>
    <w:rsid w:val="0B8553CB"/>
    <w:rsid w:val="0B8BDFB3"/>
    <w:rsid w:val="0B959CA0"/>
    <w:rsid w:val="0B9D0383"/>
    <w:rsid w:val="0B9F15F0"/>
    <w:rsid w:val="0BA641F4"/>
    <w:rsid w:val="0BB3A245"/>
    <w:rsid w:val="0BB3E921"/>
    <w:rsid w:val="0BC0F97F"/>
    <w:rsid w:val="0BC73E96"/>
    <w:rsid w:val="0BCF7635"/>
    <w:rsid w:val="0BDB604E"/>
    <w:rsid w:val="0BDF78A7"/>
    <w:rsid w:val="0BE19541"/>
    <w:rsid w:val="0BE55E45"/>
    <w:rsid w:val="0BFD7E8E"/>
    <w:rsid w:val="0C072D61"/>
    <w:rsid w:val="0C10C4FD"/>
    <w:rsid w:val="0C234A1E"/>
    <w:rsid w:val="0C254D61"/>
    <w:rsid w:val="0C27D1DB"/>
    <w:rsid w:val="0C2ABF31"/>
    <w:rsid w:val="0C2E2DD8"/>
    <w:rsid w:val="0C3B02DA"/>
    <w:rsid w:val="0C3DDA85"/>
    <w:rsid w:val="0C3F0805"/>
    <w:rsid w:val="0C3F7493"/>
    <w:rsid w:val="0C531BD9"/>
    <w:rsid w:val="0C5DB095"/>
    <w:rsid w:val="0C6128EE"/>
    <w:rsid w:val="0C616452"/>
    <w:rsid w:val="0C6B4AAC"/>
    <w:rsid w:val="0C6C3E6B"/>
    <w:rsid w:val="0C6DC67D"/>
    <w:rsid w:val="0C70A413"/>
    <w:rsid w:val="0C79757A"/>
    <w:rsid w:val="0C7A0DD7"/>
    <w:rsid w:val="0C940AB6"/>
    <w:rsid w:val="0C9F4380"/>
    <w:rsid w:val="0CAD845D"/>
    <w:rsid w:val="0CDC9F02"/>
    <w:rsid w:val="0CE8FCE9"/>
    <w:rsid w:val="0CEDB334"/>
    <w:rsid w:val="0CFD49E8"/>
    <w:rsid w:val="0D00B1CB"/>
    <w:rsid w:val="0D0411C7"/>
    <w:rsid w:val="0D1483C9"/>
    <w:rsid w:val="0D2881E5"/>
    <w:rsid w:val="0D3B8D29"/>
    <w:rsid w:val="0D43D6D4"/>
    <w:rsid w:val="0D46CBDB"/>
    <w:rsid w:val="0D6CD108"/>
    <w:rsid w:val="0D82C21E"/>
    <w:rsid w:val="0D92FF9D"/>
    <w:rsid w:val="0D944CEE"/>
    <w:rsid w:val="0D9CF37C"/>
    <w:rsid w:val="0DB4F9C1"/>
    <w:rsid w:val="0DB6BE28"/>
    <w:rsid w:val="0DB90AAF"/>
    <w:rsid w:val="0DC4F068"/>
    <w:rsid w:val="0DDED69C"/>
    <w:rsid w:val="0DE60F2D"/>
    <w:rsid w:val="0DEF1B47"/>
    <w:rsid w:val="0DF09CB3"/>
    <w:rsid w:val="0E065BEE"/>
    <w:rsid w:val="0E0D8407"/>
    <w:rsid w:val="0E21D7E7"/>
    <w:rsid w:val="0E24C692"/>
    <w:rsid w:val="0E2BBC94"/>
    <w:rsid w:val="0E2E3B88"/>
    <w:rsid w:val="0E3DD714"/>
    <w:rsid w:val="0E62F537"/>
    <w:rsid w:val="0E7080D1"/>
    <w:rsid w:val="0E7A1A80"/>
    <w:rsid w:val="0E7A3D27"/>
    <w:rsid w:val="0E8588D0"/>
    <w:rsid w:val="0E8B7224"/>
    <w:rsid w:val="0E969DDA"/>
    <w:rsid w:val="0E9881F4"/>
    <w:rsid w:val="0E99A7AC"/>
    <w:rsid w:val="0E9FC069"/>
    <w:rsid w:val="0EAD1A34"/>
    <w:rsid w:val="0ECCA515"/>
    <w:rsid w:val="0ECF62EB"/>
    <w:rsid w:val="0ED40787"/>
    <w:rsid w:val="0EE16245"/>
    <w:rsid w:val="0EEE3EBC"/>
    <w:rsid w:val="0EF147F7"/>
    <w:rsid w:val="0EF2BEF2"/>
    <w:rsid w:val="0EF3B111"/>
    <w:rsid w:val="0EF57962"/>
    <w:rsid w:val="0EFB0D81"/>
    <w:rsid w:val="0EFF6110"/>
    <w:rsid w:val="0F08F6BA"/>
    <w:rsid w:val="0F0F32AF"/>
    <w:rsid w:val="0F1667B9"/>
    <w:rsid w:val="0F22C597"/>
    <w:rsid w:val="0F48CA8E"/>
    <w:rsid w:val="0F539F93"/>
    <w:rsid w:val="0F5B1ED1"/>
    <w:rsid w:val="0F5B9A82"/>
    <w:rsid w:val="0F671933"/>
    <w:rsid w:val="0F6D8CCB"/>
    <w:rsid w:val="0F73685D"/>
    <w:rsid w:val="0F73D578"/>
    <w:rsid w:val="0F750430"/>
    <w:rsid w:val="0F888FE5"/>
    <w:rsid w:val="0FA365F0"/>
    <w:rsid w:val="0FA69F6A"/>
    <w:rsid w:val="0FACC688"/>
    <w:rsid w:val="0FB2BADC"/>
    <w:rsid w:val="0FB527CA"/>
    <w:rsid w:val="0FB7B59C"/>
    <w:rsid w:val="0FD2ECCB"/>
    <w:rsid w:val="0FD6FAA7"/>
    <w:rsid w:val="0FDC3C86"/>
    <w:rsid w:val="0FE60288"/>
    <w:rsid w:val="0FE69538"/>
    <w:rsid w:val="0FF96F14"/>
    <w:rsid w:val="100545B8"/>
    <w:rsid w:val="100555D2"/>
    <w:rsid w:val="1005C56D"/>
    <w:rsid w:val="100AF633"/>
    <w:rsid w:val="10113160"/>
    <w:rsid w:val="101B9E56"/>
    <w:rsid w:val="101E8916"/>
    <w:rsid w:val="1029416B"/>
    <w:rsid w:val="10339922"/>
    <w:rsid w:val="1037C775"/>
    <w:rsid w:val="103D3A0B"/>
    <w:rsid w:val="103F6D98"/>
    <w:rsid w:val="104822A1"/>
    <w:rsid w:val="1048C4A4"/>
    <w:rsid w:val="104A5750"/>
    <w:rsid w:val="10517BFE"/>
    <w:rsid w:val="1057D4A2"/>
    <w:rsid w:val="1064460C"/>
    <w:rsid w:val="1069CF8E"/>
    <w:rsid w:val="107BFB66"/>
    <w:rsid w:val="10880344"/>
    <w:rsid w:val="10889229"/>
    <w:rsid w:val="10889417"/>
    <w:rsid w:val="1089257A"/>
    <w:rsid w:val="1089A63B"/>
    <w:rsid w:val="1089BE4B"/>
    <w:rsid w:val="108B2AD6"/>
    <w:rsid w:val="1091F639"/>
    <w:rsid w:val="1095D174"/>
    <w:rsid w:val="1098AE71"/>
    <w:rsid w:val="109AF612"/>
    <w:rsid w:val="10B57797"/>
    <w:rsid w:val="10B69640"/>
    <w:rsid w:val="10BC757F"/>
    <w:rsid w:val="10C191DB"/>
    <w:rsid w:val="10D648B4"/>
    <w:rsid w:val="10E92E6B"/>
    <w:rsid w:val="10EE7345"/>
    <w:rsid w:val="10F0E98F"/>
    <w:rsid w:val="10FA911E"/>
    <w:rsid w:val="10FDED5B"/>
    <w:rsid w:val="1100ADB8"/>
    <w:rsid w:val="11022021"/>
    <w:rsid w:val="1108C430"/>
    <w:rsid w:val="110B0113"/>
    <w:rsid w:val="110CC705"/>
    <w:rsid w:val="11125AAB"/>
    <w:rsid w:val="1112A5B0"/>
    <w:rsid w:val="111FDF4F"/>
    <w:rsid w:val="112E790E"/>
    <w:rsid w:val="113707F2"/>
    <w:rsid w:val="1138BE1D"/>
    <w:rsid w:val="113CBA9F"/>
    <w:rsid w:val="113F06C1"/>
    <w:rsid w:val="114697B3"/>
    <w:rsid w:val="1147C2ED"/>
    <w:rsid w:val="11557355"/>
    <w:rsid w:val="115EE733"/>
    <w:rsid w:val="1165C648"/>
    <w:rsid w:val="116CCD36"/>
    <w:rsid w:val="1171319D"/>
    <w:rsid w:val="1197BF67"/>
    <w:rsid w:val="119D40A8"/>
    <w:rsid w:val="11A158F3"/>
    <w:rsid w:val="11A20F00"/>
    <w:rsid w:val="11AF45DC"/>
    <w:rsid w:val="11B31A08"/>
    <w:rsid w:val="11B8731F"/>
    <w:rsid w:val="11D9DC38"/>
    <w:rsid w:val="11E47A3D"/>
    <w:rsid w:val="11E71CC5"/>
    <w:rsid w:val="11F13521"/>
    <w:rsid w:val="11FD3BF9"/>
    <w:rsid w:val="12032B8C"/>
    <w:rsid w:val="12043DD8"/>
    <w:rsid w:val="12196AB5"/>
    <w:rsid w:val="122C087C"/>
    <w:rsid w:val="12326A2B"/>
    <w:rsid w:val="1238DC97"/>
    <w:rsid w:val="12467EC8"/>
    <w:rsid w:val="12535727"/>
    <w:rsid w:val="12560DC2"/>
    <w:rsid w:val="126724E7"/>
    <w:rsid w:val="1268C2CE"/>
    <w:rsid w:val="126CD6C4"/>
    <w:rsid w:val="1271B71C"/>
    <w:rsid w:val="12759802"/>
    <w:rsid w:val="127657BD"/>
    <w:rsid w:val="128A1B29"/>
    <w:rsid w:val="128AD1ED"/>
    <w:rsid w:val="1292BF93"/>
    <w:rsid w:val="12A08973"/>
    <w:rsid w:val="12AA5830"/>
    <w:rsid w:val="12AD1C09"/>
    <w:rsid w:val="12B59385"/>
    <w:rsid w:val="12BA830A"/>
    <w:rsid w:val="12CCAC96"/>
    <w:rsid w:val="12D0A6B7"/>
    <w:rsid w:val="12D2EFA9"/>
    <w:rsid w:val="12DD3489"/>
    <w:rsid w:val="12DEC1BD"/>
    <w:rsid w:val="12E4674A"/>
    <w:rsid w:val="12EC4B58"/>
    <w:rsid w:val="12F05FFA"/>
    <w:rsid w:val="12F26B2B"/>
    <w:rsid w:val="12F81ED6"/>
    <w:rsid w:val="130C5E32"/>
    <w:rsid w:val="1313DD64"/>
    <w:rsid w:val="131B6A87"/>
    <w:rsid w:val="133CF8DC"/>
    <w:rsid w:val="133F007C"/>
    <w:rsid w:val="135BA57B"/>
    <w:rsid w:val="1363D30B"/>
    <w:rsid w:val="1365B6E7"/>
    <w:rsid w:val="138ED700"/>
    <w:rsid w:val="13983B6F"/>
    <w:rsid w:val="13984796"/>
    <w:rsid w:val="13A04DE5"/>
    <w:rsid w:val="13A8B720"/>
    <w:rsid w:val="13A95C41"/>
    <w:rsid w:val="13B7ABD7"/>
    <w:rsid w:val="13CCB0E2"/>
    <w:rsid w:val="13CFBEB4"/>
    <w:rsid w:val="13E0E9A4"/>
    <w:rsid w:val="13FC1DB0"/>
    <w:rsid w:val="141411C5"/>
    <w:rsid w:val="141A0B8A"/>
    <w:rsid w:val="141A261F"/>
    <w:rsid w:val="142FC40D"/>
    <w:rsid w:val="1438E660"/>
    <w:rsid w:val="143D192F"/>
    <w:rsid w:val="144668E8"/>
    <w:rsid w:val="144F02D9"/>
    <w:rsid w:val="14619B9B"/>
    <w:rsid w:val="1462A7F6"/>
    <w:rsid w:val="14689184"/>
    <w:rsid w:val="146F3091"/>
    <w:rsid w:val="1474ED3A"/>
    <w:rsid w:val="1481669B"/>
    <w:rsid w:val="148895BF"/>
    <w:rsid w:val="148AED92"/>
    <w:rsid w:val="14A978A2"/>
    <w:rsid w:val="14AB6B71"/>
    <w:rsid w:val="14CB9F88"/>
    <w:rsid w:val="14CD44AD"/>
    <w:rsid w:val="14D2018F"/>
    <w:rsid w:val="14D382CF"/>
    <w:rsid w:val="14DBAED5"/>
    <w:rsid w:val="14DCC38E"/>
    <w:rsid w:val="14FF0123"/>
    <w:rsid w:val="1523CE7E"/>
    <w:rsid w:val="152626A9"/>
    <w:rsid w:val="152C7505"/>
    <w:rsid w:val="1533C08F"/>
    <w:rsid w:val="1535F2AC"/>
    <w:rsid w:val="15398F65"/>
    <w:rsid w:val="1551C19D"/>
    <w:rsid w:val="1559B070"/>
    <w:rsid w:val="1571008C"/>
    <w:rsid w:val="15716D2D"/>
    <w:rsid w:val="1573FA42"/>
    <w:rsid w:val="157421D3"/>
    <w:rsid w:val="1578FDEF"/>
    <w:rsid w:val="1587E1EE"/>
    <w:rsid w:val="15978753"/>
    <w:rsid w:val="15A633BB"/>
    <w:rsid w:val="15AF038F"/>
    <w:rsid w:val="15B8AD49"/>
    <w:rsid w:val="15BDCBDC"/>
    <w:rsid w:val="15C7E267"/>
    <w:rsid w:val="15E316A7"/>
    <w:rsid w:val="15E7FF50"/>
    <w:rsid w:val="15F08F78"/>
    <w:rsid w:val="15F3AFA5"/>
    <w:rsid w:val="15F481EA"/>
    <w:rsid w:val="15F60ED9"/>
    <w:rsid w:val="15F8D360"/>
    <w:rsid w:val="15FB5718"/>
    <w:rsid w:val="16163A83"/>
    <w:rsid w:val="161A81F8"/>
    <w:rsid w:val="16341E2F"/>
    <w:rsid w:val="1643FEE0"/>
    <w:rsid w:val="1644C3DC"/>
    <w:rsid w:val="166DCC1E"/>
    <w:rsid w:val="167A4D3E"/>
    <w:rsid w:val="1686DAB9"/>
    <w:rsid w:val="168A28E8"/>
    <w:rsid w:val="16914A36"/>
    <w:rsid w:val="1696A25B"/>
    <w:rsid w:val="16A219C8"/>
    <w:rsid w:val="16B4F81D"/>
    <w:rsid w:val="16B82EDC"/>
    <w:rsid w:val="16B8D9F0"/>
    <w:rsid w:val="16C55119"/>
    <w:rsid w:val="16CEDC6C"/>
    <w:rsid w:val="16CF411F"/>
    <w:rsid w:val="16D1F185"/>
    <w:rsid w:val="16D68A93"/>
    <w:rsid w:val="16DE57E3"/>
    <w:rsid w:val="16F661CF"/>
    <w:rsid w:val="16FA880A"/>
    <w:rsid w:val="16FC0A32"/>
    <w:rsid w:val="170AD4A9"/>
    <w:rsid w:val="17146B2C"/>
    <w:rsid w:val="171DC2C8"/>
    <w:rsid w:val="173DCD4F"/>
    <w:rsid w:val="1748AEA1"/>
    <w:rsid w:val="175B87D2"/>
    <w:rsid w:val="175D8155"/>
    <w:rsid w:val="1770DADB"/>
    <w:rsid w:val="178A1B16"/>
    <w:rsid w:val="178D1F4C"/>
    <w:rsid w:val="178E77D4"/>
    <w:rsid w:val="17AD888F"/>
    <w:rsid w:val="17B38D2E"/>
    <w:rsid w:val="17B3B9B4"/>
    <w:rsid w:val="17B570FA"/>
    <w:rsid w:val="17BBC652"/>
    <w:rsid w:val="17D40C9C"/>
    <w:rsid w:val="17D80B2D"/>
    <w:rsid w:val="17E10D37"/>
    <w:rsid w:val="17F132E0"/>
    <w:rsid w:val="17FBFB1A"/>
    <w:rsid w:val="181143BC"/>
    <w:rsid w:val="1818B818"/>
    <w:rsid w:val="1825A90B"/>
    <w:rsid w:val="182DE5D0"/>
    <w:rsid w:val="183C045A"/>
    <w:rsid w:val="1845DEC5"/>
    <w:rsid w:val="184CC801"/>
    <w:rsid w:val="184FF996"/>
    <w:rsid w:val="185202B2"/>
    <w:rsid w:val="1854361A"/>
    <w:rsid w:val="18662BB6"/>
    <w:rsid w:val="186B9C9F"/>
    <w:rsid w:val="186F5AE9"/>
    <w:rsid w:val="186F7B7F"/>
    <w:rsid w:val="1877C7A5"/>
    <w:rsid w:val="1896E1B5"/>
    <w:rsid w:val="18B100CD"/>
    <w:rsid w:val="18B5C95E"/>
    <w:rsid w:val="18B80EFD"/>
    <w:rsid w:val="18C158C8"/>
    <w:rsid w:val="18CB33A2"/>
    <w:rsid w:val="18CBC0DF"/>
    <w:rsid w:val="18E66445"/>
    <w:rsid w:val="18EB5D00"/>
    <w:rsid w:val="18EED832"/>
    <w:rsid w:val="18F1754A"/>
    <w:rsid w:val="18F87F23"/>
    <w:rsid w:val="190A120D"/>
    <w:rsid w:val="19144D15"/>
    <w:rsid w:val="1932DA6B"/>
    <w:rsid w:val="1936F934"/>
    <w:rsid w:val="195C812B"/>
    <w:rsid w:val="19621197"/>
    <w:rsid w:val="1963101C"/>
    <w:rsid w:val="196B723E"/>
    <w:rsid w:val="196EA4F8"/>
    <w:rsid w:val="196EBA7F"/>
    <w:rsid w:val="1984F9C3"/>
    <w:rsid w:val="198D4E3F"/>
    <w:rsid w:val="19949CF8"/>
    <w:rsid w:val="19A89F58"/>
    <w:rsid w:val="19AF818D"/>
    <w:rsid w:val="19C74E28"/>
    <w:rsid w:val="19DEB807"/>
    <w:rsid w:val="19E311DF"/>
    <w:rsid w:val="19EC0A6D"/>
    <w:rsid w:val="19F8A1A9"/>
    <w:rsid w:val="19FA8292"/>
    <w:rsid w:val="1A1A35DA"/>
    <w:rsid w:val="1A3DD858"/>
    <w:rsid w:val="1A4C579D"/>
    <w:rsid w:val="1A4D051D"/>
    <w:rsid w:val="1A517894"/>
    <w:rsid w:val="1A5EB0C5"/>
    <w:rsid w:val="1A697B91"/>
    <w:rsid w:val="1A731688"/>
    <w:rsid w:val="1A78BBA7"/>
    <w:rsid w:val="1A7981B8"/>
    <w:rsid w:val="1A7A1C73"/>
    <w:rsid w:val="1A826760"/>
    <w:rsid w:val="1A9EBE04"/>
    <w:rsid w:val="1A9FF762"/>
    <w:rsid w:val="1AB553ED"/>
    <w:rsid w:val="1AB5B9C8"/>
    <w:rsid w:val="1AC0ACC8"/>
    <w:rsid w:val="1AC6A4D8"/>
    <w:rsid w:val="1AC80C93"/>
    <w:rsid w:val="1AD37366"/>
    <w:rsid w:val="1ADCE4F4"/>
    <w:rsid w:val="1AE13776"/>
    <w:rsid w:val="1AE1A3C1"/>
    <w:rsid w:val="1AFE1687"/>
    <w:rsid w:val="1B009BCE"/>
    <w:rsid w:val="1B0E30D6"/>
    <w:rsid w:val="1B0FBB50"/>
    <w:rsid w:val="1B21D63A"/>
    <w:rsid w:val="1B2A1974"/>
    <w:rsid w:val="1B2F2AC3"/>
    <w:rsid w:val="1B47D2BD"/>
    <w:rsid w:val="1B563709"/>
    <w:rsid w:val="1B5A939B"/>
    <w:rsid w:val="1B66757E"/>
    <w:rsid w:val="1B6F2EB5"/>
    <w:rsid w:val="1B7B4A49"/>
    <w:rsid w:val="1B817782"/>
    <w:rsid w:val="1B882E78"/>
    <w:rsid w:val="1B90D694"/>
    <w:rsid w:val="1B9652F3"/>
    <w:rsid w:val="1B985A5D"/>
    <w:rsid w:val="1B99FF08"/>
    <w:rsid w:val="1B9D4911"/>
    <w:rsid w:val="1BA52F22"/>
    <w:rsid w:val="1BB37D95"/>
    <w:rsid w:val="1BB6F5AD"/>
    <w:rsid w:val="1BB90BBC"/>
    <w:rsid w:val="1BD01586"/>
    <w:rsid w:val="1BDCF8A7"/>
    <w:rsid w:val="1BDFF4BB"/>
    <w:rsid w:val="1BE3465B"/>
    <w:rsid w:val="1BEEF60B"/>
    <w:rsid w:val="1C041464"/>
    <w:rsid w:val="1C1F6BCF"/>
    <w:rsid w:val="1C238442"/>
    <w:rsid w:val="1C25F326"/>
    <w:rsid w:val="1C26E580"/>
    <w:rsid w:val="1C2DEA7B"/>
    <w:rsid w:val="1C33C63F"/>
    <w:rsid w:val="1C34DE32"/>
    <w:rsid w:val="1C350078"/>
    <w:rsid w:val="1C350EAB"/>
    <w:rsid w:val="1C378590"/>
    <w:rsid w:val="1C5C7D29"/>
    <w:rsid w:val="1C66D0E7"/>
    <w:rsid w:val="1C69D490"/>
    <w:rsid w:val="1C7814CD"/>
    <w:rsid w:val="1C861069"/>
    <w:rsid w:val="1C9C464B"/>
    <w:rsid w:val="1C9F84E0"/>
    <w:rsid w:val="1CA87612"/>
    <w:rsid w:val="1CA95123"/>
    <w:rsid w:val="1CB46AA9"/>
    <w:rsid w:val="1CCDCC13"/>
    <w:rsid w:val="1CF53556"/>
    <w:rsid w:val="1CFCFC2E"/>
    <w:rsid w:val="1D02B561"/>
    <w:rsid w:val="1D0A3132"/>
    <w:rsid w:val="1D108288"/>
    <w:rsid w:val="1D10FE95"/>
    <w:rsid w:val="1D13016B"/>
    <w:rsid w:val="1D2A8FDD"/>
    <w:rsid w:val="1D2F8A77"/>
    <w:rsid w:val="1D3CA186"/>
    <w:rsid w:val="1D3D4656"/>
    <w:rsid w:val="1D3E66E3"/>
    <w:rsid w:val="1D5F803E"/>
    <w:rsid w:val="1D6F404A"/>
    <w:rsid w:val="1D759131"/>
    <w:rsid w:val="1D7F7919"/>
    <w:rsid w:val="1D8BAC1F"/>
    <w:rsid w:val="1D8E5E62"/>
    <w:rsid w:val="1D94C7BD"/>
    <w:rsid w:val="1D9C1B91"/>
    <w:rsid w:val="1D9C2289"/>
    <w:rsid w:val="1DC63D79"/>
    <w:rsid w:val="1DCE04E4"/>
    <w:rsid w:val="1DE5DBAF"/>
    <w:rsid w:val="1DF54D9A"/>
    <w:rsid w:val="1DF7284D"/>
    <w:rsid w:val="1DF8B5C8"/>
    <w:rsid w:val="1DFC4EC2"/>
    <w:rsid w:val="1E0912B8"/>
    <w:rsid w:val="1E0AA823"/>
    <w:rsid w:val="1E108418"/>
    <w:rsid w:val="1E117877"/>
    <w:rsid w:val="1E1D5946"/>
    <w:rsid w:val="1E3A103C"/>
    <w:rsid w:val="1E5C6C24"/>
    <w:rsid w:val="1E5EF489"/>
    <w:rsid w:val="1E652DB2"/>
    <w:rsid w:val="1E6538CB"/>
    <w:rsid w:val="1E67327F"/>
    <w:rsid w:val="1E6BCD06"/>
    <w:rsid w:val="1E6D054B"/>
    <w:rsid w:val="1E750DFA"/>
    <w:rsid w:val="1E7D05B8"/>
    <w:rsid w:val="1EAA06F9"/>
    <w:rsid w:val="1EAF360C"/>
    <w:rsid w:val="1EBBD86A"/>
    <w:rsid w:val="1ECA9CEC"/>
    <w:rsid w:val="1ECB3CD6"/>
    <w:rsid w:val="1ED1D2EC"/>
    <w:rsid w:val="1ED479D2"/>
    <w:rsid w:val="1EF8C750"/>
    <w:rsid w:val="1F06E00C"/>
    <w:rsid w:val="1F0CAF1F"/>
    <w:rsid w:val="1F23B016"/>
    <w:rsid w:val="1F23E019"/>
    <w:rsid w:val="1F2B8529"/>
    <w:rsid w:val="1F4CFFB0"/>
    <w:rsid w:val="1F589231"/>
    <w:rsid w:val="1F5B60B4"/>
    <w:rsid w:val="1F5C9DEE"/>
    <w:rsid w:val="1F75F37F"/>
    <w:rsid w:val="1F7F26C5"/>
    <w:rsid w:val="1F906F01"/>
    <w:rsid w:val="1F916069"/>
    <w:rsid w:val="1F986A21"/>
    <w:rsid w:val="1F9B93AD"/>
    <w:rsid w:val="1FA15B37"/>
    <w:rsid w:val="1FB20879"/>
    <w:rsid w:val="1FB36107"/>
    <w:rsid w:val="1FB8FD7B"/>
    <w:rsid w:val="1FCBD804"/>
    <w:rsid w:val="1FF8ED5C"/>
    <w:rsid w:val="201085DC"/>
    <w:rsid w:val="2010CA8A"/>
    <w:rsid w:val="20125A80"/>
    <w:rsid w:val="201D95DA"/>
    <w:rsid w:val="20235355"/>
    <w:rsid w:val="202AFC4D"/>
    <w:rsid w:val="203135B1"/>
    <w:rsid w:val="203D6365"/>
    <w:rsid w:val="203F1C06"/>
    <w:rsid w:val="20404FD2"/>
    <w:rsid w:val="2055FCC9"/>
    <w:rsid w:val="205C1D27"/>
    <w:rsid w:val="20614179"/>
    <w:rsid w:val="20666893"/>
    <w:rsid w:val="206F19D2"/>
    <w:rsid w:val="20702A61"/>
    <w:rsid w:val="207A9378"/>
    <w:rsid w:val="207BC173"/>
    <w:rsid w:val="20944872"/>
    <w:rsid w:val="20981446"/>
    <w:rsid w:val="2098ED86"/>
    <w:rsid w:val="209D3A49"/>
    <w:rsid w:val="209F240F"/>
    <w:rsid w:val="20A13BDA"/>
    <w:rsid w:val="20C4C784"/>
    <w:rsid w:val="20D97BD9"/>
    <w:rsid w:val="20DE7B86"/>
    <w:rsid w:val="20E0B5E4"/>
    <w:rsid w:val="20EF2905"/>
    <w:rsid w:val="20FA4BF3"/>
    <w:rsid w:val="20FCDE4F"/>
    <w:rsid w:val="210096AD"/>
    <w:rsid w:val="2102A936"/>
    <w:rsid w:val="210D16BF"/>
    <w:rsid w:val="21104269"/>
    <w:rsid w:val="21187334"/>
    <w:rsid w:val="211A84CC"/>
    <w:rsid w:val="211CB91C"/>
    <w:rsid w:val="211DF5B2"/>
    <w:rsid w:val="2122604F"/>
    <w:rsid w:val="215BF4A0"/>
    <w:rsid w:val="2161339F"/>
    <w:rsid w:val="218AD1FE"/>
    <w:rsid w:val="219671D1"/>
    <w:rsid w:val="21A265B5"/>
    <w:rsid w:val="21BF2E19"/>
    <w:rsid w:val="21C2CDF0"/>
    <w:rsid w:val="21C68131"/>
    <w:rsid w:val="21CA83F5"/>
    <w:rsid w:val="21CF1AA4"/>
    <w:rsid w:val="21D6ED33"/>
    <w:rsid w:val="21FB36E1"/>
    <w:rsid w:val="2200D5EF"/>
    <w:rsid w:val="220AAF66"/>
    <w:rsid w:val="221C3600"/>
    <w:rsid w:val="221E9518"/>
    <w:rsid w:val="2223FA31"/>
    <w:rsid w:val="22280482"/>
    <w:rsid w:val="222BE918"/>
    <w:rsid w:val="223A3C15"/>
    <w:rsid w:val="2249F750"/>
    <w:rsid w:val="224A7A2B"/>
    <w:rsid w:val="225F9184"/>
    <w:rsid w:val="227B5BF8"/>
    <w:rsid w:val="228353DF"/>
    <w:rsid w:val="22854F9C"/>
    <w:rsid w:val="2289A235"/>
    <w:rsid w:val="228ACEE8"/>
    <w:rsid w:val="228C3C41"/>
    <w:rsid w:val="229348A1"/>
    <w:rsid w:val="229E1025"/>
    <w:rsid w:val="22A0D97B"/>
    <w:rsid w:val="22A32605"/>
    <w:rsid w:val="22AE78DB"/>
    <w:rsid w:val="22C1796B"/>
    <w:rsid w:val="22C1BF83"/>
    <w:rsid w:val="22CA0133"/>
    <w:rsid w:val="22E83E92"/>
    <w:rsid w:val="22F485BA"/>
    <w:rsid w:val="22FD6787"/>
    <w:rsid w:val="2305EBE3"/>
    <w:rsid w:val="230A0AA7"/>
    <w:rsid w:val="231085FB"/>
    <w:rsid w:val="2314280B"/>
    <w:rsid w:val="231581A8"/>
    <w:rsid w:val="231CC9A4"/>
    <w:rsid w:val="233676DB"/>
    <w:rsid w:val="2344FDD5"/>
    <w:rsid w:val="235009EC"/>
    <w:rsid w:val="237CB0F2"/>
    <w:rsid w:val="23A50331"/>
    <w:rsid w:val="23B99F20"/>
    <w:rsid w:val="23BD541A"/>
    <w:rsid w:val="23C34962"/>
    <w:rsid w:val="23C40FA3"/>
    <w:rsid w:val="23C9A704"/>
    <w:rsid w:val="23CE4421"/>
    <w:rsid w:val="23D407D2"/>
    <w:rsid w:val="23E3653F"/>
    <w:rsid w:val="23E50342"/>
    <w:rsid w:val="24027D06"/>
    <w:rsid w:val="24109935"/>
    <w:rsid w:val="24174CE0"/>
    <w:rsid w:val="2437E245"/>
    <w:rsid w:val="243E6CF3"/>
    <w:rsid w:val="243F4481"/>
    <w:rsid w:val="244792A7"/>
    <w:rsid w:val="244D03E2"/>
    <w:rsid w:val="245E4A3A"/>
    <w:rsid w:val="245E906C"/>
    <w:rsid w:val="246FD711"/>
    <w:rsid w:val="24802F76"/>
    <w:rsid w:val="248FC012"/>
    <w:rsid w:val="24B0F448"/>
    <w:rsid w:val="24B34487"/>
    <w:rsid w:val="24B69E60"/>
    <w:rsid w:val="24BCDA19"/>
    <w:rsid w:val="24C89191"/>
    <w:rsid w:val="24D1C53C"/>
    <w:rsid w:val="24D4C73E"/>
    <w:rsid w:val="24E60A98"/>
    <w:rsid w:val="24FB61B5"/>
    <w:rsid w:val="24FC0EFD"/>
    <w:rsid w:val="2500E20A"/>
    <w:rsid w:val="250E9DE9"/>
    <w:rsid w:val="2515F3F4"/>
    <w:rsid w:val="251E9885"/>
    <w:rsid w:val="252E8834"/>
    <w:rsid w:val="252FF116"/>
    <w:rsid w:val="2533DD20"/>
    <w:rsid w:val="253C0494"/>
    <w:rsid w:val="25441A43"/>
    <w:rsid w:val="254DD62A"/>
    <w:rsid w:val="2578DA19"/>
    <w:rsid w:val="257B4B6C"/>
    <w:rsid w:val="2585398D"/>
    <w:rsid w:val="25882D8D"/>
    <w:rsid w:val="258A4AF9"/>
    <w:rsid w:val="25933166"/>
    <w:rsid w:val="2599C4B8"/>
    <w:rsid w:val="25BE95C2"/>
    <w:rsid w:val="25CCE496"/>
    <w:rsid w:val="25E48DCD"/>
    <w:rsid w:val="25FFF62A"/>
    <w:rsid w:val="260FE8F6"/>
    <w:rsid w:val="2610CE6E"/>
    <w:rsid w:val="2614362B"/>
    <w:rsid w:val="261EC5ED"/>
    <w:rsid w:val="2629FADF"/>
    <w:rsid w:val="262DA7C0"/>
    <w:rsid w:val="2639AC16"/>
    <w:rsid w:val="26436901"/>
    <w:rsid w:val="26437801"/>
    <w:rsid w:val="2646AFF0"/>
    <w:rsid w:val="26493419"/>
    <w:rsid w:val="264A6D09"/>
    <w:rsid w:val="264C6CC5"/>
    <w:rsid w:val="2653B217"/>
    <w:rsid w:val="265558EA"/>
    <w:rsid w:val="26755235"/>
    <w:rsid w:val="2676C815"/>
    <w:rsid w:val="2681DE76"/>
    <w:rsid w:val="2683006B"/>
    <w:rsid w:val="2683546C"/>
    <w:rsid w:val="2688365E"/>
    <w:rsid w:val="2689E00E"/>
    <w:rsid w:val="268B0FD6"/>
    <w:rsid w:val="268C54FF"/>
    <w:rsid w:val="2695C5DD"/>
    <w:rsid w:val="2696086A"/>
    <w:rsid w:val="26973216"/>
    <w:rsid w:val="26999B78"/>
    <w:rsid w:val="269E967F"/>
    <w:rsid w:val="269ED524"/>
    <w:rsid w:val="26A120F6"/>
    <w:rsid w:val="26A12218"/>
    <w:rsid w:val="26A29247"/>
    <w:rsid w:val="26BE5F08"/>
    <w:rsid w:val="26C1258F"/>
    <w:rsid w:val="26C975E6"/>
    <w:rsid w:val="26CC7D75"/>
    <w:rsid w:val="26CD718D"/>
    <w:rsid w:val="26D240DE"/>
    <w:rsid w:val="26D95FA9"/>
    <w:rsid w:val="26DC2875"/>
    <w:rsid w:val="26EDE823"/>
    <w:rsid w:val="270B6C85"/>
    <w:rsid w:val="271A17BA"/>
    <w:rsid w:val="271CE6B7"/>
    <w:rsid w:val="271DB22E"/>
    <w:rsid w:val="27254926"/>
    <w:rsid w:val="27273472"/>
    <w:rsid w:val="272E4C3E"/>
    <w:rsid w:val="272ED277"/>
    <w:rsid w:val="272FF052"/>
    <w:rsid w:val="27358CD6"/>
    <w:rsid w:val="2738D7D5"/>
    <w:rsid w:val="273AD6BE"/>
    <w:rsid w:val="2740F1DC"/>
    <w:rsid w:val="274117BD"/>
    <w:rsid w:val="2744649A"/>
    <w:rsid w:val="274881A5"/>
    <w:rsid w:val="274D6C55"/>
    <w:rsid w:val="27582F97"/>
    <w:rsid w:val="2766B777"/>
    <w:rsid w:val="276A77D8"/>
    <w:rsid w:val="2777EAAB"/>
    <w:rsid w:val="277F8F5A"/>
    <w:rsid w:val="2796CB3B"/>
    <w:rsid w:val="27B04E5D"/>
    <w:rsid w:val="27B7A17C"/>
    <w:rsid w:val="27B94020"/>
    <w:rsid w:val="27BDA5F6"/>
    <w:rsid w:val="27BFD4C1"/>
    <w:rsid w:val="27C4F016"/>
    <w:rsid w:val="27CF8E0C"/>
    <w:rsid w:val="27D09605"/>
    <w:rsid w:val="27D13B30"/>
    <w:rsid w:val="27D680C0"/>
    <w:rsid w:val="27D9AB4A"/>
    <w:rsid w:val="27E25EB3"/>
    <w:rsid w:val="27E28F4C"/>
    <w:rsid w:val="27F5889B"/>
    <w:rsid w:val="27F69B61"/>
    <w:rsid w:val="2803C022"/>
    <w:rsid w:val="28093F9F"/>
    <w:rsid w:val="28165A02"/>
    <w:rsid w:val="282D9F82"/>
    <w:rsid w:val="28393ABD"/>
    <w:rsid w:val="283B18C7"/>
    <w:rsid w:val="284274AB"/>
    <w:rsid w:val="284DA3FE"/>
    <w:rsid w:val="284E01C8"/>
    <w:rsid w:val="285152DD"/>
    <w:rsid w:val="285A95F4"/>
    <w:rsid w:val="28671CC4"/>
    <w:rsid w:val="286E4E03"/>
    <w:rsid w:val="2872B0A1"/>
    <w:rsid w:val="2884BC65"/>
    <w:rsid w:val="2889B884"/>
    <w:rsid w:val="289D7D5F"/>
    <w:rsid w:val="289DCBEB"/>
    <w:rsid w:val="289F4A4D"/>
    <w:rsid w:val="28A16B43"/>
    <w:rsid w:val="28B07ADB"/>
    <w:rsid w:val="28C8F014"/>
    <w:rsid w:val="28D54D51"/>
    <w:rsid w:val="28E37D3C"/>
    <w:rsid w:val="28EE449F"/>
    <w:rsid w:val="28F09B6B"/>
    <w:rsid w:val="28F5956B"/>
    <w:rsid w:val="28FB288B"/>
    <w:rsid w:val="2917664F"/>
    <w:rsid w:val="291F8B68"/>
    <w:rsid w:val="29349255"/>
    <w:rsid w:val="2937F6B0"/>
    <w:rsid w:val="294E607A"/>
    <w:rsid w:val="295D9BE9"/>
    <w:rsid w:val="295EAFE0"/>
    <w:rsid w:val="2964FC47"/>
    <w:rsid w:val="2971CCFE"/>
    <w:rsid w:val="299D900A"/>
    <w:rsid w:val="29AB8FD0"/>
    <w:rsid w:val="29B99E93"/>
    <w:rsid w:val="29C8BD1D"/>
    <w:rsid w:val="29CA5236"/>
    <w:rsid w:val="29CED2D8"/>
    <w:rsid w:val="29D3675B"/>
    <w:rsid w:val="29E0B99D"/>
    <w:rsid w:val="29E6FA84"/>
    <w:rsid w:val="2A0C6644"/>
    <w:rsid w:val="2A335F25"/>
    <w:rsid w:val="2A336D0D"/>
    <w:rsid w:val="2A3F6FF8"/>
    <w:rsid w:val="2A429E05"/>
    <w:rsid w:val="2A44672E"/>
    <w:rsid w:val="2A484EAA"/>
    <w:rsid w:val="2A5281EF"/>
    <w:rsid w:val="2A5E7818"/>
    <w:rsid w:val="2A5EB503"/>
    <w:rsid w:val="2A69464F"/>
    <w:rsid w:val="2A6DA8D3"/>
    <w:rsid w:val="2A6E3FF9"/>
    <w:rsid w:val="2A738075"/>
    <w:rsid w:val="2A81D8B0"/>
    <w:rsid w:val="2A82DF67"/>
    <w:rsid w:val="2A8B3559"/>
    <w:rsid w:val="2A9CA7E3"/>
    <w:rsid w:val="2AA47400"/>
    <w:rsid w:val="2AAB3B5D"/>
    <w:rsid w:val="2AB1B51B"/>
    <w:rsid w:val="2AB5AC89"/>
    <w:rsid w:val="2ACDD57D"/>
    <w:rsid w:val="2AE35A19"/>
    <w:rsid w:val="2AE4519F"/>
    <w:rsid w:val="2AE5ED56"/>
    <w:rsid w:val="2B082BB9"/>
    <w:rsid w:val="2B0E975F"/>
    <w:rsid w:val="2B10EC76"/>
    <w:rsid w:val="2B15DC50"/>
    <w:rsid w:val="2B2073F2"/>
    <w:rsid w:val="2B25E93A"/>
    <w:rsid w:val="2B2C8DE3"/>
    <w:rsid w:val="2B305CA2"/>
    <w:rsid w:val="2B37C7BF"/>
    <w:rsid w:val="2B4318B7"/>
    <w:rsid w:val="2B4A492D"/>
    <w:rsid w:val="2B5BD415"/>
    <w:rsid w:val="2B5E2AE5"/>
    <w:rsid w:val="2B655CEA"/>
    <w:rsid w:val="2B6EB008"/>
    <w:rsid w:val="2B7BBE9C"/>
    <w:rsid w:val="2B9BF0A9"/>
    <w:rsid w:val="2BA7DBFD"/>
    <w:rsid w:val="2BB4548D"/>
    <w:rsid w:val="2BBDCC18"/>
    <w:rsid w:val="2BDC0EF4"/>
    <w:rsid w:val="2BE422F5"/>
    <w:rsid w:val="2BE68B55"/>
    <w:rsid w:val="2BF79139"/>
    <w:rsid w:val="2BFDCC32"/>
    <w:rsid w:val="2C052145"/>
    <w:rsid w:val="2C0E4065"/>
    <w:rsid w:val="2C1F0656"/>
    <w:rsid w:val="2C22413B"/>
    <w:rsid w:val="2C25344F"/>
    <w:rsid w:val="2C26B806"/>
    <w:rsid w:val="2C2B01F5"/>
    <w:rsid w:val="2C2BE6C2"/>
    <w:rsid w:val="2C37BF06"/>
    <w:rsid w:val="2C3D0612"/>
    <w:rsid w:val="2C470BBE"/>
    <w:rsid w:val="2C53442D"/>
    <w:rsid w:val="2C64302C"/>
    <w:rsid w:val="2C6DA051"/>
    <w:rsid w:val="2C7191A5"/>
    <w:rsid w:val="2C777DFA"/>
    <w:rsid w:val="2CA7FED3"/>
    <w:rsid w:val="2CAAFBA3"/>
    <w:rsid w:val="2CB1EAC1"/>
    <w:rsid w:val="2CBB240F"/>
    <w:rsid w:val="2CC0F5EF"/>
    <w:rsid w:val="2CC84FFF"/>
    <w:rsid w:val="2CD51FFA"/>
    <w:rsid w:val="2CDC15A8"/>
    <w:rsid w:val="2CE6F517"/>
    <w:rsid w:val="2CEFB778"/>
    <w:rsid w:val="2D2912F8"/>
    <w:rsid w:val="2D2A681E"/>
    <w:rsid w:val="2D34EC8D"/>
    <w:rsid w:val="2D355598"/>
    <w:rsid w:val="2D38CEEC"/>
    <w:rsid w:val="2D41184E"/>
    <w:rsid w:val="2D51ECEB"/>
    <w:rsid w:val="2D6D4243"/>
    <w:rsid w:val="2D6EBE34"/>
    <w:rsid w:val="2D702D21"/>
    <w:rsid w:val="2D743320"/>
    <w:rsid w:val="2D750D52"/>
    <w:rsid w:val="2D786BD8"/>
    <w:rsid w:val="2D8304E3"/>
    <w:rsid w:val="2D92C3E7"/>
    <w:rsid w:val="2D94AF86"/>
    <w:rsid w:val="2DA4C3C0"/>
    <w:rsid w:val="2DCB54DA"/>
    <w:rsid w:val="2DD9C5F3"/>
    <w:rsid w:val="2DDEB731"/>
    <w:rsid w:val="2DF9F679"/>
    <w:rsid w:val="2E071E76"/>
    <w:rsid w:val="2E0A49C4"/>
    <w:rsid w:val="2E0F528C"/>
    <w:rsid w:val="2E104A21"/>
    <w:rsid w:val="2E13FDCF"/>
    <w:rsid w:val="2E17692C"/>
    <w:rsid w:val="2E2A37D5"/>
    <w:rsid w:val="2E2AB7D4"/>
    <w:rsid w:val="2E2FFAE1"/>
    <w:rsid w:val="2E45BEAD"/>
    <w:rsid w:val="2E4E888A"/>
    <w:rsid w:val="2E5B941F"/>
    <w:rsid w:val="2E6C56A8"/>
    <w:rsid w:val="2E702781"/>
    <w:rsid w:val="2E7E72CB"/>
    <w:rsid w:val="2E81701D"/>
    <w:rsid w:val="2E89ACA4"/>
    <w:rsid w:val="2E8CECBD"/>
    <w:rsid w:val="2EA2BE72"/>
    <w:rsid w:val="2EAC1FEA"/>
    <w:rsid w:val="2EB3DF5C"/>
    <w:rsid w:val="2EB7D73D"/>
    <w:rsid w:val="2ECBB985"/>
    <w:rsid w:val="2ECD6E40"/>
    <w:rsid w:val="2EDBB46A"/>
    <w:rsid w:val="2EF9A038"/>
    <w:rsid w:val="2EFEE7DD"/>
    <w:rsid w:val="2F160D2F"/>
    <w:rsid w:val="2F36A33C"/>
    <w:rsid w:val="2F372245"/>
    <w:rsid w:val="2F485A82"/>
    <w:rsid w:val="2F4F74DE"/>
    <w:rsid w:val="2F52DDCE"/>
    <w:rsid w:val="2F5A44B9"/>
    <w:rsid w:val="2F60DB42"/>
    <w:rsid w:val="2F712357"/>
    <w:rsid w:val="2F765B4E"/>
    <w:rsid w:val="2F85A8EF"/>
    <w:rsid w:val="2FAD3C95"/>
    <w:rsid w:val="2FC47A44"/>
    <w:rsid w:val="2FCA7077"/>
    <w:rsid w:val="2FE30AB0"/>
    <w:rsid w:val="2FE9455C"/>
    <w:rsid w:val="2FECF3BD"/>
    <w:rsid w:val="2FF574F2"/>
    <w:rsid w:val="300CB43F"/>
    <w:rsid w:val="3012A089"/>
    <w:rsid w:val="30239872"/>
    <w:rsid w:val="306005F8"/>
    <w:rsid w:val="3061F4E7"/>
    <w:rsid w:val="307BB155"/>
    <w:rsid w:val="30803B5E"/>
    <w:rsid w:val="3080C930"/>
    <w:rsid w:val="30849D66"/>
    <w:rsid w:val="30909CBD"/>
    <w:rsid w:val="30A205E0"/>
    <w:rsid w:val="30A4E1B8"/>
    <w:rsid w:val="30B26739"/>
    <w:rsid w:val="30B2CC1D"/>
    <w:rsid w:val="30B4DA80"/>
    <w:rsid w:val="30B7C206"/>
    <w:rsid w:val="30B86955"/>
    <w:rsid w:val="30BA89AE"/>
    <w:rsid w:val="30BBB0C3"/>
    <w:rsid w:val="30C409EE"/>
    <w:rsid w:val="30C54996"/>
    <w:rsid w:val="30CB48BF"/>
    <w:rsid w:val="30CDCDAD"/>
    <w:rsid w:val="30D361E6"/>
    <w:rsid w:val="30D66A7F"/>
    <w:rsid w:val="30ED3A90"/>
    <w:rsid w:val="3101BC14"/>
    <w:rsid w:val="310ACF7E"/>
    <w:rsid w:val="31165B82"/>
    <w:rsid w:val="31167E56"/>
    <w:rsid w:val="311CA525"/>
    <w:rsid w:val="3128A833"/>
    <w:rsid w:val="312AD7EC"/>
    <w:rsid w:val="31336E0B"/>
    <w:rsid w:val="3136D57D"/>
    <w:rsid w:val="313BB6B1"/>
    <w:rsid w:val="3144D22A"/>
    <w:rsid w:val="3152C5F0"/>
    <w:rsid w:val="3157F8B5"/>
    <w:rsid w:val="3165EEA1"/>
    <w:rsid w:val="3171053C"/>
    <w:rsid w:val="317641A1"/>
    <w:rsid w:val="3185FDBA"/>
    <w:rsid w:val="31888D5C"/>
    <w:rsid w:val="31B0B8D6"/>
    <w:rsid w:val="31B130A3"/>
    <w:rsid w:val="31B1ED37"/>
    <w:rsid w:val="31B94AAC"/>
    <w:rsid w:val="31BE6C06"/>
    <w:rsid w:val="31C1B97A"/>
    <w:rsid w:val="31C5A5BF"/>
    <w:rsid w:val="31CB70E6"/>
    <w:rsid w:val="31CB909A"/>
    <w:rsid w:val="31D69599"/>
    <w:rsid w:val="31D82B33"/>
    <w:rsid w:val="31E190A4"/>
    <w:rsid w:val="31E8B4E5"/>
    <w:rsid w:val="31EF3BBC"/>
    <w:rsid w:val="31F352C6"/>
    <w:rsid w:val="32067E61"/>
    <w:rsid w:val="320D5F2E"/>
    <w:rsid w:val="321052E6"/>
    <w:rsid w:val="3211687E"/>
    <w:rsid w:val="322BEC72"/>
    <w:rsid w:val="324603C5"/>
    <w:rsid w:val="32464BE5"/>
    <w:rsid w:val="324ABED4"/>
    <w:rsid w:val="324BE789"/>
    <w:rsid w:val="32505D95"/>
    <w:rsid w:val="3250A803"/>
    <w:rsid w:val="3257D023"/>
    <w:rsid w:val="3259E8C7"/>
    <w:rsid w:val="325B2FD7"/>
    <w:rsid w:val="325D9EAF"/>
    <w:rsid w:val="325E9ADA"/>
    <w:rsid w:val="3262A7D9"/>
    <w:rsid w:val="32637D1D"/>
    <w:rsid w:val="327ED03E"/>
    <w:rsid w:val="32832CF1"/>
    <w:rsid w:val="32885DFC"/>
    <w:rsid w:val="32897697"/>
    <w:rsid w:val="32957EB5"/>
    <w:rsid w:val="3296CB4F"/>
    <w:rsid w:val="329AC5A2"/>
    <w:rsid w:val="329CA60F"/>
    <w:rsid w:val="32AD4551"/>
    <w:rsid w:val="32B0F44B"/>
    <w:rsid w:val="32B9131C"/>
    <w:rsid w:val="32BFAD38"/>
    <w:rsid w:val="32CBDA9B"/>
    <w:rsid w:val="32E0DBB7"/>
    <w:rsid w:val="32EAB812"/>
    <w:rsid w:val="32EE1656"/>
    <w:rsid w:val="32EEF870"/>
    <w:rsid w:val="330495F7"/>
    <w:rsid w:val="3311056E"/>
    <w:rsid w:val="33232569"/>
    <w:rsid w:val="332A2F10"/>
    <w:rsid w:val="3330E232"/>
    <w:rsid w:val="333233FD"/>
    <w:rsid w:val="333A0578"/>
    <w:rsid w:val="333D9E97"/>
    <w:rsid w:val="33406258"/>
    <w:rsid w:val="334BFA37"/>
    <w:rsid w:val="3358DF9F"/>
    <w:rsid w:val="33642224"/>
    <w:rsid w:val="3369C474"/>
    <w:rsid w:val="3372A41B"/>
    <w:rsid w:val="3373EB64"/>
    <w:rsid w:val="337791F0"/>
    <w:rsid w:val="338EBE07"/>
    <w:rsid w:val="33963533"/>
    <w:rsid w:val="339B95E8"/>
    <w:rsid w:val="33AF861B"/>
    <w:rsid w:val="33BE33BF"/>
    <w:rsid w:val="33C3A40D"/>
    <w:rsid w:val="33CCE2EE"/>
    <w:rsid w:val="33D21D53"/>
    <w:rsid w:val="33D54E8D"/>
    <w:rsid w:val="33E6EF74"/>
    <w:rsid w:val="33E6FD3A"/>
    <w:rsid w:val="33E7F48D"/>
    <w:rsid w:val="33F0E725"/>
    <w:rsid w:val="33F970AE"/>
    <w:rsid w:val="33FF9178"/>
    <w:rsid w:val="34037154"/>
    <w:rsid w:val="340CF64F"/>
    <w:rsid w:val="34128C89"/>
    <w:rsid w:val="34196DF0"/>
    <w:rsid w:val="341E47E2"/>
    <w:rsid w:val="34395CD6"/>
    <w:rsid w:val="343A6308"/>
    <w:rsid w:val="343F826E"/>
    <w:rsid w:val="345524E8"/>
    <w:rsid w:val="3456F1C4"/>
    <w:rsid w:val="345E32D4"/>
    <w:rsid w:val="347351FC"/>
    <w:rsid w:val="34749E2A"/>
    <w:rsid w:val="347D5922"/>
    <w:rsid w:val="347D9572"/>
    <w:rsid w:val="348C7EE7"/>
    <w:rsid w:val="34984BA3"/>
    <w:rsid w:val="3499978D"/>
    <w:rsid w:val="349DB700"/>
    <w:rsid w:val="34BA78EB"/>
    <w:rsid w:val="34CAE95E"/>
    <w:rsid w:val="34DF76D6"/>
    <w:rsid w:val="34EA64C2"/>
    <w:rsid w:val="34F95A3C"/>
    <w:rsid w:val="35098775"/>
    <w:rsid w:val="3511BD97"/>
    <w:rsid w:val="351BAC49"/>
    <w:rsid w:val="35349123"/>
    <w:rsid w:val="353BBF41"/>
    <w:rsid w:val="354901D9"/>
    <w:rsid w:val="354B1C0F"/>
    <w:rsid w:val="3579B210"/>
    <w:rsid w:val="357ED338"/>
    <w:rsid w:val="359F8A0B"/>
    <w:rsid w:val="35B3B5C9"/>
    <w:rsid w:val="35BD7A0F"/>
    <w:rsid w:val="35BD9D57"/>
    <w:rsid w:val="35D03696"/>
    <w:rsid w:val="35D73B94"/>
    <w:rsid w:val="35FE2E4A"/>
    <w:rsid w:val="35FFC3FB"/>
    <w:rsid w:val="36099A5A"/>
    <w:rsid w:val="361C8690"/>
    <w:rsid w:val="361FA68E"/>
    <w:rsid w:val="3623F70E"/>
    <w:rsid w:val="362837CF"/>
    <w:rsid w:val="365452C5"/>
    <w:rsid w:val="367690EB"/>
    <w:rsid w:val="368D768B"/>
    <w:rsid w:val="369097DF"/>
    <w:rsid w:val="3692D916"/>
    <w:rsid w:val="36959DF2"/>
    <w:rsid w:val="36AA9768"/>
    <w:rsid w:val="36B2A841"/>
    <w:rsid w:val="36C02543"/>
    <w:rsid w:val="36C10542"/>
    <w:rsid w:val="36C742E7"/>
    <w:rsid w:val="36CAD774"/>
    <w:rsid w:val="36D0F124"/>
    <w:rsid w:val="36D9C562"/>
    <w:rsid w:val="36E4FB9F"/>
    <w:rsid w:val="36EDE2B8"/>
    <w:rsid w:val="3706DD6F"/>
    <w:rsid w:val="3718B434"/>
    <w:rsid w:val="37284F87"/>
    <w:rsid w:val="3734214C"/>
    <w:rsid w:val="373A0FF1"/>
    <w:rsid w:val="3741163C"/>
    <w:rsid w:val="37413999"/>
    <w:rsid w:val="37479166"/>
    <w:rsid w:val="374F8BE7"/>
    <w:rsid w:val="375F299E"/>
    <w:rsid w:val="3768062F"/>
    <w:rsid w:val="3789BE65"/>
    <w:rsid w:val="37A36F48"/>
    <w:rsid w:val="37A891A6"/>
    <w:rsid w:val="37AF9DA2"/>
    <w:rsid w:val="37B0368C"/>
    <w:rsid w:val="37B3DC63"/>
    <w:rsid w:val="37B5B4BD"/>
    <w:rsid w:val="37B62F2C"/>
    <w:rsid w:val="37B74AAA"/>
    <w:rsid w:val="37C5346D"/>
    <w:rsid w:val="37CA2444"/>
    <w:rsid w:val="37D5572E"/>
    <w:rsid w:val="37D8ED5A"/>
    <w:rsid w:val="37E2CDF0"/>
    <w:rsid w:val="37E9B59D"/>
    <w:rsid w:val="37EB1C8A"/>
    <w:rsid w:val="37FAECFE"/>
    <w:rsid w:val="3810DC74"/>
    <w:rsid w:val="381E9137"/>
    <w:rsid w:val="382C50A5"/>
    <w:rsid w:val="383512DA"/>
    <w:rsid w:val="3838E0B8"/>
    <w:rsid w:val="383BC1B0"/>
    <w:rsid w:val="383F86D8"/>
    <w:rsid w:val="385E7352"/>
    <w:rsid w:val="3860C5AF"/>
    <w:rsid w:val="386D3CC3"/>
    <w:rsid w:val="386FAC0E"/>
    <w:rsid w:val="38735AE0"/>
    <w:rsid w:val="387545F5"/>
    <w:rsid w:val="38986606"/>
    <w:rsid w:val="389B0E85"/>
    <w:rsid w:val="38A3C538"/>
    <w:rsid w:val="38A47825"/>
    <w:rsid w:val="38A52E08"/>
    <w:rsid w:val="38AD0DB8"/>
    <w:rsid w:val="38BBD62D"/>
    <w:rsid w:val="38C65F85"/>
    <w:rsid w:val="38E511B3"/>
    <w:rsid w:val="38F96813"/>
    <w:rsid w:val="39064790"/>
    <w:rsid w:val="39099D56"/>
    <w:rsid w:val="390B388E"/>
    <w:rsid w:val="391F9F1D"/>
    <w:rsid w:val="392A6521"/>
    <w:rsid w:val="392DF467"/>
    <w:rsid w:val="394F592F"/>
    <w:rsid w:val="3951B609"/>
    <w:rsid w:val="3951CF80"/>
    <w:rsid w:val="395CA4F4"/>
    <w:rsid w:val="39632DA7"/>
    <w:rsid w:val="39684F02"/>
    <w:rsid w:val="396E5547"/>
    <w:rsid w:val="3992B501"/>
    <w:rsid w:val="3996273D"/>
    <w:rsid w:val="3998FC20"/>
    <w:rsid w:val="39A15E99"/>
    <w:rsid w:val="39A2A5F0"/>
    <w:rsid w:val="39A7C7C9"/>
    <w:rsid w:val="39CD33CE"/>
    <w:rsid w:val="39D51D82"/>
    <w:rsid w:val="39FCCF63"/>
    <w:rsid w:val="3A00D976"/>
    <w:rsid w:val="3A1CEEEC"/>
    <w:rsid w:val="3A2279BD"/>
    <w:rsid w:val="3A23F7A8"/>
    <w:rsid w:val="3A29B716"/>
    <w:rsid w:val="3A338878"/>
    <w:rsid w:val="3A5644CD"/>
    <w:rsid w:val="3A6327F7"/>
    <w:rsid w:val="3A6A61E9"/>
    <w:rsid w:val="3A7476CE"/>
    <w:rsid w:val="3A855F72"/>
    <w:rsid w:val="3A933A98"/>
    <w:rsid w:val="3A97EC26"/>
    <w:rsid w:val="3AA576D9"/>
    <w:rsid w:val="3AB4D23F"/>
    <w:rsid w:val="3AB53D2A"/>
    <w:rsid w:val="3AB710C3"/>
    <w:rsid w:val="3ABEB2C7"/>
    <w:rsid w:val="3AD2C737"/>
    <w:rsid w:val="3AECAB1E"/>
    <w:rsid w:val="3B12AB03"/>
    <w:rsid w:val="3B28DE75"/>
    <w:rsid w:val="3B2D12D1"/>
    <w:rsid w:val="3B2FDFF0"/>
    <w:rsid w:val="3B3543DE"/>
    <w:rsid w:val="3B45274A"/>
    <w:rsid w:val="3B492635"/>
    <w:rsid w:val="3B49656D"/>
    <w:rsid w:val="3B4B8E20"/>
    <w:rsid w:val="3B551CEA"/>
    <w:rsid w:val="3B611C63"/>
    <w:rsid w:val="3B67551A"/>
    <w:rsid w:val="3B6EA83A"/>
    <w:rsid w:val="3B6ED8AE"/>
    <w:rsid w:val="3B70356F"/>
    <w:rsid w:val="3B800890"/>
    <w:rsid w:val="3B8F2F66"/>
    <w:rsid w:val="3BA05B2B"/>
    <w:rsid w:val="3BBC31C7"/>
    <w:rsid w:val="3BC1A22C"/>
    <w:rsid w:val="3BCF818C"/>
    <w:rsid w:val="3BD4F379"/>
    <w:rsid w:val="3BE9A3E9"/>
    <w:rsid w:val="3BEB14CF"/>
    <w:rsid w:val="3BFBFFD8"/>
    <w:rsid w:val="3C064E82"/>
    <w:rsid w:val="3C06ABC3"/>
    <w:rsid w:val="3C0F465E"/>
    <w:rsid w:val="3C0F539C"/>
    <w:rsid w:val="3C2CDD17"/>
    <w:rsid w:val="3C378AB5"/>
    <w:rsid w:val="3C433656"/>
    <w:rsid w:val="3C460DF9"/>
    <w:rsid w:val="3C4F003F"/>
    <w:rsid w:val="3C5E4CBA"/>
    <w:rsid w:val="3C5FC1B5"/>
    <w:rsid w:val="3C66FA94"/>
    <w:rsid w:val="3C68AE8C"/>
    <w:rsid w:val="3C71CDFD"/>
    <w:rsid w:val="3C789B91"/>
    <w:rsid w:val="3C7F6492"/>
    <w:rsid w:val="3C86FDA1"/>
    <w:rsid w:val="3C89B8FD"/>
    <w:rsid w:val="3CA5FD7B"/>
    <w:rsid w:val="3CA74F0E"/>
    <w:rsid w:val="3CB2B867"/>
    <w:rsid w:val="3CB495D9"/>
    <w:rsid w:val="3CBB1A14"/>
    <w:rsid w:val="3CD0AD1A"/>
    <w:rsid w:val="3CD8AF03"/>
    <w:rsid w:val="3CE7780B"/>
    <w:rsid w:val="3CEA1206"/>
    <w:rsid w:val="3CF5E131"/>
    <w:rsid w:val="3D0265AD"/>
    <w:rsid w:val="3D0DF8FA"/>
    <w:rsid w:val="3D19313A"/>
    <w:rsid w:val="3D1CDE42"/>
    <w:rsid w:val="3D1FE685"/>
    <w:rsid w:val="3D5F58A1"/>
    <w:rsid w:val="3D6059F3"/>
    <w:rsid w:val="3D6CAEE2"/>
    <w:rsid w:val="3D7BDCB7"/>
    <w:rsid w:val="3D85F7CB"/>
    <w:rsid w:val="3D87CF04"/>
    <w:rsid w:val="3D97959E"/>
    <w:rsid w:val="3D97D117"/>
    <w:rsid w:val="3D9A9330"/>
    <w:rsid w:val="3DA2E1ED"/>
    <w:rsid w:val="3DA597A2"/>
    <w:rsid w:val="3DA8D454"/>
    <w:rsid w:val="3DAABF80"/>
    <w:rsid w:val="3DAF7565"/>
    <w:rsid w:val="3DB7BE99"/>
    <w:rsid w:val="3DB8CF5A"/>
    <w:rsid w:val="3DD1820B"/>
    <w:rsid w:val="3DD39173"/>
    <w:rsid w:val="3DE8866E"/>
    <w:rsid w:val="3DEAA32B"/>
    <w:rsid w:val="3DF14F25"/>
    <w:rsid w:val="3DF3F312"/>
    <w:rsid w:val="3DF5978E"/>
    <w:rsid w:val="3DFC24FC"/>
    <w:rsid w:val="3E061636"/>
    <w:rsid w:val="3E0D9502"/>
    <w:rsid w:val="3E165C99"/>
    <w:rsid w:val="3E29503E"/>
    <w:rsid w:val="3E37AF3C"/>
    <w:rsid w:val="3E3A83FC"/>
    <w:rsid w:val="3E425770"/>
    <w:rsid w:val="3E4392DF"/>
    <w:rsid w:val="3E473B57"/>
    <w:rsid w:val="3E66D941"/>
    <w:rsid w:val="3E73788F"/>
    <w:rsid w:val="3E73CC90"/>
    <w:rsid w:val="3E7834B7"/>
    <w:rsid w:val="3E912D6E"/>
    <w:rsid w:val="3E97263F"/>
    <w:rsid w:val="3EA5C5A3"/>
    <w:rsid w:val="3EB2B60A"/>
    <w:rsid w:val="3EB8D10E"/>
    <w:rsid w:val="3EB9FF1F"/>
    <w:rsid w:val="3ED13951"/>
    <w:rsid w:val="3EDD07A7"/>
    <w:rsid w:val="3EDF8F08"/>
    <w:rsid w:val="3EE83D3A"/>
    <w:rsid w:val="3F21091A"/>
    <w:rsid w:val="3F2644FF"/>
    <w:rsid w:val="3F2F373C"/>
    <w:rsid w:val="3F3927C0"/>
    <w:rsid w:val="3F39F329"/>
    <w:rsid w:val="3F3A139A"/>
    <w:rsid w:val="3F4A74B5"/>
    <w:rsid w:val="3F4E4F97"/>
    <w:rsid w:val="3F5402C0"/>
    <w:rsid w:val="3F5638DE"/>
    <w:rsid w:val="3F5C82E9"/>
    <w:rsid w:val="3F7F4361"/>
    <w:rsid w:val="3F8B995D"/>
    <w:rsid w:val="3F906218"/>
    <w:rsid w:val="3FB2CF78"/>
    <w:rsid w:val="3FBACECB"/>
    <w:rsid w:val="3FC4C2ED"/>
    <w:rsid w:val="3FC61960"/>
    <w:rsid w:val="3FCF7354"/>
    <w:rsid w:val="3FD9EDD5"/>
    <w:rsid w:val="3FECF4FE"/>
    <w:rsid w:val="4003A02E"/>
    <w:rsid w:val="4012E62E"/>
    <w:rsid w:val="4015A4E3"/>
    <w:rsid w:val="405140B1"/>
    <w:rsid w:val="405CE5B2"/>
    <w:rsid w:val="406A9B2E"/>
    <w:rsid w:val="407A2542"/>
    <w:rsid w:val="408988BE"/>
    <w:rsid w:val="40A5AFBE"/>
    <w:rsid w:val="40B3FEBD"/>
    <w:rsid w:val="40E13985"/>
    <w:rsid w:val="40E4D06E"/>
    <w:rsid w:val="40E920F5"/>
    <w:rsid w:val="40EDB0AF"/>
    <w:rsid w:val="40F82E1D"/>
    <w:rsid w:val="40FC9547"/>
    <w:rsid w:val="411B5E08"/>
    <w:rsid w:val="41202A5E"/>
    <w:rsid w:val="412CE1C0"/>
    <w:rsid w:val="4146713F"/>
    <w:rsid w:val="4147FB19"/>
    <w:rsid w:val="414C87B1"/>
    <w:rsid w:val="4150F0D5"/>
    <w:rsid w:val="415A8073"/>
    <w:rsid w:val="41607437"/>
    <w:rsid w:val="416823A3"/>
    <w:rsid w:val="41682FBB"/>
    <w:rsid w:val="416EEE63"/>
    <w:rsid w:val="41712E77"/>
    <w:rsid w:val="41753A10"/>
    <w:rsid w:val="417A722F"/>
    <w:rsid w:val="4186D945"/>
    <w:rsid w:val="41891718"/>
    <w:rsid w:val="4193B75C"/>
    <w:rsid w:val="419F9A81"/>
    <w:rsid w:val="41A22FF6"/>
    <w:rsid w:val="41B62CC7"/>
    <w:rsid w:val="41B6AE6C"/>
    <w:rsid w:val="41B7B59E"/>
    <w:rsid w:val="41B92B46"/>
    <w:rsid w:val="41BEF443"/>
    <w:rsid w:val="41CD4EA8"/>
    <w:rsid w:val="41D34A1E"/>
    <w:rsid w:val="41E8C1A0"/>
    <w:rsid w:val="41F93A8F"/>
    <w:rsid w:val="420D35F6"/>
    <w:rsid w:val="420E39DF"/>
    <w:rsid w:val="42173641"/>
    <w:rsid w:val="421E51C7"/>
    <w:rsid w:val="42279FFE"/>
    <w:rsid w:val="423255C3"/>
    <w:rsid w:val="42330EFF"/>
    <w:rsid w:val="4236A0A2"/>
    <w:rsid w:val="42399C92"/>
    <w:rsid w:val="4242A5A1"/>
    <w:rsid w:val="4249285E"/>
    <w:rsid w:val="424FF65C"/>
    <w:rsid w:val="42637AC6"/>
    <w:rsid w:val="426639CB"/>
    <w:rsid w:val="426888EE"/>
    <w:rsid w:val="426972E4"/>
    <w:rsid w:val="426FCB28"/>
    <w:rsid w:val="427A9D5F"/>
    <w:rsid w:val="428A1286"/>
    <w:rsid w:val="42AE58C9"/>
    <w:rsid w:val="42BA2F8B"/>
    <w:rsid w:val="42D0494A"/>
    <w:rsid w:val="42DD8696"/>
    <w:rsid w:val="42E33966"/>
    <w:rsid w:val="42F6F939"/>
    <w:rsid w:val="42F9F0C9"/>
    <w:rsid w:val="42FA1CB7"/>
    <w:rsid w:val="42FBB619"/>
    <w:rsid w:val="42FFD5D7"/>
    <w:rsid w:val="4308EC32"/>
    <w:rsid w:val="4313E54C"/>
    <w:rsid w:val="431B5A45"/>
    <w:rsid w:val="431CC146"/>
    <w:rsid w:val="432A2BE0"/>
    <w:rsid w:val="432A9584"/>
    <w:rsid w:val="432CE69E"/>
    <w:rsid w:val="43303C8D"/>
    <w:rsid w:val="4338D322"/>
    <w:rsid w:val="4339EC27"/>
    <w:rsid w:val="43418F50"/>
    <w:rsid w:val="43421B87"/>
    <w:rsid w:val="435375C0"/>
    <w:rsid w:val="435ABDE3"/>
    <w:rsid w:val="435EA70C"/>
    <w:rsid w:val="4363A068"/>
    <w:rsid w:val="43644324"/>
    <w:rsid w:val="436EEF05"/>
    <w:rsid w:val="4378FD14"/>
    <w:rsid w:val="43811B8A"/>
    <w:rsid w:val="4381FD3B"/>
    <w:rsid w:val="438665C7"/>
    <w:rsid w:val="43B3EEF8"/>
    <w:rsid w:val="43B46318"/>
    <w:rsid w:val="43C4F162"/>
    <w:rsid w:val="43CE48AB"/>
    <w:rsid w:val="43D3A74A"/>
    <w:rsid w:val="43E16680"/>
    <w:rsid w:val="43E88FB5"/>
    <w:rsid w:val="43E95A5B"/>
    <w:rsid w:val="4404221C"/>
    <w:rsid w:val="4418633B"/>
    <w:rsid w:val="441E0A68"/>
    <w:rsid w:val="4429CBEE"/>
    <w:rsid w:val="44349646"/>
    <w:rsid w:val="443AC8EF"/>
    <w:rsid w:val="4441FB5F"/>
    <w:rsid w:val="4444DC26"/>
    <w:rsid w:val="4444EB3E"/>
    <w:rsid w:val="44501FF5"/>
    <w:rsid w:val="44588948"/>
    <w:rsid w:val="445BCB87"/>
    <w:rsid w:val="445FA715"/>
    <w:rsid w:val="44617606"/>
    <w:rsid w:val="446318CE"/>
    <w:rsid w:val="4466F5C9"/>
    <w:rsid w:val="446A9D9B"/>
    <w:rsid w:val="4472722F"/>
    <w:rsid w:val="447933B8"/>
    <w:rsid w:val="448E4639"/>
    <w:rsid w:val="448ECBDF"/>
    <w:rsid w:val="44946355"/>
    <w:rsid w:val="44A253B8"/>
    <w:rsid w:val="44A55C77"/>
    <w:rsid w:val="44B0C732"/>
    <w:rsid w:val="44B1BD62"/>
    <w:rsid w:val="44B1DFBE"/>
    <w:rsid w:val="44B526D9"/>
    <w:rsid w:val="44BC5CBC"/>
    <w:rsid w:val="44BCD002"/>
    <w:rsid w:val="44BCE3A8"/>
    <w:rsid w:val="44C29D16"/>
    <w:rsid w:val="44C56159"/>
    <w:rsid w:val="44DBD77A"/>
    <w:rsid w:val="44ECA13A"/>
    <w:rsid w:val="44EE6353"/>
    <w:rsid w:val="44FDF924"/>
    <w:rsid w:val="44FFD815"/>
    <w:rsid w:val="450A523B"/>
    <w:rsid w:val="450B16F9"/>
    <w:rsid w:val="450BDD40"/>
    <w:rsid w:val="450EE907"/>
    <w:rsid w:val="450F01B8"/>
    <w:rsid w:val="4510C8F3"/>
    <w:rsid w:val="4519ABA0"/>
    <w:rsid w:val="452A1B36"/>
    <w:rsid w:val="452EE212"/>
    <w:rsid w:val="4535B1CF"/>
    <w:rsid w:val="4536F933"/>
    <w:rsid w:val="4559BD0C"/>
    <w:rsid w:val="455BEDC6"/>
    <w:rsid w:val="4564026A"/>
    <w:rsid w:val="4568DC08"/>
    <w:rsid w:val="456DEC10"/>
    <w:rsid w:val="457A2421"/>
    <w:rsid w:val="457D4E5E"/>
    <w:rsid w:val="45840C61"/>
    <w:rsid w:val="458438AC"/>
    <w:rsid w:val="459D7BB7"/>
    <w:rsid w:val="45A0E4FA"/>
    <w:rsid w:val="45AB36AE"/>
    <w:rsid w:val="45B41DE6"/>
    <w:rsid w:val="45B63A6F"/>
    <w:rsid w:val="45C4894F"/>
    <w:rsid w:val="45CDFCF7"/>
    <w:rsid w:val="45D17241"/>
    <w:rsid w:val="45D455CE"/>
    <w:rsid w:val="45DB1076"/>
    <w:rsid w:val="45E1CEBF"/>
    <w:rsid w:val="45E362C8"/>
    <w:rsid w:val="45E828F0"/>
    <w:rsid w:val="45F38A76"/>
    <w:rsid w:val="4601E192"/>
    <w:rsid w:val="46048816"/>
    <w:rsid w:val="4616BBCC"/>
    <w:rsid w:val="461D5CF0"/>
    <w:rsid w:val="461FA8F2"/>
    <w:rsid w:val="4639CC7A"/>
    <w:rsid w:val="4645CFB3"/>
    <w:rsid w:val="4654B583"/>
    <w:rsid w:val="465EFF92"/>
    <w:rsid w:val="4666DCCE"/>
    <w:rsid w:val="4668FB3B"/>
    <w:rsid w:val="466B4192"/>
    <w:rsid w:val="466C6AFA"/>
    <w:rsid w:val="46718E69"/>
    <w:rsid w:val="46735BB0"/>
    <w:rsid w:val="467D9AA9"/>
    <w:rsid w:val="46850E26"/>
    <w:rsid w:val="4699EF1A"/>
    <w:rsid w:val="46AA884F"/>
    <w:rsid w:val="46ADA13A"/>
    <w:rsid w:val="46B05480"/>
    <w:rsid w:val="46B0D824"/>
    <w:rsid w:val="46B20315"/>
    <w:rsid w:val="46BC444B"/>
    <w:rsid w:val="46BCD442"/>
    <w:rsid w:val="46CE3C17"/>
    <w:rsid w:val="46CFDCA6"/>
    <w:rsid w:val="46D2AD32"/>
    <w:rsid w:val="46E999C5"/>
    <w:rsid w:val="46EC0B4B"/>
    <w:rsid w:val="46FD5B78"/>
    <w:rsid w:val="47122F1F"/>
    <w:rsid w:val="4712EAB6"/>
    <w:rsid w:val="47175A6F"/>
    <w:rsid w:val="4754A051"/>
    <w:rsid w:val="4769C02F"/>
    <w:rsid w:val="476D7DC7"/>
    <w:rsid w:val="4770CC38"/>
    <w:rsid w:val="477BE047"/>
    <w:rsid w:val="479645E0"/>
    <w:rsid w:val="47CC889F"/>
    <w:rsid w:val="47D5F8A5"/>
    <w:rsid w:val="47DC60D9"/>
    <w:rsid w:val="47DDF8EA"/>
    <w:rsid w:val="47E67B59"/>
    <w:rsid w:val="47F1E27F"/>
    <w:rsid w:val="47F89791"/>
    <w:rsid w:val="480604FA"/>
    <w:rsid w:val="480B7CFF"/>
    <w:rsid w:val="480E8676"/>
    <w:rsid w:val="4830A5A3"/>
    <w:rsid w:val="4833B938"/>
    <w:rsid w:val="48422962"/>
    <w:rsid w:val="4857D196"/>
    <w:rsid w:val="4861BBF8"/>
    <w:rsid w:val="48629754"/>
    <w:rsid w:val="4876BA5B"/>
    <w:rsid w:val="487AFCAF"/>
    <w:rsid w:val="48859DFF"/>
    <w:rsid w:val="488EDC05"/>
    <w:rsid w:val="488FCAF6"/>
    <w:rsid w:val="489CFA83"/>
    <w:rsid w:val="48AAFF90"/>
    <w:rsid w:val="48B200B8"/>
    <w:rsid w:val="48B8641A"/>
    <w:rsid w:val="48E66825"/>
    <w:rsid w:val="48E948A5"/>
    <w:rsid w:val="48F20DC0"/>
    <w:rsid w:val="48F5A9AA"/>
    <w:rsid w:val="49099344"/>
    <w:rsid w:val="490D3B95"/>
    <w:rsid w:val="4921B95E"/>
    <w:rsid w:val="49496E18"/>
    <w:rsid w:val="494CAD4C"/>
    <w:rsid w:val="49539375"/>
    <w:rsid w:val="4954DD24"/>
    <w:rsid w:val="496064D6"/>
    <w:rsid w:val="496CD501"/>
    <w:rsid w:val="497C39B8"/>
    <w:rsid w:val="497C871D"/>
    <w:rsid w:val="498235D0"/>
    <w:rsid w:val="49848452"/>
    <w:rsid w:val="49865CB6"/>
    <w:rsid w:val="49869E9E"/>
    <w:rsid w:val="498A07EB"/>
    <w:rsid w:val="49A9E9F0"/>
    <w:rsid w:val="49ABF23A"/>
    <w:rsid w:val="49BC746F"/>
    <w:rsid w:val="49BC9202"/>
    <w:rsid w:val="49C63962"/>
    <w:rsid w:val="49C884B2"/>
    <w:rsid w:val="49DB8A54"/>
    <w:rsid w:val="49E9E1B3"/>
    <w:rsid w:val="49EE39C5"/>
    <w:rsid w:val="49F15A05"/>
    <w:rsid w:val="49FAEC03"/>
    <w:rsid w:val="4A09DB85"/>
    <w:rsid w:val="4A0E7D8A"/>
    <w:rsid w:val="4A1E76AB"/>
    <w:rsid w:val="4A23307C"/>
    <w:rsid w:val="4A2CE921"/>
    <w:rsid w:val="4A36A549"/>
    <w:rsid w:val="4A3819D9"/>
    <w:rsid w:val="4A419A53"/>
    <w:rsid w:val="4A44A0F9"/>
    <w:rsid w:val="4A45726A"/>
    <w:rsid w:val="4A460AE8"/>
    <w:rsid w:val="4A4FD2E1"/>
    <w:rsid w:val="4A621553"/>
    <w:rsid w:val="4A69F4D0"/>
    <w:rsid w:val="4A6E91F6"/>
    <w:rsid w:val="4A77CE9F"/>
    <w:rsid w:val="4A88A84A"/>
    <w:rsid w:val="4A8F1A98"/>
    <w:rsid w:val="4A916C87"/>
    <w:rsid w:val="4ABF405A"/>
    <w:rsid w:val="4ACB00FD"/>
    <w:rsid w:val="4AD2A0CC"/>
    <w:rsid w:val="4AE1E640"/>
    <w:rsid w:val="4AEE5855"/>
    <w:rsid w:val="4AF0369B"/>
    <w:rsid w:val="4AF6DD47"/>
    <w:rsid w:val="4B064DAF"/>
    <w:rsid w:val="4B0D43CD"/>
    <w:rsid w:val="4B16F36F"/>
    <w:rsid w:val="4B21CE78"/>
    <w:rsid w:val="4B3237C8"/>
    <w:rsid w:val="4B3E1B26"/>
    <w:rsid w:val="4B422EC8"/>
    <w:rsid w:val="4B475327"/>
    <w:rsid w:val="4B55E12C"/>
    <w:rsid w:val="4B56DE1A"/>
    <w:rsid w:val="4B825024"/>
    <w:rsid w:val="4B86889A"/>
    <w:rsid w:val="4B894A05"/>
    <w:rsid w:val="4B9530D4"/>
    <w:rsid w:val="4BA2C499"/>
    <w:rsid w:val="4BAF8FA3"/>
    <w:rsid w:val="4BBBE893"/>
    <w:rsid w:val="4BC70B61"/>
    <w:rsid w:val="4BD4D376"/>
    <w:rsid w:val="4BEA95E5"/>
    <w:rsid w:val="4BF2B555"/>
    <w:rsid w:val="4BF3FC81"/>
    <w:rsid w:val="4BFAC75D"/>
    <w:rsid w:val="4C037628"/>
    <w:rsid w:val="4C09189F"/>
    <w:rsid w:val="4C15A6CC"/>
    <w:rsid w:val="4C16B19C"/>
    <w:rsid w:val="4C1816F9"/>
    <w:rsid w:val="4C291431"/>
    <w:rsid w:val="4C2AC578"/>
    <w:rsid w:val="4C30B9BE"/>
    <w:rsid w:val="4C37724F"/>
    <w:rsid w:val="4C62CD2B"/>
    <w:rsid w:val="4C62DCDA"/>
    <w:rsid w:val="4C63CFB0"/>
    <w:rsid w:val="4C789D98"/>
    <w:rsid w:val="4C803F58"/>
    <w:rsid w:val="4C83686E"/>
    <w:rsid w:val="4C8727EE"/>
    <w:rsid w:val="4C8F9F12"/>
    <w:rsid w:val="4C921800"/>
    <w:rsid w:val="4C940144"/>
    <w:rsid w:val="4C9B8EBA"/>
    <w:rsid w:val="4C9F655B"/>
    <w:rsid w:val="4CA21E10"/>
    <w:rsid w:val="4CA698ED"/>
    <w:rsid w:val="4CAB58E0"/>
    <w:rsid w:val="4CB2C3D0"/>
    <w:rsid w:val="4CB33576"/>
    <w:rsid w:val="4CB3FAF7"/>
    <w:rsid w:val="4CD1E22B"/>
    <w:rsid w:val="4CD1FAFF"/>
    <w:rsid w:val="4CD285D9"/>
    <w:rsid w:val="4CE2791B"/>
    <w:rsid w:val="4CE29E5A"/>
    <w:rsid w:val="4CE8183F"/>
    <w:rsid w:val="4CF3045A"/>
    <w:rsid w:val="4CFC5877"/>
    <w:rsid w:val="4D021BE5"/>
    <w:rsid w:val="4D166E43"/>
    <w:rsid w:val="4D19592B"/>
    <w:rsid w:val="4D296FDE"/>
    <w:rsid w:val="4D3950FE"/>
    <w:rsid w:val="4D3BDB36"/>
    <w:rsid w:val="4D654D07"/>
    <w:rsid w:val="4D6D4E11"/>
    <w:rsid w:val="4D6DAA14"/>
    <w:rsid w:val="4D712E22"/>
    <w:rsid w:val="4D7B4895"/>
    <w:rsid w:val="4D8B4690"/>
    <w:rsid w:val="4D8D6D35"/>
    <w:rsid w:val="4DA44B76"/>
    <w:rsid w:val="4DC2823C"/>
    <w:rsid w:val="4DE782ED"/>
    <w:rsid w:val="4DEA9313"/>
    <w:rsid w:val="4DF9C77D"/>
    <w:rsid w:val="4E0234E9"/>
    <w:rsid w:val="4E0F08FB"/>
    <w:rsid w:val="4E2A2337"/>
    <w:rsid w:val="4E312B18"/>
    <w:rsid w:val="4E3DAECF"/>
    <w:rsid w:val="4E40E883"/>
    <w:rsid w:val="4E487BF7"/>
    <w:rsid w:val="4E5C88AA"/>
    <w:rsid w:val="4E8CF9DE"/>
    <w:rsid w:val="4E94A1D8"/>
    <w:rsid w:val="4EA2DAB4"/>
    <w:rsid w:val="4EAC9293"/>
    <w:rsid w:val="4EB7EDC8"/>
    <w:rsid w:val="4EEF4F84"/>
    <w:rsid w:val="4EFC0990"/>
    <w:rsid w:val="4F0118B7"/>
    <w:rsid w:val="4F014D9C"/>
    <w:rsid w:val="4F0DECC7"/>
    <w:rsid w:val="4F102170"/>
    <w:rsid w:val="4F15FF03"/>
    <w:rsid w:val="4F1AF040"/>
    <w:rsid w:val="4F1C3597"/>
    <w:rsid w:val="4F1E3DEC"/>
    <w:rsid w:val="4F1F3A0B"/>
    <w:rsid w:val="4F3413FE"/>
    <w:rsid w:val="4F3E75BF"/>
    <w:rsid w:val="4F42F94D"/>
    <w:rsid w:val="4F465AA4"/>
    <w:rsid w:val="4F513814"/>
    <w:rsid w:val="4F55FC19"/>
    <w:rsid w:val="4F58C90A"/>
    <w:rsid w:val="4F63B802"/>
    <w:rsid w:val="4F67AA46"/>
    <w:rsid w:val="4F6AA475"/>
    <w:rsid w:val="4F71480D"/>
    <w:rsid w:val="4F74F013"/>
    <w:rsid w:val="4F84BA0D"/>
    <w:rsid w:val="4F8C171C"/>
    <w:rsid w:val="4F939D92"/>
    <w:rsid w:val="4FA63476"/>
    <w:rsid w:val="4FAA2176"/>
    <w:rsid w:val="4FAC42FE"/>
    <w:rsid w:val="4FC49A55"/>
    <w:rsid w:val="4FD7ECF7"/>
    <w:rsid w:val="4FDD3816"/>
    <w:rsid w:val="4FEC90D5"/>
    <w:rsid w:val="4FFB27B7"/>
    <w:rsid w:val="5000B576"/>
    <w:rsid w:val="50113E42"/>
    <w:rsid w:val="50156A1F"/>
    <w:rsid w:val="50159FF8"/>
    <w:rsid w:val="5019113A"/>
    <w:rsid w:val="50407489"/>
    <w:rsid w:val="5041FC4A"/>
    <w:rsid w:val="5042F41A"/>
    <w:rsid w:val="504BC53A"/>
    <w:rsid w:val="50520BDA"/>
    <w:rsid w:val="5052B235"/>
    <w:rsid w:val="50606AFA"/>
    <w:rsid w:val="50664BB3"/>
    <w:rsid w:val="506A1B4C"/>
    <w:rsid w:val="508F8B2A"/>
    <w:rsid w:val="50A66812"/>
    <w:rsid w:val="50B6FA2B"/>
    <w:rsid w:val="50B7B4CD"/>
    <w:rsid w:val="50B96B1C"/>
    <w:rsid w:val="50C66B6D"/>
    <w:rsid w:val="50E061D9"/>
    <w:rsid w:val="5104E382"/>
    <w:rsid w:val="510B8789"/>
    <w:rsid w:val="510E28FB"/>
    <w:rsid w:val="51336B15"/>
    <w:rsid w:val="5135899E"/>
    <w:rsid w:val="5154244A"/>
    <w:rsid w:val="515CC8F6"/>
    <w:rsid w:val="515CD34D"/>
    <w:rsid w:val="515ECC86"/>
    <w:rsid w:val="516CFC86"/>
    <w:rsid w:val="516D0FA1"/>
    <w:rsid w:val="517D7D9F"/>
    <w:rsid w:val="51967D9A"/>
    <w:rsid w:val="519847FC"/>
    <w:rsid w:val="519890A6"/>
    <w:rsid w:val="519CB8CC"/>
    <w:rsid w:val="51A4E930"/>
    <w:rsid w:val="51BB6DF1"/>
    <w:rsid w:val="51BC8787"/>
    <w:rsid w:val="51BF4B7F"/>
    <w:rsid w:val="51C0B676"/>
    <w:rsid w:val="51C11F03"/>
    <w:rsid w:val="51C89D96"/>
    <w:rsid w:val="51CBB80A"/>
    <w:rsid w:val="51D6B275"/>
    <w:rsid w:val="51DFB918"/>
    <w:rsid w:val="51E8088B"/>
    <w:rsid w:val="51F7B4CA"/>
    <w:rsid w:val="52055B6E"/>
    <w:rsid w:val="520C5791"/>
    <w:rsid w:val="520EBFFD"/>
    <w:rsid w:val="520FA343"/>
    <w:rsid w:val="521A584A"/>
    <w:rsid w:val="521B1B33"/>
    <w:rsid w:val="52246424"/>
    <w:rsid w:val="5231E20A"/>
    <w:rsid w:val="52446F55"/>
    <w:rsid w:val="5247E7C7"/>
    <w:rsid w:val="5258C916"/>
    <w:rsid w:val="52627313"/>
    <w:rsid w:val="5270D2CB"/>
    <w:rsid w:val="5272775C"/>
    <w:rsid w:val="527A6656"/>
    <w:rsid w:val="527B828B"/>
    <w:rsid w:val="527D7CBD"/>
    <w:rsid w:val="529C7221"/>
    <w:rsid w:val="52A21E35"/>
    <w:rsid w:val="52A87A11"/>
    <w:rsid w:val="52B8B74E"/>
    <w:rsid w:val="52C49A69"/>
    <w:rsid w:val="52E195B6"/>
    <w:rsid w:val="52EC6764"/>
    <w:rsid w:val="52EE4F28"/>
    <w:rsid w:val="53080B75"/>
    <w:rsid w:val="530822BE"/>
    <w:rsid w:val="530AA722"/>
    <w:rsid w:val="530B2A5E"/>
    <w:rsid w:val="53110E65"/>
    <w:rsid w:val="53127DA6"/>
    <w:rsid w:val="53135293"/>
    <w:rsid w:val="531B7808"/>
    <w:rsid w:val="532444BA"/>
    <w:rsid w:val="5331BCF7"/>
    <w:rsid w:val="534789D7"/>
    <w:rsid w:val="534C02F5"/>
    <w:rsid w:val="534E10E1"/>
    <w:rsid w:val="534E98D4"/>
    <w:rsid w:val="5357342B"/>
    <w:rsid w:val="536B913A"/>
    <w:rsid w:val="537CA833"/>
    <w:rsid w:val="53823B23"/>
    <w:rsid w:val="53823D34"/>
    <w:rsid w:val="53837114"/>
    <w:rsid w:val="5384C9D3"/>
    <w:rsid w:val="53887FFE"/>
    <w:rsid w:val="53897C89"/>
    <w:rsid w:val="53B2824B"/>
    <w:rsid w:val="53B72598"/>
    <w:rsid w:val="53BEA428"/>
    <w:rsid w:val="53C1FAFE"/>
    <w:rsid w:val="53CEB36A"/>
    <w:rsid w:val="53CF83F5"/>
    <w:rsid w:val="53D4A504"/>
    <w:rsid w:val="53D51658"/>
    <w:rsid w:val="53E8BFB2"/>
    <w:rsid w:val="53E91A54"/>
    <w:rsid w:val="53F09121"/>
    <w:rsid w:val="54005A30"/>
    <w:rsid w:val="54099B74"/>
    <w:rsid w:val="541D39BA"/>
    <w:rsid w:val="543E2DE2"/>
    <w:rsid w:val="54401778"/>
    <w:rsid w:val="5444DB4F"/>
    <w:rsid w:val="54468107"/>
    <w:rsid w:val="546A6F3A"/>
    <w:rsid w:val="547AB505"/>
    <w:rsid w:val="5481F401"/>
    <w:rsid w:val="548A8C25"/>
    <w:rsid w:val="548C27CA"/>
    <w:rsid w:val="548DB1B1"/>
    <w:rsid w:val="54A0424D"/>
    <w:rsid w:val="54A1E8A6"/>
    <w:rsid w:val="54A858A7"/>
    <w:rsid w:val="54AD89BE"/>
    <w:rsid w:val="54B9255E"/>
    <w:rsid w:val="54BCF39B"/>
    <w:rsid w:val="54CE9690"/>
    <w:rsid w:val="54DB7D14"/>
    <w:rsid w:val="54E0B9EF"/>
    <w:rsid w:val="54EF8B05"/>
    <w:rsid w:val="54F76CAB"/>
    <w:rsid w:val="54FD647F"/>
    <w:rsid w:val="5501FD32"/>
    <w:rsid w:val="550BCE34"/>
    <w:rsid w:val="5528DCB2"/>
    <w:rsid w:val="5530395D"/>
    <w:rsid w:val="5535FAA4"/>
    <w:rsid w:val="553B53B9"/>
    <w:rsid w:val="5543352C"/>
    <w:rsid w:val="554EC2E3"/>
    <w:rsid w:val="555AF337"/>
    <w:rsid w:val="555E6B46"/>
    <w:rsid w:val="55773ADC"/>
    <w:rsid w:val="5579A1E4"/>
    <w:rsid w:val="557C9ADA"/>
    <w:rsid w:val="557DCE86"/>
    <w:rsid w:val="5589483D"/>
    <w:rsid w:val="55AB0FDB"/>
    <w:rsid w:val="55AE2F34"/>
    <w:rsid w:val="55B0EFA8"/>
    <w:rsid w:val="55B672AD"/>
    <w:rsid w:val="55BDDD55"/>
    <w:rsid w:val="55C00790"/>
    <w:rsid w:val="55CDDEB1"/>
    <w:rsid w:val="55D1853F"/>
    <w:rsid w:val="55D8F60B"/>
    <w:rsid w:val="55DC4FFF"/>
    <w:rsid w:val="55E50CFD"/>
    <w:rsid w:val="55E77BB8"/>
    <w:rsid w:val="55F56268"/>
    <w:rsid w:val="55FF2687"/>
    <w:rsid w:val="56088205"/>
    <w:rsid w:val="560C4141"/>
    <w:rsid w:val="5610E5CD"/>
    <w:rsid w:val="5612A6F6"/>
    <w:rsid w:val="561EB0C6"/>
    <w:rsid w:val="562441F4"/>
    <w:rsid w:val="5625D93F"/>
    <w:rsid w:val="56312B33"/>
    <w:rsid w:val="56377608"/>
    <w:rsid w:val="56440465"/>
    <w:rsid w:val="5650A26C"/>
    <w:rsid w:val="5659F90C"/>
    <w:rsid w:val="565C2E5F"/>
    <w:rsid w:val="565DD84A"/>
    <w:rsid w:val="565FD481"/>
    <w:rsid w:val="56668E82"/>
    <w:rsid w:val="566EFEC8"/>
    <w:rsid w:val="5681ECAD"/>
    <w:rsid w:val="568AFD90"/>
    <w:rsid w:val="568BE392"/>
    <w:rsid w:val="56AD2604"/>
    <w:rsid w:val="56B1BD20"/>
    <w:rsid w:val="56B768F2"/>
    <w:rsid w:val="56C927A6"/>
    <w:rsid w:val="56DB988E"/>
    <w:rsid w:val="56DF0460"/>
    <w:rsid w:val="5705B4D3"/>
    <w:rsid w:val="570DAA7D"/>
    <w:rsid w:val="570E4343"/>
    <w:rsid w:val="5710C344"/>
    <w:rsid w:val="5714A6F8"/>
    <w:rsid w:val="571E2A68"/>
    <w:rsid w:val="57257CF8"/>
    <w:rsid w:val="57367870"/>
    <w:rsid w:val="5743D05B"/>
    <w:rsid w:val="5750979F"/>
    <w:rsid w:val="5752EFCC"/>
    <w:rsid w:val="5757DAE1"/>
    <w:rsid w:val="57591F80"/>
    <w:rsid w:val="577DFD7E"/>
    <w:rsid w:val="578722C3"/>
    <w:rsid w:val="578C7E90"/>
    <w:rsid w:val="5792C615"/>
    <w:rsid w:val="579CA2C3"/>
    <w:rsid w:val="57A11229"/>
    <w:rsid w:val="57A9EF63"/>
    <w:rsid w:val="57B31318"/>
    <w:rsid w:val="57D187B2"/>
    <w:rsid w:val="57D632C5"/>
    <w:rsid w:val="57E0122F"/>
    <w:rsid w:val="57E19E3F"/>
    <w:rsid w:val="57E4534E"/>
    <w:rsid w:val="57E90443"/>
    <w:rsid w:val="57F29F77"/>
    <w:rsid w:val="58064F9F"/>
    <w:rsid w:val="5808B098"/>
    <w:rsid w:val="581D3DB2"/>
    <w:rsid w:val="583030DA"/>
    <w:rsid w:val="583535C5"/>
    <w:rsid w:val="58364F88"/>
    <w:rsid w:val="584985E9"/>
    <w:rsid w:val="584BD001"/>
    <w:rsid w:val="584C38D4"/>
    <w:rsid w:val="585749BC"/>
    <w:rsid w:val="58626320"/>
    <w:rsid w:val="58633154"/>
    <w:rsid w:val="5870BAEF"/>
    <w:rsid w:val="5876A75D"/>
    <w:rsid w:val="58775CE3"/>
    <w:rsid w:val="58A32EE2"/>
    <w:rsid w:val="58AB034D"/>
    <w:rsid w:val="58B133CF"/>
    <w:rsid w:val="58B7065D"/>
    <w:rsid w:val="58B82526"/>
    <w:rsid w:val="58BE71FE"/>
    <w:rsid w:val="58D1D4D4"/>
    <w:rsid w:val="58D2674D"/>
    <w:rsid w:val="58D557DC"/>
    <w:rsid w:val="58E4C139"/>
    <w:rsid w:val="58EB44AC"/>
    <w:rsid w:val="58FC8D10"/>
    <w:rsid w:val="59072A5C"/>
    <w:rsid w:val="5948D30C"/>
    <w:rsid w:val="5948D75B"/>
    <w:rsid w:val="594B99A9"/>
    <w:rsid w:val="594F3CFB"/>
    <w:rsid w:val="595103A9"/>
    <w:rsid w:val="5957F5F1"/>
    <w:rsid w:val="595B3884"/>
    <w:rsid w:val="595D6865"/>
    <w:rsid w:val="5965027B"/>
    <w:rsid w:val="597B0769"/>
    <w:rsid w:val="5998C6DE"/>
    <w:rsid w:val="599F7D26"/>
    <w:rsid w:val="59A3868F"/>
    <w:rsid w:val="59B509C1"/>
    <w:rsid w:val="59B77A9A"/>
    <w:rsid w:val="59CB5F35"/>
    <w:rsid w:val="59E19711"/>
    <w:rsid w:val="59E27780"/>
    <w:rsid w:val="59E46640"/>
    <w:rsid w:val="59E6FBB1"/>
    <w:rsid w:val="59E8DD3E"/>
    <w:rsid w:val="59ED5AAF"/>
    <w:rsid w:val="5A03AED4"/>
    <w:rsid w:val="5A10372A"/>
    <w:rsid w:val="5A11FE12"/>
    <w:rsid w:val="5A38343A"/>
    <w:rsid w:val="5A38B3F3"/>
    <w:rsid w:val="5A41B3B9"/>
    <w:rsid w:val="5A46ADBF"/>
    <w:rsid w:val="5A5C25B1"/>
    <w:rsid w:val="5A74E638"/>
    <w:rsid w:val="5A758CC1"/>
    <w:rsid w:val="5A9A2C7A"/>
    <w:rsid w:val="5AADEBC7"/>
    <w:rsid w:val="5AB1E8BB"/>
    <w:rsid w:val="5ABA7C2A"/>
    <w:rsid w:val="5AC78836"/>
    <w:rsid w:val="5AD3E718"/>
    <w:rsid w:val="5ADB66C2"/>
    <w:rsid w:val="5ADF22AE"/>
    <w:rsid w:val="5AE41E00"/>
    <w:rsid w:val="5AEBF494"/>
    <w:rsid w:val="5AF30EF3"/>
    <w:rsid w:val="5AF7A969"/>
    <w:rsid w:val="5AFA63EC"/>
    <w:rsid w:val="5B1413F0"/>
    <w:rsid w:val="5B379A94"/>
    <w:rsid w:val="5B387D08"/>
    <w:rsid w:val="5B40969B"/>
    <w:rsid w:val="5B41890D"/>
    <w:rsid w:val="5B514223"/>
    <w:rsid w:val="5B64862C"/>
    <w:rsid w:val="5B79B553"/>
    <w:rsid w:val="5B7AC9ED"/>
    <w:rsid w:val="5B90C457"/>
    <w:rsid w:val="5B999957"/>
    <w:rsid w:val="5BB0E622"/>
    <w:rsid w:val="5BB5F17E"/>
    <w:rsid w:val="5BB6230C"/>
    <w:rsid w:val="5BC300B5"/>
    <w:rsid w:val="5BD02ED7"/>
    <w:rsid w:val="5BDF9BBF"/>
    <w:rsid w:val="5BE5CDFB"/>
    <w:rsid w:val="5BE7DEDB"/>
    <w:rsid w:val="5BEFDA37"/>
    <w:rsid w:val="5BF1FAA8"/>
    <w:rsid w:val="5BF72B90"/>
    <w:rsid w:val="5C0ACFB7"/>
    <w:rsid w:val="5C0D0B9D"/>
    <w:rsid w:val="5C0F3295"/>
    <w:rsid w:val="5C1D00FB"/>
    <w:rsid w:val="5C29E24C"/>
    <w:rsid w:val="5C32500B"/>
    <w:rsid w:val="5C32D9EF"/>
    <w:rsid w:val="5C3F4477"/>
    <w:rsid w:val="5C42D9D2"/>
    <w:rsid w:val="5C4437BF"/>
    <w:rsid w:val="5C4BBD4D"/>
    <w:rsid w:val="5C4D34E8"/>
    <w:rsid w:val="5C4ECDAE"/>
    <w:rsid w:val="5C59D38F"/>
    <w:rsid w:val="5C5B6414"/>
    <w:rsid w:val="5C6E0864"/>
    <w:rsid w:val="5C6F422C"/>
    <w:rsid w:val="5C7082CE"/>
    <w:rsid w:val="5C785D75"/>
    <w:rsid w:val="5C927B36"/>
    <w:rsid w:val="5C9A9D0C"/>
    <w:rsid w:val="5C9EF6FF"/>
    <w:rsid w:val="5C9F197D"/>
    <w:rsid w:val="5CA03853"/>
    <w:rsid w:val="5CA08049"/>
    <w:rsid w:val="5CA9777F"/>
    <w:rsid w:val="5CB72055"/>
    <w:rsid w:val="5CBBD2E9"/>
    <w:rsid w:val="5CC0C014"/>
    <w:rsid w:val="5CC175F9"/>
    <w:rsid w:val="5CD8FD78"/>
    <w:rsid w:val="5CE08117"/>
    <w:rsid w:val="5CE20E4B"/>
    <w:rsid w:val="5CE2DFDD"/>
    <w:rsid w:val="5CE77503"/>
    <w:rsid w:val="5CF7A4AA"/>
    <w:rsid w:val="5CF7E30C"/>
    <w:rsid w:val="5CF84B33"/>
    <w:rsid w:val="5CFF875B"/>
    <w:rsid w:val="5CFFAED6"/>
    <w:rsid w:val="5D0C35E0"/>
    <w:rsid w:val="5D12C1C5"/>
    <w:rsid w:val="5D1E094D"/>
    <w:rsid w:val="5D200EE7"/>
    <w:rsid w:val="5D243315"/>
    <w:rsid w:val="5D2E6C74"/>
    <w:rsid w:val="5D3FDB24"/>
    <w:rsid w:val="5D44CC33"/>
    <w:rsid w:val="5D4B9D77"/>
    <w:rsid w:val="5D5776A7"/>
    <w:rsid w:val="5D592EE6"/>
    <w:rsid w:val="5D5BEB98"/>
    <w:rsid w:val="5D6CD701"/>
    <w:rsid w:val="5D89C0AB"/>
    <w:rsid w:val="5D90E9B7"/>
    <w:rsid w:val="5D9F1F77"/>
    <w:rsid w:val="5DA7604B"/>
    <w:rsid w:val="5DC421C9"/>
    <w:rsid w:val="5DC6264F"/>
    <w:rsid w:val="5DCEFE27"/>
    <w:rsid w:val="5DDDFFAC"/>
    <w:rsid w:val="5DE522CA"/>
    <w:rsid w:val="5DE804A1"/>
    <w:rsid w:val="5DEBD0A1"/>
    <w:rsid w:val="5DFF869E"/>
    <w:rsid w:val="5E044821"/>
    <w:rsid w:val="5E4D5546"/>
    <w:rsid w:val="5E50A146"/>
    <w:rsid w:val="5E57582D"/>
    <w:rsid w:val="5E5EA86E"/>
    <w:rsid w:val="5E609307"/>
    <w:rsid w:val="5E62ADAA"/>
    <w:rsid w:val="5E66F60E"/>
    <w:rsid w:val="5E6F1518"/>
    <w:rsid w:val="5E6F2F4B"/>
    <w:rsid w:val="5E738B32"/>
    <w:rsid w:val="5E863D5B"/>
    <w:rsid w:val="5E8DFE97"/>
    <w:rsid w:val="5E8F5493"/>
    <w:rsid w:val="5E9AF988"/>
    <w:rsid w:val="5E9BA0A9"/>
    <w:rsid w:val="5EADF9FC"/>
    <w:rsid w:val="5EBAFCC5"/>
    <w:rsid w:val="5EC4AE12"/>
    <w:rsid w:val="5EC92136"/>
    <w:rsid w:val="5ECF4EDB"/>
    <w:rsid w:val="5ECFB3D7"/>
    <w:rsid w:val="5EDDE66E"/>
    <w:rsid w:val="5EE52948"/>
    <w:rsid w:val="5EE90613"/>
    <w:rsid w:val="5EEBCB70"/>
    <w:rsid w:val="5EF03471"/>
    <w:rsid w:val="5EF13001"/>
    <w:rsid w:val="5EF23C64"/>
    <w:rsid w:val="5EFDDDC5"/>
    <w:rsid w:val="5F01A6DD"/>
    <w:rsid w:val="5F01BF99"/>
    <w:rsid w:val="5F01C819"/>
    <w:rsid w:val="5F113CAD"/>
    <w:rsid w:val="5F158BD4"/>
    <w:rsid w:val="5F15E117"/>
    <w:rsid w:val="5F1C552D"/>
    <w:rsid w:val="5F201F68"/>
    <w:rsid w:val="5F240B29"/>
    <w:rsid w:val="5F2707D6"/>
    <w:rsid w:val="5F35AD33"/>
    <w:rsid w:val="5F3D59EE"/>
    <w:rsid w:val="5F3F0941"/>
    <w:rsid w:val="5F48993D"/>
    <w:rsid w:val="5F53AE42"/>
    <w:rsid w:val="5F54AB48"/>
    <w:rsid w:val="5F795F26"/>
    <w:rsid w:val="5F7E0CE3"/>
    <w:rsid w:val="5F8A62AE"/>
    <w:rsid w:val="5F8BFC95"/>
    <w:rsid w:val="5F8F4DBB"/>
    <w:rsid w:val="5F904A47"/>
    <w:rsid w:val="5FA68930"/>
    <w:rsid w:val="5FA7D4C9"/>
    <w:rsid w:val="5FA7F3E1"/>
    <w:rsid w:val="5FA86E70"/>
    <w:rsid w:val="5FB4B642"/>
    <w:rsid w:val="5FB92FA5"/>
    <w:rsid w:val="5FCBFB43"/>
    <w:rsid w:val="5FE2E250"/>
    <w:rsid w:val="5FE8E7D7"/>
    <w:rsid w:val="5FEF62A7"/>
    <w:rsid w:val="60002F7E"/>
    <w:rsid w:val="600120F3"/>
    <w:rsid w:val="60246D94"/>
    <w:rsid w:val="602751D2"/>
    <w:rsid w:val="6030729F"/>
    <w:rsid w:val="6031378F"/>
    <w:rsid w:val="60359958"/>
    <w:rsid w:val="6038E864"/>
    <w:rsid w:val="603E5E6A"/>
    <w:rsid w:val="603F18D8"/>
    <w:rsid w:val="6046E57B"/>
    <w:rsid w:val="60483542"/>
    <w:rsid w:val="60499196"/>
    <w:rsid w:val="6053E722"/>
    <w:rsid w:val="605CB9F3"/>
    <w:rsid w:val="606F1889"/>
    <w:rsid w:val="607A4172"/>
    <w:rsid w:val="6085A2D4"/>
    <w:rsid w:val="6093E55A"/>
    <w:rsid w:val="6095B3E3"/>
    <w:rsid w:val="60A443FB"/>
    <w:rsid w:val="60B74720"/>
    <w:rsid w:val="60B978F0"/>
    <w:rsid w:val="60BFA401"/>
    <w:rsid w:val="60C055A3"/>
    <w:rsid w:val="60CD754C"/>
    <w:rsid w:val="60D83147"/>
    <w:rsid w:val="60DA9B0A"/>
    <w:rsid w:val="60DC5DC9"/>
    <w:rsid w:val="60E061FC"/>
    <w:rsid w:val="60F09116"/>
    <w:rsid w:val="61019740"/>
    <w:rsid w:val="6101D763"/>
    <w:rsid w:val="6123339F"/>
    <w:rsid w:val="61377935"/>
    <w:rsid w:val="6149520B"/>
    <w:rsid w:val="614ACD8A"/>
    <w:rsid w:val="6161E202"/>
    <w:rsid w:val="616208E9"/>
    <w:rsid w:val="6168230C"/>
    <w:rsid w:val="616F5E33"/>
    <w:rsid w:val="61723E1E"/>
    <w:rsid w:val="6182EF63"/>
    <w:rsid w:val="61833F0E"/>
    <w:rsid w:val="618C0D0C"/>
    <w:rsid w:val="618DC5B3"/>
    <w:rsid w:val="6193D97C"/>
    <w:rsid w:val="6196524F"/>
    <w:rsid w:val="61B73888"/>
    <w:rsid w:val="61B9A475"/>
    <w:rsid w:val="61C03905"/>
    <w:rsid w:val="61D7AC43"/>
    <w:rsid w:val="61F02BFE"/>
    <w:rsid w:val="61F71A01"/>
    <w:rsid w:val="6205BE24"/>
    <w:rsid w:val="62097D37"/>
    <w:rsid w:val="621016EA"/>
    <w:rsid w:val="6211D657"/>
    <w:rsid w:val="62166430"/>
    <w:rsid w:val="6217238F"/>
    <w:rsid w:val="622363BE"/>
    <w:rsid w:val="6229AF79"/>
    <w:rsid w:val="622A13BB"/>
    <w:rsid w:val="622C0D38"/>
    <w:rsid w:val="622E4107"/>
    <w:rsid w:val="6241EF62"/>
    <w:rsid w:val="6249435C"/>
    <w:rsid w:val="6258F363"/>
    <w:rsid w:val="625B413D"/>
    <w:rsid w:val="625C7D77"/>
    <w:rsid w:val="625FA97E"/>
    <w:rsid w:val="6280BEDA"/>
    <w:rsid w:val="62901BB0"/>
    <w:rsid w:val="6290E0FA"/>
    <w:rsid w:val="629513DE"/>
    <w:rsid w:val="629EF8A7"/>
    <w:rsid w:val="62A1DEC2"/>
    <w:rsid w:val="62AA227F"/>
    <w:rsid w:val="62AB9FF4"/>
    <w:rsid w:val="62B00167"/>
    <w:rsid w:val="62B574EB"/>
    <w:rsid w:val="62BAE397"/>
    <w:rsid w:val="62CC5F1F"/>
    <w:rsid w:val="62D73479"/>
    <w:rsid w:val="62F63522"/>
    <w:rsid w:val="62F7F0CE"/>
    <w:rsid w:val="63062510"/>
    <w:rsid w:val="630A146C"/>
    <w:rsid w:val="6315ABD0"/>
    <w:rsid w:val="6322239E"/>
    <w:rsid w:val="63237A87"/>
    <w:rsid w:val="6328F983"/>
    <w:rsid w:val="632AF1E1"/>
    <w:rsid w:val="633DBC1B"/>
    <w:rsid w:val="6352FD93"/>
    <w:rsid w:val="635DA46E"/>
    <w:rsid w:val="63602C54"/>
    <w:rsid w:val="63706781"/>
    <w:rsid w:val="6373407E"/>
    <w:rsid w:val="63974954"/>
    <w:rsid w:val="63985664"/>
    <w:rsid w:val="63A4D3DC"/>
    <w:rsid w:val="63AC6AF6"/>
    <w:rsid w:val="63AF5F11"/>
    <w:rsid w:val="63B43EAF"/>
    <w:rsid w:val="63BC3084"/>
    <w:rsid w:val="63BEB2C2"/>
    <w:rsid w:val="63C6195E"/>
    <w:rsid w:val="63CCD0B8"/>
    <w:rsid w:val="63D1E96D"/>
    <w:rsid w:val="63D56973"/>
    <w:rsid w:val="63D5CACE"/>
    <w:rsid w:val="63D7DA79"/>
    <w:rsid w:val="63DAAAD9"/>
    <w:rsid w:val="63DAF69E"/>
    <w:rsid w:val="63E32EDC"/>
    <w:rsid w:val="63E87890"/>
    <w:rsid w:val="63EA405D"/>
    <w:rsid w:val="63ED074E"/>
    <w:rsid w:val="63EF1349"/>
    <w:rsid w:val="63EF8E24"/>
    <w:rsid w:val="64033D0D"/>
    <w:rsid w:val="640F62F7"/>
    <w:rsid w:val="6427E651"/>
    <w:rsid w:val="643016CE"/>
    <w:rsid w:val="6432EDB4"/>
    <w:rsid w:val="643CDEAF"/>
    <w:rsid w:val="643F55D1"/>
    <w:rsid w:val="6444258E"/>
    <w:rsid w:val="644D70F1"/>
    <w:rsid w:val="64508F62"/>
    <w:rsid w:val="646DDB70"/>
    <w:rsid w:val="6470B1A1"/>
    <w:rsid w:val="647667BC"/>
    <w:rsid w:val="6479AB3A"/>
    <w:rsid w:val="648BDA7E"/>
    <w:rsid w:val="6494540B"/>
    <w:rsid w:val="64A6C053"/>
    <w:rsid w:val="64AFC5E3"/>
    <w:rsid w:val="64B103BF"/>
    <w:rsid w:val="64CCF7D6"/>
    <w:rsid w:val="64CFDA90"/>
    <w:rsid w:val="64D66852"/>
    <w:rsid w:val="64DF70F3"/>
    <w:rsid w:val="64F7B918"/>
    <w:rsid w:val="64F8C496"/>
    <w:rsid w:val="64FE274F"/>
    <w:rsid w:val="6502EC5C"/>
    <w:rsid w:val="65085113"/>
    <w:rsid w:val="6510C53C"/>
    <w:rsid w:val="6513D934"/>
    <w:rsid w:val="651EC4A6"/>
    <w:rsid w:val="651FBC27"/>
    <w:rsid w:val="65219657"/>
    <w:rsid w:val="652C936B"/>
    <w:rsid w:val="656728C4"/>
    <w:rsid w:val="65735545"/>
    <w:rsid w:val="65743899"/>
    <w:rsid w:val="657930DC"/>
    <w:rsid w:val="657A2A53"/>
    <w:rsid w:val="657B68D0"/>
    <w:rsid w:val="658D2DCD"/>
    <w:rsid w:val="6597276E"/>
    <w:rsid w:val="65A2E760"/>
    <w:rsid w:val="65AA9955"/>
    <w:rsid w:val="65BDDD1A"/>
    <w:rsid w:val="65C1A885"/>
    <w:rsid w:val="65CA71A9"/>
    <w:rsid w:val="65E2993A"/>
    <w:rsid w:val="65EE3E0D"/>
    <w:rsid w:val="65FEDC16"/>
    <w:rsid w:val="66014628"/>
    <w:rsid w:val="66024FCC"/>
    <w:rsid w:val="660FC13A"/>
    <w:rsid w:val="6615F76C"/>
    <w:rsid w:val="66231D3B"/>
    <w:rsid w:val="66248256"/>
    <w:rsid w:val="6624EFAF"/>
    <w:rsid w:val="6636AFF5"/>
    <w:rsid w:val="6646DFCF"/>
    <w:rsid w:val="66549C78"/>
    <w:rsid w:val="665B54CD"/>
    <w:rsid w:val="665C9B9B"/>
    <w:rsid w:val="665E2827"/>
    <w:rsid w:val="666CEF13"/>
    <w:rsid w:val="66A6E48A"/>
    <w:rsid w:val="66AA2842"/>
    <w:rsid w:val="66BD4B73"/>
    <w:rsid w:val="66C23B6E"/>
    <w:rsid w:val="66C27F07"/>
    <w:rsid w:val="66D9FC49"/>
    <w:rsid w:val="66EAF672"/>
    <w:rsid w:val="66F398B8"/>
    <w:rsid w:val="66F64DCC"/>
    <w:rsid w:val="670831EC"/>
    <w:rsid w:val="6713857F"/>
    <w:rsid w:val="671E4182"/>
    <w:rsid w:val="671F16A0"/>
    <w:rsid w:val="67295B42"/>
    <w:rsid w:val="672D91B5"/>
    <w:rsid w:val="673297EF"/>
    <w:rsid w:val="673587FB"/>
    <w:rsid w:val="673AAC2C"/>
    <w:rsid w:val="6746A924"/>
    <w:rsid w:val="674B6EA1"/>
    <w:rsid w:val="67580885"/>
    <w:rsid w:val="675D49CE"/>
    <w:rsid w:val="678A16C9"/>
    <w:rsid w:val="679067E7"/>
    <w:rsid w:val="679D676E"/>
    <w:rsid w:val="67A1E0BA"/>
    <w:rsid w:val="67A21582"/>
    <w:rsid w:val="67EAE75C"/>
    <w:rsid w:val="67EB7BCD"/>
    <w:rsid w:val="67F4D7FB"/>
    <w:rsid w:val="67FB4E90"/>
    <w:rsid w:val="6817E34D"/>
    <w:rsid w:val="681C383A"/>
    <w:rsid w:val="68212699"/>
    <w:rsid w:val="6823DF00"/>
    <w:rsid w:val="68260027"/>
    <w:rsid w:val="682E82A0"/>
    <w:rsid w:val="683A1658"/>
    <w:rsid w:val="6841F687"/>
    <w:rsid w:val="6847C788"/>
    <w:rsid w:val="6850E2B2"/>
    <w:rsid w:val="685465AC"/>
    <w:rsid w:val="68584F25"/>
    <w:rsid w:val="68612E53"/>
    <w:rsid w:val="6864FEB8"/>
    <w:rsid w:val="6868B69F"/>
    <w:rsid w:val="6869195C"/>
    <w:rsid w:val="68738B7C"/>
    <w:rsid w:val="6874A50D"/>
    <w:rsid w:val="68763044"/>
    <w:rsid w:val="68835F12"/>
    <w:rsid w:val="688F96E4"/>
    <w:rsid w:val="689456D1"/>
    <w:rsid w:val="6894D761"/>
    <w:rsid w:val="689E472A"/>
    <w:rsid w:val="68B27832"/>
    <w:rsid w:val="68B5A8A0"/>
    <w:rsid w:val="68CF770A"/>
    <w:rsid w:val="68D76484"/>
    <w:rsid w:val="68E41234"/>
    <w:rsid w:val="68F0CC45"/>
    <w:rsid w:val="68FAA00E"/>
    <w:rsid w:val="69136E81"/>
    <w:rsid w:val="6930B4AE"/>
    <w:rsid w:val="693CD022"/>
    <w:rsid w:val="693E9611"/>
    <w:rsid w:val="694D8263"/>
    <w:rsid w:val="695BF530"/>
    <w:rsid w:val="695E7047"/>
    <w:rsid w:val="6975D478"/>
    <w:rsid w:val="69858A0B"/>
    <w:rsid w:val="698FAF81"/>
    <w:rsid w:val="699388C3"/>
    <w:rsid w:val="69AB51D8"/>
    <w:rsid w:val="69C2F744"/>
    <w:rsid w:val="69C45624"/>
    <w:rsid w:val="69D04828"/>
    <w:rsid w:val="69D84C43"/>
    <w:rsid w:val="69D8A20C"/>
    <w:rsid w:val="69E01AF9"/>
    <w:rsid w:val="69E5F750"/>
    <w:rsid w:val="69E754C7"/>
    <w:rsid w:val="69EC49E2"/>
    <w:rsid w:val="69ECABC8"/>
    <w:rsid w:val="69F933D0"/>
    <w:rsid w:val="6A1A7038"/>
    <w:rsid w:val="6A2DF2A9"/>
    <w:rsid w:val="6A342D49"/>
    <w:rsid w:val="6A399860"/>
    <w:rsid w:val="6A400239"/>
    <w:rsid w:val="6A406A82"/>
    <w:rsid w:val="6A4BD8C2"/>
    <w:rsid w:val="6A5AE579"/>
    <w:rsid w:val="6A61DCAE"/>
    <w:rsid w:val="6A6EFF18"/>
    <w:rsid w:val="6A78B7E3"/>
    <w:rsid w:val="6A79804C"/>
    <w:rsid w:val="6A7E0E98"/>
    <w:rsid w:val="6A89B418"/>
    <w:rsid w:val="6A97CAD8"/>
    <w:rsid w:val="6AAA4BCF"/>
    <w:rsid w:val="6ABA5703"/>
    <w:rsid w:val="6ABDD79E"/>
    <w:rsid w:val="6AC8F8DE"/>
    <w:rsid w:val="6ACA1980"/>
    <w:rsid w:val="6AE7FDBD"/>
    <w:rsid w:val="6AEA8770"/>
    <w:rsid w:val="6AED5D6B"/>
    <w:rsid w:val="6B0A9DB0"/>
    <w:rsid w:val="6B0BCEAA"/>
    <w:rsid w:val="6B16AD5D"/>
    <w:rsid w:val="6B18FC85"/>
    <w:rsid w:val="6B1AD192"/>
    <w:rsid w:val="6B2993D0"/>
    <w:rsid w:val="6B2BB5D0"/>
    <w:rsid w:val="6B354539"/>
    <w:rsid w:val="6B3998EA"/>
    <w:rsid w:val="6B3BBB56"/>
    <w:rsid w:val="6B3DA439"/>
    <w:rsid w:val="6B3FDA5F"/>
    <w:rsid w:val="6B40C37A"/>
    <w:rsid w:val="6B44FA3C"/>
    <w:rsid w:val="6B4FAC71"/>
    <w:rsid w:val="6B55FA5E"/>
    <w:rsid w:val="6B62C6ED"/>
    <w:rsid w:val="6B64E773"/>
    <w:rsid w:val="6B6F3B67"/>
    <w:rsid w:val="6B7C33F6"/>
    <w:rsid w:val="6B7D2D14"/>
    <w:rsid w:val="6B7D85D8"/>
    <w:rsid w:val="6B7F93CB"/>
    <w:rsid w:val="6B7FECC0"/>
    <w:rsid w:val="6B88983F"/>
    <w:rsid w:val="6B88C091"/>
    <w:rsid w:val="6B8A3584"/>
    <w:rsid w:val="6B8C73CD"/>
    <w:rsid w:val="6B8DDD6A"/>
    <w:rsid w:val="6B8F7079"/>
    <w:rsid w:val="6B92DABE"/>
    <w:rsid w:val="6B982F99"/>
    <w:rsid w:val="6B9E6E3D"/>
    <w:rsid w:val="6BA94AB4"/>
    <w:rsid w:val="6BBA8D4D"/>
    <w:rsid w:val="6BBC5E3A"/>
    <w:rsid w:val="6BBDD0AC"/>
    <w:rsid w:val="6BC40FC2"/>
    <w:rsid w:val="6BCB9500"/>
    <w:rsid w:val="6BCD645C"/>
    <w:rsid w:val="6BD3485F"/>
    <w:rsid w:val="6BD4F43A"/>
    <w:rsid w:val="6BD6A0B5"/>
    <w:rsid w:val="6BE28AF8"/>
    <w:rsid w:val="6BEC99D2"/>
    <w:rsid w:val="6BEEBF86"/>
    <w:rsid w:val="6BF23885"/>
    <w:rsid w:val="6BF370FF"/>
    <w:rsid w:val="6BF3AE4D"/>
    <w:rsid w:val="6BF9E7CB"/>
    <w:rsid w:val="6BFC38E6"/>
    <w:rsid w:val="6BFE07CE"/>
    <w:rsid w:val="6C131D16"/>
    <w:rsid w:val="6C143CEB"/>
    <w:rsid w:val="6C19DD7D"/>
    <w:rsid w:val="6C2F3950"/>
    <w:rsid w:val="6C356442"/>
    <w:rsid w:val="6C39A56B"/>
    <w:rsid w:val="6C41336F"/>
    <w:rsid w:val="6C59075D"/>
    <w:rsid w:val="6C5DD1C2"/>
    <w:rsid w:val="6C736B2B"/>
    <w:rsid w:val="6C78854B"/>
    <w:rsid w:val="6C7E3C54"/>
    <w:rsid w:val="6C80F74A"/>
    <w:rsid w:val="6C9A5300"/>
    <w:rsid w:val="6C9BDD9F"/>
    <w:rsid w:val="6C9CC6F8"/>
    <w:rsid w:val="6C9CCAC0"/>
    <w:rsid w:val="6CA88CD1"/>
    <w:rsid w:val="6CB08C78"/>
    <w:rsid w:val="6CBD6598"/>
    <w:rsid w:val="6CC39969"/>
    <w:rsid w:val="6CD734FB"/>
    <w:rsid w:val="6CDBA8F6"/>
    <w:rsid w:val="6CE7F876"/>
    <w:rsid w:val="6CFE9D18"/>
    <w:rsid w:val="6D201B9F"/>
    <w:rsid w:val="6D2BF470"/>
    <w:rsid w:val="6D2F7154"/>
    <w:rsid w:val="6D43152B"/>
    <w:rsid w:val="6D494BA6"/>
    <w:rsid w:val="6D580DD7"/>
    <w:rsid w:val="6D7246DF"/>
    <w:rsid w:val="6D761BAE"/>
    <w:rsid w:val="6D77BF7A"/>
    <w:rsid w:val="6D8CEB3C"/>
    <w:rsid w:val="6D9EAB61"/>
    <w:rsid w:val="6DA07E98"/>
    <w:rsid w:val="6DA509EE"/>
    <w:rsid w:val="6DAF5793"/>
    <w:rsid w:val="6DBD19F7"/>
    <w:rsid w:val="6DBE14B5"/>
    <w:rsid w:val="6DBF8691"/>
    <w:rsid w:val="6DD952C7"/>
    <w:rsid w:val="6DEACBD0"/>
    <w:rsid w:val="6DED8159"/>
    <w:rsid w:val="6DEFE0AE"/>
    <w:rsid w:val="6E0D3260"/>
    <w:rsid w:val="6E13323F"/>
    <w:rsid w:val="6E13CFBE"/>
    <w:rsid w:val="6E1581AB"/>
    <w:rsid w:val="6E22810B"/>
    <w:rsid w:val="6E2ADA99"/>
    <w:rsid w:val="6E2D6A53"/>
    <w:rsid w:val="6E320062"/>
    <w:rsid w:val="6E3CEF97"/>
    <w:rsid w:val="6E4FD81B"/>
    <w:rsid w:val="6E58FB2E"/>
    <w:rsid w:val="6E5D62A5"/>
    <w:rsid w:val="6E60EFCA"/>
    <w:rsid w:val="6E73874C"/>
    <w:rsid w:val="6E77A63D"/>
    <w:rsid w:val="6EA26224"/>
    <w:rsid w:val="6EA3D03F"/>
    <w:rsid w:val="6EA888C8"/>
    <w:rsid w:val="6EB1EC81"/>
    <w:rsid w:val="6EB2F26F"/>
    <w:rsid w:val="6EB34DC3"/>
    <w:rsid w:val="6EB74B5C"/>
    <w:rsid w:val="6EC03FDD"/>
    <w:rsid w:val="6EC0B714"/>
    <w:rsid w:val="6EC0F790"/>
    <w:rsid w:val="6EC40C2E"/>
    <w:rsid w:val="6ED42863"/>
    <w:rsid w:val="6EDA98E5"/>
    <w:rsid w:val="6EF17BCB"/>
    <w:rsid w:val="6EF97933"/>
    <w:rsid w:val="6F056F07"/>
    <w:rsid w:val="6F133B63"/>
    <w:rsid w:val="6F1564BD"/>
    <w:rsid w:val="6F17DAB5"/>
    <w:rsid w:val="6F194B06"/>
    <w:rsid w:val="6F204FFC"/>
    <w:rsid w:val="6F251181"/>
    <w:rsid w:val="6F3729AC"/>
    <w:rsid w:val="6F45C049"/>
    <w:rsid w:val="6F6A47F5"/>
    <w:rsid w:val="6F73A761"/>
    <w:rsid w:val="6F84EB4B"/>
    <w:rsid w:val="6F85030F"/>
    <w:rsid w:val="6F886FDA"/>
    <w:rsid w:val="6F9EB686"/>
    <w:rsid w:val="6FA32C55"/>
    <w:rsid w:val="6FAD7B7F"/>
    <w:rsid w:val="6FB5CD23"/>
    <w:rsid w:val="6FC08BE1"/>
    <w:rsid w:val="6FD57D25"/>
    <w:rsid w:val="6FD888E4"/>
    <w:rsid w:val="6FE0FBC3"/>
    <w:rsid w:val="701AA0AB"/>
    <w:rsid w:val="701FA5D2"/>
    <w:rsid w:val="70216A1C"/>
    <w:rsid w:val="703E78B9"/>
    <w:rsid w:val="703F9DD3"/>
    <w:rsid w:val="7048B0EB"/>
    <w:rsid w:val="7062702A"/>
    <w:rsid w:val="706CEFC7"/>
    <w:rsid w:val="706E8E05"/>
    <w:rsid w:val="7070DAA3"/>
    <w:rsid w:val="7081FB7D"/>
    <w:rsid w:val="70824A2C"/>
    <w:rsid w:val="7087152A"/>
    <w:rsid w:val="708736DF"/>
    <w:rsid w:val="7096A437"/>
    <w:rsid w:val="709E6324"/>
    <w:rsid w:val="70AEF0CC"/>
    <w:rsid w:val="70B86746"/>
    <w:rsid w:val="70CD457C"/>
    <w:rsid w:val="70D18F77"/>
    <w:rsid w:val="70D909D8"/>
    <w:rsid w:val="70D95DD4"/>
    <w:rsid w:val="70F1D64B"/>
    <w:rsid w:val="70F97A43"/>
    <w:rsid w:val="70F9FD22"/>
    <w:rsid w:val="70FD28B1"/>
    <w:rsid w:val="71011410"/>
    <w:rsid w:val="710BC82A"/>
    <w:rsid w:val="7112CDC1"/>
    <w:rsid w:val="711C3D18"/>
    <w:rsid w:val="711C80BF"/>
    <w:rsid w:val="71254516"/>
    <w:rsid w:val="7130DABF"/>
    <w:rsid w:val="713A32E1"/>
    <w:rsid w:val="713BFB85"/>
    <w:rsid w:val="714230DD"/>
    <w:rsid w:val="715B49A0"/>
    <w:rsid w:val="7163E8C4"/>
    <w:rsid w:val="716BC34C"/>
    <w:rsid w:val="718901E8"/>
    <w:rsid w:val="71890879"/>
    <w:rsid w:val="71939602"/>
    <w:rsid w:val="71987AE9"/>
    <w:rsid w:val="71AC3A12"/>
    <w:rsid w:val="71B31199"/>
    <w:rsid w:val="71B428C4"/>
    <w:rsid w:val="71BBC8EC"/>
    <w:rsid w:val="71BC3EA1"/>
    <w:rsid w:val="71EA544C"/>
    <w:rsid w:val="71EF16F4"/>
    <w:rsid w:val="71F03AAA"/>
    <w:rsid w:val="71FB6AA4"/>
    <w:rsid w:val="7203237B"/>
    <w:rsid w:val="720CC29D"/>
    <w:rsid w:val="7221199A"/>
    <w:rsid w:val="722F60C7"/>
    <w:rsid w:val="722FB779"/>
    <w:rsid w:val="723060CB"/>
    <w:rsid w:val="723C734D"/>
    <w:rsid w:val="72425EF6"/>
    <w:rsid w:val="72487AD7"/>
    <w:rsid w:val="726783B1"/>
    <w:rsid w:val="7274776D"/>
    <w:rsid w:val="7278BE52"/>
    <w:rsid w:val="727ADDFC"/>
    <w:rsid w:val="727E3052"/>
    <w:rsid w:val="72869E18"/>
    <w:rsid w:val="72986C48"/>
    <w:rsid w:val="72A0F474"/>
    <w:rsid w:val="72A903A0"/>
    <w:rsid w:val="72B45E1B"/>
    <w:rsid w:val="72BBD367"/>
    <w:rsid w:val="72C00B39"/>
    <w:rsid w:val="72CC98AB"/>
    <w:rsid w:val="72D48B2F"/>
    <w:rsid w:val="72DB1F54"/>
    <w:rsid w:val="72E799A9"/>
    <w:rsid w:val="72EB4872"/>
    <w:rsid w:val="72EC9988"/>
    <w:rsid w:val="72EF137D"/>
    <w:rsid w:val="72F2F4DB"/>
    <w:rsid w:val="72FAD32A"/>
    <w:rsid w:val="72FD86DB"/>
    <w:rsid w:val="7307501A"/>
    <w:rsid w:val="7308E756"/>
    <w:rsid w:val="730FCB93"/>
    <w:rsid w:val="7312A489"/>
    <w:rsid w:val="73188625"/>
    <w:rsid w:val="73279949"/>
    <w:rsid w:val="7328A71A"/>
    <w:rsid w:val="732D0317"/>
    <w:rsid w:val="73316CA4"/>
    <w:rsid w:val="73469CCB"/>
    <w:rsid w:val="734D89CF"/>
    <w:rsid w:val="7352A4AC"/>
    <w:rsid w:val="735716C0"/>
    <w:rsid w:val="73595B52"/>
    <w:rsid w:val="7362CCF2"/>
    <w:rsid w:val="7362F716"/>
    <w:rsid w:val="7363B229"/>
    <w:rsid w:val="73654F6B"/>
    <w:rsid w:val="7367A42C"/>
    <w:rsid w:val="7367E7D5"/>
    <w:rsid w:val="73711F3B"/>
    <w:rsid w:val="73853326"/>
    <w:rsid w:val="73868D74"/>
    <w:rsid w:val="7387CC9A"/>
    <w:rsid w:val="738A05EE"/>
    <w:rsid w:val="739A9C1F"/>
    <w:rsid w:val="73AD9AEF"/>
    <w:rsid w:val="73BAD300"/>
    <w:rsid w:val="73D3C71F"/>
    <w:rsid w:val="73D63996"/>
    <w:rsid w:val="73D86474"/>
    <w:rsid w:val="73DBB986"/>
    <w:rsid w:val="73EAF98E"/>
    <w:rsid w:val="73F41481"/>
    <w:rsid w:val="73F7BCF4"/>
    <w:rsid w:val="741282AF"/>
    <w:rsid w:val="741F18EF"/>
    <w:rsid w:val="746285AB"/>
    <w:rsid w:val="746596BA"/>
    <w:rsid w:val="74682D96"/>
    <w:rsid w:val="748DE3EF"/>
    <w:rsid w:val="749185E8"/>
    <w:rsid w:val="74981451"/>
    <w:rsid w:val="74A49CD0"/>
    <w:rsid w:val="74A82423"/>
    <w:rsid w:val="74AFA770"/>
    <w:rsid w:val="74B0D04D"/>
    <w:rsid w:val="74BC010D"/>
    <w:rsid w:val="74C0A93B"/>
    <w:rsid w:val="74EA83D8"/>
    <w:rsid w:val="74FF76F4"/>
    <w:rsid w:val="7507DB86"/>
    <w:rsid w:val="75114BB4"/>
    <w:rsid w:val="751311C3"/>
    <w:rsid w:val="7514E81C"/>
    <w:rsid w:val="7516EA9B"/>
    <w:rsid w:val="7517207D"/>
    <w:rsid w:val="75174D9C"/>
    <w:rsid w:val="7521879B"/>
    <w:rsid w:val="753523DC"/>
    <w:rsid w:val="75383034"/>
    <w:rsid w:val="753E8F2B"/>
    <w:rsid w:val="753F5188"/>
    <w:rsid w:val="7552188F"/>
    <w:rsid w:val="7565037A"/>
    <w:rsid w:val="7570989C"/>
    <w:rsid w:val="7571A67E"/>
    <w:rsid w:val="7580588E"/>
    <w:rsid w:val="758C35A8"/>
    <w:rsid w:val="758FA556"/>
    <w:rsid w:val="75926820"/>
    <w:rsid w:val="75A50ECE"/>
    <w:rsid w:val="75D21CF3"/>
    <w:rsid w:val="75DD1940"/>
    <w:rsid w:val="75E9FAAC"/>
    <w:rsid w:val="75EF0C02"/>
    <w:rsid w:val="76069EBE"/>
    <w:rsid w:val="760D29AF"/>
    <w:rsid w:val="760D8068"/>
    <w:rsid w:val="7615A049"/>
    <w:rsid w:val="761B4E71"/>
    <w:rsid w:val="762AE195"/>
    <w:rsid w:val="76322626"/>
    <w:rsid w:val="7646EBC0"/>
    <w:rsid w:val="7648290D"/>
    <w:rsid w:val="765B8254"/>
    <w:rsid w:val="76621F66"/>
    <w:rsid w:val="76629551"/>
    <w:rsid w:val="76717C52"/>
    <w:rsid w:val="7672D3CF"/>
    <w:rsid w:val="76751996"/>
    <w:rsid w:val="7680FF6F"/>
    <w:rsid w:val="76880B0B"/>
    <w:rsid w:val="7690D53C"/>
    <w:rsid w:val="76927754"/>
    <w:rsid w:val="769B2AB9"/>
    <w:rsid w:val="76A06936"/>
    <w:rsid w:val="76C5269A"/>
    <w:rsid w:val="76C6FD78"/>
    <w:rsid w:val="76D0BD16"/>
    <w:rsid w:val="76DB5E59"/>
    <w:rsid w:val="76DD6A56"/>
    <w:rsid w:val="76E0642D"/>
    <w:rsid w:val="76F5E3B9"/>
    <w:rsid w:val="76F8BB5C"/>
    <w:rsid w:val="76FA5CFB"/>
    <w:rsid w:val="76FB94F6"/>
    <w:rsid w:val="7711E251"/>
    <w:rsid w:val="771B45EE"/>
    <w:rsid w:val="77219E65"/>
    <w:rsid w:val="77308510"/>
    <w:rsid w:val="77339DC5"/>
    <w:rsid w:val="775910BF"/>
    <w:rsid w:val="77697231"/>
    <w:rsid w:val="7778B983"/>
    <w:rsid w:val="777ACA9B"/>
    <w:rsid w:val="779194A9"/>
    <w:rsid w:val="77A07ABD"/>
    <w:rsid w:val="77A23E0E"/>
    <w:rsid w:val="77AE2C01"/>
    <w:rsid w:val="77BC772D"/>
    <w:rsid w:val="77C9CE27"/>
    <w:rsid w:val="77E008D5"/>
    <w:rsid w:val="77E0CDFC"/>
    <w:rsid w:val="77E255AD"/>
    <w:rsid w:val="77E50298"/>
    <w:rsid w:val="77E7ED53"/>
    <w:rsid w:val="77F23F50"/>
    <w:rsid w:val="77FD6EFA"/>
    <w:rsid w:val="780EB4C0"/>
    <w:rsid w:val="782A1950"/>
    <w:rsid w:val="782E2DA4"/>
    <w:rsid w:val="7834350B"/>
    <w:rsid w:val="783BB4F8"/>
    <w:rsid w:val="783F7C48"/>
    <w:rsid w:val="7855A8DA"/>
    <w:rsid w:val="785F9319"/>
    <w:rsid w:val="786688DA"/>
    <w:rsid w:val="78757416"/>
    <w:rsid w:val="7881CD01"/>
    <w:rsid w:val="7890D46E"/>
    <w:rsid w:val="78B22F87"/>
    <w:rsid w:val="78C7B200"/>
    <w:rsid w:val="78C89E8F"/>
    <w:rsid w:val="78C8E460"/>
    <w:rsid w:val="78C8E5C5"/>
    <w:rsid w:val="78CCF202"/>
    <w:rsid w:val="78CDD51C"/>
    <w:rsid w:val="78D853BC"/>
    <w:rsid w:val="78E067C4"/>
    <w:rsid w:val="78F9FEEA"/>
    <w:rsid w:val="78FA44C8"/>
    <w:rsid w:val="79275FDA"/>
    <w:rsid w:val="79313C57"/>
    <w:rsid w:val="7941AF0E"/>
    <w:rsid w:val="7943109D"/>
    <w:rsid w:val="79437570"/>
    <w:rsid w:val="794597F6"/>
    <w:rsid w:val="794FC13B"/>
    <w:rsid w:val="7963168F"/>
    <w:rsid w:val="7968429A"/>
    <w:rsid w:val="796F5551"/>
    <w:rsid w:val="79728AA4"/>
    <w:rsid w:val="79788F99"/>
    <w:rsid w:val="797EA8EF"/>
    <w:rsid w:val="7989440E"/>
    <w:rsid w:val="79910AA8"/>
    <w:rsid w:val="799D57A4"/>
    <w:rsid w:val="79A5D007"/>
    <w:rsid w:val="79C2BC13"/>
    <w:rsid w:val="79CC85A7"/>
    <w:rsid w:val="79D42F1A"/>
    <w:rsid w:val="79F67ED8"/>
    <w:rsid w:val="79FF3490"/>
    <w:rsid w:val="79FFDA2E"/>
    <w:rsid w:val="7A164689"/>
    <w:rsid w:val="7A243C40"/>
    <w:rsid w:val="7A2D847B"/>
    <w:rsid w:val="7A5DC77C"/>
    <w:rsid w:val="7A6DCB5A"/>
    <w:rsid w:val="7A7335BF"/>
    <w:rsid w:val="7A8D1E84"/>
    <w:rsid w:val="7A8EBCFB"/>
    <w:rsid w:val="7A93EDE5"/>
    <w:rsid w:val="7A9591AC"/>
    <w:rsid w:val="7A9EEA90"/>
    <w:rsid w:val="7A9FF18F"/>
    <w:rsid w:val="7AA86E46"/>
    <w:rsid w:val="7AA9FCE6"/>
    <w:rsid w:val="7AD09953"/>
    <w:rsid w:val="7AD8FF7D"/>
    <w:rsid w:val="7AE18DF9"/>
    <w:rsid w:val="7AE45F47"/>
    <w:rsid w:val="7AEA5D6A"/>
    <w:rsid w:val="7AF52444"/>
    <w:rsid w:val="7AF53E75"/>
    <w:rsid w:val="7B1F2548"/>
    <w:rsid w:val="7B28410A"/>
    <w:rsid w:val="7B2D2469"/>
    <w:rsid w:val="7B3F8829"/>
    <w:rsid w:val="7B51A435"/>
    <w:rsid w:val="7B53F44A"/>
    <w:rsid w:val="7B55E9BD"/>
    <w:rsid w:val="7B6C685C"/>
    <w:rsid w:val="7B702F3A"/>
    <w:rsid w:val="7B8D1476"/>
    <w:rsid w:val="7BAA4E5D"/>
    <w:rsid w:val="7BB21321"/>
    <w:rsid w:val="7BBA6516"/>
    <w:rsid w:val="7BBCA9AF"/>
    <w:rsid w:val="7BBF931B"/>
    <w:rsid w:val="7BC6B480"/>
    <w:rsid w:val="7BD2670C"/>
    <w:rsid w:val="7BD6BC73"/>
    <w:rsid w:val="7BE34D88"/>
    <w:rsid w:val="7BEADE2F"/>
    <w:rsid w:val="7BFE7124"/>
    <w:rsid w:val="7BFEC068"/>
    <w:rsid w:val="7C0E4E36"/>
    <w:rsid w:val="7C1A72C3"/>
    <w:rsid w:val="7C1DE4EB"/>
    <w:rsid w:val="7C44B65C"/>
    <w:rsid w:val="7C466B5A"/>
    <w:rsid w:val="7C67CCB2"/>
    <w:rsid w:val="7C71A2C6"/>
    <w:rsid w:val="7C736DDE"/>
    <w:rsid w:val="7C7876A4"/>
    <w:rsid w:val="7C7A98EF"/>
    <w:rsid w:val="7C9189A0"/>
    <w:rsid w:val="7CB23042"/>
    <w:rsid w:val="7CB43D78"/>
    <w:rsid w:val="7CBB2AEF"/>
    <w:rsid w:val="7CC10209"/>
    <w:rsid w:val="7CC4ECD0"/>
    <w:rsid w:val="7CCBD933"/>
    <w:rsid w:val="7CCE900F"/>
    <w:rsid w:val="7CCFC428"/>
    <w:rsid w:val="7D25C792"/>
    <w:rsid w:val="7D264BCA"/>
    <w:rsid w:val="7D2EF559"/>
    <w:rsid w:val="7D2EFD83"/>
    <w:rsid w:val="7D31B627"/>
    <w:rsid w:val="7D39DAA7"/>
    <w:rsid w:val="7D3AC49F"/>
    <w:rsid w:val="7D407C8E"/>
    <w:rsid w:val="7D54CD28"/>
    <w:rsid w:val="7D60780D"/>
    <w:rsid w:val="7D62711A"/>
    <w:rsid w:val="7D67D8F6"/>
    <w:rsid w:val="7D89DD56"/>
    <w:rsid w:val="7D8D5C31"/>
    <w:rsid w:val="7D9B7451"/>
    <w:rsid w:val="7D9D7A05"/>
    <w:rsid w:val="7DA48B94"/>
    <w:rsid w:val="7DC5D7E6"/>
    <w:rsid w:val="7DFE854B"/>
    <w:rsid w:val="7E03C696"/>
    <w:rsid w:val="7E075EBE"/>
    <w:rsid w:val="7E11CFA7"/>
    <w:rsid w:val="7E17E265"/>
    <w:rsid w:val="7E188A3A"/>
    <w:rsid w:val="7E2912D2"/>
    <w:rsid w:val="7E2A3CA3"/>
    <w:rsid w:val="7E4AB7E1"/>
    <w:rsid w:val="7E4CE31A"/>
    <w:rsid w:val="7E511805"/>
    <w:rsid w:val="7E57E0AD"/>
    <w:rsid w:val="7E63FCB0"/>
    <w:rsid w:val="7E727D86"/>
    <w:rsid w:val="7E82269B"/>
    <w:rsid w:val="7E826368"/>
    <w:rsid w:val="7E847192"/>
    <w:rsid w:val="7E998516"/>
    <w:rsid w:val="7EA2D66C"/>
    <w:rsid w:val="7EAB411B"/>
    <w:rsid w:val="7EAE98EF"/>
    <w:rsid w:val="7EB1E68B"/>
    <w:rsid w:val="7EC03D4A"/>
    <w:rsid w:val="7EC2780C"/>
    <w:rsid w:val="7ECCB839"/>
    <w:rsid w:val="7EE53AF8"/>
    <w:rsid w:val="7EEB86B0"/>
    <w:rsid w:val="7EF3C864"/>
    <w:rsid w:val="7EF9293A"/>
    <w:rsid w:val="7F063D67"/>
    <w:rsid w:val="7F2480E3"/>
    <w:rsid w:val="7F25A875"/>
    <w:rsid w:val="7F28B1D7"/>
    <w:rsid w:val="7F3087C3"/>
    <w:rsid w:val="7F3C4A21"/>
    <w:rsid w:val="7F600A34"/>
    <w:rsid w:val="7F6698CB"/>
    <w:rsid w:val="7F78F509"/>
    <w:rsid w:val="7F87F448"/>
    <w:rsid w:val="7F9179B2"/>
    <w:rsid w:val="7F9362EA"/>
    <w:rsid w:val="7F93B9F9"/>
    <w:rsid w:val="7F9CC8D1"/>
    <w:rsid w:val="7FB35E76"/>
    <w:rsid w:val="7FB95535"/>
    <w:rsid w:val="7FC26E84"/>
    <w:rsid w:val="7FC9C847"/>
    <w:rsid w:val="7FD0DFA6"/>
    <w:rsid w:val="7FE6D3DF"/>
    <w:rsid w:val="7FF1014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2C8E"/>
  <w15:chartTrackingRefBased/>
  <w15:docId w15:val="{D581BA9C-B4C5-4588-87B1-986327CC9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w:eastAsiaTheme="minorEastAsia" w:hAnsi="Arial Nova" w:cs="Open Sans"/>
        <w:color w:val="000000" w:themeColor="text1"/>
        <w:sz w:val="16"/>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97B"/>
    <w:pPr>
      <w:spacing w:after="120" w:line="288" w:lineRule="auto"/>
    </w:pPr>
    <w:rPr>
      <w:rFonts w:eastAsiaTheme="minorHAnsi"/>
      <w:sz w:val="20"/>
    </w:rPr>
  </w:style>
  <w:style w:type="paragraph" w:styleId="Heading1">
    <w:name w:val="heading 1"/>
    <w:basedOn w:val="Normal"/>
    <w:next w:val="Normal"/>
    <w:link w:val="Heading1Char"/>
    <w:uiPriority w:val="9"/>
    <w:qFormat/>
    <w:rsid w:val="0013297B"/>
    <w:pPr>
      <w:keepNext/>
      <w:keepLines/>
      <w:tabs>
        <w:tab w:val="left" w:pos="1814"/>
      </w:tabs>
      <w:spacing w:after="240" w:line="245" w:lineRule="auto"/>
      <w:outlineLvl w:val="0"/>
    </w:pPr>
    <w:rPr>
      <w:rFonts w:eastAsiaTheme="majorEastAsia" w:cs="Times New Roman (Headings CS)"/>
      <w:b/>
      <w:caps/>
      <w:color w:val="2A114C"/>
      <w:sz w:val="44"/>
      <w:szCs w:val="32"/>
    </w:rPr>
  </w:style>
  <w:style w:type="paragraph" w:styleId="Heading2">
    <w:name w:val="heading 2"/>
    <w:basedOn w:val="Normal"/>
    <w:next w:val="Normal"/>
    <w:link w:val="Heading2Char"/>
    <w:uiPriority w:val="9"/>
    <w:qFormat/>
    <w:rsid w:val="0013297B"/>
    <w:pPr>
      <w:keepNext/>
      <w:keepLines/>
      <w:adjustRightInd w:val="0"/>
      <w:spacing w:before="360" w:after="240"/>
      <w:outlineLvl w:val="1"/>
    </w:pPr>
    <w:rPr>
      <w:rFonts w:eastAsiaTheme="majorEastAsia" w:cs="Open Sans SemiBold"/>
      <w:b/>
      <w:bCs/>
      <w:color w:val="472978" w:themeColor="accent1"/>
      <w:sz w:val="36"/>
      <w:szCs w:val="36"/>
    </w:rPr>
  </w:style>
  <w:style w:type="paragraph" w:styleId="Heading3">
    <w:name w:val="heading 3"/>
    <w:basedOn w:val="Normal"/>
    <w:next w:val="Normal"/>
    <w:link w:val="Heading3Char"/>
    <w:uiPriority w:val="9"/>
    <w:qFormat/>
    <w:rsid w:val="0013297B"/>
    <w:pPr>
      <w:keepNext/>
      <w:keepLines/>
      <w:spacing w:before="240" w:after="240"/>
      <w:outlineLvl w:val="2"/>
    </w:pPr>
    <w:rPr>
      <w:rFonts w:eastAsiaTheme="majorEastAsia" w:cs="Open Sans SemiBold"/>
      <w:b/>
      <w:bCs/>
      <w:color w:val="247699" w:themeColor="accent3"/>
      <w:sz w:val="30"/>
      <w:szCs w:val="32"/>
    </w:rPr>
  </w:style>
  <w:style w:type="paragraph" w:styleId="Heading4">
    <w:name w:val="heading 4"/>
    <w:basedOn w:val="Heading3"/>
    <w:next w:val="Normal"/>
    <w:link w:val="Heading4Char"/>
    <w:uiPriority w:val="9"/>
    <w:qFormat/>
    <w:rsid w:val="0013297B"/>
    <w:pPr>
      <w:outlineLvl w:val="3"/>
    </w:pPr>
    <w:rPr>
      <w:color w:val="353535" w:themeColor="accent4"/>
      <w:sz w:val="26"/>
      <w:szCs w:val="28"/>
    </w:rPr>
  </w:style>
  <w:style w:type="paragraph" w:styleId="Heading5">
    <w:name w:val="heading 5"/>
    <w:basedOn w:val="Heading4"/>
    <w:next w:val="Normal"/>
    <w:link w:val="Heading5Char"/>
    <w:uiPriority w:val="9"/>
    <w:qFormat/>
    <w:rsid w:val="0013297B"/>
    <w:pPr>
      <w:spacing w:after="120"/>
      <w:outlineLvl w:val="4"/>
    </w:pPr>
    <w:rPr>
      <w:i/>
      <w:iCs/>
      <w:color w:val="000000" w:themeColor="text1"/>
      <w:sz w:val="22"/>
      <w:szCs w:val="25"/>
    </w:rPr>
  </w:style>
  <w:style w:type="paragraph" w:styleId="Heading6">
    <w:name w:val="heading 6"/>
    <w:basedOn w:val="Heading3"/>
    <w:next w:val="Normal"/>
    <w:link w:val="Heading6Char"/>
    <w:uiPriority w:val="9"/>
    <w:semiHidden/>
    <w:qFormat/>
    <w:rsid w:val="0013297B"/>
    <w:pPr>
      <w:spacing w:after="120"/>
      <w:outlineLvl w:val="5"/>
    </w:pPr>
    <w:rPr>
      <w:i/>
      <w:iCs/>
      <w:color w:val="353535" w:themeColor="accent4"/>
      <w:sz w:val="22"/>
      <w:szCs w:val="22"/>
    </w:rPr>
  </w:style>
  <w:style w:type="paragraph" w:styleId="Heading7">
    <w:name w:val="heading 7"/>
    <w:basedOn w:val="Normal"/>
    <w:next w:val="Normal"/>
    <w:link w:val="Heading7Char"/>
    <w:uiPriority w:val="9"/>
    <w:semiHidden/>
    <w:qFormat/>
    <w:rsid w:val="0013297B"/>
    <w:pPr>
      <w:keepNext/>
      <w:keepLines/>
      <w:spacing w:before="40" w:line="259" w:lineRule="auto"/>
      <w:outlineLvl w:val="6"/>
    </w:pPr>
    <w:rPr>
      <w:rFonts w:asciiTheme="majorHAnsi" w:eastAsiaTheme="majorEastAsia" w:hAnsiTheme="majorHAnsi" w:cstheme="majorBidi"/>
      <w:i/>
      <w:iCs/>
      <w:color w:val="23143B" w:themeColor="accent1" w:themeShade="7F"/>
      <w:szCs w:val="22"/>
    </w:rPr>
  </w:style>
  <w:style w:type="paragraph" w:styleId="Heading8">
    <w:name w:val="heading 8"/>
    <w:basedOn w:val="Normal"/>
    <w:next w:val="Normal"/>
    <w:link w:val="Heading8Char"/>
    <w:uiPriority w:val="9"/>
    <w:semiHidden/>
    <w:qFormat/>
    <w:rsid w:val="0013297B"/>
    <w:pPr>
      <w:keepNext/>
      <w:keepLines/>
      <w:spacing w:before="4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13297B"/>
    <w:pPr>
      <w:keepNext/>
      <w:keepLines/>
      <w:spacing w:before="4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13297B"/>
    <w:pPr>
      <w:spacing w:before="240"/>
    </w:pPr>
    <w:rPr>
      <w:rFonts w:eastAsia="Times New Roman"/>
      <w:bCs/>
      <w:lang w:eastAsia="en-GB"/>
    </w:rPr>
  </w:style>
  <w:style w:type="character" w:customStyle="1" w:styleId="HeaderChar">
    <w:name w:val="Header Char"/>
    <w:basedOn w:val="DefaultParagraphFont"/>
    <w:link w:val="Header"/>
    <w:uiPriority w:val="99"/>
    <w:rsid w:val="0013297B"/>
    <w:rPr>
      <w:rFonts w:eastAsia="Times New Roman"/>
      <w:bCs/>
      <w:lang w:eastAsia="en-GB"/>
    </w:rPr>
  </w:style>
  <w:style w:type="paragraph" w:styleId="Footer">
    <w:name w:val="footer"/>
    <w:basedOn w:val="Normal"/>
    <w:link w:val="FooterChar"/>
    <w:uiPriority w:val="99"/>
    <w:unhideWhenUsed/>
    <w:rsid w:val="0013297B"/>
    <w:pPr>
      <w:tabs>
        <w:tab w:val="right" w:pos="7710"/>
      </w:tabs>
    </w:pPr>
    <w:rPr>
      <w:color w:val="472978" w:themeColor="accent1"/>
      <w:sz w:val="18"/>
    </w:rPr>
  </w:style>
  <w:style w:type="character" w:customStyle="1" w:styleId="FooterChar">
    <w:name w:val="Footer Char"/>
    <w:basedOn w:val="DefaultParagraphFont"/>
    <w:link w:val="Footer"/>
    <w:uiPriority w:val="99"/>
    <w:rsid w:val="0013297B"/>
    <w:rPr>
      <w:rFonts w:eastAsiaTheme="minorHAnsi"/>
      <w:color w:val="472978" w:themeColor="accent1"/>
      <w:sz w:val="18"/>
    </w:rPr>
  </w:style>
  <w:style w:type="paragraph" w:styleId="Subtitle">
    <w:name w:val="Subtitle"/>
    <w:basedOn w:val="Normal"/>
    <w:next w:val="Normal"/>
    <w:link w:val="SubtitleChar"/>
    <w:uiPriority w:val="11"/>
    <w:qFormat/>
    <w:rsid w:val="0013297B"/>
    <w:pPr>
      <w:numPr>
        <w:ilvl w:val="1"/>
      </w:numPr>
      <w:spacing w:line="480" w:lineRule="exact"/>
      <w:ind w:left="720" w:hanging="720"/>
    </w:pPr>
    <w:rPr>
      <w:rFonts w:eastAsiaTheme="minorEastAsia" w:cs="Times New Roman (Body CS)"/>
      <w:caps/>
      <w:color w:val="472978" w:themeColor="accent1"/>
      <w:spacing w:val="10"/>
      <w:sz w:val="48"/>
      <w:szCs w:val="22"/>
    </w:rPr>
  </w:style>
  <w:style w:type="character" w:customStyle="1" w:styleId="SubtitleChar">
    <w:name w:val="Subtitle Char"/>
    <w:basedOn w:val="DefaultParagraphFont"/>
    <w:link w:val="Subtitle"/>
    <w:uiPriority w:val="11"/>
    <w:rsid w:val="0013297B"/>
    <w:rPr>
      <w:rFonts w:cs="Times New Roman (Body CS)"/>
      <w:caps/>
      <w:color w:val="472978" w:themeColor="accent1"/>
      <w:spacing w:val="10"/>
      <w:sz w:val="48"/>
      <w:szCs w:val="22"/>
    </w:rPr>
  </w:style>
  <w:style w:type="paragraph" w:styleId="Title">
    <w:name w:val="Title"/>
    <w:basedOn w:val="Normal"/>
    <w:next w:val="Normal"/>
    <w:link w:val="TitleChar"/>
    <w:uiPriority w:val="10"/>
    <w:qFormat/>
    <w:rsid w:val="0013297B"/>
    <w:pPr>
      <w:spacing w:before="4800" w:after="360" w:line="216" w:lineRule="auto"/>
      <w:contextualSpacing/>
    </w:pPr>
    <w:rPr>
      <w:rFonts w:eastAsiaTheme="majorEastAsia" w:cs="Times New Roman (Headings CS)"/>
      <w:b/>
      <w:caps/>
      <w:color w:val="2A114C"/>
      <w:kern w:val="28"/>
      <w:sz w:val="56"/>
      <w:szCs w:val="56"/>
    </w:rPr>
  </w:style>
  <w:style w:type="character" w:customStyle="1" w:styleId="TitleChar">
    <w:name w:val="Title Char"/>
    <w:basedOn w:val="DefaultParagraphFont"/>
    <w:link w:val="Title"/>
    <w:uiPriority w:val="10"/>
    <w:rsid w:val="0013297B"/>
    <w:rPr>
      <w:rFonts w:eastAsiaTheme="majorEastAsia" w:cs="Times New Roman (Headings CS)"/>
      <w:b/>
      <w:caps/>
      <w:color w:val="2A114C"/>
      <w:kern w:val="28"/>
      <w:sz w:val="56"/>
      <w:szCs w:val="56"/>
    </w:rPr>
  </w:style>
  <w:style w:type="character" w:customStyle="1" w:styleId="Heading1Char">
    <w:name w:val="Heading 1 Char"/>
    <w:basedOn w:val="DefaultParagraphFont"/>
    <w:link w:val="Heading1"/>
    <w:uiPriority w:val="9"/>
    <w:rsid w:val="0013297B"/>
    <w:rPr>
      <w:rFonts w:eastAsiaTheme="majorEastAsia" w:cs="Times New Roman (Headings CS)"/>
      <w:b/>
      <w:caps/>
      <w:color w:val="2A114C"/>
      <w:sz w:val="44"/>
      <w:szCs w:val="32"/>
    </w:rPr>
  </w:style>
  <w:style w:type="character" w:customStyle="1" w:styleId="Heading2Char">
    <w:name w:val="Heading 2 Char"/>
    <w:basedOn w:val="DefaultParagraphFont"/>
    <w:link w:val="Heading2"/>
    <w:uiPriority w:val="9"/>
    <w:rsid w:val="0013297B"/>
    <w:rPr>
      <w:rFonts w:eastAsiaTheme="majorEastAsia" w:cs="Open Sans SemiBold"/>
      <w:b/>
      <w:bCs/>
      <w:color w:val="472978" w:themeColor="accent1"/>
      <w:sz w:val="36"/>
      <w:szCs w:val="36"/>
    </w:rPr>
  </w:style>
  <w:style w:type="character" w:customStyle="1" w:styleId="Heading3Char">
    <w:name w:val="Heading 3 Char"/>
    <w:basedOn w:val="DefaultParagraphFont"/>
    <w:link w:val="Heading3"/>
    <w:uiPriority w:val="9"/>
    <w:rsid w:val="0013297B"/>
    <w:rPr>
      <w:rFonts w:eastAsiaTheme="majorEastAsia" w:cs="Open Sans SemiBold"/>
      <w:b/>
      <w:bCs/>
      <w:color w:val="247699" w:themeColor="accent3"/>
      <w:sz w:val="30"/>
      <w:szCs w:val="32"/>
    </w:rPr>
  </w:style>
  <w:style w:type="character" w:customStyle="1" w:styleId="Heading4Char">
    <w:name w:val="Heading 4 Char"/>
    <w:basedOn w:val="DefaultParagraphFont"/>
    <w:link w:val="Heading4"/>
    <w:uiPriority w:val="9"/>
    <w:rsid w:val="0013297B"/>
    <w:rPr>
      <w:rFonts w:eastAsiaTheme="majorEastAsia" w:cs="Open Sans SemiBold"/>
      <w:b/>
      <w:bCs/>
      <w:color w:val="353535" w:themeColor="accent4"/>
      <w:sz w:val="26"/>
      <w:szCs w:val="28"/>
    </w:rPr>
  </w:style>
  <w:style w:type="character" w:customStyle="1" w:styleId="Heading5Char">
    <w:name w:val="Heading 5 Char"/>
    <w:basedOn w:val="DefaultParagraphFont"/>
    <w:link w:val="Heading5"/>
    <w:uiPriority w:val="9"/>
    <w:rsid w:val="0013297B"/>
    <w:rPr>
      <w:rFonts w:eastAsiaTheme="majorEastAsia" w:cs="Open Sans SemiBold"/>
      <w:b/>
      <w:bCs/>
      <w:i/>
      <w:iCs/>
      <w:sz w:val="22"/>
      <w:szCs w:val="25"/>
    </w:rPr>
  </w:style>
  <w:style w:type="paragraph" w:styleId="ListParagraph">
    <w:name w:val="List Paragraph"/>
    <w:basedOn w:val="Normal"/>
    <w:link w:val="ListParagraphChar"/>
    <w:uiPriority w:val="34"/>
    <w:unhideWhenUsed/>
    <w:qFormat/>
    <w:rsid w:val="0013297B"/>
    <w:pPr>
      <w:numPr>
        <w:numId w:val="27"/>
      </w:numPr>
      <w:spacing w:before="40"/>
      <w:contextualSpacing/>
    </w:pPr>
    <w:rPr>
      <w:rFonts w:cs="Times New Roman (Body CS)"/>
    </w:rPr>
  </w:style>
  <w:style w:type="paragraph" w:styleId="BlockText">
    <w:name w:val="Block Text"/>
    <w:basedOn w:val="Normal"/>
    <w:uiPriority w:val="99"/>
    <w:semiHidden/>
    <w:rsid w:val="0013297B"/>
    <w:pPr>
      <w:pBdr>
        <w:top w:val="single" w:sz="12" w:space="5" w:color="ECE2ED"/>
        <w:left w:val="single" w:sz="12" w:space="5" w:color="ECE2ED"/>
        <w:bottom w:val="single" w:sz="12" w:space="5" w:color="ECE2ED"/>
        <w:right w:val="single" w:sz="12" w:space="5" w:color="ECE2ED"/>
      </w:pBdr>
      <w:shd w:val="clear" w:color="auto" w:fill="ECE2ED"/>
      <w:ind w:left="170" w:right="170"/>
    </w:pPr>
    <w:rPr>
      <w:rFonts w:eastAsiaTheme="minorEastAsia"/>
      <w:iCs/>
    </w:rPr>
  </w:style>
  <w:style w:type="paragraph" w:customStyle="1" w:styleId="TableTitle">
    <w:name w:val="Table Title"/>
    <w:basedOn w:val="Normal"/>
    <w:qFormat/>
    <w:rsid w:val="0013297B"/>
    <w:pPr>
      <w:spacing w:before="240"/>
    </w:pPr>
    <w:rPr>
      <w:rFonts w:ascii="Open Sans SemiBold" w:hAnsi="Open Sans SemiBold" w:cs="Times New Roman (Body CS)"/>
      <w:lang w:eastAsia="en-AU"/>
    </w:rPr>
  </w:style>
  <w:style w:type="paragraph" w:customStyle="1" w:styleId="ChartDiagramTitle">
    <w:name w:val="Chart Diagram Title"/>
    <w:basedOn w:val="TableTitle"/>
    <w:qFormat/>
    <w:rsid w:val="0013297B"/>
    <w:rPr>
      <w:rFonts w:ascii="Arial Nova" w:hAnsi="Arial Nova"/>
    </w:rPr>
  </w:style>
  <w:style w:type="character" w:styleId="PageNumber">
    <w:name w:val="page number"/>
    <w:basedOn w:val="DefaultParagraphFont"/>
    <w:uiPriority w:val="99"/>
    <w:unhideWhenUsed/>
    <w:rsid w:val="0013297B"/>
    <w:rPr>
      <w:rFonts w:ascii="Arial Nova" w:hAnsi="Arial Nova"/>
      <w:b w:val="0"/>
      <w:i w:val="0"/>
      <w:color w:val="472978" w:themeColor="accent1"/>
      <w:sz w:val="18"/>
    </w:rPr>
  </w:style>
  <w:style w:type="character" w:styleId="Hyperlink">
    <w:name w:val="Hyperlink"/>
    <w:basedOn w:val="DefaultParagraphFont"/>
    <w:uiPriority w:val="99"/>
    <w:rsid w:val="0013297B"/>
    <w:rPr>
      <w:rFonts w:ascii="Arial Nova" w:hAnsi="Arial Nova"/>
      <w:b w:val="0"/>
      <w:i w:val="0"/>
      <w:color w:val="341E59" w:themeColor="accent1" w:themeShade="BF"/>
      <w:sz w:val="20"/>
      <w:u w:val="single"/>
    </w:rPr>
  </w:style>
  <w:style w:type="paragraph" w:customStyle="1" w:styleId="Subtext">
    <w:name w:val="Subtext"/>
    <w:basedOn w:val="Normal"/>
    <w:autoRedefine/>
    <w:qFormat/>
    <w:rsid w:val="0013297B"/>
    <w:pPr>
      <w:keepLines/>
      <w:spacing w:before="40" w:after="80" w:line="240" w:lineRule="auto"/>
    </w:pPr>
    <w:rPr>
      <w:sz w:val="18"/>
      <w:szCs w:val="18"/>
    </w:rPr>
  </w:style>
  <w:style w:type="paragraph" w:styleId="TOC1">
    <w:name w:val="toc 1"/>
    <w:basedOn w:val="Normal"/>
    <w:next w:val="Normal"/>
    <w:autoRedefine/>
    <w:uiPriority w:val="39"/>
    <w:rsid w:val="00320926"/>
    <w:pPr>
      <w:keepNext/>
      <w:tabs>
        <w:tab w:val="left" w:pos="660"/>
        <w:tab w:val="right" w:leader="dot" w:pos="7655"/>
      </w:tabs>
      <w:spacing w:before="180" w:after="0" w:line="240" w:lineRule="auto"/>
      <w:ind w:left="567" w:hanging="567"/>
    </w:pPr>
    <w:rPr>
      <w:rFonts w:eastAsiaTheme="minorEastAsia"/>
      <w:b/>
      <w:noProof/>
      <w:color w:val="29114B" w:themeColor="text2"/>
      <w:lang w:eastAsia="en-AU"/>
    </w:rPr>
  </w:style>
  <w:style w:type="paragraph" w:styleId="TOC3">
    <w:name w:val="toc 3"/>
    <w:basedOn w:val="Normal"/>
    <w:next w:val="Normal"/>
    <w:autoRedefine/>
    <w:uiPriority w:val="39"/>
    <w:rsid w:val="0013297B"/>
    <w:pPr>
      <w:tabs>
        <w:tab w:val="right" w:pos="7655"/>
      </w:tabs>
      <w:spacing w:after="40" w:line="240" w:lineRule="auto"/>
    </w:pPr>
    <w:rPr>
      <w:szCs w:val="22"/>
    </w:rPr>
  </w:style>
  <w:style w:type="paragraph" w:customStyle="1" w:styleId="Introduction">
    <w:name w:val="Introduction"/>
    <w:basedOn w:val="Normal"/>
    <w:next w:val="Normal"/>
    <w:qFormat/>
    <w:rsid w:val="0013297B"/>
    <w:pPr>
      <w:pBdr>
        <w:left w:val="single" w:sz="24" w:space="7" w:color="472978" w:themeColor="accent1"/>
      </w:pBdr>
      <w:spacing w:after="0"/>
      <w:ind w:left="227"/>
    </w:pPr>
    <w:rPr>
      <w:color w:val="353535" w:themeColor="accent4"/>
      <w:szCs w:val="22"/>
    </w:rPr>
  </w:style>
  <w:style w:type="table" w:styleId="TableGrid">
    <w:name w:val="Table Grid"/>
    <w:aliases w:val="AOFM-Table Header Row"/>
    <w:basedOn w:val="TableNormal"/>
    <w:uiPriority w:val="39"/>
    <w:rsid w:val="0013297B"/>
    <w:rPr>
      <w:rFonts w:eastAsiaTheme="minorHAnsi"/>
      <w:sz w:val="19"/>
    </w:rPr>
    <w:tblPr>
      <w:tblStyleRowBandSize w:val="1"/>
      <w:tblBorders>
        <w:top w:val="single" w:sz="4" w:space="0" w:color="C5C2C2" w:themeColor="background2" w:themeShade="D9"/>
        <w:left w:val="single" w:sz="4" w:space="0" w:color="C5C2C2" w:themeColor="background2" w:themeShade="D9"/>
        <w:bottom w:val="single" w:sz="4" w:space="0" w:color="C5C2C2" w:themeColor="background2" w:themeShade="D9"/>
        <w:right w:val="single" w:sz="4" w:space="0" w:color="C5C2C2" w:themeColor="background2" w:themeShade="D9"/>
        <w:insideH w:val="single" w:sz="4" w:space="0" w:color="C5C2C2" w:themeColor="background2" w:themeShade="D9"/>
        <w:insideV w:val="single" w:sz="4" w:space="0" w:color="C5C2C2" w:themeColor="background2" w:themeShade="D9"/>
      </w:tblBorders>
    </w:tblPr>
    <w:tcPr>
      <w:shd w:val="clear" w:color="auto" w:fill="FFFFFF" w:themeFill="background1"/>
      <w:tcMar>
        <w:top w:w="28" w:type="dxa"/>
        <w:left w:w="85" w:type="dxa"/>
        <w:bottom w:w="28" w:type="dxa"/>
        <w:right w:w="85" w:type="dxa"/>
      </w:tcMar>
    </w:tcPr>
    <w:tblStylePr w:type="firstRow">
      <w:rPr>
        <w:rFonts w:ascii="___WRD_EMBED_SUB_197" w:hAnsi="___WRD_EMBED_SUB_197"/>
        <w:b/>
        <w:i w:val="0"/>
        <w:sz w:val="19"/>
      </w:rPr>
      <w:tblPr/>
      <w:trPr>
        <w:tblHeader/>
      </w:trPr>
      <w:tcPr>
        <w:tcBorders>
          <w:top w:val="single" w:sz="4" w:space="0" w:color="1B5772" w:themeColor="accent3" w:themeShade="BF"/>
          <w:left w:val="single" w:sz="4" w:space="0" w:color="1B5772" w:themeColor="accent3" w:themeShade="BF"/>
          <w:bottom w:val="single" w:sz="4" w:space="0" w:color="1B5772" w:themeColor="accent3" w:themeShade="BF"/>
          <w:right w:val="single" w:sz="4" w:space="0" w:color="1B5772" w:themeColor="accent3" w:themeShade="BF"/>
          <w:insideH w:val="single" w:sz="4" w:space="0" w:color="1B5772" w:themeColor="accent3" w:themeShade="BF"/>
          <w:insideV w:val="single" w:sz="4" w:space="0" w:color="1B5772" w:themeColor="accent3" w:themeShade="BF"/>
        </w:tcBorders>
        <w:shd w:val="clear" w:color="auto" w:fill="472978" w:themeFill="accent1"/>
      </w:tcPr>
    </w:tblStylePr>
    <w:tblStylePr w:type="band1Horz">
      <w:rPr>
        <w:rFonts w:ascii="___WRD_EMBED_SUB_197" w:hAnsi="___WRD_EMBED_SUB_197"/>
        <w:b w:val="0"/>
        <w:i w:val="0"/>
      </w:rPr>
    </w:tblStylePr>
    <w:tblStylePr w:type="band2Horz">
      <w:rPr>
        <w:rFonts w:ascii="___WRD_EMBED_SUB_197" w:hAnsi="___WRD_EMBED_SUB_197"/>
        <w:b w:val="0"/>
        <w:i w:val="0"/>
      </w:rPr>
    </w:tblStylePr>
  </w:style>
  <w:style w:type="paragraph" w:customStyle="1" w:styleId="SectionOverviewTOC2">
    <w:name w:val="Section Overview TOC 2"/>
    <w:qFormat/>
    <w:rsid w:val="0013297B"/>
    <w:pPr>
      <w:tabs>
        <w:tab w:val="right" w:pos="7655"/>
      </w:tabs>
      <w:spacing w:before="80" w:after="80" w:line="259" w:lineRule="auto"/>
      <w:ind w:left="425" w:right="-87"/>
    </w:pPr>
    <w:rPr>
      <w:rFonts w:ascii="Open Sans" w:eastAsia="Times New Roman" w:hAnsi="Open Sans"/>
      <w:color w:val="FFFFFF" w:themeColor="background1"/>
      <w:sz w:val="22"/>
      <w:szCs w:val="22"/>
      <w:lang w:eastAsia="en-GB"/>
    </w:rPr>
  </w:style>
  <w:style w:type="paragraph" w:customStyle="1" w:styleId="PartTitle">
    <w:name w:val="Part Title"/>
    <w:next w:val="Introduction"/>
    <w:qFormat/>
    <w:rsid w:val="00165FCE"/>
    <w:pPr>
      <w:spacing w:after="600" w:line="216" w:lineRule="auto"/>
      <w:contextualSpacing/>
      <w:outlineLvl w:val="0"/>
    </w:pPr>
    <w:rPr>
      <w:rFonts w:eastAsiaTheme="majorEastAsia" w:cs="Open Sans ExtraBold"/>
      <w:b/>
      <w:bCs/>
      <w:caps/>
      <w:noProof/>
      <w:color w:val="29114B" w:themeColor="text2"/>
      <w:sz w:val="44"/>
      <w:szCs w:val="32"/>
    </w:rPr>
  </w:style>
  <w:style w:type="numbering" w:customStyle="1" w:styleId="AOFMNumericList">
    <w:name w:val="AOFM — Numeric List"/>
    <w:uiPriority w:val="99"/>
    <w:rsid w:val="0013297B"/>
    <w:pPr>
      <w:numPr>
        <w:numId w:val="42"/>
      </w:numPr>
    </w:pPr>
  </w:style>
  <w:style w:type="numbering" w:customStyle="1" w:styleId="AOFMBulletList">
    <w:name w:val="AOFM — Bullet List"/>
    <w:uiPriority w:val="99"/>
    <w:rsid w:val="0013297B"/>
    <w:pPr>
      <w:numPr>
        <w:numId w:val="4"/>
      </w:numPr>
    </w:pPr>
  </w:style>
  <w:style w:type="paragraph" w:customStyle="1" w:styleId="NumberedList">
    <w:name w:val="Numbered List"/>
    <w:basedOn w:val="OutlineNumbered1"/>
    <w:semiHidden/>
    <w:qFormat/>
    <w:rsid w:val="0013297B"/>
  </w:style>
  <w:style w:type="numbering" w:customStyle="1" w:styleId="CurrentList1">
    <w:name w:val="Current List1"/>
    <w:uiPriority w:val="99"/>
    <w:rsid w:val="0013297B"/>
    <w:pPr>
      <w:numPr>
        <w:numId w:val="43"/>
      </w:numPr>
    </w:pPr>
  </w:style>
  <w:style w:type="numbering" w:customStyle="1" w:styleId="CurrentList2">
    <w:name w:val="Current List2"/>
    <w:uiPriority w:val="99"/>
    <w:rsid w:val="0013297B"/>
    <w:pPr>
      <w:numPr>
        <w:numId w:val="1"/>
      </w:numPr>
    </w:pPr>
  </w:style>
  <w:style w:type="numbering" w:customStyle="1" w:styleId="CurrentList3">
    <w:name w:val="Current List3"/>
    <w:uiPriority w:val="99"/>
    <w:rsid w:val="0013297B"/>
    <w:pPr>
      <w:numPr>
        <w:numId w:val="2"/>
      </w:numPr>
    </w:pPr>
  </w:style>
  <w:style w:type="numbering" w:customStyle="1" w:styleId="CurrentList4">
    <w:name w:val="Current List4"/>
    <w:uiPriority w:val="99"/>
    <w:rsid w:val="0013297B"/>
    <w:pPr>
      <w:numPr>
        <w:numId w:val="3"/>
      </w:numPr>
    </w:pPr>
  </w:style>
  <w:style w:type="character" w:customStyle="1" w:styleId="Heading6Char">
    <w:name w:val="Heading 6 Char"/>
    <w:basedOn w:val="DefaultParagraphFont"/>
    <w:link w:val="Heading6"/>
    <w:uiPriority w:val="9"/>
    <w:semiHidden/>
    <w:rsid w:val="0013297B"/>
    <w:rPr>
      <w:rFonts w:eastAsiaTheme="majorEastAsia" w:cs="Open Sans SemiBold"/>
      <w:b/>
      <w:bCs/>
      <w:i/>
      <w:iCs/>
      <w:color w:val="353535" w:themeColor="accent4"/>
      <w:sz w:val="22"/>
      <w:szCs w:val="22"/>
    </w:rPr>
  </w:style>
  <w:style w:type="paragraph" w:customStyle="1" w:styleId="BlockHeader">
    <w:name w:val="Block Header"/>
    <w:basedOn w:val="BlockText"/>
    <w:next w:val="BalloonText"/>
    <w:semiHidden/>
    <w:rsid w:val="0013297B"/>
    <w:pPr>
      <w:spacing w:before="240" w:after="200"/>
    </w:pPr>
    <w:rPr>
      <w:b/>
      <w:bCs/>
    </w:rPr>
  </w:style>
  <w:style w:type="paragraph" w:styleId="Quote">
    <w:name w:val="Quote"/>
    <w:basedOn w:val="Normal"/>
    <w:next w:val="Normal"/>
    <w:link w:val="QuoteChar"/>
    <w:uiPriority w:val="29"/>
    <w:semiHidden/>
    <w:qFormat/>
    <w:rsid w:val="0013297B"/>
    <w:pPr>
      <w:spacing w:before="240" w:after="240"/>
      <w:ind w:left="862" w:right="862"/>
      <w:jc w:val="center"/>
    </w:pPr>
    <w:rPr>
      <w:b/>
      <w:bCs/>
      <w:color w:val="353535" w:themeColor="accent4"/>
      <w:szCs w:val="22"/>
    </w:rPr>
  </w:style>
  <w:style w:type="paragraph" w:styleId="BalloonText">
    <w:name w:val="Balloon Text"/>
    <w:basedOn w:val="Normal"/>
    <w:link w:val="BalloonTextChar"/>
    <w:uiPriority w:val="99"/>
    <w:semiHidden/>
    <w:unhideWhenUsed/>
    <w:rsid w:val="0013297B"/>
    <w:pPr>
      <w:spacing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13297B"/>
    <w:rPr>
      <w:rFonts w:ascii="Times New Roman" w:eastAsiaTheme="minorHAnsi" w:hAnsi="Times New Roman"/>
      <w:sz w:val="18"/>
      <w:szCs w:val="18"/>
    </w:rPr>
  </w:style>
  <w:style w:type="character" w:customStyle="1" w:styleId="QuoteChar">
    <w:name w:val="Quote Char"/>
    <w:basedOn w:val="DefaultParagraphFont"/>
    <w:link w:val="Quote"/>
    <w:uiPriority w:val="29"/>
    <w:semiHidden/>
    <w:rsid w:val="0013297B"/>
    <w:rPr>
      <w:rFonts w:eastAsiaTheme="minorHAnsi"/>
      <w:b/>
      <w:bCs/>
      <w:color w:val="353535" w:themeColor="accent4"/>
      <w:sz w:val="20"/>
      <w:szCs w:val="22"/>
    </w:rPr>
  </w:style>
  <w:style w:type="paragraph" w:customStyle="1" w:styleId="SectionOverviewTOC">
    <w:name w:val="Section Overview TOC"/>
    <w:basedOn w:val="Normal"/>
    <w:qFormat/>
    <w:rsid w:val="0013297B"/>
    <w:pPr>
      <w:spacing w:before="200"/>
    </w:pPr>
    <w:rPr>
      <w:color w:val="FFFFFF" w:themeColor="background1"/>
      <w:sz w:val="25"/>
      <w:szCs w:val="25"/>
    </w:rPr>
  </w:style>
  <w:style w:type="paragraph" w:customStyle="1" w:styleId="SectionOverviewTOC1">
    <w:name w:val="Section Overview TOC 1"/>
    <w:basedOn w:val="Normal"/>
    <w:qFormat/>
    <w:rsid w:val="0013297B"/>
    <w:pPr>
      <w:numPr>
        <w:numId w:val="5"/>
      </w:numPr>
      <w:tabs>
        <w:tab w:val="left" w:leader="dot" w:pos="0"/>
        <w:tab w:val="right" w:pos="7655"/>
      </w:tabs>
      <w:spacing w:before="200"/>
      <w:ind w:left="425" w:hanging="357"/>
    </w:pPr>
    <w:rPr>
      <w:rFonts w:cs="Times New Roman (Body CS)"/>
      <w:b/>
      <w:bCs/>
      <w:color w:val="FFFFFF" w:themeColor="background1"/>
      <w:sz w:val="25"/>
      <w:szCs w:val="25"/>
      <w14:numSpacing w14:val="tabular"/>
    </w:rPr>
  </w:style>
  <w:style w:type="paragraph" w:customStyle="1" w:styleId="TableHeaderStandard">
    <w:name w:val="Table Header — Standard"/>
    <w:qFormat/>
    <w:rsid w:val="0013297B"/>
    <w:pPr>
      <w:spacing w:after="40" w:line="245" w:lineRule="auto"/>
    </w:pPr>
    <w:rPr>
      <w:rFonts w:eastAsiaTheme="minorHAnsi" w:cs="Times New Roman (Body CS)"/>
      <w:b/>
      <w:sz w:val="19"/>
    </w:rPr>
  </w:style>
  <w:style w:type="paragraph" w:customStyle="1" w:styleId="PurposeSubtitle">
    <w:name w:val="Purpose Subtitle"/>
    <w:qFormat/>
    <w:rsid w:val="0013297B"/>
    <w:pPr>
      <w:spacing w:after="480" w:line="250" w:lineRule="auto"/>
    </w:pPr>
    <w:rPr>
      <w:rFonts w:eastAsiaTheme="majorEastAsia"/>
      <w:b/>
      <w:bCs/>
      <w:color w:val="FFFFFF" w:themeColor="background1"/>
      <w:sz w:val="28"/>
      <w:szCs w:val="36"/>
    </w:rPr>
  </w:style>
  <w:style w:type="table" w:styleId="TableGridLight">
    <w:name w:val="Grid Table Light"/>
    <w:aliases w:val="AOFM First Column"/>
    <w:basedOn w:val="TableNormal"/>
    <w:uiPriority w:val="40"/>
    <w:rsid w:val="0013297B"/>
    <w:rPr>
      <w:rFonts w:eastAsiaTheme="minorHAnsi"/>
      <w:sz w:val="19"/>
    </w:rPr>
    <w:tblPr>
      <w:tblBorders>
        <w:top w:val="single" w:sz="4" w:space="0" w:color="C5C2C2" w:themeColor="background2" w:themeShade="D9"/>
        <w:left w:val="single" w:sz="4" w:space="0" w:color="C5C2C2" w:themeColor="background2" w:themeShade="D9"/>
        <w:bottom w:val="single" w:sz="4" w:space="0" w:color="C5C2C2" w:themeColor="background2" w:themeShade="D9"/>
        <w:right w:val="single" w:sz="4" w:space="0" w:color="C5C2C2" w:themeColor="background2" w:themeShade="D9"/>
        <w:insideH w:val="single" w:sz="4" w:space="0" w:color="C5C2C2" w:themeColor="background2" w:themeShade="D9"/>
        <w:insideV w:val="single" w:sz="4" w:space="0" w:color="C5C2C2" w:themeColor="background2" w:themeShade="D9"/>
      </w:tblBorders>
    </w:tblPr>
    <w:tcPr>
      <w:shd w:val="clear" w:color="auto" w:fill="FFFFFF" w:themeFill="background1"/>
      <w:tcMar>
        <w:top w:w="28" w:type="dxa"/>
        <w:left w:w="85" w:type="dxa"/>
        <w:bottom w:w="28" w:type="dxa"/>
        <w:right w:w="85" w:type="dxa"/>
      </w:tcMar>
    </w:tcPr>
    <w:tblStylePr w:type="firstCol">
      <w:rPr>
        <w:rFonts w:ascii="___WRD_EMBED_SUB_197" w:hAnsi="___WRD_EMBED_SUB_197"/>
        <w:b/>
        <w:i w:val="0"/>
        <w:sz w:val="19"/>
      </w:rPr>
      <w:tblPr/>
      <w:tcPr>
        <w:tcBorders>
          <w:top w:val="single" w:sz="4" w:space="0" w:color="1B5772" w:themeColor="accent3" w:themeShade="BF"/>
          <w:left w:val="single" w:sz="4" w:space="0" w:color="1B5772" w:themeColor="accent3" w:themeShade="BF"/>
          <w:bottom w:val="single" w:sz="4" w:space="0" w:color="1B5772" w:themeColor="accent3" w:themeShade="BF"/>
          <w:right w:val="single" w:sz="4" w:space="0" w:color="1B5772" w:themeColor="accent3" w:themeShade="BF"/>
          <w:insideH w:val="single" w:sz="4" w:space="0" w:color="1B5772" w:themeColor="accent3" w:themeShade="BF"/>
          <w:insideV w:val="single" w:sz="4" w:space="0" w:color="1B5772" w:themeColor="accent3" w:themeShade="BF"/>
        </w:tcBorders>
        <w:shd w:val="clear" w:color="auto" w:fill="472978" w:themeFill="accent1"/>
      </w:tcPr>
    </w:tblStylePr>
  </w:style>
  <w:style w:type="paragraph" w:customStyle="1" w:styleId="TableHeaderFinancials">
    <w:name w:val="Table Header — Financials"/>
    <w:basedOn w:val="TableHeaderStandard"/>
    <w:qFormat/>
    <w:rsid w:val="0013297B"/>
    <w:pPr>
      <w:spacing w:before="20" w:after="20" w:line="240" w:lineRule="auto"/>
    </w:pPr>
    <w:rPr>
      <w:sz w:val="16"/>
      <w:szCs w:val="16"/>
    </w:rPr>
  </w:style>
  <w:style w:type="paragraph" w:customStyle="1" w:styleId="TableBodyFinancials">
    <w:name w:val="Table Body — Financials"/>
    <w:basedOn w:val="Normal"/>
    <w:qFormat/>
    <w:rsid w:val="0013297B"/>
    <w:pPr>
      <w:spacing w:after="40" w:line="240" w:lineRule="auto"/>
    </w:pPr>
  </w:style>
  <w:style w:type="paragraph" w:customStyle="1" w:styleId="TableBodyCopy">
    <w:name w:val="Table Body Copy"/>
    <w:basedOn w:val="Normal"/>
    <w:qFormat/>
    <w:rsid w:val="0013297B"/>
    <w:pPr>
      <w:spacing w:after="40" w:line="240" w:lineRule="auto"/>
    </w:pPr>
    <w:rPr>
      <w:sz w:val="19"/>
    </w:rPr>
  </w:style>
  <w:style w:type="paragraph" w:customStyle="1" w:styleId="FootnoteList">
    <w:name w:val="Footnote List"/>
    <w:basedOn w:val="ListParagraph"/>
    <w:qFormat/>
    <w:rsid w:val="0013297B"/>
    <w:pPr>
      <w:numPr>
        <w:numId w:val="7"/>
      </w:numPr>
      <w:spacing w:after="40"/>
    </w:pPr>
    <w:rPr>
      <w:szCs w:val="16"/>
    </w:rPr>
  </w:style>
  <w:style w:type="numbering" w:customStyle="1" w:styleId="CurrentList5">
    <w:name w:val="Current List5"/>
    <w:uiPriority w:val="99"/>
    <w:rsid w:val="0013297B"/>
    <w:pPr>
      <w:numPr>
        <w:numId w:val="6"/>
      </w:numPr>
    </w:pPr>
  </w:style>
  <w:style w:type="numbering" w:customStyle="1" w:styleId="CurrentList6">
    <w:name w:val="Current List6"/>
    <w:uiPriority w:val="99"/>
    <w:rsid w:val="0013297B"/>
    <w:pPr>
      <w:numPr>
        <w:numId w:val="44"/>
      </w:numPr>
    </w:pPr>
  </w:style>
  <w:style w:type="numbering" w:customStyle="1" w:styleId="CurrentList10">
    <w:name w:val="Current List10"/>
    <w:uiPriority w:val="99"/>
    <w:rsid w:val="0013297B"/>
    <w:pPr>
      <w:numPr>
        <w:numId w:val="10"/>
      </w:numPr>
    </w:pPr>
  </w:style>
  <w:style w:type="character" w:styleId="CommentReference">
    <w:name w:val="annotation reference"/>
    <w:basedOn w:val="DefaultParagraphFont"/>
    <w:semiHidden/>
    <w:unhideWhenUsed/>
    <w:rsid w:val="0013297B"/>
    <w:rPr>
      <w:rFonts w:ascii="Open Sans" w:hAnsi="Open Sans"/>
      <w:b w:val="0"/>
      <w:i w:val="0"/>
      <w:sz w:val="16"/>
      <w:szCs w:val="16"/>
    </w:rPr>
  </w:style>
  <w:style w:type="character" w:customStyle="1" w:styleId="ListParagraphChar">
    <w:name w:val="List Paragraph Char"/>
    <w:basedOn w:val="DefaultParagraphFont"/>
    <w:link w:val="ListParagraph"/>
    <w:uiPriority w:val="34"/>
    <w:rsid w:val="0013297B"/>
    <w:rPr>
      <w:rFonts w:eastAsiaTheme="minorHAnsi" w:cs="Times New Roman (Body CS)"/>
      <w:sz w:val="20"/>
    </w:rPr>
  </w:style>
  <w:style w:type="character" w:customStyle="1" w:styleId="Heading7Char">
    <w:name w:val="Heading 7 Char"/>
    <w:basedOn w:val="DefaultParagraphFont"/>
    <w:link w:val="Heading7"/>
    <w:uiPriority w:val="9"/>
    <w:semiHidden/>
    <w:rsid w:val="0013297B"/>
    <w:rPr>
      <w:rFonts w:asciiTheme="majorHAnsi" w:eastAsiaTheme="majorEastAsia" w:hAnsiTheme="majorHAnsi" w:cstheme="majorBidi"/>
      <w:i/>
      <w:iCs/>
      <w:color w:val="23143B" w:themeColor="accent1" w:themeShade="7F"/>
      <w:sz w:val="20"/>
      <w:szCs w:val="22"/>
    </w:rPr>
  </w:style>
  <w:style w:type="character" w:customStyle="1" w:styleId="Heading8Char">
    <w:name w:val="Heading 8 Char"/>
    <w:basedOn w:val="DefaultParagraphFont"/>
    <w:link w:val="Heading8"/>
    <w:uiPriority w:val="9"/>
    <w:semiHidden/>
    <w:rsid w:val="001329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3297B"/>
    <w:rPr>
      <w:rFonts w:asciiTheme="majorHAnsi" w:eastAsiaTheme="majorEastAsia" w:hAnsiTheme="majorHAnsi" w:cstheme="majorBidi"/>
      <w:i/>
      <w:iCs/>
      <w:color w:val="272727" w:themeColor="text1" w:themeTint="D8"/>
      <w:sz w:val="21"/>
      <w:szCs w:val="21"/>
    </w:rPr>
  </w:style>
  <w:style w:type="numbering" w:customStyle="1" w:styleId="CurrentList11">
    <w:name w:val="Current List11"/>
    <w:uiPriority w:val="99"/>
    <w:rsid w:val="0013297B"/>
    <w:pPr>
      <w:numPr>
        <w:numId w:val="11"/>
      </w:numPr>
    </w:pPr>
  </w:style>
  <w:style w:type="paragraph" w:customStyle="1" w:styleId="FooterWhite">
    <w:name w:val="Footer White"/>
    <w:basedOn w:val="Footer"/>
    <w:qFormat/>
    <w:rsid w:val="0013297B"/>
    <w:rPr>
      <w:color w:val="FFFFFF" w:themeColor="background1"/>
    </w:rPr>
  </w:style>
  <w:style w:type="character" w:styleId="UnresolvedMention">
    <w:name w:val="Unresolved Mention"/>
    <w:basedOn w:val="DefaultParagraphFont"/>
    <w:uiPriority w:val="99"/>
    <w:unhideWhenUsed/>
    <w:rsid w:val="0013297B"/>
    <w:rPr>
      <w:rFonts w:ascii="Open Sans" w:hAnsi="Open Sans"/>
      <w:b w:val="0"/>
      <w:i w:val="0"/>
      <w:color w:val="605E5C"/>
      <w:shd w:val="clear" w:color="auto" w:fill="E1DFDD"/>
    </w:rPr>
  </w:style>
  <w:style w:type="paragraph" w:styleId="NormalWeb">
    <w:name w:val="Normal (Web)"/>
    <w:basedOn w:val="Normal"/>
    <w:uiPriority w:val="99"/>
    <w:semiHidden/>
    <w:unhideWhenUsed/>
    <w:rsid w:val="0013297B"/>
    <w:pPr>
      <w:spacing w:before="100" w:beforeAutospacing="1" w:after="100" w:afterAutospacing="1" w:line="240" w:lineRule="auto"/>
    </w:pPr>
    <w:rPr>
      <w:rFonts w:ascii="Times New Roman" w:hAnsi="Times New Roman"/>
      <w:sz w:val="24"/>
      <w:lang w:eastAsia="en-AU"/>
    </w:rPr>
  </w:style>
  <w:style w:type="paragraph" w:styleId="FootnoteText">
    <w:name w:val="footnote text"/>
    <w:basedOn w:val="Normal"/>
    <w:link w:val="FootnoteTextChar"/>
    <w:rsid w:val="0013297B"/>
    <w:pPr>
      <w:keepNext/>
      <w:tabs>
        <w:tab w:val="left" w:pos="284"/>
      </w:tabs>
      <w:spacing w:after="80" w:line="240" w:lineRule="auto"/>
      <w:ind w:left="284" w:hanging="284"/>
    </w:pPr>
    <w:rPr>
      <w:sz w:val="16"/>
      <w:szCs w:val="18"/>
      <w:lang w:val="en-US" w:eastAsia="en-AU"/>
    </w:rPr>
  </w:style>
  <w:style w:type="character" w:customStyle="1" w:styleId="FootnoteTextChar">
    <w:name w:val="Footnote Text Char"/>
    <w:basedOn w:val="DefaultParagraphFont"/>
    <w:link w:val="FootnoteText"/>
    <w:rsid w:val="0013297B"/>
    <w:rPr>
      <w:rFonts w:eastAsiaTheme="minorHAnsi"/>
      <w:szCs w:val="18"/>
      <w:lang w:val="en-US" w:eastAsia="en-AU"/>
    </w:rPr>
  </w:style>
  <w:style w:type="paragraph" w:customStyle="1" w:styleId="BoxBullet">
    <w:name w:val="Box Bullet"/>
    <w:basedOn w:val="Normal"/>
    <w:rsid w:val="0013297B"/>
    <w:pPr>
      <w:numPr>
        <w:numId w:val="36"/>
      </w:numPr>
      <w:spacing w:line="240" w:lineRule="auto"/>
      <w:ind w:left="284" w:hanging="284"/>
    </w:pPr>
    <w:rPr>
      <w:rFonts w:ascii="Calibri" w:eastAsia="Times New Roman" w:hAnsi="Calibri" w:cs="Times New Roman"/>
      <w:color w:val="auto"/>
      <w:sz w:val="22"/>
      <w:lang w:eastAsia="en-AU"/>
    </w:rPr>
  </w:style>
  <w:style w:type="paragraph" w:styleId="CommentText">
    <w:name w:val="annotation text"/>
    <w:basedOn w:val="Normal"/>
    <w:link w:val="CommentTextChar"/>
    <w:uiPriority w:val="99"/>
    <w:unhideWhenUsed/>
    <w:rsid w:val="0013297B"/>
    <w:pPr>
      <w:spacing w:line="240" w:lineRule="auto"/>
    </w:pPr>
  </w:style>
  <w:style w:type="character" w:customStyle="1" w:styleId="CommentTextChar">
    <w:name w:val="Comment Text Char"/>
    <w:basedOn w:val="DefaultParagraphFont"/>
    <w:link w:val="CommentText"/>
    <w:uiPriority w:val="99"/>
    <w:rsid w:val="0013297B"/>
    <w:rPr>
      <w:rFonts w:eastAsiaTheme="minorHAnsi"/>
      <w:sz w:val="20"/>
    </w:rPr>
  </w:style>
  <w:style w:type="paragraph" w:styleId="CommentSubject">
    <w:name w:val="annotation subject"/>
    <w:basedOn w:val="CommentText"/>
    <w:next w:val="CommentText"/>
    <w:link w:val="CommentSubjectChar"/>
    <w:uiPriority w:val="99"/>
    <w:semiHidden/>
    <w:unhideWhenUsed/>
    <w:rsid w:val="0013297B"/>
    <w:rPr>
      <w:b/>
      <w:bCs/>
    </w:rPr>
  </w:style>
  <w:style w:type="character" w:customStyle="1" w:styleId="CommentSubjectChar">
    <w:name w:val="Comment Subject Char"/>
    <w:basedOn w:val="CommentTextChar"/>
    <w:link w:val="CommentSubject"/>
    <w:uiPriority w:val="99"/>
    <w:semiHidden/>
    <w:rsid w:val="0013297B"/>
    <w:rPr>
      <w:rFonts w:eastAsiaTheme="minorHAnsi"/>
      <w:b/>
      <w:bCs/>
      <w:sz w:val="20"/>
    </w:rPr>
  </w:style>
  <w:style w:type="paragraph" w:styleId="Revision">
    <w:name w:val="Revision"/>
    <w:hidden/>
    <w:uiPriority w:val="99"/>
    <w:semiHidden/>
    <w:rsid w:val="0013297B"/>
    <w:rPr>
      <w:rFonts w:eastAsiaTheme="minorHAnsi"/>
      <w:sz w:val="22"/>
      <w:szCs w:val="22"/>
    </w:rPr>
  </w:style>
  <w:style w:type="numbering" w:customStyle="1" w:styleId="CurrentList7">
    <w:name w:val="Current List7"/>
    <w:uiPriority w:val="99"/>
    <w:rsid w:val="0013297B"/>
    <w:pPr>
      <w:numPr>
        <w:numId w:val="8"/>
      </w:numPr>
    </w:pPr>
  </w:style>
  <w:style w:type="numbering" w:customStyle="1" w:styleId="CurrentList8">
    <w:name w:val="Current List8"/>
    <w:uiPriority w:val="99"/>
    <w:rsid w:val="0013297B"/>
    <w:pPr>
      <w:numPr>
        <w:numId w:val="50"/>
      </w:numPr>
    </w:pPr>
  </w:style>
  <w:style w:type="numbering" w:customStyle="1" w:styleId="CurrentList9">
    <w:name w:val="Current List9"/>
    <w:uiPriority w:val="99"/>
    <w:rsid w:val="0013297B"/>
    <w:pPr>
      <w:numPr>
        <w:numId w:val="9"/>
      </w:numPr>
    </w:pPr>
  </w:style>
  <w:style w:type="character" w:styleId="FootnoteReference">
    <w:name w:val="footnote reference"/>
    <w:basedOn w:val="DefaultParagraphFont"/>
    <w:rsid w:val="0013297B"/>
    <w:rPr>
      <w:rFonts w:ascii="Arial Nova" w:hAnsi="Arial Nova"/>
      <w:sz w:val="16"/>
      <w:szCs w:val="20"/>
      <w:vertAlign w:val="superscript"/>
    </w:rPr>
  </w:style>
  <w:style w:type="paragraph" w:customStyle="1" w:styleId="TableColumnHeadingCentred">
    <w:name w:val="Table Column Heading Centred"/>
    <w:basedOn w:val="Normal"/>
    <w:rsid w:val="0013297B"/>
    <w:pPr>
      <w:spacing w:before="20" w:after="20" w:line="240" w:lineRule="auto"/>
      <w:jc w:val="center"/>
    </w:pPr>
    <w:rPr>
      <w:b/>
      <w:color w:val="FFFFFF" w:themeColor="background1"/>
      <w:sz w:val="18"/>
      <w:lang w:eastAsia="en-AU"/>
    </w:rPr>
  </w:style>
  <w:style w:type="paragraph" w:customStyle="1" w:styleId="TableTextRight">
    <w:name w:val="Table Text Right"/>
    <w:basedOn w:val="Normal"/>
    <w:rsid w:val="0013297B"/>
    <w:pPr>
      <w:spacing w:before="20" w:after="20" w:line="240" w:lineRule="auto"/>
      <w:jc w:val="right"/>
    </w:pPr>
    <w:rPr>
      <w:sz w:val="16"/>
      <w:lang w:eastAsia="en-AU"/>
    </w:rPr>
  </w:style>
  <w:style w:type="paragraph" w:customStyle="1" w:styleId="ChartMainHeading">
    <w:name w:val="Chart Main Heading"/>
    <w:basedOn w:val="Normal"/>
    <w:next w:val="Normal"/>
    <w:link w:val="ChartMainHeadingChar"/>
    <w:qFormat/>
    <w:rsid w:val="0013297B"/>
    <w:pPr>
      <w:keepNext/>
      <w:spacing w:before="240" w:after="0" w:line="240" w:lineRule="auto"/>
    </w:pPr>
    <w:rPr>
      <w:b/>
      <w:color w:val="472978" w:themeColor="accent1"/>
      <w:lang w:eastAsia="en-AU"/>
    </w:rPr>
  </w:style>
  <w:style w:type="character" w:customStyle="1" w:styleId="ChartMainHeadingChar">
    <w:name w:val="Chart Main Heading Char"/>
    <w:link w:val="ChartMainHeading"/>
    <w:locked/>
    <w:rsid w:val="0013297B"/>
    <w:rPr>
      <w:rFonts w:eastAsiaTheme="minorHAnsi"/>
      <w:b/>
      <w:color w:val="472978" w:themeColor="accent1"/>
      <w:sz w:val="20"/>
      <w:lang w:eastAsia="en-AU"/>
    </w:rPr>
  </w:style>
  <w:style w:type="table" w:styleId="PlainTable2">
    <w:name w:val="Plain Table 2"/>
    <w:basedOn w:val="TableNormal"/>
    <w:uiPriority w:val="42"/>
    <w:rsid w:val="0013297B"/>
    <w:rPr>
      <w:rFonts w:eastAsia="Times New Roman" w:cs="Times New Roman"/>
      <w:lang w:eastAsia="en-A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TextLeft">
    <w:name w:val="Table Text Left"/>
    <w:basedOn w:val="Normal"/>
    <w:link w:val="TableTextLeftChar"/>
    <w:rsid w:val="0013297B"/>
    <w:pPr>
      <w:spacing w:before="20" w:after="20" w:line="240" w:lineRule="auto"/>
    </w:pPr>
    <w:rPr>
      <w:sz w:val="16"/>
      <w:lang w:eastAsia="en-AU"/>
    </w:rPr>
  </w:style>
  <w:style w:type="character" w:customStyle="1" w:styleId="TableTextLeftChar">
    <w:name w:val="Table Text Left Char"/>
    <w:link w:val="TableTextLeft"/>
    <w:rsid w:val="0013297B"/>
    <w:rPr>
      <w:rFonts w:eastAsiaTheme="minorHAnsi"/>
      <w:lang w:eastAsia="en-AU"/>
    </w:rPr>
  </w:style>
  <w:style w:type="paragraph" w:customStyle="1" w:styleId="Bullet">
    <w:name w:val="Bullet"/>
    <w:basedOn w:val="Normal"/>
    <w:link w:val="BulletChar"/>
    <w:qFormat/>
    <w:rsid w:val="0013297B"/>
    <w:pPr>
      <w:numPr>
        <w:numId w:val="12"/>
      </w:numPr>
      <w:ind w:left="312" w:hanging="312"/>
    </w:pPr>
    <w:rPr>
      <w:rFonts w:cs="Times New Roman (Body CS)"/>
      <w:bCs/>
      <w:iCs/>
    </w:rPr>
  </w:style>
  <w:style w:type="character" w:customStyle="1" w:styleId="BulletChar">
    <w:name w:val="Bullet Char"/>
    <w:basedOn w:val="ListParagraphChar"/>
    <w:link w:val="Bullet"/>
    <w:rsid w:val="0013297B"/>
    <w:rPr>
      <w:rFonts w:eastAsiaTheme="minorHAnsi" w:cs="Times New Roman (Body CS)"/>
      <w:bCs/>
      <w:iCs/>
      <w:sz w:val="20"/>
    </w:rPr>
  </w:style>
  <w:style w:type="paragraph" w:customStyle="1" w:styleId="BulletLevel2">
    <w:name w:val="Bullet Level 2"/>
    <w:basedOn w:val="Normal"/>
    <w:link w:val="BulletLevel2Char"/>
    <w:rsid w:val="0013297B"/>
    <w:pPr>
      <w:numPr>
        <w:ilvl w:val="1"/>
        <w:numId w:val="12"/>
      </w:numPr>
      <w:spacing w:line="240" w:lineRule="auto"/>
      <w:ind w:left="828" w:hanging="357"/>
    </w:pPr>
    <w:rPr>
      <w:rFonts w:cs="Times New Roman (Body CS)"/>
      <w:bCs/>
      <w:iCs/>
    </w:rPr>
  </w:style>
  <w:style w:type="character" w:customStyle="1" w:styleId="BulletLevel2Char">
    <w:name w:val="Bullet Level 2 Char"/>
    <w:basedOn w:val="ListParagraphChar"/>
    <w:link w:val="BulletLevel2"/>
    <w:rsid w:val="0013297B"/>
    <w:rPr>
      <w:rFonts w:eastAsiaTheme="minorHAnsi" w:cs="Times New Roman (Body CS)"/>
      <w:bCs/>
      <w:iCs/>
      <w:sz w:val="20"/>
    </w:rPr>
  </w:style>
  <w:style w:type="paragraph" w:customStyle="1" w:styleId="DoubleDot">
    <w:name w:val="Double Dot"/>
    <w:basedOn w:val="Normal"/>
    <w:link w:val="DoubleDotChar"/>
    <w:rsid w:val="0013297B"/>
    <w:pPr>
      <w:numPr>
        <w:ilvl w:val="2"/>
        <w:numId w:val="12"/>
      </w:numPr>
    </w:pPr>
    <w:rPr>
      <w:rFonts w:cs="Times New Roman (Body CS)"/>
      <w:b/>
      <w:bCs/>
      <w:i/>
      <w:iCs/>
    </w:rPr>
  </w:style>
  <w:style w:type="character" w:customStyle="1" w:styleId="DoubleDotChar">
    <w:name w:val="Double Dot Char"/>
    <w:basedOn w:val="ListParagraphChar"/>
    <w:link w:val="DoubleDot"/>
    <w:rsid w:val="0013297B"/>
    <w:rPr>
      <w:rFonts w:eastAsiaTheme="minorHAnsi" w:cs="Times New Roman (Body CS)"/>
      <w:b/>
      <w:bCs/>
      <w:i/>
      <w:iCs/>
      <w:sz w:val="20"/>
    </w:rPr>
  </w:style>
  <w:style w:type="paragraph" w:customStyle="1" w:styleId="TableColumnHeadingLeft">
    <w:name w:val="Table Column Heading Left"/>
    <w:basedOn w:val="Normal"/>
    <w:rsid w:val="0013297B"/>
    <w:pPr>
      <w:spacing w:before="20" w:after="20" w:line="240" w:lineRule="auto"/>
    </w:pPr>
    <w:rPr>
      <w:b/>
      <w:color w:val="FFFFFF" w:themeColor="background1"/>
      <w:sz w:val="18"/>
      <w:lang w:eastAsia="en-AU"/>
    </w:rPr>
  </w:style>
  <w:style w:type="paragraph" w:customStyle="1" w:styleId="ChartandTableFootnoteAlpha">
    <w:name w:val="Chart and Table Footnote Alpha"/>
    <w:link w:val="ChartandTableFootnoteAlphaChar"/>
    <w:rsid w:val="0013297B"/>
    <w:pPr>
      <w:tabs>
        <w:tab w:val="num" w:pos="283"/>
      </w:tabs>
      <w:ind w:left="283" w:hanging="283"/>
      <w:jc w:val="both"/>
    </w:pPr>
    <w:rPr>
      <w:rFonts w:eastAsia="Times New Roman" w:cs="Times New Roman"/>
      <w:color w:val="000000"/>
      <w:szCs w:val="16"/>
      <w:lang w:eastAsia="en-AU"/>
    </w:rPr>
  </w:style>
  <w:style w:type="character" w:customStyle="1" w:styleId="ChartandTableFootnoteAlphaChar">
    <w:name w:val="Chart and Table Footnote Alpha Char"/>
    <w:link w:val="ChartandTableFootnoteAlpha"/>
    <w:rsid w:val="0013297B"/>
    <w:rPr>
      <w:rFonts w:eastAsia="Times New Roman" w:cs="Times New Roman"/>
      <w:color w:val="000000"/>
      <w:szCs w:val="16"/>
      <w:lang w:eastAsia="en-AU"/>
    </w:rPr>
  </w:style>
  <w:style w:type="paragraph" w:customStyle="1" w:styleId="TableMainHeading">
    <w:name w:val="Table Main Heading"/>
    <w:basedOn w:val="Normal"/>
    <w:next w:val="Normal"/>
    <w:qFormat/>
    <w:rsid w:val="0013297B"/>
    <w:pPr>
      <w:keepNext/>
      <w:spacing w:before="120" w:line="240" w:lineRule="auto"/>
    </w:pPr>
    <w:rPr>
      <w:b/>
      <w:lang w:eastAsia="en-AU"/>
    </w:rPr>
  </w:style>
  <w:style w:type="paragraph" w:customStyle="1" w:styleId="TableColumnHeadingRight">
    <w:name w:val="Table Column Heading Right"/>
    <w:basedOn w:val="Normal"/>
    <w:rsid w:val="0013297B"/>
    <w:pPr>
      <w:spacing w:before="20" w:after="20" w:line="240" w:lineRule="auto"/>
      <w:jc w:val="right"/>
    </w:pPr>
    <w:rPr>
      <w:b/>
      <w:color w:val="FFFFFF" w:themeColor="background1"/>
      <w:sz w:val="18"/>
      <w:lang w:eastAsia="en-AU"/>
    </w:rPr>
  </w:style>
  <w:style w:type="paragraph" w:customStyle="1" w:styleId="ChartorTableNote">
    <w:name w:val="Chart or Table Note"/>
    <w:next w:val="Normal"/>
    <w:link w:val="ChartorTableNoteChar"/>
    <w:rsid w:val="0013297B"/>
    <w:pPr>
      <w:spacing w:before="60" w:after="60"/>
      <w:ind w:left="284" w:hanging="284"/>
    </w:pPr>
    <w:rPr>
      <w:rFonts w:eastAsia="Times New Roman" w:cs="Times New Roman"/>
      <w:color w:val="000000"/>
      <w:spacing w:val="-2"/>
      <w:lang w:eastAsia="en-AU"/>
    </w:rPr>
  </w:style>
  <w:style w:type="character" w:customStyle="1" w:styleId="ChartorTableNoteChar">
    <w:name w:val="Chart or Table Note Char"/>
    <w:link w:val="ChartorTableNote"/>
    <w:locked/>
    <w:rsid w:val="0013297B"/>
    <w:rPr>
      <w:rFonts w:eastAsia="Times New Roman" w:cs="Times New Roman"/>
      <w:color w:val="000000"/>
      <w:spacing w:val="-2"/>
      <w:lang w:eastAsia="en-AU"/>
    </w:rPr>
  </w:style>
  <w:style w:type="paragraph" w:customStyle="1" w:styleId="TableSecondHeading">
    <w:name w:val="Table Second Heading"/>
    <w:basedOn w:val="Normal"/>
    <w:next w:val="Normal"/>
    <w:rsid w:val="0013297B"/>
    <w:pPr>
      <w:keepNext/>
      <w:spacing w:after="20" w:line="240" w:lineRule="auto"/>
    </w:pPr>
    <w:rPr>
      <w:color w:val="472978" w:themeColor="accent1"/>
      <w:lang w:eastAsia="en-AU"/>
    </w:rPr>
  </w:style>
  <w:style w:type="paragraph" w:customStyle="1" w:styleId="TableTextCentered">
    <w:name w:val="Table Text Centered"/>
    <w:basedOn w:val="Normal"/>
    <w:rsid w:val="0013297B"/>
    <w:pPr>
      <w:spacing w:before="20" w:after="20" w:line="240" w:lineRule="auto"/>
      <w:jc w:val="center"/>
    </w:pPr>
    <w:rPr>
      <w:sz w:val="16"/>
      <w:lang w:eastAsia="en-AU"/>
    </w:rPr>
  </w:style>
  <w:style w:type="character" w:customStyle="1" w:styleId="Italics">
    <w:name w:val="Italics"/>
    <w:semiHidden/>
    <w:rsid w:val="0013297B"/>
    <w:rPr>
      <w:i/>
    </w:rPr>
  </w:style>
  <w:style w:type="paragraph" w:customStyle="1" w:styleId="Note">
    <w:name w:val="Note"/>
    <w:basedOn w:val="Normal"/>
    <w:next w:val="Normal"/>
    <w:link w:val="NoteChar"/>
    <w:rsid w:val="0013297B"/>
    <w:pPr>
      <w:keepNext/>
      <w:tabs>
        <w:tab w:val="left" w:pos="284"/>
      </w:tabs>
      <w:spacing w:after="0" w:line="240" w:lineRule="auto"/>
      <w:ind w:left="284" w:hanging="284"/>
    </w:pPr>
    <w:rPr>
      <w:szCs w:val="18"/>
      <w:lang w:val="en-US" w:eastAsia="en-AU"/>
    </w:rPr>
  </w:style>
  <w:style w:type="character" w:customStyle="1" w:styleId="NoteChar">
    <w:name w:val="Note Char"/>
    <w:link w:val="Note"/>
    <w:rsid w:val="0013297B"/>
    <w:rPr>
      <w:rFonts w:eastAsiaTheme="minorHAnsi"/>
      <w:sz w:val="20"/>
      <w:szCs w:val="18"/>
      <w:lang w:val="en-US" w:eastAsia="en-AU"/>
    </w:rPr>
  </w:style>
  <w:style w:type="paragraph" w:customStyle="1" w:styleId="BoxText">
    <w:name w:val="Box Text"/>
    <w:basedOn w:val="Normal"/>
    <w:link w:val="BoxTextChar"/>
    <w:rsid w:val="0013297B"/>
    <w:rPr>
      <w:rFonts w:cstheme="minorBidi"/>
      <w:sz w:val="18"/>
      <w:szCs w:val="22"/>
    </w:rPr>
  </w:style>
  <w:style w:type="character" w:customStyle="1" w:styleId="BoxTextChar">
    <w:name w:val="Box Text Char"/>
    <w:link w:val="BoxText"/>
    <w:rsid w:val="0013297B"/>
    <w:rPr>
      <w:rFonts w:eastAsiaTheme="minorHAnsi" w:cstheme="minorBidi"/>
      <w:sz w:val="18"/>
      <w:szCs w:val="22"/>
    </w:rPr>
  </w:style>
  <w:style w:type="paragraph" w:styleId="NoSpacing">
    <w:name w:val="No Spacing"/>
    <w:uiPriority w:val="1"/>
    <w:qFormat/>
    <w:rsid w:val="0013297B"/>
    <w:pPr>
      <w:jc w:val="both"/>
    </w:pPr>
    <w:rPr>
      <w:rFonts w:eastAsia="Times New Roman" w:cs="Times New Roman"/>
      <w:color w:val="000000"/>
      <w:szCs w:val="18"/>
      <w:lang w:eastAsia="en-AU"/>
    </w:rPr>
  </w:style>
  <w:style w:type="paragraph" w:customStyle="1" w:styleId="ListParagraphTablesStandard">
    <w:name w:val="List Paragraph — Tables Standard"/>
    <w:basedOn w:val="ListParagraph"/>
    <w:semiHidden/>
    <w:qFormat/>
    <w:rsid w:val="0013297B"/>
    <w:rPr>
      <w:sz w:val="19"/>
      <w:szCs w:val="19"/>
    </w:rPr>
  </w:style>
  <w:style w:type="paragraph" w:customStyle="1" w:styleId="ListParagraphTablesFinancials">
    <w:name w:val="List Paragraph — Tables Financials"/>
    <w:basedOn w:val="ListParagraphTablesStandard"/>
    <w:semiHidden/>
    <w:qFormat/>
    <w:rsid w:val="0013297B"/>
    <w:rPr>
      <w:sz w:val="16"/>
      <w:szCs w:val="16"/>
    </w:rPr>
  </w:style>
  <w:style w:type="paragraph" w:styleId="IntenseQuote">
    <w:name w:val="Intense Quote"/>
    <w:basedOn w:val="Normal"/>
    <w:next w:val="Normal"/>
    <w:link w:val="IntenseQuoteChar"/>
    <w:uiPriority w:val="30"/>
    <w:semiHidden/>
    <w:qFormat/>
    <w:rsid w:val="0013297B"/>
    <w:pPr>
      <w:pBdr>
        <w:top w:val="single" w:sz="4" w:space="10" w:color="472978" w:themeColor="accent1"/>
        <w:bottom w:val="single" w:sz="4" w:space="10" w:color="472978" w:themeColor="accent1"/>
      </w:pBdr>
      <w:spacing w:before="360" w:after="360"/>
      <w:ind w:left="864" w:right="864"/>
      <w:jc w:val="center"/>
    </w:pPr>
    <w:rPr>
      <w:i/>
      <w:iCs/>
      <w:color w:val="472978" w:themeColor="accent1"/>
    </w:rPr>
  </w:style>
  <w:style w:type="character" w:customStyle="1" w:styleId="IntenseQuoteChar">
    <w:name w:val="Intense Quote Char"/>
    <w:basedOn w:val="DefaultParagraphFont"/>
    <w:link w:val="IntenseQuote"/>
    <w:uiPriority w:val="30"/>
    <w:semiHidden/>
    <w:rsid w:val="0013297B"/>
    <w:rPr>
      <w:rFonts w:eastAsiaTheme="minorHAnsi"/>
      <w:i/>
      <w:iCs/>
      <w:color w:val="472978" w:themeColor="accent1"/>
      <w:sz w:val="20"/>
    </w:rPr>
  </w:style>
  <w:style w:type="paragraph" w:customStyle="1" w:styleId="ChartGraphic">
    <w:name w:val="Chart Graphic"/>
    <w:basedOn w:val="Normal"/>
    <w:rsid w:val="0013297B"/>
    <w:pPr>
      <w:spacing w:after="0" w:line="240" w:lineRule="auto"/>
      <w:jc w:val="center"/>
    </w:pPr>
    <w:rPr>
      <w:lang w:eastAsia="en-AU"/>
    </w:rPr>
  </w:style>
  <w:style w:type="character" w:customStyle="1" w:styleId="TableGraphicChar">
    <w:name w:val="Table Graphic Char"/>
    <w:link w:val="TableGraphic"/>
    <w:locked/>
    <w:rsid w:val="0013297B"/>
    <w:rPr>
      <w:rFonts w:cs="Open Sans SemiBold"/>
      <w:color w:val="472978" w:themeColor="accent1"/>
      <w:sz w:val="24"/>
    </w:rPr>
  </w:style>
  <w:style w:type="paragraph" w:customStyle="1" w:styleId="TableGraphic">
    <w:name w:val="Table Graphic"/>
    <w:basedOn w:val="Normal"/>
    <w:next w:val="Normal"/>
    <w:link w:val="TableGraphicChar"/>
    <w:rsid w:val="0013297B"/>
    <w:pPr>
      <w:spacing w:after="0" w:line="240" w:lineRule="auto"/>
      <w:ind w:right="-113"/>
    </w:pPr>
    <w:rPr>
      <w:rFonts w:eastAsiaTheme="minorEastAsia" w:cs="Open Sans SemiBold"/>
      <w:color w:val="472978" w:themeColor="accent1"/>
      <w:sz w:val="24"/>
    </w:rPr>
  </w:style>
  <w:style w:type="character" w:styleId="SubtleEmphasis">
    <w:name w:val="Subtle Emphasis"/>
    <w:basedOn w:val="DefaultParagraphFont"/>
    <w:uiPriority w:val="19"/>
    <w:qFormat/>
    <w:rsid w:val="0013297B"/>
    <w:rPr>
      <w:i/>
      <w:iCs/>
      <w:color w:val="404040" w:themeColor="text1" w:themeTint="BF"/>
    </w:rPr>
  </w:style>
  <w:style w:type="character" w:styleId="FollowedHyperlink">
    <w:name w:val="FollowedHyperlink"/>
    <w:basedOn w:val="DefaultParagraphFont"/>
    <w:uiPriority w:val="99"/>
    <w:semiHidden/>
    <w:unhideWhenUsed/>
    <w:rsid w:val="0013297B"/>
    <w:rPr>
      <w:color w:val="472978" w:themeColor="followedHyperlink"/>
      <w:u w:val="single"/>
    </w:rPr>
  </w:style>
  <w:style w:type="character" w:styleId="Emphasis">
    <w:name w:val="Emphasis"/>
    <w:basedOn w:val="DefaultParagraphFont"/>
    <w:uiPriority w:val="20"/>
    <w:qFormat/>
    <w:rsid w:val="0013297B"/>
    <w:rPr>
      <w:i/>
      <w:iCs/>
    </w:rPr>
  </w:style>
  <w:style w:type="character" w:styleId="IntenseEmphasis">
    <w:name w:val="Intense Emphasis"/>
    <w:basedOn w:val="DefaultParagraphFont"/>
    <w:uiPriority w:val="21"/>
    <w:semiHidden/>
    <w:qFormat/>
    <w:rsid w:val="0013297B"/>
    <w:rPr>
      <w:i/>
      <w:iCs/>
      <w:color w:val="472978" w:themeColor="accent1"/>
    </w:rPr>
  </w:style>
  <w:style w:type="paragraph" w:styleId="TOCHeading">
    <w:name w:val="TOC Heading"/>
    <w:basedOn w:val="Heading1"/>
    <w:next w:val="Normal"/>
    <w:uiPriority w:val="39"/>
    <w:rsid w:val="0013297B"/>
    <w:pPr>
      <w:tabs>
        <w:tab w:val="clear" w:pos="1814"/>
      </w:tabs>
      <w:spacing w:before="240" w:after="0" w:line="259" w:lineRule="auto"/>
      <w:outlineLvl w:val="9"/>
    </w:pPr>
    <w:rPr>
      <w:rFonts w:cstheme="majorBidi"/>
      <w:b w:val="0"/>
      <w:caps w:val="0"/>
      <w:color w:val="341E59" w:themeColor="accent1" w:themeShade="BF"/>
      <w:sz w:val="32"/>
      <w:lang w:val="en-US"/>
    </w:rPr>
  </w:style>
  <w:style w:type="paragraph" w:styleId="TOC4">
    <w:name w:val="toc 4"/>
    <w:basedOn w:val="Normal"/>
    <w:next w:val="Normal"/>
    <w:autoRedefine/>
    <w:uiPriority w:val="39"/>
    <w:rsid w:val="0013297B"/>
    <w:pPr>
      <w:spacing w:after="100" w:line="259" w:lineRule="auto"/>
      <w:ind w:left="660"/>
    </w:pPr>
    <w:rPr>
      <w:rFonts w:asciiTheme="minorHAnsi" w:eastAsiaTheme="minorEastAsia" w:hAnsiTheme="minorHAnsi" w:cstheme="minorBidi"/>
      <w:szCs w:val="22"/>
      <w:lang w:eastAsia="en-AU"/>
    </w:rPr>
  </w:style>
  <w:style w:type="paragraph" w:styleId="TOC5">
    <w:name w:val="toc 5"/>
    <w:basedOn w:val="Normal"/>
    <w:next w:val="Normal"/>
    <w:autoRedefine/>
    <w:uiPriority w:val="39"/>
    <w:rsid w:val="0013297B"/>
    <w:pPr>
      <w:spacing w:after="100" w:line="259" w:lineRule="auto"/>
      <w:ind w:left="880"/>
    </w:pPr>
    <w:rPr>
      <w:rFonts w:asciiTheme="minorHAnsi" w:eastAsiaTheme="minorEastAsia" w:hAnsiTheme="minorHAnsi" w:cstheme="minorBidi"/>
      <w:szCs w:val="22"/>
      <w:lang w:eastAsia="en-AU"/>
    </w:rPr>
  </w:style>
  <w:style w:type="paragraph" w:styleId="TOC6">
    <w:name w:val="toc 6"/>
    <w:basedOn w:val="Normal"/>
    <w:next w:val="Normal"/>
    <w:autoRedefine/>
    <w:uiPriority w:val="39"/>
    <w:rsid w:val="0013297B"/>
    <w:pPr>
      <w:spacing w:after="100" w:line="259" w:lineRule="auto"/>
      <w:ind w:left="1100"/>
    </w:pPr>
    <w:rPr>
      <w:rFonts w:asciiTheme="minorHAnsi" w:eastAsiaTheme="minorEastAsia" w:hAnsiTheme="minorHAnsi" w:cstheme="minorBidi"/>
      <w:szCs w:val="22"/>
      <w:lang w:eastAsia="en-AU"/>
    </w:rPr>
  </w:style>
  <w:style w:type="paragraph" w:styleId="TOC7">
    <w:name w:val="toc 7"/>
    <w:basedOn w:val="Normal"/>
    <w:next w:val="Normal"/>
    <w:autoRedefine/>
    <w:uiPriority w:val="39"/>
    <w:rsid w:val="0013297B"/>
    <w:pPr>
      <w:spacing w:after="100" w:line="259" w:lineRule="auto"/>
      <w:ind w:left="1320"/>
    </w:pPr>
    <w:rPr>
      <w:rFonts w:asciiTheme="minorHAnsi" w:eastAsiaTheme="minorEastAsia" w:hAnsiTheme="minorHAnsi" w:cstheme="minorBidi"/>
      <w:szCs w:val="22"/>
      <w:lang w:eastAsia="en-AU"/>
    </w:rPr>
  </w:style>
  <w:style w:type="paragraph" w:styleId="TOC8">
    <w:name w:val="toc 8"/>
    <w:basedOn w:val="Normal"/>
    <w:next w:val="Normal"/>
    <w:autoRedefine/>
    <w:uiPriority w:val="39"/>
    <w:rsid w:val="0013297B"/>
    <w:pPr>
      <w:spacing w:after="100" w:line="259" w:lineRule="auto"/>
      <w:ind w:left="1540"/>
    </w:pPr>
    <w:rPr>
      <w:rFonts w:asciiTheme="minorHAnsi" w:eastAsiaTheme="minorEastAsia" w:hAnsiTheme="minorHAnsi" w:cstheme="minorBidi"/>
      <w:szCs w:val="22"/>
      <w:lang w:eastAsia="en-AU"/>
    </w:rPr>
  </w:style>
  <w:style w:type="paragraph" w:styleId="TOC9">
    <w:name w:val="toc 9"/>
    <w:basedOn w:val="Normal"/>
    <w:next w:val="Normal"/>
    <w:autoRedefine/>
    <w:uiPriority w:val="39"/>
    <w:rsid w:val="0013297B"/>
    <w:pPr>
      <w:spacing w:after="100" w:line="259" w:lineRule="auto"/>
      <w:ind w:left="1760"/>
    </w:pPr>
    <w:rPr>
      <w:rFonts w:asciiTheme="minorHAnsi" w:eastAsiaTheme="minorEastAsia" w:hAnsiTheme="minorHAnsi" w:cstheme="minorBidi"/>
      <w:szCs w:val="22"/>
      <w:lang w:eastAsia="en-AU"/>
    </w:rPr>
  </w:style>
  <w:style w:type="character" w:styleId="Mention">
    <w:name w:val="Mention"/>
    <w:basedOn w:val="DefaultParagraphFont"/>
    <w:uiPriority w:val="99"/>
    <w:unhideWhenUsed/>
    <w:rsid w:val="0013297B"/>
    <w:rPr>
      <w:color w:val="472978" w:themeColor="accent1"/>
      <w:shd w:val="clear" w:color="auto" w:fill="E1DFDD"/>
    </w:rPr>
  </w:style>
  <w:style w:type="paragraph" w:styleId="Index1">
    <w:name w:val="index 1"/>
    <w:basedOn w:val="Normal"/>
    <w:next w:val="Normal"/>
    <w:autoRedefine/>
    <w:uiPriority w:val="99"/>
    <w:semiHidden/>
    <w:rsid w:val="0013297B"/>
    <w:pPr>
      <w:spacing w:after="0"/>
      <w:ind w:left="220" w:hanging="220"/>
    </w:pPr>
    <w:rPr>
      <w:rFonts w:cstheme="minorHAnsi"/>
      <w:sz w:val="18"/>
      <w:szCs w:val="18"/>
    </w:rPr>
  </w:style>
  <w:style w:type="paragraph" w:styleId="Index2">
    <w:name w:val="index 2"/>
    <w:basedOn w:val="Normal"/>
    <w:next w:val="Normal"/>
    <w:autoRedefine/>
    <w:uiPriority w:val="99"/>
    <w:semiHidden/>
    <w:rsid w:val="0013297B"/>
    <w:pPr>
      <w:spacing w:after="0"/>
      <w:ind w:left="440" w:hanging="220"/>
    </w:pPr>
    <w:rPr>
      <w:rFonts w:asciiTheme="minorHAnsi" w:hAnsiTheme="minorHAnsi" w:cstheme="minorHAnsi"/>
      <w:sz w:val="18"/>
      <w:szCs w:val="18"/>
    </w:rPr>
  </w:style>
  <w:style w:type="paragraph" w:styleId="Index3">
    <w:name w:val="index 3"/>
    <w:basedOn w:val="Normal"/>
    <w:next w:val="Normal"/>
    <w:autoRedefine/>
    <w:uiPriority w:val="99"/>
    <w:semiHidden/>
    <w:rsid w:val="0013297B"/>
    <w:pPr>
      <w:spacing w:after="0"/>
      <w:ind w:left="660" w:hanging="220"/>
    </w:pPr>
    <w:rPr>
      <w:rFonts w:asciiTheme="minorHAnsi" w:hAnsiTheme="minorHAnsi" w:cstheme="minorHAnsi"/>
      <w:sz w:val="18"/>
      <w:szCs w:val="18"/>
    </w:rPr>
  </w:style>
  <w:style w:type="paragraph" w:styleId="Index4">
    <w:name w:val="index 4"/>
    <w:basedOn w:val="Normal"/>
    <w:next w:val="Normal"/>
    <w:autoRedefine/>
    <w:uiPriority w:val="99"/>
    <w:semiHidden/>
    <w:rsid w:val="0013297B"/>
    <w:pPr>
      <w:spacing w:after="0"/>
      <w:ind w:left="880" w:hanging="220"/>
    </w:pPr>
    <w:rPr>
      <w:rFonts w:asciiTheme="minorHAnsi" w:hAnsiTheme="minorHAnsi" w:cstheme="minorHAnsi"/>
      <w:sz w:val="18"/>
      <w:szCs w:val="18"/>
    </w:rPr>
  </w:style>
  <w:style w:type="paragraph" w:styleId="Index5">
    <w:name w:val="index 5"/>
    <w:basedOn w:val="Normal"/>
    <w:next w:val="Normal"/>
    <w:autoRedefine/>
    <w:uiPriority w:val="99"/>
    <w:semiHidden/>
    <w:rsid w:val="0013297B"/>
    <w:pPr>
      <w:spacing w:after="0"/>
      <w:ind w:left="1100" w:hanging="220"/>
    </w:pPr>
    <w:rPr>
      <w:rFonts w:asciiTheme="minorHAnsi" w:hAnsiTheme="minorHAnsi" w:cstheme="minorHAnsi"/>
      <w:sz w:val="18"/>
      <w:szCs w:val="18"/>
    </w:rPr>
  </w:style>
  <w:style w:type="paragraph" w:styleId="Index6">
    <w:name w:val="index 6"/>
    <w:basedOn w:val="Normal"/>
    <w:next w:val="Normal"/>
    <w:autoRedefine/>
    <w:uiPriority w:val="99"/>
    <w:semiHidden/>
    <w:rsid w:val="0013297B"/>
    <w:pPr>
      <w:spacing w:after="0"/>
      <w:ind w:left="1320" w:hanging="220"/>
    </w:pPr>
    <w:rPr>
      <w:rFonts w:asciiTheme="minorHAnsi" w:hAnsiTheme="minorHAnsi" w:cstheme="minorHAnsi"/>
      <w:sz w:val="18"/>
      <w:szCs w:val="18"/>
    </w:rPr>
  </w:style>
  <w:style w:type="paragraph" w:styleId="Index7">
    <w:name w:val="index 7"/>
    <w:basedOn w:val="Normal"/>
    <w:next w:val="Normal"/>
    <w:autoRedefine/>
    <w:uiPriority w:val="99"/>
    <w:semiHidden/>
    <w:rsid w:val="0013297B"/>
    <w:pPr>
      <w:spacing w:after="0"/>
      <w:ind w:left="1540" w:hanging="220"/>
    </w:pPr>
    <w:rPr>
      <w:rFonts w:asciiTheme="minorHAnsi" w:hAnsiTheme="minorHAnsi" w:cstheme="minorHAnsi"/>
      <w:sz w:val="18"/>
      <w:szCs w:val="18"/>
    </w:rPr>
  </w:style>
  <w:style w:type="paragraph" w:styleId="Index8">
    <w:name w:val="index 8"/>
    <w:basedOn w:val="Normal"/>
    <w:next w:val="Normal"/>
    <w:autoRedefine/>
    <w:uiPriority w:val="99"/>
    <w:semiHidden/>
    <w:rsid w:val="0013297B"/>
    <w:pPr>
      <w:spacing w:after="0"/>
      <w:ind w:left="1660" w:hanging="220"/>
    </w:pPr>
    <w:rPr>
      <w:rFonts w:asciiTheme="minorHAnsi" w:hAnsiTheme="minorHAnsi" w:cstheme="minorHAnsi"/>
      <w:sz w:val="18"/>
      <w:szCs w:val="18"/>
    </w:rPr>
  </w:style>
  <w:style w:type="paragraph" w:customStyle="1" w:styleId="BoxDash">
    <w:name w:val="Box Dash"/>
    <w:basedOn w:val="Normal"/>
    <w:rsid w:val="0013297B"/>
    <w:pPr>
      <w:numPr>
        <w:ilvl w:val="1"/>
        <w:numId w:val="36"/>
      </w:numPr>
      <w:spacing w:line="240" w:lineRule="auto"/>
      <w:ind w:left="568"/>
    </w:pPr>
    <w:rPr>
      <w:rFonts w:eastAsia="Times New Roman" w:cs="Times New Roman"/>
      <w:color w:val="auto"/>
      <w:lang w:eastAsia="en-AU"/>
    </w:rPr>
  </w:style>
  <w:style w:type="paragraph" w:styleId="IndexHeading">
    <w:name w:val="index heading"/>
    <w:basedOn w:val="Normal"/>
    <w:next w:val="Index1"/>
    <w:uiPriority w:val="99"/>
    <w:semiHidden/>
    <w:rsid w:val="0013297B"/>
    <w:pPr>
      <w:pBdr>
        <w:top w:val="single" w:sz="12" w:space="0" w:color="auto"/>
      </w:pBdr>
      <w:spacing w:before="360" w:after="240"/>
    </w:pPr>
    <w:rPr>
      <w:rFonts w:asciiTheme="minorHAnsi" w:hAnsiTheme="minorHAnsi" w:cstheme="minorHAnsi"/>
      <w:b/>
      <w:bCs/>
      <w:i/>
      <w:iCs/>
      <w:sz w:val="26"/>
      <w:szCs w:val="26"/>
    </w:rPr>
  </w:style>
  <w:style w:type="character" w:styleId="IntenseReference">
    <w:name w:val="Intense Reference"/>
    <w:basedOn w:val="DefaultParagraphFont"/>
    <w:uiPriority w:val="32"/>
    <w:semiHidden/>
    <w:qFormat/>
    <w:rsid w:val="0013297B"/>
    <w:rPr>
      <w:b/>
      <w:bCs/>
      <w:smallCaps/>
      <w:color w:val="472978" w:themeColor="accent1"/>
      <w:spacing w:val="5"/>
    </w:rPr>
  </w:style>
  <w:style w:type="character" w:styleId="Strong">
    <w:name w:val="Strong"/>
    <w:basedOn w:val="DefaultParagraphFont"/>
    <w:uiPriority w:val="22"/>
    <w:qFormat/>
    <w:rsid w:val="0013297B"/>
    <w:rPr>
      <w:b/>
      <w:bCs/>
    </w:rPr>
  </w:style>
  <w:style w:type="table" w:styleId="ListTable2">
    <w:name w:val="List Table 2"/>
    <w:basedOn w:val="TableNormal"/>
    <w:uiPriority w:val="47"/>
    <w:rsid w:val="0013297B"/>
    <w:rPr>
      <w:rFonts w:eastAsiaTheme="minorHAnsi"/>
      <w:sz w:val="22"/>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in">
    <w:name w:val="Sin"/>
    <w:basedOn w:val="FootnoteList"/>
    <w:semiHidden/>
    <w:rsid w:val="0013297B"/>
    <w:pPr>
      <w:keepLines/>
      <w:numPr>
        <w:numId w:val="0"/>
      </w:numPr>
      <w:ind w:left="284" w:hanging="284"/>
    </w:pPr>
  </w:style>
  <w:style w:type="paragraph" w:customStyle="1" w:styleId="ChartorTableNoteAlpha">
    <w:name w:val="Chart or Table Note Alpha"/>
    <w:basedOn w:val="ChartorTableNote"/>
    <w:qFormat/>
    <w:rsid w:val="0013297B"/>
    <w:pPr>
      <w:numPr>
        <w:numId w:val="34"/>
      </w:numPr>
    </w:pPr>
  </w:style>
  <w:style w:type="paragraph" w:customStyle="1" w:styleId="Separator">
    <w:name w:val="Separator"/>
    <w:uiPriority w:val="99"/>
    <w:rsid w:val="0013297B"/>
    <w:pPr>
      <w:widowControl w:val="0"/>
      <w:autoSpaceDE w:val="0"/>
      <w:autoSpaceDN w:val="0"/>
      <w:adjustRightInd w:val="0"/>
    </w:pPr>
    <w:rPr>
      <w:rFonts w:cs="Times New Roman"/>
      <w:sz w:val="28"/>
      <w:szCs w:val="28"/>
      <w:lang w:eastAsia="en-AU"/>
    </w:rPr>
  </w:style>
  <w:style w:type="paragraph" w:customStyle="1" w:styleId="Main">
    <w:name w:val="Main"/>
    <w:uiPriority w:val="99"/>
    <w:rsid w:val="0013297B"/>
    <w:pPr>
      <w:widowControl w:val="0"/>
      <w:autoSpaceDE w:val="0"/>
      <w:autoSpaceDN w:val="0"/>
      <w:adjustRightInd w:val="0"/>
      <w:ind w:left="115" w:hanging="116"/>
    </w:pPr>
    <w:rPr>
      <w:rFonts w:cs="Times New Roman"/>
      <w:lang w:eastAsia="en-AU"/>
    </w:rPr>
  </w:style>
  <w:style w:type="paragraph" w:customStyle="1" w:styleId="Sub1">
    <w:name w:val="Sub1"/>
    <w:uiPriority w:val="99"/>
    <w:semiHidden/>
    <w:rsid w:val="0013297B"/>
    <w:pPr>
      <w:widowControl w:val="0"/>
      <w:autoSpaceDE w:val="0"/>
      <w:autoSpaceDN w:val="0"/>
      <w:adjustRightInd w:val="0"/>
      <w:ind w:left="345" w:hanging="116"/>
    </w:pPr>
    <w:rPr>
      <w:rFonts w:ascii="Times New Roman" w:hAnsi="Times New Roman" w:cs="Times New Roman"/>
      <w:lang w:eastAsia="en-AU"/>
    </w:rPr>
  </w:style>
  <w:style w:type="paragraph" w:customStyle="1" w:styleId="Default">
    <w:name w:val="Default"/>
    <w:basedOn w:val="Normal"/>
    <w:unhideWhenUsed/>
    <w:rsid w:val="0013297B"/>
    <w:pPr>
      <w:autoSpaceDE w:val="0"/>
      <w:autoSpaceDN w:val="0"/>
      <w:spacing w:after="0" w:line="240" w:lineRule="auto"/>
    </w:pPr>
    <w:rPr>
      <w:lang w:eastAsia="en-AU"/>
    </w:rPr>
  </w:style>
  <w:style w:type="paragraph" w:customStyle="1" w:styleId="BoxDoubleDot">
    <w:name w:val="Box Double Dot"/>
    <w:basedOn w:val="Normal"/>
    <w:rsid w:val="0013297B"/>
    <w:pPr>
      <w:numPr>
        <w:ilvl w:val="2"/>
        <w:numId w:val="36"/>
      </w:numPr>
      <w:spacing w:line="240" w:lineRule="auto"/>
      <w:ind w:left="851" w:hanging="284"/>
    </w:pPr>
    <w:rPr>
      <w:rFonts w:ascii="Calibri" w:eastAsia="Times New Roman" w:hAnsi="Calibri" w:cs="Times New Roman"/>
      <w:color w:val="auto"/>
      <w:sz w:val="22"/>
      <w:lang w:eastAsia="en-AU"/>
    </w:rPr>
  </w:style>
  <w:style w:type="paragraph" w:customStyle="1" w:styleId="Heading1-alpha">
    <w:name w:val="Heading 1 - alpha"/>
    <w:basedOn w:val="Heading1"/>
    <w:rsid w:val="0013297B"/>
    <w:pPr>
      <w:numPr>
        <w:numId w:val="39"/>
      </w:numPr>
      <w:spacing w:after="360" w:line="240" w:lineRule="auto"/>
    </w:pPr>
  </w:style>
  <w:style w:type="paragraph" w:customStyle="1" w:styleId="Normal-numbered">
    <w:name w:val="Normal - numbered"/>
    <w:basedOn w:val="Bullet"/>
    <w:qFormat/>
    <w:rsid w:val="0013297B"/>
    <w:pPr>
      <w:numPr>
        <w:numId w:val="13"/>
      </w:numPr>
      <w:ind w:left="284" w:hanging="284"/>
    </w:pPr>
  </w:style>
  <w:style w:type="paragraph" w:customStyle="1" w:styleId="Tableheading-normaltext">
    <w:name w:val="Table heading - normal text"/>
    <w:basedOn w:val="Heading3"/>
    <w:semiHidden/>
    <w:qFormat/>
    <w:rsid w:val="0013297B"/>
    <w:pPr>
      <w:spacing w:after="120"/>
    </w:pPr>
  </w:style>
  <w:style w:type="paragraph" w:customStyle="1" w:styleId="Boxheading">
    <w:name w:val="Box heading"/>
    <w:basedOn w:val="BoxText"/>
    <w:qFormat/>
    <w:rsid w:val="0013297B"/>
    <w:rPr>
      <w:b/>
      <w:sz w:val="22"/>
    </w:rPr>
  </w:style>
  <w:style w:type="paragraph" w:customStyle="1" w:styleId="Tabletext-bullet">
    <w:name w:val="Table text - bullet"/>
    <w:basedOn w:val="TableTextLeft"/>
    <w:qFormat/>
    <w:rsid w:val="0013297B"/>
    <w:pPr>
      <w:numPr>
        <w:numId w:val="14"/>
      </w:numPr>
      <w:ind w:left="284" w:hanging="284"/>
    </w:pPr>
  </w:style>
  <w:style w:type="paragraph" w:customStyle="1" w:styleId="Pullquote">
    <w:name w:val="Pull quote"/>
    <w:basedOn w:val="Normal"/>
    <w:qFormat/>
    <w:rsid w:val="0013297B"/>
    <w:pPr>
      <w:spacing w:after="0" w:line="276" w:lineRule="auto"/>
    </w:pPr>
    <w:rPr>
      <w:color w:val="FFFFFF" w:themeColor="background1"/>
    </w:rPr>
  </w:style>
  <w:style w:type="paragraph" w:customStyle="1" w:styleId="Caption-tablenote">
    <w:name w:val="Caption - table note"/>
    <w:basedOn w:val="ChartorTableNote"/>
    <w:qFormat/>
    <w:rsid w:val="0013297B"/>
    <w:pPr>
      <w:ind w:left="0" w:firstLine="0"/>
    </w:pPr>
    <w:rPr>
      <w:rFonts w:eastAsia="Open Sans"/>
    </w:rPr>
  </w:style>
  <w:style w:type="table" w:styleId="GridTable1Light-Accent5">
    <w:name w:val="Grid Table 1 Light Accent 5"/>
    <w:basedOn w:val="TableNormal"/>
    <w:uiPriority w:val="46"/>
    <w:rsid w:val="0013297B"/>
    <w:rPr>
      <w:rFonts w:eastAsiaTheme="minorHAnsi"/>
    </w:rPr>
    <w:tblPr>
      <w:tblStyleRowBandSize w:val="1"/>
      <w:tblStyleColBandSize w:val="1"/>
      <w:tblBorders>
        <w:top w:val="single" w:sz="4" w:space="0" w:color="A6D6C0" w:themeColor="accent5" w:themeTint="66"/>
        <w:left w:val="single" w:sz="4" w:space="0" w:color="A6D6C0" w:themeColor="accent5" w:themeTint="66"/>
        <w:bottom w:val="single" w:sz="4" w:space="0" w:color="A6D6C0" w:themeColor="accent5" w:themeTint="66"/>
        <w:right w:val="single" w:sz="4" w:space="0" w:color="A6D6C0" w:themeColor="accent5" w:themeTint="66"/>
        <w:insideH w:val="single" w:sz="4" w:space="0" w:color="A6D6C0" w:themeColor="accent5" w:themeTint="66"/>
        <w:insideV w:val="single" w:sz="4" w:space="0" w:color="A6D6C0" w:themeColor="accent5" w:themeTint="66"/>
      </w:tblBorders>
    </w:tblPr>
    <w:tblStylePr w:type="firstRow">
      <w:rPr>
        <w:b/>
        <w:bCs/>
      </w:rPr>
      <w:tblPr/>
      <w:tcPr>
        <w:tcBorders>
          <w:bottom w:val="single" w:sz="12" w:space="0" w:color="7AC1A1" w:themeColor="accent5" w:themeTint="99"/>
        </w:tcBorders>
      </w:tcPr>
    </w:tblStylePr>
    <w:tblStylePr w:type="lastRow">
      <w:rPr>
        <w:b/>
        <w:bCs/>
      </w:rPr>
      <w:tblPr/>
      <w:tcPr>
        <w:tcBorders>
          <w:top w:val="double" w:sz="2" w:space="0" w:color="7AC1A1" w:themeColor="accent5" w:themeTint="99"/>
        </w:tcBorders>
      </w:tcPr>
    </w:tblStylePr>
    <w:tblStylePr w:type="firstCol">
      <w:rPr>
        <w:b/>
        <w:bCs/>
      </w:rPr>
    </w:tblStylePr>
    <w:tblStylePr w:type="lastCol">
      <w:rPr>
        <w:b/>
        <w:bCs/>
      </w:rPr>
    </w:tblStylePr>
  </w:style>
  <w:style w:type="paragraph" w:customStyle="1" w:styleId="Chartnotenotab">
    <w:name w:val="Chart note no tab"/>
    <w:basedOn w:val="ChartorTableNote"/>
    <w:qFormat/>
    <w:rsid w:val="0013297B"/>
    <w:pPr>
      <w:ind w:left="0" w:firstLine="0"/>
    </w:pPr>
  </w:style>
  <w:style w:type="paragraph" w:styleId="Bibliography">
    <w:name w:val="Bibliography"/>
    <w:basedOn w:val="Normal"/>
    <w:next w:val="Normal"/>
    <w:uiPriority w:val="37"/>
    <w:semiHidden/>
    <w:unhideWhenUsed/>
    <w:rsid w:val="0013297B"/>
  </w:style>
  <w:style w:type="paragraph" w:styleId="BodyText">
    <w:name w:val="Body Text"/>
    <w:basedOn w:val="Normal"/>
    <w:link w:val="BodyTextChar"/>
    <w:uiPriority w:val="99"/>
    <w:semiHidden/>
    <w:unhideWhenUsed/>
    <w:rsid w:val="0013297B"/>
  </w:style>
  <w:style w:type="character" w:customStyle="1" w:styleId="BodyTextChar">
    <w:name w:val="Body Text Char"/>
    <w:basedOn w:val="DefaultParagraphFont"/>
    <w:link w:val="BodyText"/>
    <w:uiPriority w:val="99"/>
    <w:semiHidden/>
    <w:rsid w:val="0013297B"/>
    <w:rPr>
      <w:rFonts w:eastAsiaTheme="minorHAnsi"/>
      <w:sz w:val="20"/>
    </w:rPr>
  </w:style>
  <w:style w:type="paragraph" w:styleId="BodyText2">
    <w:name w:val="Body Text 2"/>
    <w:basedOn w:val="Normal"/>
    <w:link w:val="BodyText2Char"/>
    <w:uiPriority w:val="99"/>
    <w:semiHidden/>
    <w:unhideWhenUsed/>
    <w:rsid w:val="0013297B"/>
    <w:pPr>
      <w:spacing w:line="480" w:lineRule="auto"/>
    </w:pPr>
  </w:style>
  <w:style w:type="character" w:customStyle="1" w:styleId="BodyText2Char">
    <w:name w:val="Body Text 2 Char"/>
    <w:basedOn w:val="DefaultParagraphFont"/>
    <w:link w:val="BodyText2"/>
    <w:uiPriority w:val="99"/>
    <w:semiHidden/>
    <w:rsid w:val="0013297B"/>
    <w:rPr>
      <w:rFonts w:eastAsiaTheme="minorHAnsi"/>
      <w:sz w:val="20"/>
    </w:rPr>
  </w:style>
  <w:style w:type="paragraph" w:styleId="BodyText3">
    <w:name w:val="Body Text 3"/>
    <w:basedOn w:val="Normal"/>
    <w:link w:val="BodyText3Char"/>
    <w:uiPriority w:val="99"/>
    <w:semiHidden/>
    <w:unhideWhenUsed/>
    <w:rsid w:val="0013297B"/>
    <w:rPr>
      <w:szCs w:val="16"/>
    </w:rPr>
  </w:style>
  <w:style w:type="character" w:customStyle="1" w:styleId="BodyText3Char">
    <w:name w:val="Body Text 3 Char"/>
    <w:basedOn w:val="DefaultParagraphFont"/>
    <w:link w:val="BodyText3"/>
    <w:uiPriority w:val="99"/>
    <w:semiHidden/>
    <w:rsid w:val="0013297B"/>
    <w:rPr>
      <w:rFonts w:eastAsiaTheme="minorHAnsi"/>
      <w:sz w:val="20"/>
      <w:szCs w:val="16"/>
    </w:rPr>
  </w:style>
  <w:style w:type="paragraph" w:styleId="BodyTextFirstIndent">
    <w:name w:val="Body Text First Indent"/>
    <w:basedOn w:val="BodyText"/>
    <w:link w:val="BodyTextFirstIndentChar"/>
    <w:uiPriority w:val="99"/>
    <w:semiHidden/>
    <w:unhideWhenUsed/>
    <w:rsid w:val="0013297B"/>
    <w:pPr>
      <w:spacing w:after="160"/>
      <w:ind w:firstLine="360"/>
    </w:pPr>
  </w:style>
  <w:style w:type="character" w:customStyle="1" w:styleId="BodyTextFirstIndentChar">
    <w:name w:val="Body Text First Indent Char"/>
    <w:basedOn w:val="BodyTextChar"/>
    <w:link w:val="BodyTextFirstIndent"/>
    <w:uiPriority w:val="99"/>
    <w:semiHidden/>
    <w:rsid w:val="0013297B"/>
    <w:rPr>
      <w:rFonts w:eastAsiaTheme="minorHAnsi"/>
      <w:sz w:val="20"/>
    </w:rPr>
  </w:style>
  <w:style w:type="paragraph" w:styleId="BodyTextIndent">
    <w:name w:val="Body Text Indent"/>
    <w:basedOn w:val="Normal"/>
    <w:link w:val="BodyTextIndentChar"/>
    <w:uiPriority w:val="99"/>
    <w:semiHidden/>
    <w:unhideWhenUsed/>
    <w:rsid w:val="0013297B"/>
    <w:pPr>
      <w:ind w:left="283"/>
    </w:pPr>
  </w:style>
  <w:style w:type="character" w:customStyle="1" w:styleId="BodyTextIndentChar">
    <w:name w:val="Body Text Indent Char"/>
    <w:basedOn w:val="DefaultParagraphFont"/>
    <w:link w:val="BodyTextIndent"/>
    <w:uiPriority w:val="99"/>
    <w:semiHidden/>
    <w:rsid w:val="0013297B"/>
    <w:rPr>
      <w:rFonts w:eastAsiaTheme="minorHAnsi"/>
      <w:sz w:val="20"/>
    </w:rPr>
  </w:style>
  <w:style w:type="paragraph" w:styleId="BodyTextFirstIndent2">
    <w:name w:val="Body Text First Indent 2"/>
    <w:basedOn w:val="BodyTextIndent"/>
    <w:link w:val="BodyTextFirstIndent2Char"/>
    <w:uiPriority w:val="99"/>
    <w:semiHidden/>
    <w:unhideWhenUsed/>
    <w:rsid w:val="0013297B"/>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13297B"/>
    <w:rPr>
      <w:rFonts w:eastAsiaTheme="minorHAnsi"/>
      <w:sz w:val="20"/>
    </w:rPr>
  </w:style>
  <w:style w:type="paragraph" w:styleId="BodyTextIndent2">
    <w:name w:val="Body Text Indent 2"/>
    <w:basedOn w:val="Normal"/>
    <w:link w:val="BodyTextIndent2Char"/>
    <w:uiPriority w:val="99"/>
    <w:semiHidden/>
    <w:unhideWhenUsed/>
    <w:rsid w:val="0013297B"/>
    <w:pPr>
      <w:spacing w:line="480" w:lineRule="auto"/>
      <w:ind w:left="283"/>
    </w:pPr>
  </w:style>
  <w:style w:type="character" w:customStyle="1" w:styleId="BodyTextIndent2Char">
    <w:name w:val="Body Text Indent 2 Char"/>
    <w:basedOn w:val="DefaultParagraphFont"/>
    <w:link w:val="BodyTextIndent2"/>
    <w:uiPriority w:val="99"/>
    <w:semiHidden/>
    <w:rsid w:val="0013297B"/>
    <w:rPr>
      <w:rFonts w:eastAsiaTheme="minorHAnsi"/>
      <w:sz w:val="20"/>
    </w:rPr>
  </w:style>
  <w:style w:type="paragraph" w:styleId="BodyTextIndent3">
    <w:name w:val="Body Text Indent 3"/>
    <w:basedOn w:val="Normal"/>
    <w:link w:val="BodyTextIndent3Char"/>
    <w:uiPriority w:val="99"/>
    <w:semiHidden/>
    <w:unhideWhenUsed/>
    <w:rsid w:val="0013297B"/>
    <w:pPr>
      <w:ind w:left="283"/>
    </w:pPr>
    <w:rPr>
      <w:szCs w:val="16"/>
    </w:rPr>
  </w:style>
  <w:style w:type="character" w:customStyle="1" w:styleId="BodyTextIndent3Char">
    <w:name w:val="Body Text Indent 3 Char"/>
    <w:basedOn w:val="DefaultParagraphFont"/>
    <w:link w:val="BodyTextIndent3"/>
    <w:uiPriority w:val="99"/>
    <w:semiHidden/>
    <w:rsid w:val="0013297B"/>
    <w:rPr>
      <w:rFonts w:eastAsiaTheme="minorHAnsi"/>
      <w:sz w:val="20"/>
      <w:szCs w:val="16"/>
    </w:rPr>
  </w:style>
  <w:style w:type="paragraph" w:styleId="Closing">
    <w:name w:val="Closing"/>
    <w:basedOn w:val="Normal"/>
    <w:link w:val="ClosingChar"/>
    <w:uiPriority w:val="99"/>
    <w:semiHidden/>
    <w:unhideWhenUsed/>
    <w:rsid w:val="0013297B"/>
    <w:pPr>
      <w:spacing w:after="0" w:line="240" w:lineRule="auto"/>
      <w:ind w:left="4252"/>
    </w:pPr>
  </w:style>
  <w:style w:type="character" w:customStyle="1" w:styleId="ClosingChar">
    <w:name w:val="Closing Char"/>
    <w:basedOn w:val="DefaultParagraphFont"/>
    <w:link w:val="Closing"/>
    <w:uiPriority w:val="99"/>
    <w:semiHidden/>
    <w:rsid w:val="0013297B"/>
    <w:rPr>
      <w:rFonts w:eastAsiaTheme="minorHAnsi"/>
      <w:sz w:val="20"/>
    </w:rPr>
  </w:style>
  <w:style w:type="paragraph" w:styleId="Date">
    <w:name w:val="Date"/>
    <w:basedOn w:val="Normal"/>
    <w:next w:val="Normal"/>
    <w:link w:val="DateChar"/>
    <w:uiPriority w:val="99"/>
    <w:semiHidden/>
    <w:unhideWhenUsed/>
    <w:rsid w:val="0013297B"/>
  </w:style>
  <w:style w:type="character" w:customStyle="1" w:styleId="DateChar">
    <w:name w:val="Date Char"/>
    <w:basedOn w:val="DefaultParagraphFont"/>
    <w:link w:val="Date"/>
    <w:uiPriority w:val="99"/>
    <w:semiHidden/>
    <w:rsid w:val="0013297B"/>
    <w:rPr>
      <w:rFonts w:eastAsiaTheme="minorHAnsi"/>
      <w:sz w:val="20"/>
    </w:rPr>
  </w:style>
  <w:style w:type="paragraph" w:styleId="DocumentMap">
    <w:name w:val="Document Map"/>
    <w:basedOn w:val="Normal"/>
    <w:link w:val="DocumentMapChar"/>
    <w:uiPriority w:val="99"/>
    <w:semiHidden/>
    <w:unhideWhenUsed/>
    <w:rsid w:val="0013297B"/>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13297B"/>
    <w:rPr>
      <w:rFonts w:ascii="Segoe UI" w:eastAsiaTheme="minorHAnsi" w:hAnsi="Segoe UI" w:cs="Segoe UI"/>
      <w:sz w:val="20"/>
      <w:szCs w:val="16"/>
    </w:rPr>
  </w:style>
  <w:style w:type="paragraph" w:styleId="E-mailSignature">
    <w:name w:val="E-mail Signature"/>
    <w:basedOn w:val="Normal"/>
    <w:link w:val="E-mailSignatureChar"/>
    <w:uiPriority w:val="99"/>
    <w:semiHidden/>
    <w:unhideWhenUsed/>
    <w:rsid w:val="0013297B"/>
    <w:pPr>
      <w:spacing w:after="0" w:line="240" w:lineRule="auto"/>
    </w:pPr>
  </w:style>
  <w:style w:type="character" w:customStyle="1" w:styleId="E-mailSignatureChar">
    <w:name w:val="E-mail Signature Char"/>
    <w:basedOn w:val="DefaultParagraphFont"/>
    <w:link w:val="E-mailSignature"/>
    <w:uiPriority w:val="99"/>
    <w:semiHidden/>
    <w:rsid w:val="0013297B"/>
    <w:rPr>
      <w:rFonts w:eastAsiaTheme="minorHAnsi"/>
      <w:sz w:val="20"/>
    </w:rPr>
  </w:style>
  <w:style w:type="paragraph" w:styleId="EndnoteText">
    <w:name w:val="endnote text"/>
    <w:basedOn w:val="Normal"/>
    <w:link w:val="EndnoteTextChar"/>
    <w:uiPriority w:val="99"/>
    <w:semiHidden/>
    <w:unhideWhenUsed/>
    <w:rsid w:val="0013297B"/>
    <w:pPr>
      <w:spacing w:after="0" w:line="240" w:lineRule="auto"/>
    </w:pPr>
  </w:style>
  <w:style w:type="character" w:customStyle="1" w:styleId="EndnoteTextChar">
    <w:name w:val="Endnote Text Char"/>
    <w:basedOn w:val="DefaultParagraphFont"/>
    <w:link w:val="EndnoteText"/>
    <w:uiPriority w:val="99"/>
    <w:semiHidden/>
    <w:rsid w:val="0013297B"/>
    <w:rPr>
      <w:rFonts w:eastAsiaTheme="minorHAnsi"/>
      <w:sz w:val="20"/>
    </w:rPr>
  </w:style>
  <w:style w:type="paragraph" w:styleId="EnvelopeAddress">
    <w:name w:val="envelope address"/>
    <w:basedOn w:val="Normal"/>
    <w:uiPriority w:val="99"/>
    <w:semiHidden/>
    <w:unhideWhenUsed/>
    <w:rsid w:val="0013297B"/>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13297B"/>
    <w:pPr>
      <w:spacing w:after="0" w:line="240" w:lineRule="auto"/>
    </w:pPr>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13297B"/>
    <w:pPr>
      <w:spacing w:after="0" w:line="240" w:lineRule="auto"/>
    </w:pPr>
    <w:rPr>
      <w:i/>
      <w:iCs/>
    </w:rPr>
  </w:style>
  <w:style w:type="character" w:customStyle="1" w:styleId="HTMLAddressChar">
    <w:name w:val="HTML Address Char"/>
    <w:basedOn w:val="DefaultParagraphFont"/>
    <w:link w:val="HTMLAddress"/>
    <w:uiPriority w:val="99"/>
    <w:semiHidden/>
    <w:rsid w:val="0013297B"/>
    <w:rPr>
      <w:rFonts w:eastAsiaTheme="minorHAnsi"/>
      <w:i/>
      <w:iCs/>
      <w:sz w:val="20"/>
    </w:rPr>
  </w:style>
  <w:style w:type="paragraph" w:styleId="HTMLPreformatted">
    <w:name w:val="HTML Preformatted"/>
    <w:basedOn w:val="Normal"/>
    <w:link w:val="HTMLPreformattedChar"/>
    <w:uiPriority w:val="99"/>
    <w:semiHidden/>
    <w:unhideWhenUsed/>
    <w:rsid w:val="0013297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3297B"/>
    <w:rPr>
      <w:rFonts w:ascii="Consolas" w:eastAsiaTheme="minorHAnsi" w:hAnsi="Consolas"/>
      <w:sz w:val="20"/>
    </w:rPr>
  </w:style>
  <w:style w:type="paragraph" w:styleId="List">
    <w:name w:val="List"/>
    <w:basedOn w:val="Normal"/>
    <w:uiPriority w:val="99"/>
    <w:semiHidden/>
    <w:unhideWhenUsed/>
    <w:rsid w:val="0013297B"/>
    <w:pPr>
      <w:ind w:left="283" w:hanging="283"/>
      <w:contextualSpacing/>
    </w:pPr>
  </w:style>
  <w:style w:type="paragraph" w:styleId="List2">
    <w:name w:val="List 2"/>
    <w:basedOn w:val="Normal"/>
    <w:uiPriority w:val="99"/>
    <w:semiHidden/>
    <w:unhideWhenUsed/>
    <w:rsid w:val="0013297B"/>
    <w:pPr>
      <w:ind w:left="566" w:hanging="283"/>
      <w:contextualSpacing/>
    </w:pPr>
  </w:style>
  <w:style w:type="paragraph" w:styleId="List3">
    <w:name w:val="List 3"/>
    <w:basedOn w:val="Normal"/>
    <w:uiPriority w:val="99"/>
    <w:semiHidden/>
    <w:unhideWhenUsed/>
    <w:rsid w:val="0013297B"/>
    <w:pPr>
      <w:ind w:left="849" w:hanging="283"/>
      <w:contextualSpacing/>
    </w:pPr>
  </w:style>
  <w:style w:type="paragraph" w:styleId="List4">
    <w:name w:val="List 4"/>
    <w:basedOn w:val="Normal"/>
    <w:uiPriority w:val="99"/>
    <w:semiHidden/>
    <w:unhideWhenUsed/>
    <w:rsid w:val="0013297B"/>
    <w:pPr>
      <w:ind w:left="1132" w:hanging="283"/>
      <w:contextualSpacing/>
    </w:pPr>
  </w:style>
  <w:style w:type="paragraph" w:styleId="List5">
    <w:name w:val="List 5"/>
    <w:basedOn w:val="Normal"/>
    <w:uiPriority w:val="99"/>
    <w:semiHidden/>
    <w:unhideWhenUsed/>
    <w:rsid w:val="0013297B"/>
    <w:pPr>
      <w:ind w:left="1415" w:hanging="283"/>
      <w:contextualSpacing/>
    </w:pPr>
  </w:style>
  <w:style w:type="paragraph" w:styleId="ListBullet">
    <w:name w:val="List Bullet"/>
    <w:basedOn w:val="Normal"/>
    <w:uiPriority w:val="99"/>
    <w:semiHidden/>
    <w:unhideWhenUsed/>
    <w:rsid w:val="0013297B"/>
    <w:pPr>
      <w:numPr>
        <w:numId w:val="15"/>
      </w:numPr>
      <w:contextualSpacing/>
    </w:pPr>
  </w:style>
  <w:style w:type="paragraph" w:styleId="ListBullet2">
    <w:name w:val="List Bullet 2"/>
    <w:basedOn w:val="Normal"/>
    <w:uiPriority w:val="99"/>
    <w:semiHidden/>
    <w:unhideWhenUsed/>
    <w:rsid w:val="0013297B"/>
    <w:pPr>
      <w:numPr>
        <w:numId w:val="16"/>
      </w:numPr>
      <w:contextualSpacing/>
    </w:pPr>
  </w:style>
  <w:style w:type="paragraph" w:styleId="ListBullet3">
    <w:name w:val="List Bullet 3"/>
    <w:basedOn w:val="Normal"/>
    <w:uiPriority w:val="99"/>
    <w:semiHidden/>
    <w:unhideWhenUsed/>
    <w:rsid w:val="0013297B"/>
    <w:pPr>
      <w:numPr>
        <w:numId w:val="17"/>
      </w:numPr>
      <w:contextualSpacing/>
    </w:pPr>
  </w:style>
  <w:style w:type="paragraph" w:styleId="ListBullet4">
    <w:name w:val="List Bullet 4"/>
    <w:basedOn w:val="Normal"/>
    <w:uiPriority w:val="99"/>
    <w:semiHidden/>
    <w:unhideWhenUsed/>
    <w:rsid w:val="0013297B"/>
    <w:pPr>
      <w:numPr>
        <w:numId w:val="18"/>
      </w:numPr>
      <w:contextualSpacing/>
    </w:pPr>
  </w:style>
  <w:style w:type="paragraph" w:styleId="ListBullet5">
    <w:name w:val="List Bullet 5"/>
    <w:basedOn w:val="Normal"/>
    <w:uiPriority w:val="99"/>
    <w:semiHidden/>
    <w:unhideWhenUsed/>
    <w:rsid w:val="0013297B"/>
    <w:pPr>
      <w:numPr>
        <w:numId w:val="19"/>
      </w:numPr>
      <w:contextualSpacing/>
    </w:pPr>
  </w:style>
  <w:style w:type="paragraph" w:styleId="ListContinue">
    <w:name w:val="List Continue"/>
    <w:basedOn w:val="Normal"/>
    <w:uiPriority w:val="99"/>
    <w:semiHidden/>
    <w:unhideWhenUsed/>
    <w:rsid w:val="0013297B"/>
    <w:pPr>
      <w:ind w:left="283"/>
      <w:contextualSpacing/>
    </w:pPr>
  </w:style>
  <w:style w:type="paragraph" w:styleId="ListContinue2">
    <w:name w:val="List Continue 2"/>
    <w:basedOn w:val="Normal"/>
    <w:uiPriority w:val="99"/>
    <w:semiHidden/>
    <w:unhideWhenUsed/>
    <w:rsid w:val="0013297B"/>
    <w:pPr>
      <w:ind w:left="566"/>
      <w:contextualSpacing/>
    </w:pPr>
  </w:style>
  <w:style w:type="paragraph" w:styleId="ListContinue3">
    <w:name w:val="List Continue 3"/>
    <w:basedOn w:val="Normal"/>
    <w:uiPriority w:val="99"/>
    <w:semiHidden/>
    <w:unhideWhenUsed/>
    <w:rsid w:val="0013297B"/>
    <w:pPr>
      <w:ind w:left="849"/>
      <w:contextualSpacing/>
    </w:pPr>
  </w:style>
  <w:style w:type="paragraph" w:styleId="ListContinue4">
    <w:name w:val="List Continue 4"/>
    <w:basedOn w:val="Normal"/>
    <w:uiPriority w:val="99"/>
    <w:semiHidden/>
    <w:unhideWhenUsed/>
    <w:rsid w:val="0013297B"/>
    <w:pPr>
      <w:ind w:left="1132"/>
      <w:contextualSpacing/>
    </w:pPr>
  </w:style>
  <w:style w:type="paragraph" w:styleId="ListContinue5">
    <w:name w:val="List Continue 5"/>
    <w:basedOn w:val="Normal"/>
    <w:uiPriority w:val="99"/>
    <w:semiHidden/>
    <w:unhideWhenUsed/>
    <w:rsid w:val="0013297B"/>
    <w:pPr>
      <w:ind w:left="1415"/>
      <w:contextualSpacing/>
    </w:pPr>
  </w:style>
  <w:style w:type="paragraph" w:styleId="ListNumber">
    <w:name w:val="List Number"/>
    <w:basedOn w:val="Normal"/>
    <w:uiPriority w:val="99"/>
    <w:semiHidden/>
    <w:unhideWhenUsed/>
    <w:rsid w:val="0013297B"/>
    <w:pPr>
      <w:numPr>
        <w:numId w:val="20"/>
      </w:numPr>
      <w:contextualSpacing/>
    </w:pPr>
  </w:style>
  <w:style w:type="paragraph" w:styleId="ListNumber2">
    <w:name w:val="List Number 2"/>
    <w:basedOn w:val="Normal"/>
    <w:uiPriority w:val="99"/>
    <w:semiHidden/>
    <w:unhideWhenUsed/>
    <w:rsid w:val="0013297B"/>
    <w:pPr>
      <w:numPr>
        <w:numId w:val="21"/>
      </w:numPr>
      <w:contextualSpacing/>
    </w:pPr>
  </w:style>
  <w:style w:type="paragraph" w:styleId="ListNumber3">
    <w:name w:val="List Number 3"/>
    <w:basedOn w:val="Normal"/>
    <w:uiPriority w:val="99"/>
    <w:semiHidden/>
    <w:unhideWhenUsed/>
    <w:rsid w:val="0013297B"/>
    <w:pPr>
      <w:numPr>
        <w:numId w:val="22"/>
      </w:numPr>
      <w:contextualSpacing/>
    </w:pPr>
  </w:style>
  <w:style w:type="paragraph" w:styleId="ListNumber4">
    <w:name w:val="List Number 4"/>
    <w:basedOn w:val="Normal"/>
    <w:uiPriority w:val="99"/>
    <w:semiHidden/>
    <w:unhideWhenUsed/>
    <w:rsid w:val="0013297B"/>
    <w:pPr>
      <w:numPr>
        <w:numId w:val="23"/>
      </w:numPr>
      <w:contextualSpacing/>
    </w:pPr>
  </w:style>
  <w:style w:type="paragraph" w:styleId="ListNumber5">
    <w:name w:val="List Number 5"/>
    <w:basedOn w:val="Normal"/>
    <w:uiPriority w:val="99"/>
    <w:semiHidden/>
    <w:unhideWhenUsed/>
    <w:rsid w:val="0013297B"/>
    <w:pPr>
      <w:tabs>
        <w:tab w:val="num" w:pos="1492"/>
      </w:tabs>
      <w:ind w:left="1492" w:hanging="360"/>
      <w:contextualSpacing/>
    </w:pPr>
  </w:style>
  <w:style w:type="paragraph" w:styleId="MacroText">
    <w:name w:val="macro"/>
    <w:link w:val="MacroTextChar"/>
    <w:uiPriority w:val="99"/>
    <w:semiHidden/>
    <w:unhideWhenUsed/>
    <w:rsid w:val="0013297B"/>
    <w:pPr>
      <w:tabs>
        <w:tab w:val="left" w:pos="480"/>
        <w:tab w:val="left" w:pos="960"/>
        <w:tab w:val="left" w:pos="1440"/>
        <w:tab w:val="left" w:pos="1920"/>
        <w:tab w:val="left" w:pos="2400"/>
        <w:tab w:val="left" w:pos="2880"/>
        <w:tab w:val="left" w:pos="3360"/>
        <w:tab w:val="left" w:pos="3840"/>
        <w:tab w:val="left" w:pos="4320"/>
      </w:tabs>
      <w:spacing w:line="250" w:lineRule="auto"/>
    </w:pPr>
    <w:rPr>
      <w:rFonts w:ascii="Consolas" w:eastAsia="Times New Roman" w:hAnsi="Consolas" w:cs="Times New Roman"/>
      <w:lang w:eastAsia="en-GB"/>
    </w:rPr>
  </w:style>
  <w:style w:type="character" w:customStyle="1" w:styleId="MacroTextChar">
    <w:name w:val="Macro Text Char"/>
    <w:basedOn w:val="DefaultParagraphFont"/>
    <w:link w:val="MacroText"/>
    <w:uiPriority w:val="99"/>
    <w:semiHidden/>
    <w:rsid w:val="0013297B"/>
    <w:rPr>
      <w:rFonts w:ascii="Consolas" w:eastAsia="Times New Roman" w:hAnsi="Consolas" w:cs="Times New Roman"/>
      <w:lang w:eastAsia="en-GB"/>
    </w:rPr>
  </w:style>
  <w:style w:type="paragraph" w:styleId="MessageHeader">
    <w:name w:val="Message Header"/>
    <w:basedOn w:val="Normal"/>
    <w:link w:val="MessageHeaderChar"/>
    <w:uiPriority w:val="99"/>
    <w:semiHidden/>
    <w:unhideWhenUsed/>
    <w:rsid w:val="0013297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13297B"/>
    <w:rPr>
      <w:rFonts w:asciiTheme="majorHAnsi" w:eastAsiaTheme="majorEastAsia" w:hAnsiTheme="majorHAnsi" w:cstheme="majorBidi"/>
      <w:sz w:val="24"/>
      <w:shd w:val="pct20" w:color="auto" w:fill="auto"/>
    </w:rPr>
  </w:style>
  <w:style w:type="paragraph" w:styleId="NormalIndent">
    <w:name w:val="Normal Indent"/>
    <w:basedOn w:val="Normal"/>
    <w:uiPriority w:val="99"/>
    <w:semiHidden/>
    <w:unhideWhenUsed/>
    <w:rsid w:val="0013297B"/>
    <w:pPr>
      <w:ind w:left="720"/>
    </w:pPr>
  </w:style>
  <w:style w:type="paragraph" w:styleId="NoteHeading">
    <w:name w:val="Note Heading"/>
    <w:basedOn w:val="Normal"/>
    <w:next w:val="Normal"/>
    <w:link w:val="NoteHeadingChar"/>
    <w:uiPriority w:val="99"/>
    <w:semiHidden/>
    <w:unhideWhenUsed/>
    <w:rsid w:val="0013297B"/>
    <w:pPr>
      <w:spacing w:after="0" w:line="240" w:lineRule="auto"/>
    </w:pPr>
  </w:style>
  <w:style w:type="character" w:customStyle="1" w:styleId="NoteHeadingChar">
    <w:name w:val="Note Heading Char"/>
    <w:basedOn w:val="DefaultParagraphFont"/>
    <w:link w:val="NoteHeading"/>
    <w:uiPriority w:val="99"/>
    <w:semiHidden/>
    <w:rsid w:val="0013297B"/>
    <w:rPr>
      <w:rFonts w:eastAsiaTheme="minorHAnsi"/>
      <w:sz w:val="20"/>
    </w:rPr>
  </w:style>
  <w:style w:type="paragraph" w:styleId="PlainText">
    <w:name w:val="Plain Text"/>
    <w:basedOn w:val="Normal"/>
    <w:link w:val="PlainTextChar"/>
    <w:uiPriority w:val="99"/>
    <w:semiHidden/>
    <w:unhideWhenUsed/>
    <w:rsid w:val="0013297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3297B"/>
    <w:rPr>
      <w:rFonts w:ascii="Consolas" w:eastAsiaTheme="minorHAnsi" w:hAnsi="Consolas"/>
      <w:sz w:val="21"/>
      <w:szCs w:val="21"/>
    </w:rPr>
  </w:style>
  <w:style w:type="paragraph" w:styleId="Salutation">
    <w:name w:val="Salutation"/>
    <w:basedOn w:val="Normal"/>
    <w:next w:val="Normal"/>
    <w:link w:val="SalutationChar"/>
    <w:uiPriority w:val="99"/>
    <w:semiHidden/>
    <w:unhideWhenUsed/>
    <w:rsid w:val="0013297B"/>
  </w:style>
  <w:style w:type="character" w:customStyle="1" w:styleId="SalutationChar">
    <w:name w:val="Salutation Char"/>
    <w:basedOn w:val="DefaultParagraphFont"/>
    <w:link w:val="Salutation"/>
    <w:uiPriority w:val="99"/>
    <w:semiHidden/>
    <w:rsid w:val="0013297B"/>
    <w:rPr>
      <w:rFonts w:eastAsiaTheme="minorHAnsi"/>
      <w:sz w:val="20"/>
    </w:rPr>
  </w:style>
  <w:style w:type="paragraph" w:styleId="Signature">
    <w:name w:val="Signature"/>
    <w:basedOn w:val="Normal"/>
    <w:link w:val="SignatureChar"/>
    <w:uiPriority w:val="99"/>
    <w:semiHidden/>
    <w:unhideWhenUsed/>
    <w:rsid w:val="0013297B"/>
    <w:pPr>
      <w:spacing w:after="0" w:line="240" w:lineRule="auto"/>
      <w:ind w:left="4252"/>
    </w:pPr>
  </w:style>
  <w:style w:type="character" w:customStyle="1" w:styleId="SignatureChar">
    <w:name w:val="Signature Char"/>
    <w:basedOn w:val="DefaultParagraphFont"/>
    <w:link w:val="Signature"/>
    <w:uiPriority w:val="99"/>
    <w:semiHidden/>
    <w:rsid w:val="0013297B"/>
    <w:rPr>
      <w:rFonts w:eastAsiaTheme="minorHAnsi"/>
      <w:sz w:val="20"/>
    </w:rPr>
  </w:style>
  <w:style w:type="paragraph" w:styleId="TableofAuthorities">
    <w:name w:val="table of authorities"/>
    <w:basedOn w:val="Normal"/>
    <w:next w:val="Normal"/>
    <w:uiPriority w:val="99"/>
    <w:semiHidden/>
    <w:unhideWhenUsed/>
    <w:rsid w:val="0013297B"/>
    <w:pPr>
      <w:spacing w:after="0"/>
      <w:ind w:left="200" w:hanging="200"/>
    </w:pPr>
  </w:style>
  <w:style w:type="paragraph" w:styleId="TableofFigures">
    <w:name w:val="table of figures"/>
    <w:basedOn w:val="Normal"/>
    <w:next w:val="Normal"/>
    <w:uiPriority w:val="99"/>
    <w:semiHidden/>
    <w:unhideWhenUsed/>
    <w:rsid w:val="0013297B"/>
    <w:pPr>
      <w:spacing w:after="0"/>
    </w:pPr>
  </w:style>
  <w:style w:type="paragraph" w:styleId="TOAHeading">
    <w:name w:val="toa heading"/>
    <w:basedOn w:val="Normal"/>
    <w:next w:val="Normal"/>
    <w:uiPriority w:val="99"/>
    <w:semiHidden/>
    <w:unhideWhenUsed/>
    <w:rsid w:val="0013297B"/>
    <w:pPr>
      <w:spacing w:before="120"/>
    </w:pPr>
    <w:rPr>
      <w:rFonts w:asciiTheme="majorHAnsi" w:eastAsiaTheme="majorEastAsia" w:hAnsiTheme="majorHAnsi" w:cstheme="majorBidi"/>
      <w:b/>
      <w:bCs/>
      <w:sz w:val="24"/>
    </w:rPr>
  </w:style>
  <w:style w:type="paragraph" w:customStyle="1" w:styleId="Glossary">
    <w:name w:val="Glossary"/>
    <w:qFormat/>
    <w:rsid w:val="0013297B"/>
    <w:rPr>
      <w:rFonts w:eastAsia="Times New Roman" w:cs="Times New Roman"/>
      <w:color w:val="000000"/>
      <w:szCs w:val="16"/>
      <w:lang w:eastAsia="en-AU"/>
    </w:rPr>
  </w:style>
  <w:style w:type="paragraph" w:customStyle="1" w:styleId="Boxbullet0">
    <w:name w:val="Box bullet"/>
    <w:basedOn w:val="BoxText"/>
    <w:rsid w:val="0013297B"/>
    <w:pPr>
      <w:numPr>
        <w:numId w:val="24"/>
      </w:numPr>
      <w:ind w:left="284" w:hanging="284"/>
    </w:pPr>
  </w:style>
  <w:style w:type="paragraph" w:styleId="TOC2">
    <w:name w:val="toc 2"/>
    <w:basedOn w:val="Normal"/>
    <w:next w:val="Normal"/>
    <w:autoRedefine/>
    <w:uiPriority w:val="39"/>
    <w:rsid w:val="0013297B"/>
    <w:pPr>
      <w:tabs>
        <w:tab w:val="right" w:leader="dot" w:pos="7655"/>
      </w:tabs>
      <w:spacing w:before="40" w:after="20" w:line="240" w:lineRule="auto"/>
    </w:pPr>
    <w:rPr>
      <w:rFonts w:eastAsiaTheme="majorEastAsia"/>
      <w:noProof/>
      <w:color w:val="472978" w:themeColor="accent1"/>
    </w:rPr>
  </w:style>
  <w:style w:type="paragraph" w:customStyle="1" w:styleId="HeaderOdd">
    <w:name w:val="Header Odd"/>
    <w:basedOn w:val="Header"/>
    <w:qFormat/>
    <w:rsid w:val="0013297B"/>
    <w:rPr>
      <w:b/>
    </w:rPr>
  </w:style>
  <w:style w:type="character" w:styleId="PlaceholderText">
    <w:name w:val="Placeholder Text"/>
    <w:basedOn w:val="DefaultParagraphFont"/>
    <w:uiPriority w:val="99"/>
    <w:semiHidden/>
    <w:rsid w:val="0013297B"/>
    <w:rPr>
      <w:color w:val="808080"/>
    </w:rPr>
  </w:style>
  <w:style w:type="paragraph" w:customStyle="1" w:styleId="Contents">
    <w:name w:val="Contents"/>
    <w:basedOn w:val="Heading1"/>
    <w:rsid w:val="0013297B"/>
    <w:pPr>
      <w:outlineLvl w:val="9"/>
    </w:pPr>
    <w:rPr>
      <w:color w:val="29114B" w:themeColor="text2"/>
    </w:rPr>
  </w:style>
  <w:style w:type="paragraph" w:customStyle="1" w:styleId="ColumnHeadingLeft">
    <w:name w:val="Column Heading Left"/>
    <w:basedOn w:val="TableTextLeft"/>
    <w:qFormat/>
    <w:rsid w:val="0013297B"/>
    <w:pPr>
      <w:spacing w:before="40" w:after="40"/>
    </w:pPr>
    <w:rPr>
      <w:b/>
      <w:sz w:val="18"/>
      <w:szCs w:val="18"/>
    </w:rPr>
  </w:style>
  <w:style w:type="character" w:styleId="BookTitle">
    <w:name w:val="Book Title"/>
    <w:basedOn w:val="DefaultParagraphFont"/>
    <w:uiPriority w:val="33"/>
    <w:unhideWhenUsed/>
    <w:qFormat/>
    <w:rsid w:val="0013297B"/>
    <w:rPr>
      <w:rFonts w:ascii="Arial Nova" w:hAnsi="Arial Nova"/>
      <w:b/>
      <w:bCs/>
      <w:i/>
      <w:iCs/>
      <w:spacing w:val="5"/>
    </w:rPr>
  </w:style>
  <w:style w:type="paragraph" w:customStyle="1" w:styleId="HeaderWhite">
    <w:name w:val="Header White"/>
    <w:basedOn w:val="Header"/>
    <w:qFormat/>
    <w:rsid w:val="0013297B"/>
    <w:pPr>
      <w:jc w:val="right"/>
    </w:pPr>
    <w:rPr>
      <w:color w:val="FFFFFF" w:themeColor="background1"/>
      <w:lang w:val="en-US"/>
    </w:rPr>
  </w:style>
  <w:style w:type="paragraph" w:customStyle="1" w:styleId="ChapterHeading">
    <w:name w:val="Chapter Heading"/>
    <w:basedOn w:val="Heading1"/>
    <w:qFormat/>
    <w:rsid w:val="0013297B"/>
    <w:pPr>
      <w:spacing w:before="7440"/>
    </w:pPr>
    <w:rPr>
      <w:color w:val="FFFFFF" w:themeColor="background1"/>
      <w:sz w:val="74"/>
    </w:rPr>
  </w:style>
  <w:style w:type="paragraph" w:customStyle="1" w:styleId="PageNumberWhite">
    <w:name w:val="Page Number White"/>
    <w:basedOn w:val="Footer"/>
    <w:qFormat/>
    <w:rsid w:val="0013297B"/>
    <w:pPr>
      <w:jc w:val="right"/>
    </w:pPr>
    <w:rPr>
      <w:color w:val="FFFFFF" w:themeColor="background1"/>
    </w:rPr>
  </w:style>
  <w:style w:type="table" w:customStyle="1" w:styleId="AOFMTablemain">
    <w:name w:val="AOFM Table main"/>
    <w:basedOn w:val="TableNormal"/>
    <w:uiPriority w:val="99"/>
    <w:rsid w:val="0013297B"/>
    <w:rPr>
      <w:rFonts w:eastAsiaTheme="minorHAnsi"/>
    </w:rPr>
    <w:tblPr>
      <w:tblStyleRowBandSize w:val="1"/>
      <w:tblStyleColBandSize w:val="1"/>
      <w:tblBorders>
        <w:bottom w:val="single" w:sz="4" w:space="0" w:color="29114B" w:themeColor="text2"/>
        <w:insideH w:val="single" w:sz="4" w:space="0" w:color="29114B" w:themeColor="text2"/>
        <w:insideV w:val="single" w:sz="4" w:space="0" w:color="29114B" w:themeColor="text2"/>
      </w:tblBorders>
    </w:tblPr>
    <w:tcPr>
      <w:tcMar>
        <w:top w:w="85" w:type="dxa"/>
        <w:bottom w:w="85" w:type="dxa"/>
      </w:tcMar>
    </w:tcPr>
    <w:tblStylePr w:type="firstRow">
      <w:tblPr/>
      <w:tcPr>
        <w:tcBorders>
          <w:top w:val="nil"/>
          <w:left w:val="nil"/>
          <w:bottom w:val="nil"/>
          <w:right w:val="nil"/>
          <w:insideH w:val="nil"/>
          <w:insideV w:val="nil"/>
          <w:tl2br w:val="nil"/>
          <w:tr2bl w:val="nil"/>
        </w:tcBorders>
        <w:shd w:val="clear" w:color="auto" w:fill="472978" w:themeFill="accent1"/>
      </w:tcPr>
    </w:tblStylePr>
    <w:tblStylePr w:type="lastRow">
      <w:rPr>
        <w:b/>
      </w:rPr>
    </w:tblStylePr>
    <w:tblStylePr w:type="band2Horz">
      <w:tblPr/>
      <w:tcPr>
        <w:shd w:val="clear" w:color="auto" w:fill="BDE2F8"/>
      </w:tcPr>
    </w:tblStylePr>
  </w:style>
  <w:style w:type="table" w:styleId="GridTable1Light">
    <w:name w:val="Grid Table 1 Light"/>
    <w:basedOn w:val="TableNormal"/>
    <w:uiPriority w:val="46"/>
    <w:rsid w:val="0013297B"/>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ash">
    <w:name w:val="Dash"/>
    <w:basedOn w:val="Normal"/>
    <w:rsid w:val="00352AD4"/>
    <w:pPr>
      <w:numPr>
        <w:numId w:val="53"/>
      </w:numPr>
      <w:spacing w:line="240" w:lineRule="auto"/>
    </w:pPr>
    <w:rPr>
      <w:rFonts w:eastAsia="Times New Roman" w:cs="Times New Roman"/>
      <w:color w:val="auto"/>
      <w:lang w:eastAsia="en-AU"/>
    </w:rPr>
  </w:style>
  <w:style w:type="paragraph" w:customStyle="1" w:styleId="OutlineNumbered1">
    <w:name w:val="Outline Numbered 1"/>
    <w:basedOn w:val="Normal"/>
    <w:link w:val="OutlineNumbered1Char"/>
    <w:rsid w:val="0013297B"/>
    <w:pPr>
      <w:numPr>
        <w:numId w:val="28"/>
      </w:numPr>
      <w:spacing w:line="240" w:lineRule="auto"/>
    </w:pPr>
    <w:rPr>
      <w:rFonts w:eastAsia="Times New Roman" w:cs="Times New Roman"/>
      <w:color w:val="auto"/>
      <w:lang w:eastAsia="en-AU"/>
    </w:rPr>
  </w:style>
  <w:style w:type="paragraph" w:customStyle="1" w:styleId="OneLevelNumberedParagraph">
    <w:name w:val="One Level Numbered Paragraph"/>
    <w:basedOn w:val="Normal"/>
    <w:rsid w:val="0013297B"/>
    <w:pPr>
      <w:numPr>
        <w:numId w:val="35"/>
      </w:numPr>
      <w:spacing w:line="240" w:lineRule="auto"/>
      <w:ind w:left="170" w:hanging="170"/>
    </w:pPr>
    <w:rPr>
      <w:rFonts w:eastAsia="Times New Roman" w:cs="Times New Roman"/>
      <w:color w:val="auto"/>
      <w:lang w:eastAsia="en-AU"/>
    </w:rPr>
  </w:style>
  <w:style w:type="paragraph" w:customStyle="1" w:styleId="OutlineNumbered2">
    <w:name w:val="Outline Numbered 2"/>
    <w:basedOn w:val="Normal"/>
    <w:rsid w:val="0013297B"/>
    <w:pPr>
      <w:numPr>
        <w:ilvl w:val="1"/>
        <w:numId w:val="28"/>
      </w:numPr>
      <w:spacing w:line="240" w:lineRule="auto"/>
    </w:pPr>
    <w:rPr>
      <w:rFonts w:eastAsia="Times New Roman" w:cs="Times New Roman"/>
      <w:color w:val="auto"/>
      <w:lang w:eastAsia="en-AU"/>
    </w:rPr>
  </w:style>
  <w:style w:type="paragraph" w:customStyle="1" w:styleId="OutlineNumbered3">
    <w:name w:val="Outline Numbered 3"/>
    <w:basedOn w:val="Normal"/>
    <w:rsid w:val="0013297B"/>
    <w:pPr>
      <w:numPr>
        <w:ilvl w:val="2"/>
        <w:numId w:val="28"/>
      </w:numPr>
      <w:spacing w:line="240" w:lineRule="auto"/>
    </w:pPr>
    <w:rPr>
      <w:rFonts w:eastAsia="Times New Roman" w:cs="Times New Roman"/>
      <w:color w:val="auto"/>
      <w:lang w:eastAsia="en-AU"/>
    </w:rPr>
  </w:style>
  <w:style w:type="numbering" w:customStyle="1" w:styleId="OutlineList">
    <w:name w:val="OutlineList"/>
    <w:uiPriority w:val="99"/>
    <w:rsid w:val="0013297B"/>
    <w:pPr>
      <w:numPr>
        <w:numId w:val="26"/>
      </w:numPr>
    </w:pPr>
  </w:style>
  <w:style w:type="numbering" w:customStyle="1" w:styleId="BulletedList">
    <w:name w:val="Bulleted List"/>
    <w:uiPriority w:val="99"/>
    <w:rsid w:val="0013297B"/>
    <w:pPr>
      <w:numPr>
        <w:numId w:val="45"/>
      </w:numPr>
    </w:pPr>
  </w:style>
  <w:style w:type="numbering" w:customStyle="1" w:styleId="BoxBulletedList">
    <w:name w:val="Box Bulleted List"/>
    <w:uiPriority w:val="99"/>
    <w:rsid w:val="0013297B"/>
    <w:pPr>
      <w:numPr>
        <w:numId w:val="36"/>
      </w:numPr>
    </w:pPr>
  </w:style>
  <w:style w:type="numbering" w:customStyle="1" w:styleId="OneLevelList">
    <w:name w:val="OneLevelList"/>
    <w:uiPriority w:val="99"/>
    <w:rsid w:val="0013297B"/>
    <w:pPr>
      <w:numPr>
        <w:numId w:val="25"/>
      </w:numPr>
    </w:pPr>
  </w:style>
  <w:style w:type="numbering" w:customStyle="1" w:styleId="ChartandTableFootnoteAlphaList">
    <w:name w:val="ChartandTableFootnoteAlphaList"/>
    <w:uiPriority w:val="99"/>
    <w:rsid w:val="0013297B"/>
    <w:pPr>
      <w:numPr>
        <w:numId w:val="29"/>
      </w:numPr>
    </w:pPr>
  </w:style>
  <w:style w:type="paragraph" w:customStyle="1" w:styleId="OutlineNumberedDot">
    <w:name w:val="Outline Numbered Dot"/>
    <w:basedOn w:val="Bullet"/>
    <w:qFormat/>
    <w:rsid w:val="0013297B"/>
    <w:pPr>
      <w:tabs>
        <w:tab w:val="num" w:pos="283"/>
      </w:tabs>
      <w:spacing w:line="240" w:lineRule="auto"/>
      <w:ind w:left="851" w:hanging="284"/>
    </w:pPr>
    <w:rPr>
      <w:rFonts w:eastAsia="Times New Roman" w:cs="Times New Roman"/>
      <w:bCs w:val="0"/>
      <w:iCs w:val="0"/>
      <w:color w:val="auto"/>
      <w:lang w:eastAsia="en-AU"/>
    </w:rPr>
  </w:style>
  <w:style w:type="paragraph" w:customStyle="1" w:styleId="OutlineNumberedDash">
    <w:name w:val="Outline Numbered Dash"/>
    <w:basedOn w:val="Dash"/>
    <w:qFormat/>
    <w:rsid w:val="0013297B"/>
    <w:pPr>
      <w:ind w:left="851"/>
    </w:pPr>
  </w:style>
  <w:style w:type="table" w:styleId="PlainTable1">
    <w:name w:val="Plain Table 1"/>
    <w:basedOn w:val="TableNormal"/>
    <w:uiPriority w:val="41"/>
    <w:rsid w:val="0013297B"/>
    <w:rPr>
      <w:rFonts w:eastAsiaTheme="minorHAns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13297B"/>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erOdd">
    <w:name w:val="Footer Odd"/>
    <w:basedOn w:val="Footer"/>
    <w:rsid w:val="0013297B"/>
    <w:pPr>
      <w:keepNext/>
      <w:tabs>
        <w:tab w:val="clear" w:pos="7710"/>
      </w:tabs>
      <w:spacing w:after="0" w:line="240" w:lineRule="auto"/>
      <w:jc w:val="right"/>
    </w:pPr>
    <w:rPr>
      <w:rFonts w:ascii="Calibri" w:eastAsia="Times New Roman" w:hAnsi="Calibri" w:cs="Times New Roman"/>
      <w:sz w:val="20"/>
      <w:lang w:eastAsia="en-AU"/>
    </w:rPr>
  </w:style>
  <w:style w:type="numbering" w:customStyle="1" w:styleId="BulletsList">
    <w:name w:val="Bullets List"/>
    <w:uiPriority w:val="99"/>
    <w:rsid w:val="00C63531"/>
    <w:pPr>
      <w:numPr>
        <w:numId w:val="37"/>
      </w:numPr>
    </w:pPr>
  </w:style>
  <w:style w:type="character" w:customStyle="1" w:styleId="OutlineNumbered1Char">
    <w:name w:val="Outline Numbered 1 Char"/>
    <w:basedOn w:val="DefaultParagraphFont"/>
    <w:link w:val="OutlineNumbered1"/>
    <w:rsid w:val="00D11082"/>
    <w:rPr>
      <w:rFonts w:eastAsia="Times New Roman" w:cs="Times New Roman"/>
      <w:color w:val="auto"/>
      <w:sz w:val="20"/>
      <w:lang w:eastAsia="en-AU"/>
    </w:rPr>
  </w:style>
  <w:style w:type="table" w:customStyle="1" w:styleId="AOFMTablemain1">
    <w:name w:val="AOFM Table main1"/>
    <w:basedOn w:val="TableNormal"/>
    <w:uiPriority w:val="99"/>
    <w:rsid w:val="00131A21"/>
    <w:rPr>
      <w:rFonts w:eastAsia="Arial"/>
    </w:rPr>
    <w:tblPr>
      <w:tblStyleRowBandSize w:val="1"/>
      <w:tblStyleColBandSize w:val="1"/>
      <w:tblInd w:w="0" w:type="nil"/>
      <w:tblBorders>
        <w:bottom w:val="single" w:sz="4" w:space="0" w:color="29114B" w:themeColor="text2"/>
        <w:insideH w:val="single" w:sz="4" w:space="0" w:color="29114B" w:themeColor="text2"/>
        <w:insideV w:val="single" w:sz="4" w:space="0" w:color="29114B" w:themeColor="text2"/>
      </w:tblBorders>
    </w:tblPr>
    <w:tblStylePr w:type="firstRow">
      <w:tblPr/>
      <w:tcPr>
        <w:tcBorders>
          <w:top w:val="nil"/>
          <w:left w:val="nil"/>
          <w:bottom w:val="nil"/>
          <w:right w:val="nil"/>
          <w:insideH w:val="nil"/>
          <w:insideV w:val="nil"/>
          <w:tl2br w:val="nil"/>
          <w:tr2bl w:val="nil"/>
        </w:tcBorders>
        <w:shd w:val="clear" w:color="auto" w:fill="472978" w:themeFill="accent1"/>
      </w:tcPr>
    </w:tblStylePr>
    <w:tblStylePr w:type="lastRow">
      <w:rPr>
        <w:b/>
      </w:rPr>
    </w:tblStylePr>
    <w:tblStylePr w:type="band2Horz">
      <w:tblPr/>
      <w:tcPr>
        <w:shd w:val="clear" w:color="auto" w:fill="BDE2F8"/>
      </w:tcPr>
    </w:tblStylePr>
  </w:style>
  <w:style w:type="table" w:customStyle="1" w:styleId="AOFMTablemain2">
    <w:name w:val="AOFM Table main2"/>
    <w:basedOn w:val="TableNormal"/>
    <w:uiPriority w:val="99"/>
    <w:rsid w:val="00D349B8"/>
    <w:rPr>
      <w:rFonts w:eastAsia="Arial"/>
    </w:rPr>
    <w:tblPr>
      <w:tblStyleRowBandSize w:val="1"/>
      <w:tblStyleColBandSize w:val="1"/>
      <w:tblInd w:w="0" w:type="nil"/>
      <w:tblBorders>
        <w:bottom w:val="single" w:sz="4" w:space="0" w:color="29114B" w:themeColor="text2"/>
        <w:insideH w:val="single" w:sz="4" w:space="0" w:color="29114B" w:themeColor="text2"/>
        <w:insideV w:val="single" w:sz="4" w:space="0" w:color="29114B" w:themeColor="text2"/>
      </w:tblBorders>
    </w:tblPr>
    <w:tblStylePr w:type="firstRow">
      <w:tblPr/>
      <w:tcPr>
        <w:tcBorders>
          <w:top w:val="nil"/>
          <w:left w:val="nil"/>
          <w:bottom w:val="nil"/>
          <w:right w:val="nil"/>
          <w:insideH w:val="nil"/>
          <w:insideV w:val="nil"/>
          <w:tl2br w:val="nil"/>
          <w:tr2bl w:val="nil"/>
        </w:tcBorders>
        <w:shd w:val="clear" w:color="auto" w:fill="472978" w:themeFill="accent1"/>
      </w:tcPr>
    </w:tblStylePr>
    <w:tblStylePr w:type="lastRow">
      <w:rPr>
        <w:b/>
      </w:rPr>
    </w:tblStylePr>
    <w:tblStylePr w:type="band2Horz">
      <w:tblPr/>
      <w:tcPr>
        <w:shd w:val="clear" w:color="auto" w:fill="BDE2F8"/>
      </w:tcPr>
    </w:tblStylePr>
  </w:style>
  <w:style w:type="table" w:customStyle="1" w:styleId="AOFMTablemain3">
    <w:name w:val="AOFM Table main3"/>
    <w:basedOn w:val="TableNormal"/>
    <w:uiPriority w:val="99"/>
    <w:rsid w:val="0093478C"/>
    <w:rPr>
      <w:rFonts w:eastAsia="Arial"/>
    </w:rPr>
    <w:tblPr>
      <w:tblStyleRowBandSize w:val="1"/>
      <w:tblStyleColBandSize w:val="1"/>
      <w:tblInd w:w="0" w:type="nil"/>
      <w:tblBorders>
        <w:bottom w:val="single" w:sz="4" w:space="0" w:color="29114B" w:themeColor="text2"/>
        <w:insideH w:val="single" w:sz="4" w:space="0" w:color="29114B" w:themeColor="text2"/>
        <w:insideV w:val="single" w:sz="4" w:space="0" w:color="29114B" w:themeColor="text2"/>
      </w:tblBorders>
    </w:tblPr>
    <w:tblStylePr w:type="firstRow">
      <w:tblPr/>
      <w:tcPr>
        <w:tcBorders>
          <w:top w:val="nil"/>
          <w:left w:val="nil"/>
          <w:bottom w:val="nil"/>
          <w:right w:val="nil"/>
          <w:insideH w:val="nil"/>
          <w:insideV w:val="nil"/>
          <w:tl2br w:val="nil"/>
          <w:tr2bl w:val="nil"/>
        </w:tcBorders>
        <w:shd w:val="clear" w:color="auto" w:fill="472978" w:themeFill="accent1"/>
      </w:tcPr>
    </w:tblStylePr>
    <w:tblStylePr w:type="lastRow">
      <w:rPr>
        <w:b/>
      </w:rPr>
    </w:tblStylePr>
    <w:tblStylePr w:type="band2Horz">
      <w:tblPr/>
      <w:tcPr>
        <w:shd w:val="clear" w:color="auto" w:fill="BDE2F8"/>
      </w:tcPr>
    </w:tblStylePr>
  </w:style>
  <w:style w:type="table" w:customStyle="1" w:styleId="AOFMTablemain4">
    <w:name w:val="AOFM Table main4"/>
    <w:basedOn w:val="TableNormal"/>
    <w:uiPriority w:val="99"/>
    <w:rsid w:val="00014BBF"/>
    <w:rPr>
      <w:rFonts w:eastAsia="Arial"/>
    </w:rPr>
    <w:tblPr>
      <w:tblStyleRowBandSize w:val="1"/>
      <w:tblStyleColBandSize w:val="1"/>
      <w:tblInd w:w="0" w:type="nil"/>
      <w:tblBorders>
        <w:bottom w:val="single" w:sz="4" w:space="0" w:color="29114B" w:themeColor="text2"/>
        <w:insideH w:val="single" w:sz="4" w:space="0" w:color="29114B" w:themeColor="text2"/>
        <w:insideV w:val="single" w:sz="4" w:space="0" w:color="29114B" w:themeColor="text2"/>
      </w:tblBorders>
    </w:tblPr>
    <w:tblStylePr w:type="firstRow">
      <w:tblPr/>
      <w:tcPr>
        <w:tcBorders>
          <w:top w:val="nil"/>
          <w:left w:val="nil"/>
          <w:bottom w:val="nil"/>
          <w:right w:val="nil"/>
          <w:insideH w:val="nil"/>
          <w:insideV w:val="nil"/>
          <w:tl2br w:val="nil"/>
          <w:tr2bl w:val="nil"/>
        </w:tcBorders>
        <w:shd w:val="clear" w:color="auto" w:fill="472978" w:themeFill="accent1"/>
      </w:tcPr>
    </w:tblStylePr>
    <w:tblStylePr w:type="lastRow">
      <w:rPr>
        <w:b/>
      </w:rPr>
    </w:tblStylePr>
    <w:tblStylePr w:type="band2Horz">
      <w:tblPr/>
      <w:tcPr>
        <w:shd w:val="clear" w:color="auto" w:fill="BDE2F8"/>
      </w:tcPr>
    </w:tblStylePr>
  </w:style>
  <w:style w:type="table" w:customStyle="1" w:styleId="AOFMTablemain5">
    <w:name w:val="AOFM Table main5"/>
    <w:basedOn w:val="TableNormal"/>
    <w:uiPriority w:val="99"/>
    <w:rsid w:val="009167C3"/>
    <w:rPr>
      <w:rFonts w:eastAsia="Arial"/>
    </w:rPr>
    <w:tblPr>
      <w:tblStyleRowBandSize w:val="1"/>
      <w:tblStyleColBandSize w:val="1"/>
      <w:tblInd w:w="0" w:type="nil"/>
      <w:tblBorders>
        <w:bottom w:val="single" w:sz="4" w:space="0" w:color="29114B" w:themeColor="text2"/>
        <w:insideH w:val="single" w:sz="4" w:space="0" w:color="29114B" w:themeColor="text2"/>
        <w:insideV w:val="single" w:sz="4" w:space="0" w:color="29114B" w:themeColor="text2"/>
      </w:tblBorders>
    </w:tblPr>
    <w:tblStylePr w:type="firstRow">
      <w:tblPr/>
      <w:tcPr>
        <w:tcBorders>
          <w:top w:val="nil"/>
          <w:left w:val="nil"/>
          <w:bottom w:val="nil"/>
          <w:right w:val="nil"/>
          <w:insideH w:val="nil"/>
          <w:insideV w:val="nil"/>
          <w:tl2br w:val="nil"/>
          <w:tr2bl w:val="nil"/>
        </w:tcBorders>
        <w:shd w:val="clear" w:color="auto" w:fill="472978" w:themeFill="accent1"/>
      </w:tcPr>
    </w:tblStylePr>
    <w:tblStylePr w:type="lastRow">
      <w:rPr>
        <w:b/>
      </w:rPr>
    </w:tblStylePr>
    <w:tblStylePr w:type="band2Horz">
      <w:tblPr/>
      <w:tcPr>
        <w:shd w:val="clear" w:color="auto" w:fill="BDE2F8"/>
      </w:tcPr>
    </w:tblStylePr>
  </w:style>
  <w:style w:type="table" w:customStyle="1" w:styleId="AOFMTablemain6">
    <w:name w:val="AOFM Table main6"/>
    <w:basedOn w:val="TableNormal"/>
    <w:uiPriority w:val="99"/>
    <w:rsid w:val="004B40F3"/>
    <w:rPr>
      <w:rFonts w:eastAsia="Arial"/>
    </w:rPr>
    <w:tblPr>
      <w:tblStyleRowBandSize w:val="1"/>
      <w:tblStyleColBandSize w:val="1"/>
      <w:tblInd w:w="0" w:type="nil"/>
      <w:tblBorders>
        <w:bottom w:val="single" w:sz="4" w:space="0" w:color="29114B" w:themeColor="text2"/>
        <w:insideH w:val="single" w:sz="4" w:space="0" w:color="29114B" w:themeColor="text2"/>
        <w:insideV w:val="single" w:sz="4" w:space="0" w:color="29114B" w:themeColor="text2"/>
      </w:tblBorders>
    </w:tblPr>
    <w:tblStylePr w:type="firstRow">
      <w:tblPr/>
      <w:tcPr>
        <w:tcBorders>
          <w:top w:val="nil"/>
          <w:left w:val="nil"/>
          <w:bottom w:val="nil"/>
          <w:right w:val="nil"/>
          <w:insideH w:val="nil"/>
          <w:insideV w:val="nil"/>
          <w:tl2br w:val="nil"/>
          <w:tr2bl w:val="nil"/>
        </w:tcBorders>
        <w:shd w:val="clear" w:color="auto" w:fill="472978" w:themeFill="accent1"/>
      </w:tcPr>
    </w:tblStylePr>
    <w:tblStylePr w:type="lastRow">
      <w:rPr>
        <w:b/>
      </w:rPr>
    </w:tblStylePr>
    <w:tblStylePr w:type="band2Horz">
      <w:tblPr/>
      <w:tcPr>
        <w:shd w:val="clear" w:color="auto" w:fill="BDE2F8"/>
      </w:tcPr>
    </w:tblStylePr>
  </w:style>
  <w:style w:type="paragraph" w:customStyle="1" w:styleId="TableBodyText">
    <w:name w:val="Table Body Text"/>
    <w:basedOn w:val="Normal"/>
    <w:qFormat/>
    <w:rsid w:val="00C32765"/>
    <w:pPr>
      <w:suppressAutoHyphens/>
      <w:spacing w:before="57" w:after="57" w:line="240" w:lineRule="auto"/>
      <w:ind w:left="96" w:right="96"/>
    </w:pPr>
    <w:rPr>
      <w:rFonts w:ascii="Arial" w:hAnsi="Arial" w:cs="Arial"/>
      <w:color w:val="auto"/>
      <w:sz w:val="18"/>
      <w:szCs w:val="18"/>
      <w:lang w:eastAsia="en-AU"/>
    </w:rPr>
  </w:style>
  <w:style w:type="paragraph" w:customStyle="1" w:styleId="TableBodyNumbers">
    <w:name w:val="Table Body Numbers"/>
    <w:basedOn w:val="TableBodyText"/>
    <w:qFormat/>
    <w:rsid w:val="00C32765"/>
    <w:pPr>
      <w:jc w:val="center"/>
    </w:pPr>
  </w:style>
  <w:style w:type="paragraph" w:customStyle="1" w:styleId="dash0">
    <w:name w:val="dash"/>
    <w:basedOn w:val="Normal"/>
    <w:rsid w:val="00D63B6D"/>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customStyle="1" w:styleId="paragraph">
    <w:name w:val="paragraph"/>
    <w:basedOn w:val="Normal"/>
    <w:rsid w:val="002E71D4"/>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table" w:customStyle="1" w:styleId="AOFMTablemain7">
    <w:name w:val="AOFM Table main7"/>
    <w:basedOn w:val="TableNormal"/>
    <w:uiPriority w:val="99"/>
    <w:rsid w:val="00064F85"/>
    <w:rPr>
      <w:rFonts w:eastAsiaTheme="minorHAnsi"/>
    </w:rPr>
    <w:tblPr>
      <w:tblStyleRowBandSize w:val="1"/>
      <w:tblStyleColBandSize w:val="1"/>
      <w:tblBorders>
        <w:bottom w:val="single" w:sz="4" w:space="0" w:color="29114B" w:themeColor="text2"/>
        <w:insideH w:val="single" w:sz="4" w:space="0" w:color="29114B" w:themeColor="text2"/>
        <w:insideV w:val="single" w:sz="4" w:space="0" w:color="29114B" w:themeColor="text2"/>
      </w:tblBorders>
    </w:tblPr>
    <w:tcPr>
      <w:tcMar>
        <w:top w:w="85" w:type="dxa"/>
        <w:bottom w:w="85" w:type="dxa"/>
      </w:tcMar>
    </w:tcPr>
    <w:tblStylePr w:type="firstRow">
      <w:tblPr/>
      <w:tcPr>
        <w:tcBorders>
          <w:top w:val="nil"/>
          <w:left w:val="nil"/>
          <w:bottom w:val="nil"/>
          <w:right w:val="nil"/>
          <w:insideH w:val="nil"/>
          <w:insideV w:val="nil"/>
          <w:tl2br w:val="nil"/>
          <w:tr2bl w:val="nil"/>
        </w:tcBorders>
        <w:shd w:val="clear" w:color="auto" w:fill="472978" w:themeFill="accent1"/>
      </w:tcPr>
    </w:tblStylePr>
    <w:tblStylePr w:type="lastRow">
      <w:rPr>
        <w:b/>
      </w:rPr>
    </w:tblStylePr>
    <w:tblStylePr w:type="band2Horz">
      <w:tblPr/>
      <w:tcPr>
        <w:shd w:val="clear" w:color="auto" w:fill="BDE2F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4652">
      <w:bodyDiv w:val="1"/>
      <w:marLeft w:val="0"/>
      <w:marRight w:val="0"/>
      <w:marTop w:val="0"/>
      <w:marBottom w:val="0"/>
      <w:divBdr>
        <w:top w:val="none" w:sz="0" w:space="0" w:color="auto"/>
        <w:left w:val="none" w:sz="0" w:space="0" w:color="auto"/>
        <w:bottom w:val="none" w:sz="0" w:space="0" w:color="auto"/>
        <w:right w:val="none" w:sz="0" w:space="0" w:color="auto"/>
      </w:divBdr>
    </w:div>
    <w:div w:id="11030161">
      <w:bodyDiv w:val="1"/>
      <w:marLeft w:val="0"/>
      <w:marRight w:val="0"/>
      <w:marTop w:val="0"/>
      <w:marBottom w:val="0"/>
      <w:divBdr>
        <w:top w:val="none" w:sz="0" w:space="0" w:color="auto"/>
        <w:left w:val="none" w:sz="0" w:space="0" w:color="auto"/>
        <w:bottom w:val="none" w:sz="0" w:space="0" w:color="auto"/>
        <w:right w:val="none" w:sz="0" w:space="0" w:color="auto"/>
      </w:divBdr>
    </w:div>
    <w:div w:id="16808279">
      <w:bodyDiv w:val="1"/>
      <w:marLeft w:val="0"/>
      <w:marRight w:val="0"/>
      <w:marTop w:val="0"/>
      <w:marBottom w:val="0"/>
      <w:divBdr>
        <w:top w:val="none" w:sz="0" w:space="0" w:color="auto"/>
        <w:left w:val="none" w:sz="0" w:space="0" w:color="auto"/>
        <w:bottom w:val="none" w:sz="0" w:space="0" w:color="auto"/>
        <w:right w:val="none" w:sz="0" w:space="0" w:color="auto"/>
      </w:divBdr>
    </w:div>
    <w:div w:id="35279700">
      <w:bodyDiv w:val="1"/>
      <w:marLeft w:val="0"/>
      <w:marRight w:val="0"/>
      <w:marTop w:val="0"/>
      <w:marBottom w:val="0"/>
      <w:divBdr>
        <w:top w:val="none" w:sz="0" w:space="0" w:color="auto"/>
        <w:left w:val="none" w:sz="0" w:space="0" w:color="auto"/>
        <w:bottom w:val="none" w:sz="0" w:space="0" w:color="auto"/>
        <w:right w:val="none" w:sz="0" w:space="0" w:color="auto"/>
      </w:divBdr>
    </w:div>
    <w:div w:id="41641073">
      <w:bodyDiv w:val="1"/>
      <w:marLeft w:val="0"/>
      <w:marRight w:val="0"/>
      <w:marTop w:val="0"/>
      <w:marBottom w:val="0"/>
      <w:divBdr>
        <w:top w:val="none" w:sz="0" w:space="0" w:color="auto"/>
        <w:left w:val="none" w:sz="0" w:space="0" w:color="auto"/>
        <w:bottom w:val="none" w:sz="0" w:space="0" w:color="auto"/>
        <w:right w:val="none" w:sz="0" w:space="0" w:color="auto"/>
      </w:divBdr>
    </w:div>
    <w:div w:id="47606142">
      <w:bodyDiv w:val="1"/>
      <w:marLeft w:val="0"/>
      <w:marRight w:val="0"/>
      <w:marTop w:val="0"/>
      <w:marBottom w:val="0"/>
      <w:divBdr>
        <w:top w:val="none" w:sz="0" w:space="0" w:color="auto"/>
        <w:left w:val="none" w:sz="0" w:space="0" w:color="auto"/>
        <w:bottom w:val="none" w:sz="0" w:space="0" w:color="auto"/>
        <w:right w:val="none" w:sz="0" w:space="0" w:color="auto"/>
      </w:divBdr>
    </w:div>
    <w:div w:id="47606655">
      <w:bodyDiv w:val="1"/>
      <w:marLeft w:val="0"/>
      <w:marRight w:val="0"/>
      <w:marTop w:val="0"/>
      <w:marBottom w:val="0"/>
      <w:divBdr>
        <w:top w:val="none" w:sz="0" w:space="0" w:color="auto"/>
        <w:left w:val="none" w:sz="0" w:space="0" w:color="auto"/>
        <w:bottom w:val="none" w:sz="0" w:space="0" w:color="auto"/>
        <w:right w:val="none" w:sz="0" w:space="0" w:color="auto"/>
      </w:divBdr>
    </w:div>
    <w:div w:id="47921674">
      <w:bodyDiv w:val="1"/>
      <w:marLeft w:val="0"/>
      <w:marRight w:val="0"/>
      <w:marTop w:val="0"/>
      <w:marBottom w:val="0"/>
      <w:divBdr>
        <w:top w:val="none" w:sz="0" w:space="0" w:color="auto"/>
        <w:left w:val="none" w:sz="0" w:space="0" w:color="auto"/>
        <w:bottom w:val="none" w:sz="0" w:space="0" w:color="auto"/>
        <w:right w:val="none" w:sz="0" w:space="0" w:color="auto"/>
      </w:divBdr>
    </w:div>
    <w:div w:id="51583610">
      <w:bodyDiv w:val="1"/>
      <w:marLeft w:val="0"/>
      <w:marRight w:val="0"/>
      <w:marTop w:val="0"/>
      <w:marBottom w:val="0"/>
      <w:divBdr>
        <w:top w:val="none" w:sz="0" w:space="0" w:color="auto"/>
        <w:left w:val="none" w:sz="0" w:space="0" w:color="auto"/>
        <w:bottom w:val="none" w:sz="0" w:space="0" w:color="auto"/>
        <w:right w:val="none" w:sz="0" w:space="0" w:color="auto"/>
      </w:divBdr>
    </w:div>
    <w:div w:id="52051246">
      <w:bodyDiv w:val="1"/>
      <w:marLeft w:val="0"/>
      <w:marRight w:val="0"/>
      <w:marTop w:val="0"/>
      <w:marBottom w:val="0"/>
      <w:divBdr>
        <w:top w:val="none" w:sz="0" w:space="0" w:color="auto"/>
        <w:left w:val="none" w:sz="0" w:space="0" w:color="auto"/>
        <w:bottom w:val="none" w:sz="0" w:space="0" w:color="auto"/>
        <w:right w:val="none" w:sz="0" w:space="0" w:color="auto"/>
      </w:divBdr>
    </w:div>
    <w:div w:id="55445146">
      <w:bodyDiv w:val="1"/>
      <w:marLeft w:val="0"/>
      <w:marRight w:val="0"/>
      <w:marTop w:val="0"/>
      <w:marBottom w:val="0"/>
      <w:divBdr>
        <w:top w:val="none" w:sz="0" w:space="0" w:color="auto"/>
        <w:left w:val="none" w:sz="0" w:space="0" w:color="auto"/>
        <w:bottom w:val="none" w:sz="0" w:space="0" w:color="auto"/>
        <w:right w:val="none" w:sz="0" w:space="0" w:color="auto"/>
      </w:divBdr>
    </w:div>
    <w:div w:id="72553556">
      <w:bodyDiv w:val="1"/>
      <w:marLeft w:val="0"/>
      <w:marRight w:val="0"/>
      <w:marTop w:val="0"/>
      <w:marBottom w:val="0"/>
      <w:divBdr>
        <w:top w:val="none" w:sz="0" w:space="0" w:color="auto"/>
        <w:left w:val="none" w:sz="0" w:space="0" w:color="auto"/>
        <w:bottom w:val="none" w:sz="0" w:space="0" w:color="auto"/>
        <w:right w:val="none" w:sz="0" w:space="0" w:color="auto"/>
      </w:divBdr>
    </w:div>
    <w:div w:id="75202458">
      <w:bodyDiv w:val="1"/>
      <w:marLeft w:val="0"/>
      <w:marRight w:val="0"/>
      <w:marTop w:val="0"/>
      <w:marBottom w:val="0"/>
      <w:divBdr>
        <w:top w:val="none" w:sz="0" w:space="0" w:color="auto"/>
        <w:left w:val="none" w:sz="0" w:space="0" w:color="auto"/>
        <w:bottom w:val="none" w:sz="0" w:space="0" w:color="auto"/>
        <w:right w:val="none" w:sz="0" w:space="0" w:color="auto"/>
      </w:divBdr>
    </w:div>
    <w:div w:id="75327155">
      <w:bodyDiv w:val="1"/>
      <w:marLeft w:val="0"/>
      <w:marRight w:val="0"/>
      <w:marTop w:val="0"/>
      <w:marBottom w:val="0"/>
      <w:divBdr>
        <w:top w:val="none" w:sz="0" w:space="0" w:color="auto"/>
        <w:left w:val="none" w:sz="0" w:space="0" w:color="auto"/>
        <w:bottom w:val="none" w:sz="0" w:space="0" w:color="auto"/>
        <w:right w:val="none" w:sz="0" w:space="0" w:color="auto"/>
      </w:divBdr>
    </w:div>
    <w:div w:id="77018130">
      <w:bodyDiv w:val="1"/>
      <w:marLeft w:val="0"/>
      <w:marRight w:val="0"/>
      <w:marTop w:val="0"/>
      <w:marBottom w:val="0"/>
      <w:divBdr>
        <w:top w:val="none" w:sz="0" w:space="0" w:color="auto"/>
        <w:left w:val="none" w:sz="0" w:space="0" w:color="auto"/>
        <w:bottom w:val="none" w:sz="0" w:space="0" w:color="auto"/>
        <w:right w:val="none" w:sz="0" w:space="0" w:color="auto"/>
      </w:divBdr>
    </w:div>
    <w:div w:id="82846687">
      <w:bodyDiv w:val="1"/>
      <w:marLeft w:val="0"/>
      <w:marRight w:val="0"/>
      <w:marTop w:val="0"/>
      <w:marBottom w:val="0"/>
      <w:divBdr>
        <w:top w:val="none" w:sz="0" w:space="0" w:color="auto"/>
        <w:left w:val="none" w:sz="0" w:space="0" w:color="auto"/>
        <w:bottom w:val="none" w:sz="0" w:space="0" w:color="auto"/>
        <w:right w:val="none" w:sz="0" w:space="0" w:color="auto"/>
      </w:divBdr>
    </w:div>
    <w:div w:id="84108265">
      <w:bodyDiv w:val="1"/>
      <w:marLeft w:val="0"/>
      <w:marRight w:val="0"/>
      <w:marTop w:val="0"/>
      <w:marBottom w:val="0"/>
      <w:divBdr>
        <w:top w:val="none" w:sz="0" w:space="0" w:color="auto"/>
        <w:left w:val="none" w:sz="0" w:space="0" w:color="auto"/>
        <w:bottom w:val="none" w:sz="0" w:space="0" w:color="auto"/>
        <w:right w:val="none" w:sz="0" w:space="0" w:color="auto"/>
      </w:divBdr>
    </w:div>
    <w:div w:id="86584188">
      <w:bodyDiv w:val="1"/>
      <w:marLeft w:val="0"/>
      <w:marRight w:val="0"/>
      <w:marTop w:val="0"/>
      <w:marBottom w:val="0"/>
      <w:divBdr>
        <w:top w:val="none" w:sz="0" w:space="0" w:color="auto"/>
        <w:left w:val="none" w:sz="0" w:space="0" w:color="auto"/>
        <w:bottom w:val="none" w:sz="0" w:space="0" w:color="auto"/>
        <w:right w:val="none" w:sz="0" w:space="0" w:color="auto"/>
      </w:divBdr>
    </w:div>
    <w:div w:id="90783083">
      <w:bodyDiv w:val="1"/>
      <w:marLeft w:val="0"/>
      <w:marRight w:val="0"/>
      <w:marTop w:val="0"/>
      <w:marBottom w:val="0"/>
      <w:divBdr>
        <w:top w:val="none" w:sz="0" w:space="0" w:color="auto"/>
        <w:left w:val="none" w:sz="0" w:space="0" w:color="auto"/>
        <w:bottom w:val="none" w:sz="0" w:space="0" w:color="auto"/>
        <w:right w:val="none" w:sz="0" w:space="0" w:color="auto"/>
      </w:divBdr>
    </w:div>
    <w:div w:id="96566385">
      <w:bodyDiv w:val="1"/>
      <w:marLeft w:val="0"/>
      <w:marRight w:val="0"/>
      <w:marTop w:val="0"/>
      <w:marBottom w:val="0"/>
      <w:divBdr>
        <w:top w:val="none" w:sz="0" w:space="0" w:color="auto"/>
        <w:left w:val="none" w:sz="0" w:space="0" w:color="auto"/>
        <w:bottom w:val="none" w:sz="0" w:space="0" w:color="auto"/>
        <w:right w:val="none" w:sz="0" w:space="0" w:color="auto"/>
      </w:divBdr>
    </w:div>
    <w:div w:id="99759847">
      <w:bodyDiv w:val="1"/>
      <w:marLeft w:val="0"/>
      <w:marRight w:val="0"/>
      <w:marTop w:val="0"/>
      <w:marBottom w:val="0"/>
      <w:divBdr>
        <w:top w:val="none" w:sz="0" w:space="0" w:color="auto"/>
        <w:left w:val="none" w:sz="0" w:space="0" w:color="auto"/>
        <w:bottom w:val="none" w:sz="0" w:space="0" w:color="auto"/>
        <w:right w:val="none" w:sz="0" w:space="0" w:color="auto"/>
      </w:divBdr>
    </w:div>
    <w:div w:id="102112419">
      <w:bodyDiv w:val="1"/>
      <w:marLeft w:val="0"/>
      <w:marRight w:val="0"/>
      <w:marTop w:val="0"/>
      <w:marBottom w:val="0"/>
      <w:divBdr>
        <w:top w:val="none" w:sz="0" w:space="0" w:color="auto"/>
        <w:left w:val="none" w:sz="0" w:space="0" w:color="auto"/>
        <w:bottom w:val="none" w:sz="0" w:space="0" w:color="auto"/>
        <w:right w:val="none" w:sz="0" w:space="0" w:color="auto"/>
      </w:divBdr>
    </w:div>
    <w:div w:id="104038171">
      <w:bodyDiv w:val="1"/>
      <w:marLeft w:val="0"/>
      <w:marRight w:val="0"/>
      <w:marTop w:val="0"/>
      <w:marBottom w:val="0"/>
      <w:divBdr>
        <w:top w:val="none" w:sz="0" w:space="0" w:color="auto"/>
        <w:left w:val="none" w:sz="0" w:space="0" w:color="auto"/>
        <w:bottom w:val="none" w:sz="0" w:space="0" w:color="auto"/>
        <w:right w:val="none" w:sz="0" w:space="0" w:color="auto"/>
      </w:divBdr>
    </w:div>
    <w:div w:id="112674537">
      <w:bodyDiv w:val="1"/>
      <w:marLeft w:val="0"/>
      <w:marRight w:val="0"/>
      <w:marTop w:val="0"/>
      <w:marBottom w:val="0"/>
      <w:divBdr>
        <w:top w:val="none" w:sz="0" w:space="0" w:color="auto"/>
        <w:left w:val="none" w:sz="0" w:space="0" w:color="auto"/>
        <w:bottom w:val="none" w:sz="0" w:space="0" w:color="auto"/>
        <w:right w:val="none" w:sz="0" w:space="0" w:color="auto"/>
      </w:divBdr>
    </w:div>
    <w:div w:id="117064466">
      <w:bodyDiv w:val="1"/>
      <w:marLeft w:val="0"/>
      <w:marRight w:val="0"/>
      <w:marTop w:val="0"/>
      <w:marBottom w:val="0"/>
      <w:divBdr>
        <w:top w:val="none" w:sz="0" w:space="0" w:color="auto"/>
        <w:left w:val="none" w:sz="0" w:space="0" w:color="auto"/>
        <w:bottom w:val="none" w:sz="0" w:space="0" w:color="auto"/>
        <w:right w:val="none" w:sz="0" w:space="0" w:color="auto"/>
      </w:divBdr>
    </w:div>
    <w:div w:id="118840018">
      <w:bodyDiv w:val="1"/>
      <w:marLeft w:val="0"/>
      <w:marRight w:val="0"/>
      <w:marTop w:val="0"/>
      <w:marBottom w:val="0"/>
      <w:divBdr>
        <w:top w:val="none" w:sz="0" w:space="0" w:color="auto"/>
        <w:left w:val="none" w:sz="0" w:space="0" w:color="auto"/>
        <w:bottom w:val="none" w:sz="0" w:space="0" w:color="auto"/>
        <w:right w:val="none" w:sz="0" w:space="0" w:color="auto"/>
      </w:divBdr>
    </w:div>
    <w:div w:id="118844249">
      <w:bodyDiv w:val="1"/>
      <w:marLeft w:val="0"/>
      <w:marRight w:val="0"/>
      <w:marTop w:val="0"/>
      <w:marBottom w:val="0"/>
      <w:divBdr>
        <w:top w:val="none" w:sz="0" w:space="0" w:color="auto"/>
        <w:left w:val="none" w:sz="0" w:space="0" w:color="auto"/>
        <w:bottom w:val="none" w:sz="0" w:space="0" w:color="auto"/>
        <w:right w:val="none" w:sz="0" w:space="0" w:color="auto"/>
      </w:divBdr>
    </w:div>
    <w:div w:id="120341769">
      <w:bodyDiv w:val="1"/>
      <w:marLeft w:val="0"/>
      <w:marRight w:val="0"/>
      <w:marTop w:val="0"/>
      <w:marBottom w:val="0"/>
      <w:divBdr>
        <w:top w:val="none" w:sz="0" w:space="0" w:color="auto"/>
        <w:left w:val="none" w:sz="0" w:space="0" w:color="auto"/>
        <w:bottom w:val="none" w:sz="0" w:space="0" w:color="auto"/>
        <w:right w:val="none" w:sz="0" w:space="0" w:color="auto"/>
      </w:divBdr>
    </w:div>
    <w:div w:id="122239044">
      <w:bodyDiv w:val="1"/>
      <w:marLeft w:val="0"/>
      <w:marRight w:val="0"/>
      <w:marTop w:val="0"/>
      <w:marBottom w:val="0"/>
      <w:divBdr>
        <w:top w:val="none" w:sz="0" w:space="0" w:color="auto"/>
        <w:left w:val="none" w:sz="0" w:space="0" w:color="auto"/>
        <w:bottom w:val="none" w:sz="0" w:space="0" w:color="auto"/>
        <w:right w:val="none" w:sz="0" w:space="0" w:color="auto"/>
      </w:divBdr>
    </w:div>
    <w:div w:id="131876364">
      <w:bodyDiv w:val="1"/>
      <w:marLeft w:val="0"/>
      <w:marRight w:val="0"/>
      <w:marTop w:val="0"/>
      <w:marBottom w:val="0"/>
      <w:divBdr>
        <w:top w:val="none" w:sz="0" w:space="0" w:color="auto"/>
        <w:left w:val="none" w:sz="0" w:space="0" w:color="auto"/>
        <w:bottom w:val="none" w:sz="0" w:space="0" w:color="auto"/>
        <w:right w:val="none" w:sz="0" w:space="0" w:color="auto"/>
      </w:divBdr>
    </w:div>
    <w:div w:id="135343551">
      <w:bodyDiv w:val="1"/>
      <w:marLeft w:val="0"/>
      <w:marRight w:val="0"/>
      <w:marTop w:val="0"/>
      <w:marBottom w:val="0"/>
      <w:divBdr>
        <w:top w:val="none" w:sz="0" w:space="0" w:color="auto"/>
        <w:left w:val="none" w:sz="0" w:space="0" w:color="auto"/>
        <w:bottom w:val="none" w:sz="0" w:space="0" w:color="auto"/>
        <w:right w:val="none" w:sz="0" w:space="0" w:color="auto"/>
      </w:divBdr>
    </w:div>
    <w:div w:id="142089125">
      <w:bodyDiv w:val="1"/>
      <w:marLeft w:val="0"/>
      <w:marRight w:val="0"/>
      <w:marTop w:val="0"/>
      <w:marBottom w:val="0"/>
      <w:divBdr>
        <w:top w:val="none" w:sz="0" w:space="0" w:color="auto"/>
        <w:left w:val="none" w:sz="0" w:space="0" w:color="auto"/>
        <w:bottom w:val="none" w:sz="0" w:space="0" w:color="auto"/>
        <w:right w:val="none" w:sz="0" w:space="0" w:color="auto"/>
      </w:divBdr>
    </w:div>
    <w:div w:id="144441731">
      <w:bodyDiv w:val="1"/>
      <w:marLeft w:val="0"/>
      <w:marRight w:val="0"/>
      <w:marTop w:val="0"/>
      <w:marBottom w:val="0"/>
      <w:divBdr>
        <w:top w:val="none" w:sz="0" w:space="0" w:color="auto"/>
        <w:left w:val="none" w:sz="0" w:space="0" w:color="auto"/>
        <w:bottom w:val="none" w:sz="0" w:space="0" w:color="auto"/>
        <w:right w:val="none" w:sz="0" w:space="0" w:color="auto"/>
      </w:divBdr>
    </w:div>
    <w:div w:id="146171242">
      <w:bodyDiv w:val="1"/>
      <w:marLeft w:val="0"/>
      <w:marRight w:val="0"/>
      <w:marTop w:val="0"/>
      <w:marBottom w:val="0"/>
      <w:divBdr>
        <w:top w:val="none" w:sz="0" w:space="0" w:color="auto"/>
        <w:left w:val="none" w:sz="0" w:space="0" w:color="auto"/>
        <w:bottom w:val="none" w:sz="0" w:space="0" w:color="auto"/>
        <w:right w:val="none" w:sz="0" w:space="0" w:color="auto"/>
      </w:divBdr>
    </w:div>
    <w:div w:id="153035876">
      <w:bodyDiv w:val="1"/>
      <w:marLeft w:val="0"/>
      <w:marRight w:val="0"/>
      <w:marTop w:val="0"/>
      <w:marBottom w:val="0"/>
      <w:divBdr>
        <w:top w:val="none" w:sz="0" w:space="0" w:color="auto"/>
        <w:left w:val="none" w:sz="0" w:space="0" w:color="auto"/>
        <w:bottom w:val="none" w:sz="0" w:space="0" w:color="auto"/>
        <w:right w:val="none" w:sz="0" w:space="0" w:color="auto"/>
      </w:divBdr>
    </w:div>
    <w:div w:id="157887114">
      <w:bodyDiv w:val="1"/>
      <w:marLeft w:val="0"/>
      <w:marRight w:val="0"/>
      <w:marTop w:val="0"/>
      <w:marBottom w:val="0"/>
      <w:divBdr>
        <w:top w:val="none" w:sz="0" w:space="0" w:color="auto"/>
        <w:left w:val="none" w:sz="0" w:space="0" w:color="auto"/>
        <w:bottom w:val="none" w:sz="0" w:space="0" w:color="auto"/>
        <w:right w:val="none" w:sz="0" w:space="0" w:color="auto"/>
      </w:divBdr>
    </w:div>
    <w:div w:id="168524736">
      <w:bodyDiv w:val="1"/>
      <w:marLeft w:val="0"/>
      <w:marRight w:val="0"/>
      <w:marTop w:val="0"/>
      <w:marBottom w:val="0"/>
      <w:divBdr>
        <w:top w:val="none" w:sz="0" w:space="0" w:color="auto"/>
        <w:left w:val="none" w:sz="0" w:space="0" w:color="auto"/>
        <w:bottom w:val="none" w:sz="0" w:space="0" w:color="auto"/>
        <w:right w:val="none" w:sz="0" w:space="0" w:color="auto"/>
      </w:divBdr>
    </w:div>
    <w:div w:id="169563631">
      <w:bodyDiv w:val="1"/>
      <w:marLeft w:val="0"/>
      <w:marRight w:val="0"/>
      <w:marTop w:val="0"/>
      <w:marBottom w:val="0"/>
      <w:divBdr>
        <w:top w:val="none" w:sz="0" w:space="0" w:color="auto"/>
        <w:left w:val="none" w:sz="0" w:space="0" w:color="auto"/>
        <w:bottom w:val="none" w:sz="0" w:space="0" w:color="auto"/>
        <w:right w:val="none" w:sz="0" w:space="0" w:color="auto"/>
      </w:divBdr>
    </w:div>
    <w:div w:id="173960703">
      <w:bodyDiv w:val="1"/>
      <w:marLeft w:val="0"/>
      <w:marRight w:val="0"/>
      <w:marTop w:val="0"/>
      <w:marBottom w:val="0"/>
      <w:divBdr>
        <w:top w:val="none" w:sz="0" w:space="0" w:color="auto"/>
        <w:left w:val="none" w:sz="0" w:space="0" w:color="auto"/>
        <w:bottom w:val="none" w:sz="0" w:space="0" w:color="auto"/>
        <w:right w:val="none" w:sz="0" w:space="0" w:color="auto"/>
      </w:divBdr>
    </w:div>
    <w:div w:id="183204939">
      <w:bodyDiv w:val="1"/>
      <w:marLeft w:val="0"/>
      <w:marRight w:val="0"/>
      <w:marTop w:val="0"/>
      <w:marBottom w:val="0"/>
      <w:divBdr>
        <w:top w:val="none" w:sz="0" w:space="0" w:color="auto"/>
        <w:left w:val="none" w:sz="0" w:space="0" w:color="auto"/>
        <w:bottom w:val="none" w:sz="0" w:space="0" w:color="auto"/>
        <w:right w:val="none" w:sz="0" w:space="0" w:color="auto"/>
      </w:divBdr>
    </w:div>
    <w:div w:id="186332030">
      <w:bodyDiv w:val="1"/>
      <w:marLeft w:val="0"/>
      <w:marRight w:val="0"/>
      <w:marTop w:val="0"/>
      <w:marBottom w:val="0"/>
      <w:divBdr>
        <w:top w:val="none" w:sz="0" w:space="0" w:color="auto"/>
        <w:left w:val="none" w:sz="0" w:space="0" w:color="auto"/>
        <w:bottom w:val="none" w:sz="0" w:space="0" w:color="auto"/>
        <w:right w:val="none" w:sz="0" w:space="0" w:color="auto"/>
      </w:divBdr>
    </w:div>
    <w:div w:id="187916560">
      <w:bodyDiv w:val="1"/>
      <w:marLeft w:val="0"/>
      <w:marRight w:val="0"/>
      <w:marTop w:val="0"/>
      <w:marBottom w:val="0"/>
      <w:divBdr>
        <w:top w:val="none" w:sz="0" w:space="0" w:color="auto"/>
        <w:left w:val="none" w:sz="0" w:space="0" w:color="auto"/>
        <w:bottom w:val="none" w:sz="0" w:space="0" w:color="auto"/>
        <w:right w:val="none" w:sz="0" w:space="0" w:color="auto"/>
      </w:divBdr>
      <w:divsChild>
        <w:div w:id="767235914">
          <w:marLeft w:val="0"/>
          <w:marRight w:val="0"/>
          <w:marTop w:val="0"/>
          <w:marBottom w:val="0"/>
          <w:divBdr>
            <w:top w:val="single" w:sz="6" w:space="0" w:color="B8DAFF"/>
            <w:left w:val="single" w:sz="6" w:space="0" w:color="B8DAFF"/>
            <w:bottom w:val="single" w:sz="6" w:space="0" w:color="B8DAFF"/>
            <w:right w:val="single" w:sz="6" w:space="0" w:color="B8DAFF"/>
          </w:divBdr>
        </w:div>
      </w:divsChild>
    </w:div>
    <w:div w:id="189227563">
      <w:bodyDiv w:val="1"/>
      <w:marLeft w:val="0"/>
      <w:marRight w:val="0"/>
      <w:marTop w:val="0"/>
      <w:marBottom w:val="0"/>
      <w:divBdr>
        <w:top w:val="none" w:sz="0" w:space="0" w:color="auto"/>
        <w:left w:val="none" w:sz="0" w:space="0" w:color="auto"/>
        <w:bottom w:val="none" w:sz="0" w:space="0" w:color="auto"/>
        <w:right w:val="none" w:sz="0" w:space="0" w:color="auto"/>
      </w:divBdr>
    </w:div>
    <w:div w:id="190729637">
      <w:bodyDiv w:val="1"/>
      <w:marLeft w:val="0"/>
      <w:marRight w:val="0"/>
      <w:marTop w:val="0"/>
      <w:marBottom w:val="0"/>
      <w:divBdr>
        <w:top w:val="none" w:sz="0" w:space="0" w:color="auto"/>
        <w:left w:val="none" w:sz="0" w:space="0" w:color="auto"/>
        <w:bottom w:val="none" w:sz="0" w:space="0" w:color="auto"/>
        <w:right w:val="none" w:sz="0" w:space="0" w:color="auto"/>
      </w:divBdr>
    </w:div>
    <w:div w:id="191115313">
      <w:bodyDiv w:val="1"/>
      <w:marLeft w:val="0"/>
      <w:marRight w:val="0"/>
      <w:marTop w:val="0"/>
      <w:marBottom w:val="0"/>
      <w:divBdr>
        <w:top w:val="none" w:sz="0" w:space="0" w:color="auto"/>
        <w:left w:val="none" w:sz="0" w:space="0" w:color="auto"/>
        <w:bottom w:val="none" w:sz="0" w:space="0" w:color="auto"/>
        <w:right w:val="none" w:sz="0" w:space="0" w:color="auto"/>
      </w:divBdr>
    </w:div>
    <w:div w:id="196284419">
      <w:bodyDiv w:val="1"/>
      <w:marLeft w:val="0"/>
      <w:marRight w:val="0"/>
      <w:marTop w:val="0"/>
      <w:marBottom w:val="0"/>
      <w:divBdr>
        <w:top w:val="none" w:sz="0" w:space="0" w:color="auto"/>
        <w:left w:val="none" w:sz="0" w:space="0" w:color="auto"/>
        <w:bottom w:val="none" w:sz="0" w:space="0" w:color="auto"/>
        <w:right w:val="none" w:sz="0" w:space="0" w:color="auto"/>
      </w:divBdr>
    </w:div>
    <w:div w:id="206841193">
      <w:bodyDiv w:val="1"/>
      <w:marLeft w:val="0"/>
      <w:marRight w:val="0"/>
      <w:marTop w:val="0"/>
      <w:marBottom w:val="0"/>
      <w:divBdr>
        <w:top w:val="none" w:sz="0" w:space="0" w:color="auto"/>
        <w:left w:val="none" w:sz="0" w:space="0" w:color="auto"/>
        <w:bottom w:val="none" w:sz="0" w:space="0" w:color="auto"/>
        <w:right w:val="none" w:sz="0" w:space="0" w:color="auto"/>
      </w:divBdr>
    </w:div>
    <w:div w:id="210964309">
      <w:bodyDiv w:val="1"/>
      <w:marLeft w:val="0"/>
      <w:marRight w:val="0"/>
      <w:marTop w:val="0"/>
      <w:marBottom w:val="0"/>
      <w:divBdr>
        <w:top w:val="none" w:sz="0" w:space="0" w:color="auto"/>
        <w:left w:val="none" w:sz="0" w:space="0" w:color="auto"/>
        <w:bottom w:val="none" w:sz="0" w:space="0" w:color="auto"/>
        <w:right w:val="none" w:sz="0" w:space="0" w:color="auto"/>
      </w:divBdr>
    </w:div>
    <w:div w:id="221720964">
      <w:bodyDiv w:val="1"/>
      <w:marLeft w:val="0"/>
      <w:marRight w:val="0"/>
      <w:marTop w:val="0"/>
      <w:marBottom w:val="0"/>
      <w:divBdr>
        <w:top w:val="none" w:sz="0" w:space="0" w:color="auto"/>
        <w:left w:val="none" w:sz="0" w:space="0" w:color="auto"/>
        <w:bottom w:val="none" w:sz="0" w:space="0" w:color="auto"/>
        <w:right w:val="none" w:sz="0" w:space="0" w:color="auto"/>
      </w:divBdr>
    </w:div>
    <w:div w:id="221840862">
      <w:bodyDiv w:val="1"/>
      <w:marLeft w:val="0"/>
      <w:marRight w:val="0"/>
      <w:marTop w:val="0"/>
      <w:marBottom w:val="0"/>
      <w:divBdr>
        <w:top w:val="none" w:sz="0" w:space="0" w:color="auto"/>
        <w:left w:val="none" w:sz="0" w:space="0" w:color="auto"/>
        <w:bottom w:val="none" w:sz="0" w:space="0" w:color="auto"/>
        <w:right w:val="none" w:sz="0" w:space="0" w:color="auto"/>
      </w:divBdr>
    </w:div>
    <w:div w:id="224797122">
      <w:bodyDiv w:val="1"/>
      <w:marLeft w:val="0"/>
      <w:marRight w:val="0"/>
      <w:marTop w:val="0"/>
      <w:marBottom w:val="0"/>
      <w:divBdr>
        <w:top w:val="none" w:sz="0" w:space="0" w:color="auto"/>
        <w:left w:val="none" w:sz="0" w:space="0" w:color="auto"/>
        <w:bottom w:val="none" w:sz="0" w:space="0" w:color="auto"/>
        <w:right w:val="none" w:sz="0" w:space="0" w:color="auto"/>
      </w:divBdr>
    </w:div>
    <w:div w:id="231815200">
      <w:bodyDiv w:val="1"/>
      <w:marLeft w:val="0"/>
      <w:marRight w:val="0"/>
      <w:marTop w:val="0"/>
      <w:marBottom w:val="0"/>
      <w:divBdr>
        <w:top w:val="none" w:sz="0" w:space="0" w:color="auto"/>
        <w:left w:val="none" w:sz="0" w:space="0" w:color="auto"/>
        <w:bottom w:val="none" w:sz="0" w:space="0" w:color="auto"/>
        <w:right w:val="none" w:sz="0" w:space="0" w:color="auto"/>
      </w:divBdr>
    </w:div>
    <w:div w:id="233703628">
      <w:bodyDiv w:val="1"/>
      <w:marLeft w:val="0"/>
      <w:marRight w:val="0"/>
      <w:marTop w:val="0"/>
      <w:marBottom w:val="0"/>
      <w:divBdr>
        <w:top w:val="none" w:sz="0" w:space="0" w:color="auto"/>
        <w:left w:val="none" w:sz="0" w:space="0" w:color="auto"/>
        <w:bottom w:val="none" w:sz="0" w:space="0" w:color="auto"/>
        <w:right w:val="none" w:sz="0" w:space="0" w:color="auto"/>
      </w:divBdr>
    </w:div>
    <w:div w:id="241717664">
      <w:bodyDiv w:val="1"/>
      <w:marLeft w:val="0"/>
      <w:marRight w:val="0"/>
      <w:marTop w:val="0"/>
      <w:marBottom w:val="0"/>
      <w:divBdr>
        <w:top w:val="none" w:sz="0" w:space="0" w:color="auto"/>
        <w:left w:val="none" w:sz="0" w:space="0" w:color="auto"/>
        <w:bottom w:val="none" w:sz="0" w:space="0" w:color="auto"/>
        <w:right w:val="none" w:sz="0" w:space="0" w:color="auto"/>
      </w:divBdr>
    </w:div>
    <w:div w:id="244917394">
      <w:bodyDiv w:val="1"/>
      <w:marLeft w:val="0"/>
      <w:marRight w:val="0"/>
      <w:marTop w:val="0"/>
      <w:marBottom w:val="0"/>
      <w:divBdr>
        <w:top w:val="none" w:sz="0" w:space="0" w:color="auto"/>
        <w:left w:val="none" w:sz="0" w:space="0" w:color="auto"/>
        <w:bottom w:val="none" w:sz="0" w:space="0" w:color="auto"/>
        <w:right w:val="none" w:sz="0" w:space="0" w:color="auto"/>
      </w:divBdr>
      <w:divsChild>
        <w:div w:id="1007749982">
          <w:marLeft w:val="0"/>
          <w:marRight w:val="0"/>
          <w:marTop w:val="0"/>
          <w:marBottom w:val="0"/>
          <w:divBdr>
            <w:top w:val="none" w:sz="0" w:space="0" w:color="auto"/>
            <w:left w:val="none" w:sz="0" w:space="0" w:color="auto"/>
            <w:bottom w:val="none" w:sz="0" w:space="0" w:color="auto"/>
            <w:right w:val="none" w:sz="0" w:space="0" w:color="auto"/>
          </w:divBdr>
        </w:div>
      </w:divsChild>
    </w:div>
    <w:div w:id="255066341">
      <w:bodyDiv w:val="1"/>
      <w:marLeft w:val="0"/>
      <w:marRight w:val="0"/>
      <w:marTop w:val="0"/>
      <w:marBottom w:val="0"/>
      <w:divBdr>
        <w:top w:val="none" w:sz="0" w:space="0" w:color="auto"/>
        <w:left w:val="none" w:sz="0" w:space="0" w:color="auto"/>
        <w:bottom w:val="none" w:sz="0" w:space="0" w:color="auto"/>
        <w:right w:val="none" w:sz="0" w:space="0" w:color="auto"/>
      </w:divBdr>
    </w:div>
    <w:div w:id="264506968">
      <w:bodyDiv w:val="1"/>
      <w:marLeft w:val="0"/>
      <w:marRight w:val="0"/>
      <w:marTop w:val="0"/>
      <w:marBottom w:val="0"/>
      <w:divBdr>
        <w:top w:val="none" w:sz="0" w:space="0" w:color="auto"/>
        <w:left w:val="none" w:sz="0" w:space="0" w:color="auto"/>
        <w:bottom w:val="none" w:sz="0" w:space="0" w:color="auto"/>
        <w:right w:val="none" w:sz="0" w:space="0" w:color="auto"/>
      </w:divBdr>
    </w:div>
    <w:div w:id="269943104">
      <w:bodyDiv w:val="1"/>
      <w:marLeft w:val="0"/>
      <w:marRight w:val="0"/>
      <w:marTop w:val="0"/>
      <w:marBottom w:val="0"/>
      <w:divBdr>
        <w:top w:val="none" w:sz="0" w:space="0" w:color="auto"/>
        <w:left w:val="none" w:sz="0" w:space="0" w:color="auto"/>
        <w:bottom w:val="none" w:sz="0" w:space="0" w:color="auto"/>
        <w:right w:val="none" w:sz="0" w:space="0" w:color="auto"/>
      </w:divBdr>
    </w:div>
    <w:div w:id="275478932">
      <w:bodyDiv w:val="1"/>
      <w:marLeft w:val="0"/>
      <w:marRight w:val="0"/>
      <w:marTop w:val="0"/>
      <w:marBottom w:val="0"/>
      <w:divBdr>
        <w:top w:val="none" w:sz="0" w:space="0" w:color="auto"/>
        <w:left w:val="none" w:sz="0" w:space="0" w:color="auto"/>
        <w:bottom w:val="none" w:sz="0" w:space="0" w:color="auto"/>
        <w:right w:val="none" w:sz="0" w:space="0" w:color="auto"/>
      </w:divBdr>
    </w:div>
    <w:div w:id="278295282">
      <w:bodyDiv w:val="1"/>
      <w:marLeft w:val="0"/>
      <w:marRight w:val="0"/>
      <w:marTop w:val="0"/>
      <w:marBottom w:val="0"/>
      <w:divBdr>
        <w:top w:val="none" w:sz="0" w:space="0" w:color="auto"/>
        <w:left w:val="none" w:sz="0" w:space="0" w:color="auto"/>
        <w:bottom w:val="none" w:sz="0" w:space="0" w:color="auto"/>
        <w:right w:val="none" w:sz="0" w:space="0" w:color="auto"/>
      </w:divBdr>
    </w:div>
    <w:div w:id="298390064">
      <w:bodyDiv w:val="1"/>
      <w:marLeft w:val="0"/>
      <w:marRight w:val="0"/>
      <w:marTop w:val="0"/>
      <w:marBottom w:val="0"/>
      <w:divBdr>
        <w:top w:val="none" w:sz="0" w:space="0" w:color="auto"/>
        <w:left w:val="none" w:sz="0" w:space="0" w:color="auto"/>
        <w:bottom w:val="none" w:sz="0" w:space="0" w:color="auto"/>
        <w:right w:val="none" w:sz="0" w:space="0" w:color="auto"/>
      </w:divBdr>
    </w:div>
    <w:div w:id="298851191">
      <w:bodyDiv w:val="1"/>
      <w:marLeft w:val="0"/>
      <w:marRight w:val="0"/>
      <w:marTop w:val="0"/>
      <w:marBottom w:val="0"/>
      <w:divBdr>
        <w:top w:val="none" w:sz="0" w:space="0" w:color="auto"/>
        <w:left w:val="none" w:sz="0" w:space="0" w:color="auto"/>
        <w:bottom w:val="none" w:sz="0" w:space="0" w:color="auto"/>
        <w:right w:val="none" w:sz="0" w:space="0" w:color="auto"/>
      </w:divBdr>
    </w:div>
    <w:div w:id="299922415">
      <w:bodyDiv w:val="1"/>
      <w:marLeft w:val="0"/>
      <w:marRight w:val="0"/>
      <w:marTop w:val="0"/>
      <w:marBottom w:val="0"/>
      <w:divBdr>
        <w:top w:val="none" w:sz="0" w:space="0" w:color="auto"/>
        <w:left w:val="none" w:sz="0" w:space="0" w:color="auto"/>
        <w:bottom w:val="none" w:sz="0" w:space="0" w:color="auto"/>
        <w:right w:val="none" w:sz="0" w:space="0" w:color="auto"/>
      </w:divBdr>
    </w:div>
    <w:div w:id="315771099">
      <w:bodyDiv w:val="1"/>
      <w:marLeft w:val="0"/>
      <w:marRight w:val="0"/>
      <w:marTop w:val="0"/>
      <w:marBottom w:val="0"/>
      <w:divBdr>
        <w:top w:val="none" w:sz="0" w:space="0" w:color="auto"/>
        <w:left w:val="none" w:sz="0" w:space="0" w:color="auto"/>
        <w:bottom w:val="none" w:sz="0" w:space="0" w:color="auto"/>
        <w:right w:val="none" w:sz="0" w:space="0" w:color="auto"/>
      </w:divBdr>
    </w:div>
    <w:div w:id="323552258">
      <w:bodyDiv w:val="1"/>
      <w:marLeft w:val="0"/>
      <w:marRight w:val="0"/>
      <w:marTop w:val="0"/>
      <w:marBottom w:val="0"/>
      <w:divBdr>
        <w:top w:val="none" w:sz="0" w:space="0" w:color="auto"/>
        <w:left w:val="none" w:sz="0" w:space="0" w:color="auto"/>
        <w:bottom w:val="none" w:sz="0" w:space="0" w:color="auto"/>
        <w:right w:val="none" w:sz="0" w:space="0" w:color="auto"/>
      </w:divBdr>
    </w:div>
    <w:div w:id="323629657">
      <w:bodyDiv w:val="1"/>
      <w:marLeft w:val="0"/>
      <w:marRight w:val="0"/>
      <w:marTop w:val="0"/>
      <w:marBottom w:val="0"/>
      <w:divBdr>
        <w:top w:val="none" w:sz="0" w:space="0" w:color="auto"/>
        <w:left w:val="none" w:sz="0" w:space="0" w:color="auto"/>
        <w:bottom w:val="none" w:sz="0" w:space="0" w:color="auto"/>
        <w:right w:val="none" w:sz="0" w:space="0" w:color="auto"/>
      </w:divBdr>
    </w:div>
    <w:div w:id="334842160">
      <w:bodyDiv w:val="1"/>
      <w:marLeft w:val="0"/>
      <w:marRight w:val="0"/>
      <w:marTop w:val="0"/>
      <w:marBottom w:val="0"/>
      <w:divBdr>
        <w:top w:val="none" w:sz="0" w:space="0" w:color="auto"/>
        <w:left w:val="none" w:sz="0" w:space="0" w:color="auto"/>
        <w:bottom w:val="none" w:sz="0" w:space="0" w:color="auto"/>
        <w:right w:val="none" w:sz="0" w:space="0" w:color="auto"/>
      </w:divBdr>
    </w:div>
    <w:div w:id="335614599">
      <w:bodyDiv w:val="1"/>
      <w:marLeft w:val="0"/>
      <w:marRight w:val="0"/>
      <w:marTop w:val="0"/>
      <w:marBottom w:val="0"/>
      <w:divBdr>
        <w:top w:val="none" w:sz="0" w:space="0" w:color="auto"/>
        <w:left w:val="none" w:sz="0" w:space="0" w:color="auto"/>
        <w:bottom w:val="none" w:sz="0" w:space="0" w:color="auto"/>
        <w:right w:val="none" w:sz="0" w:space="0" w:color="auto"/>
      </w:divBdr>
    </w:div>
    <w:div w:id="336807476">
      <w:bodyDiv w:val="1"/>
      <w:marLeft w:val="0"/>
      <w:marRight w:val="0"/>
      <w:marTop w:val="0"/>
      <w:marBottom w:val="0"/>
      <w:divBdr>
        <w:top w:val="none" w:sz="0" w:space="0" w:color="auto"/>
        <w:left w:val="none" w:sz="0" w:space="0" w:color="auto"/>
        <w:bottom w:val="none" w:sz="0" w:space="0" w:color="auto"/>
        <w:right w:val="none" w:sz="0" w:space="0" w:color="auto"/>
      </w:divBdr>
    </w:div>
    <w:div w:id="351222583">
      <w:bodyDiv w:val="1"/>
      <w:marLeft w:val="0"/>
      <w:marRight w:val="0"/>
      <w:marTop w:val="0"/>
      <w:marBottom w:val="0"/>
      <w:divBdr>
        <w:top w:val="none" w:sz="0" w:space="0" w:color="auto"/>
        <w:left w:val="none" w:sz="0" w:space="0" w:color="auto"/>
        <w:bottom w:val="none" w:sz="0" w:space="0" w:color="auto"/>
        <w:right w:val="none" w:sz="0" w:space="0" w:color="auto"/>
      </w:divBdr>
    </w:div>
    <w:div w:id="366881913">
      <w:bodyDiv w:val="1"/>
      <w:marLeft w:val="0"/>
      <w:marRight w:val="0"/>
      <w:marTop w:val="0"/>
      <w:marBottom w:val="0"/>
      <w:divBdr>
        <w:top w:val="none" w:sz="0" w:space="0" w:color="auto"/>
        <w:left w:val="none" w:sz="0" w:space="0" w:color="auto"/>
        <w:bottom w:val="none" w:sz="0" w:space="0" w:color="auto"/>
        <w:right w:val="none" w:sz="0" w:space="0" w:color="auto"/>
      </w:divBdr>
    </w:div>
    <w:div w:id="374235325">
      <w:bodyDiv w:val="1"/>
      <w:marLeft w:val="0"/>
      <w:marRight w:val="0"/>
      <w:marTop w:val="0"/>
      <w:marBottom w:val="0"/>
      <w:divBdr>
        <w:top w:val="none" w:sz="0" w:space="0" w:color="auto"/>
        <w:left w:val="none" w:sz="0" w:space="0" w:color="auto"/>
        <w:bottom w:val="none" w:sz="0" w:space="0" w:color="auto"/>
        <w:right w:val="none" w:sz="0" w:space="0" w:color="auto"/>
      </w:divBdr>
    </w:div>
    <w:div w:id="378936307">
      <w:bodyDiv w:val="1"/>
      <w:marLeft w:val="0"/>
      <w:marRight w:val="0"/>
      <w:marTop w:val="0"/>
      <w:marBottom w:val="0"/>
      <w:divBdr>
        <w:top w:val="none" w:sz="0" w:space="0" w:color="auto"/>
        <w:left w:val="none" w:sz="0" w:space="0" w:color="auto"/>
        <w:bottom w:val="none" w:sz="0" w:space="0" w:color="auto"/>
        <w:right w:val="none" w:sz="0" w:space="0" w:color="auto"/>
      </w:divBdr>
      <w:divsChild>
        <w:div w:id="1033771627">
          <w:marLeft w:val="0"/>
          <w:marRight w:val="0"/>
          <w:marTop w:val="0"/>
          <w:marBottom w:val="0"/>
          <w:divBdr>
            <w:top w:val="none" w:sz="0" w:space="0" w:color="auto"/>
            <w:left w:val="none" w:sz="0" w:space="0" w:color="auto"/>
            <w:bottom w:val="none" w:sz="0" w:space="0" w:color="auto"/>
            <w:right w:val="none" w:sz="0" w:space="0" w:color="auto"/>
          </w:divBdr>
        </w:div>
      </w:divsChild>
    </w:div>
    <w:div w:id="379791523">
      <w:bodyDiv w:val="1"/>
      <w:marLeft w:val="0"/>
      <w:marRight w:val="0"/>
      <w:marTop w:val="0"/>
      <w:marBottom w:val="0"/>
      <w:divBdr>
        <w:top w:val="none" w:sz="0" w:space="0" w:color="auto"/>
        <w:left w:val="none" w:sz="0" w:space="0" w:color="auto"/>
        <w:bottom w:val="none" w:sz="0" w:space="0" w:color="auto"/>
        <w:right w:val="none" w:sz="0" w:space="0" w:color="auto"/>
      </w:divBdr>
    </w:div>
    <w:div w:id="391151449">
      <w:bodyDiv w:val="1"/>
      <w:marLeft w:val="0"/>
      <w:marRight w:val="0"/>
      <w:marTop w:val="0"/>
      <w:marBottom w:val="0"/>
      <w:divBdr>
        <w:top w:val="none" w:sz="0" w:space="0" w:color="auto"/>
        <w:left w:val="none" w:sz="0" w:space="0" w:color="auto"/>
        <w:bottom w:val="none" w:sz="0" w:space="0" w:color="auto"/>
        <w:right w:val="none" w:sz="0" w:space="0" w:color="auto"/>
      </w:divBdr>
      <w:divsChild>
        <w:div w:id="612245491">
          <w:marLeft w:val="0"/>
          <w:marRight w:val="0"/>
          <w:marTop w:val="0"/>
          <w:marBottom w:val="0"/>
          <w:divBdr>
            <w:top w:val="none" w:sz="0" w:space="0" w:color="auto"/>
            <w:left w:val="none" w:sz="0" w:space="0" w:color="auto"/>
            <w:bottom w:val="none" w:sz="0" w:space="0" w:color="auto"/>
            <w:right w:val="none" w:sz="0" w:space="0" w:color="auto"/>
          </w:divBdr>
          <w:divsChild>
            <w:div w:id="628781995">
              <w:marLeft w:val="0"/>
              <w:marRight w:val="0"/>
              <w:marTop w:val="0"/>
              <w:marBottom w:val="0"/>
              <w:divBdr>
                <w:top w:val="none" w:sz="0" w:space="0" w:color="auto"/>
                <w:left w:val="none" w:sz="0" w:space="0" w:color="auto"/>
                <w:bottom w:val="none" w:sz="0" w:space="0" w:color="auto"/>
                <w:right w:val="none" w:sz="0" w:space="0" w:color="auto"/>
              </w:divBdr>
            </w:div>
          </w:divsChild>
        </w:div>
        <w:div w:id="952519893">
          <w:marLeft w:val="0"/>
          <w:marRight w:val="0"/>
          <w:marTop w:val="0"/>
          <w:marBottom w:val="0"/>
          <w:divBdr>
            <w:top w:val="none" w:sz="0" w:space="0" w:color="auto"/>
            <w:left w:val="none" w:sz="0" w:space="0" w:color="auto"/>
            <w:bottom w:val="none" w:sz="0" w:space="0" w:color="auto"/>
            <w:right w:val="none" w:sz="0" w:space="0" w:color="auto"/>
          </w:divBdr>
          <w:divsChild>
            <w:div w:id="1855531349">
              <w:marLeft w:val="0"/>
              <w:marRight w:val="0"/>
              <w:marTop w:val="0"/>
              <w:marBottom w:val="0"/>
              <w:divBdr>
                <w:top w:val="none" w:sz="0" w:space="0" w:color="auto"/>
                <w:left w:val="none" w:sz="0" w:space="0" w:color="auto"/>
                <w:bottom w:val="none" w:sz="0" w:space="0" w:color="auto"/>
                <w:right w:val="none" w:sz="0" w:space="0" w:color="auto"/>
              </w:divBdr>
            </w:div>
          </w:divsChild>
        </w:div>
        <w:div w:id="1187793042">
          <w:marLeft w:val="0"/>
          <w:marRight w:val="0"/>
          <w:marTop w:val="0"/>
          <w:marBottom w:val="0"/>
          <w:divBdr>
            <w:top w:val="none" w:sz="0" w:space="0" w:color="auto"/>
            <w:left w:val="none" w:sz="0" w:space="0" w:color="auto"/>
            <w:bottom w:val="none" w:sz="0" w:space="0" w:color="auto"/>
            <w:right w:val="none" w:sz="0" w:space="0" w:color="auto"/>
          </w:divBdr>
          <w:divsChild>
            <w:div w:id="1189682884">
              <w:marLeft w:val="0"/>
              <w:marRight w:val="0"/>
              <w:marTop w:val="0"/>
              <w:marBottom w:val="0"/>
              <w:divBdr>
                <w:top w:val="none" w:sz="0" w:space="0" w:color="auto"/>
                <w:left w:val="none" w:sz="0" w:space="0" w:color="auto"/>
                <w:bottom w:val="none" w:sz="0" w:space="0" w:color="auto"/>
                <w:right w:val="none" w:sz="0" w:space="0" w:color="auto"/>
              </w:divBdr>
            </w:div>
          </w:divsChild>
        </w:div>
        <w:div w:id="1507288229">
          <w:marLeft w:val="0"/>
          <w:marRight w:val="0"/>
          <w:marTop w:val="0"/>
          <w:marBottom w:val="0"/>
          <w:divBdr>
            <w:top w:val="none" w:sz="0" w:space="0" w:color="auto"/>
            <w:left w:val="none" w:sz="0" w:space="0" w:color="auto"/>
            <w:bottom w:val="none" w:sz="0" w:space="0" w:color="auto"/>
            <w:right w:val="none" w:sz="0" w:space="0" w:color="auto"/>
          </w:divBdr>
          <w:divsChild>
            <w:div w:id="448664329">
              <w:marLeft w:val="0"/>
              <w:marRight w:val="0"/>
              <w:marTop w:val="0"/>
              <w:marBottom w:val="0"/>
              <w:divBdr>
                <w:top w:val="none" w:sz="0" w:space="0" w:color="auto"/>
                <w:left w:val="none" w:sz="0" w:space="0" w:color="auto"/>
                <w:bottom w:val="none" w:sz="0" w:space="0" w:color="auto"/>
                <w:right w:val="none" w:sz="0" w:space="0" w:color="auto"/>
              </w:divBdr>
            </w:div>
          </w:divsChild>
        </w:div>
        <w:div w:id="1701856198">
          <w:marLeft w:val="0"/>
          <w:marRight w:val="0"/>
          <w:marTop w:val="0"/>
          <w:marBottom w:val="0"/>
          <w:divBdr>
            <w:top w:val="none" w:sz="0" w:space="0" w:color="auto"/>
            <w:left w:val="none" w:sz="0" w:space="0" w:color="auto"/>
            <w:bottom w:val="none" w:sz="0" w:space="0" w:color="auto"/>
            <w:right w:val="none" w:sz="0" w:space="0" w:color="auto"/>
          </w:divBdr>
          <w:divsChild>
            <w:div w:id="1398625722">
              <w:marLeft w:val="0"/>
              <w:marRight w:val="0"/>
              <w:marTop w:val="0"/>
              <w:marBottom w:val="0"/>
              <w:divBdr>
                <w:top w:val="none" w:sz="0" w:space="0" w:color="auto"/>
                <w:left w:val="none" w:sz="0" w:space="0" w:color="auto"/>
                <w:bottom w:val="none" w:sz="0" w:space="0" w:color="auto"/>
                <w:right w:val="none" w:sz="0" w:space="0" w:color="auto"/>
              </w:divBdr>
            </w:div>
          </w:divsChild>
        </w:div>
        <w:div w:id="2137680639">
          <w:marLeft w:val="0"/>
          <w:marRight w:val="0"/>
          <w:marTop w:val="0"/>
          <w:marBottom w:val="0"/>
          <w:divBdr>
            <w:top w:val="none" w:sz="0" w:space="0" w:color="auto"/>
            <w:left w:val="none" w:sz="0" w:space="0" w:color="auto"/>
            <w:bottom w:val="none" w:sz="0" w:space="0" w:color="auto"/>
            <w:right w:val="none" w:sz="0" w:space="0" w:color="auto"/>
          </w:divBdr>
          <w:divsChild>
            <w:div w:id="42253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29393">
      <w:bodyDiv w:val="1"/>
      <w:marLeft w:val="0"/>
      <w:marRight w:val="0"/>
      <w:marTop w:val="0"/>
      <w:marBottom w:val="0"/>
      <w:divBdr>
        <w:top w:val="none" w:sz="0" w:space="0" w:color="auto"/>
        <w:left w:val="none" w:sz="0" w:space="0" w:color="auto"/>
        <w:bottom w:val="none" w:sz="0" w:space="0" w:color="auto"/>
        <w:right w:val="none" w:sz="0" w:space="0" w:color="auto"/>
      </w:divBdr>
    </w:div>
    <w:div w:id="403837297">
      <w:bodyDiv w:val="1"/>
      <w:marLeft w:val="0"/>
      <w:marRight w:val="0"/>
      <w:marTop w:val="0"/>
      <w:marBottom w:val="0"/>
      <w:divBdr>
        <w:top w:val="none" w:sz="0" w:space="0" w:color="auto"/>
        <w:left w:val="none" w:sz="0" w:space="0" w:color="auto"/>
        <w:bottom w:val="none" w:sz="0" w:space="0" w:color="auto"/>
        <w:right w:val="none" w:sz="0" w:space="0" w:color="auto"/>
      </w:divBdr>
    </w:div>
    <w:div w:id="412356390">
      <w:bodyDiv w:val="1"/>
      <w:marLeft w:val="0"/>
      <w:marRight w:val="0"/>
      <w:marTop w:val="0"/>
      <w:marBottom w:val="0"/>
      <w:divBdr>
        <w:top w:val="none" w:sz="0" w:space="0" w:color="auto"/>
        <w:left w:val="none" w:sz="0" w:space="0" w:color="auto"/>
        <w:bottom w:val="none" w:sz="0" w:space="0" w:color="auto"/>
        <w:right w:val="none" w:sz="0" w:space="0" w:color="auto"/>
      </w:divBdr>
    </w:div>
    <w:div w:id="414475410">
      <w:bodyDiv w:val="1"/>
      <w:marLeft w:val="0"/>
      <w:marRight w:val="0"/>
      <w:marTop w:val="0"/>
      <w:marBottom w:val="0"/>
      <w:divBdr>
        <w:top w:val="none" w:sz="0" w:space="0" w:color="auto"/>
        <w:left w:val="none" w:sz="0" w:space="0" w:color="auto"/>
        <w:bottom w:val="none" w:sz="0" w:space="0" w:color="auto"/>
        <w:right w:val="none" w:sz="0" w:space="0" w:color="auto"/>
      </w:divBdr>
    </w:div>
    <w:div w:id="419790403">
      <w:bodyDiv w:val="1"/>
      <w:marLeft w:val="0"/>
      <w:marRight w:val="0"/>
      <w:marTop w:val="0"/>
      <w:marBottom w:val="0"/>
      <w:divBdr>
        <w:top w:val="none" w:sz="0" w:space="0" w:color="auto"/>
        <w:left w:val="none" w:sz="0" w:space="0" w:color="auto"/>
        <w:bottom w:val="none" w:sz="0" w:space="0" w:color="auto"/>
        <w:right w:val="none" w:sz="0" w:space="0" w:color="auto"/>
      </w:divBdr>
    </w:div>
    <w:div w:id="422531096">
      <w:bodyDiv w:val="1"/>
      <w:marLeft w:val="0"/>
      <w:marRight w:val="0"/>
      <w:marTop w:val="0"/>
      <w:marBottom w:val="0"/>
      <w:divBdr>
        <w:top w:val="none" w:sz="0" w:space="0" w:color="auto"/>
        <w:left w:val="none" w:sz="0" w:space="0" w:color="auto"/>
        <w:bottom w:val="none" w:sz="0" w:space="0" w:color="auto"/>
        <w:right w:val="none" w:sz="0" w:space="0" w:color="auto"/>
      </w:divBdr>
    </w:div>
    <w:div w:id="427625673">
      <w:bodyDiv w:val="1"/>
      <w:marLeft w:val="0"/>
      <w:marRight w:val="0"/>
      <w:marTop w:val="0"/>
      <w:marBottom w:val="0"/>
      <w:divBdr>
        <w:top w:val="none" w:sz="0" w:space="0" w:color="auto"/>
        <w:left w:val="none" w:sz="0" w:space="0" w:color="auto"/>
        <w:bottom w:val="none" w:sz="0" w:space="0" w:color="auto"/>
        <w:right w:val="none" w:sz="0" w:space="0" w:color="auto"/>
      </w:divBdr>
    </w:div>
    <w:div w:id="431584482">
      <w:bodyDiv w:val="1"/>
      <w:marLeft w:val="0"/>
      <w:marRight w:val="0"/>
      <w:marTop w:val="0"/>
      <w:marBottom w:val="0"/>
      <w:divBdr>
        <w:top w:val="none" w:sz="0" w:space="0" w:color="auto"/>
        <w:left w:val="none" w:sz="0" w:space="0" w:color="auto"/>
        <w:bottom w:val="none" w:sz="0" w:space="0" w:color="auto"/>
        <w:right w:val="none" w:sz="0" w:space="0" w:color="auto"/>
      </w:divBdr>
    </w:div>
    <w:div w:id="432826463">
      <w:bodyDiv w:val="1"/>
      <w:marLeft w:val="0"/>
      <w:marRight w:val="0"/>
      <w:marTop w:val="0"/>
      <w:marBottom w:val="0"/>
      <w:divBdr>
        <w:top w:val="none" w:sz="0" w:space="0" w:color="auto"/>
        <w:left w:val="none" w:sz="0" w:space="0" w:color="auto"/>
        <w:bottom w:val="none" w:sz="0" w:space="0" w:color="auto"/>
        <w:right w:val="none" w:sz="0" w:space="0" w:color="auto"/>
      </w:divBdr>
    </w:div>
    <w:div w:id="444084004">
      <w:bodyDiv w:val="1"/>
      <w:marLeft w:val="0"/>
      <w:marRight w:val="0"/>
      <w:marTop w:val="0"/>
      <w:marBottom w:val="0"/>
      <w:divBdr>
        <w:top w:val="none" w:sz="0" w:space="0" w:color="auto"/>
        <w:left w:val="none" w:sz="0" w:space="0" w:color="auto"/>
        <w:bottom w:val="none" w:sz="0" w:space="0" w:color="auto"/>
        <w:right w:val="none" w:sz="0" w:space="0" w:color="auto"/>
      </w:divBdr>
    </w:div>
    <w:div w:id="446701221">
      <w:bodyDiv w:val="1"/>
      <w:marLeft w:val="0"/>
      <w:marRight w:val="0"/>
      <w:marTop w:val="0"/>
      <w:marBottom w:val="0"/>
      <w:divBdr>
        <w:top w:val="none" w:sz="0" w:space="0" w:color="auto"/>
        <w:left w:val="none" w:sz="0" w:space="0" w:color="auto"/>
        <w:bottom w:val="none" w:sz="0" w:space="0" w:color="auto"/>
        <w:right w:val="none" w:sz="0" w:space="0" w:color="auto"/>
      </w:divBdr>
    </w:div>
    <w:div w:id="450636408">
      <w:bodyDiv w:val="1"/>
      <w:marLeft w:val="0"/>
      <w:marRight w:val="0"/>
      <w:marTop w:val="0"/>
      <w:marBottom w:val="0"/>
      <w:divBdr>
        <w:top w:val="none" w:sz="0" w:space="0" w:color="auto"/>
        <w:left w:val="none" w:sz="0" w:space="0" w:color="auto"/>
        <w:bottom w:val="none" w:sz="0" w:space="0" w:color="auto"/>
        <w:right w:val="none" w:sz="0" w:space="0" w:color="auto"/>
      </w:divBdr>
    </w:div>
    <w:div w:id="452018139">
      <w:bodyDiv w:val="1"/>
      <w:marLeft w:val="0"/>
      <w:marRight w:val="0"/>
      <w:marTop w:val="0"/>
      <w:marBottom w:val="0"/>
      <w:divBdr>
        <w:top w:val="none" w:sz="0" w:space="0" w:color="auto"/>
        <w:left w:val="none" w:sz="0" w:space="0" w:color="auto"/>
        <w:bottom w:val="none" w:sz="0" w:space="0" w:color="auto"/>
        <w:right w:val="none" w:sz="0" w:space="0" w:color="auto"/>
      </w:divBdr>
    </w:div>
    <w:div w:id="452216746">
      <w:bodyDiv w:val="1"/>
      <w:marLeft w:val="0"/>
      <w:marRight w:val="0"/>
      <w:marTop w:val="0"/>
      <w:marBottom w:val="0"/>
      <w:divBdr>
        <w:top w:val="none" w:sz="0" w:space="0" w:color="auto"/>
        <w:left w:val="none" w:sz="0" w:space="0" w:color="auto"/>
        <w:bottom w:val="none" w:sz="0" w:space="0" w:color="auto"/>
        <w:right w:val="none" w:sz="0" w:space="0" w:color="auto"/>
      </w:divBdr>
    </w:div>
    <w:div w:id="461115572">
      <w:bodyDiv w:val="1"/>
      <w:marLeft w:val="0"/>
      <w:marRight w:val="0"/>
      <w:marTop w:val="0"/>
      <w:marBottom w:val="0"/>
      <w:divBdr>
        <w:top w:val="none" w:sz="0" w:space="0" w:color="auto"/>
        <w:left w:val="none" w:sz="0" w:space="0" w:color="auto"/>
        <w:bottom w:val="none" w:sz="0" w:space="0" w:color="auto"/>
        <w:right w:val="none" w:sz="0" w:space="0" w:color="auto"/>
      </w:divBdr>
    </w:div>
    <w:div w:id="465591415">
      <w:bodyDiv w:val="1"/>
      <w:marLeft w:val="0"/>
      <w:marRight w:val="0"/>
      <w:marTop w:val="0"/>
      <w:marBottom w:val="0"/>
      <w:divBdr>
        <w:top w:val="none" w:sz="0" w:space="0" w:color="auto"/>
        <w:left w:val="none" w:sz="0" w:space="0" w:color="auto"/>
        <w:bottom w:val="none" w:sz="0" w:space="0" w:color="auto"/>
        <w:right w:val="none" w:sz="0" w:space="0" w:color="auto"/>
      </w:divBdr>
    </w:div>
    <w:div w:id="472333809">
      <w:bodyDiv w:val="1"/>
      <w:marLeft w:val="0"/>
      <w:marRight w:val="0"/>
      <w:marTop w:val="0"/>
      <w:marBottom w:val="0"/>
      <w:divBdr>
        <w:top w:val="none" w:sz="0" w:space="0" w:color="auto"/>
        <w:left w:val="none" w:sz="0" w:space="0" w:color="auto"/>
        <w:bottom w:val="none" w:sz="0" w:space="0" w:color="auto"/>
        <w:right w:val="none" w:sz="0" w:space="0" w:color="auto"/>
      </w:divBdr>
      <w:divsChild>
        <w:div w:id="652491437">
          <w:marLeft w:val="0"/>
          <w:marRight w:val="0"/>
          <w:marTop w:val="0"/>
          <w:marBottom w:val="0"/>
          <w:divBdr>
            <w:top w:val="single" w:sz="6" w:space="0" w:color="FFEEBA"/>
            <w:left w:val="single" w:sz="6" w:space="0" w:color="FFEEBA"/>
            <w:bottom w:val="single" w:sz="6" w:space="0" w:color="FFEEBA"/>
            <w:right w:val="single" w:sz="6" w:space="0" w:color="FFEEBA"/>
          </w:divBdr>
        </w:div>
        <w:div w:id="940645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2452364">
      <w:bodyDiv w:val="1"/>
      <w:marLeft w:val="0"/>
      <w:marRight w:val="0"/>
      <w:marTop w:val="0"/>
      <w:marBottom w:val="0"/>
      <w:divBdr>
        <w:top w:val="none" w:sz="0" w:space="0" w:color="auto"/>
        <w:left w:val="none" w:sz="0" w:space="0" w:color="auto"/>
        <w:bottom w:val="none" w:sz="0" w:space="0" w:color="auto"/>
        <w:right w:val="none" w:sz="0" w:space="0" w:color="auto"/>
      </w:divBdr>
    </w:div>
    <w:div w:id="475530981">
      <w:bodyDiv w:val="1"/>
      <w:marLeft w:val="0"/>
      <w:marRight w:val="0"/>
      <w:marTop w:val="0"/>
      <w:marBottom w:val="0"/>
      <w:divBdr>
        <w:top w:val="none" w:sz="0" w:space="0" w:color="auto"/>
        <w:left w:val="none" w:sz="0" w:space="0" w:color="auto"/>
        <w:bottom w:val="none" w:sz="0" w:space="0" w:color="auto"/>
        <w:right w:val="none" w:sz="0" w:space="0" w:color="auto"/>
      </w:divBdr>
    </w:div>
    <w:div w:id="476067003">
      <w:bodyDiv w:val="1"/>
      <w:marLeft w:val="0"/>
      <w:marRight w:val="0"/>
      <w:marTop w:val="0"/>
      <w:marBottom w:val="0"/>
      <w:divBdr>
        <w:top w:val="none" w:sz="0" w:space="0" w:color="auto"/>
        <w:left w:val="none" w:sz="0" w:space="0" w:color="auto"/>
        <w:bottom w:val="none" w:sz="0" w:space="0" w:color="auto"/>
        <w:right w:val="none" w:sz="0" w:space="0" w:color="auto"/>
      </w:divBdr>
    </w:div>
    <w:div w:id="477384560">
      <w:bodyDiv w:val="1"/>
      <w:marLeft w:val="0"/>
      <w:marRight w:val="0"/>
      <w:marTop w:val="0"/>
      <w:marBottom w:val="0"/>
      <w:divBdr>
        <w:top w:val="none" w:sz="0" w:space="0" w:color="auto"/>
        <w:left w:val="none" w:sz="0" w:space="0" w:color="auto"/>
        <w:bottom w:val="none" w:sz="0" w:space="0" w:color="auto"/>
        <w:right w:val="none" w:sz="0" w:space="0" w:color="auto"/>
      </w:divBdr>
    </w:div>
    <w:div w:id="479468167">
      <w:bodyDiv w:val="1"/>
      <w:marLeft w:val="0"/>
      <w:marRight w:val="0"/>
      <w:marTop w:val="0"/>
      <w:marBottom w:val="0"/>
      <w:divBdr>
        <w:top w:val="none" w:sz="0" w:space="0" w:color="auto"/>
        <w:left w:val="none" w:sz="0" w:space="0" w:color="auto"/>
        <w:bottom w:val="none" w:sz="0" w:space="0" w:color="auto"/>
        <w:right w:val="none" w:sz="0" w:space="0" w:color="auto"/>
      </w:divBdr>
    </w:div>
    <w:div w:id="486558292">
      <w:bodyDiv w:val="1"/>
      <w:marLeft w:val="0"/>
      <w:marRight w:val="0"/>
      <w:marTop w:val="0"/>
      <w:marBottom w:val="0"/>
      <w:divBdr>
        <w:top w:val="none" w:sz="0" w:space="0" w:color="auto"/>
        <w:left w:val="none" w:sz="0" w:space="0" w:color="auto"/>
        <w:bottom w:val="none" w:sz="0" w:space="0" w:color="auto"/>
        <w:right w:val="none" w:sz="0" w:space="0" w:color="auto"/>
      </w:divBdr>
    </w:div>
    <w:div w:id="486871040">
      <w:bodyDiv w:val="1"/>
      <w:marLeft w:val="0"/>
      <w:marRight w:val="0"/>
      <w:marTop w:val="0"/>
      <w:marBottom w:val="0"/>
      <w:divBdr>
        <w:top w:val="none" w:sz="0" w:space="0" w:color="auto"/>
        <w:left w:val="none" w:sz="0" w:space="0" w:color="auto"/>
        <w:bottom w:val="none" w:sz="0" w:space="0" w:color="auto"/>
        <w:right w:val="none" w:sz="0" w:space="0" w:color="auto"/>
      </w:divBdr>
    </w:div>
    <w:div w:id="487861631">
      <w:bodyDiv w:val="1"/>
      <w:marLeft w:val="0"/>
      <w:marRight w:val="0"/>
      <w:marTop w:val="0"/>
      <w:marBottom w:val="0"/>
      <w:divBdr>
        <w:top w:val="none" w:sz="0" w:space="0" w:color="auto"/>
        <w:left w:val="none" w:sz="0" w:space="0" w:color="auto"/>
        <w:bottom w:val="none" w:sz="0" w:space="0" w:color="auto"/>
        <w:right w:val="none" w:sz="0" w:space="0" w:color="auto"/>
      </w:divBdr>
    </w:div>
    <w:div w:id="488132353">
      <w:bodyDiv w:val="1"/>
      <w:marLeft w:val="0"/>
      <w:marRight w:val="0"/>
      <w:marTop w:val="0"/>
      <w:marBottom w:val="0"/>
      <w:divBdr>
        <w:top w:val="none" w:sz="0" w:space="0" w:color="auto"/>
        <w:left w:val="none" w:sz="0" w:space="0" w:color="auto"/>
        <w:bottom w:val="none" w:sz="0" w:space="0" w:color="auto"/>
        <w:right w:val="none" w:sz="0" w:space="0" w:color="auto"/>
      </w:divBdr>
    </w:div>
    <w:div w:id="488249026">
      <w:bodyDiv w:val="1"/>
      <w:marLeft w:val="0"/>
      <w:marRight w:val="0"/>
      <w:marTop w:val="0"/>
      <w:marBottom w:val="0"/>
      <w:divBdr>
        <w:top w:val="none" w:sz="0" w:space="0" w:color="auto"/>
        <w:left w:val="none" w:sz="0" w:space="0" w:color="auto"/>
        <w:bottom w:val="none" w:sz="0" w:space="0" w:color="auto"/>
        <w:right w:val="none" w:sz="0" w:space="0" w:color="auto"/>
      </w:divBdr>
    </w:div>
    <w:div w:id="493185353">
      <w:bodyDiv w:val="1"/>
      <w:marLeft w:val="0"/>
      <w:marRight w:val="0"/>
      <w:marTop w:val="0"/>
      <w:marBottom w:val="0"/>
      <w:divBdr>
        <w:top w:val="none" w:sz="0" w:space="0" w:color="auto"/>
        <w:left w:val="none" w:sz="0" w:space="0" w:color="auto"/>
        <w:bottom w:val="none" w:sz="0" w:space="0" w:color="auto"/>
        <w:right w:val="none" w:sz="0" w:space="0" w:color="auto"/>
      </w:divBdr>
    </w:div>
    <w:div w:id="501044159">
      <w:bodyDiv w:val="1"/>
      <w:marLeft w:val="0"/>
      <w:marRight w:val="0"/>
      <w:marTop w:val="0"/>
      <w:marBottom w:val="0"/>
      <w:divBdr>
        <w:top w:val="none" w:sz="0" w:space="0" w:color="auto"/>
        <w:left w:val="none" w:sz="0" w:space="0" w:color="auto"/>
        <w:bottom w:val="none" w:sz="0" w:space="0" w:color="auto"/>
        <w:right w:val="none" w:sz="0" w:space="0" w:color="auto"/>
      </w:divBdr>
    </w:div>
    <w:div w:id="501354902">
      <w:bodyDiv w:val="1"/>
      <w:marLeft w:val="0"/>
      <w:marRight w:val="0"/>
      <w:marTop w:val="0"/>
      <w:marBottom w:val="0"/>
      <w:divBdr>
        <w:top w:val="none" w:sz="0" w:space="0" w:color="auto"/>
        <w:left w:val="none" w:sz="0" w:space="0" w:color="auto"/>
        <w:bottom w:val="none" w:sz="0" w:space="0" w:color="auto"/>
        <w:right w:val="none" w:sz="0" w:space="0" w:color="auto"/>
      </w:divBdr>
    </w:div>
    <w:div w:id="507643709">
      <w:bodyDiv w:val="1"/>
      <w:marLeft w:val="0"/>
      <w:marRight w:val="0"/>
      <w:marTop w:val="0"/>
      <w:marBottom w:val="0"/>
      <w:divBdr>
        <w:top w:val="none" w:sz="0" w:space="0" w:color="auto"/>
        <w:left w:val="none" w:sz="0" w:space="0" w:color="auto"/>
        <w:bottom w:val="none" w:sz="0" w:space="0" w:color="auto"/>
        <w:right w:val="none" w:sz="0" w:space="0" w:color="auto"/>
      </w:divBdr>
    </w:div>
    <w:div w:id="513618184">
      <w:bodyDiv w:val="1"/>
      <w:marLeft w:val="0"/>
      <w:marRight w:val="0"/>
      <w:marTop w:val="0"/>
      <w:marBottom w:val="0"/>
      <w:divBdr>
        <w:top w:val="none" w:sz="0" w:space="0" w:color="auto"/>
        <w:left w:val="none" w:sz="0" w:space="0" w:color="auto"/>
        <w:bottom w:val="none" w:sz="0" w:space="0" w:color="auto"/>
        <w:right w:val="none" w:sz="0" w:space="0" w:color="auto"/>
      </w:divBdr>
    </w:div>
    <w:div w:id="517812523">
      <w:bodyDiv w:val="1"/>
      <w:marLeft w:val="0"/>
      <w:marRight w:val="0"/>
      <w:marTop w:val="0"/>
      <w:marBottom w:val="0"/>
      <w:divBdr>
        <w:top w:val="none" w:sz="0" w:space="0" w:color="auto"/>
        <w:left w:val="none" w:sz="0" w:space="0" w:color="auto"/>
        <w:bottom w:val="none" w:sz="0" w:space="0" w:color="auto"/>
        <w:right w:val="none" w:sz="0" w:space="0" w:color="auto"/>
      </w:divBdr>
    </w:div>
    <w:div w:id="518930452">
      <w:bodyDiv w:val="1"/>
      <w:marLeft w:val="0"/>
      <w:marRight w:val="0"/>
      <w:marTop w:val="0"/>
      <w:marBottom w:val="0"/>
      <w:divBdr>
        <w:top w:val="none" w:sz="0" w:space="0" w:color="auto"/>
        <w:left w:val="none" w:sz="0" w:space="0" w:color="auto"/>
        <w:bottom w:val="none" w:sz="0" w:space="0" w:color="auto"/>
        <w:right w:val="none" w:sz="0" w:space="0" w:color="auto"/>
      </w:divBdr>
    </w:div>
    <w:div w:id="523133746">
      <w:bodyDiv w:val="1"/>
      <w:marLeft w:val="0"/>
      <w:marRight w:val="0"/>
      <w:marTop w:val="0"/>
      <w:marBottom w:val="0"/>
      <w:divBdr>
        <w:top w:val="none" w:sz="0" w:space="0" w:color="auto"/>
        <w:left w:val="none" w:sz="0" w:space="0" w:color="auto"/>
        <w:bottom w:val="none" w:sz="0" w:space="0" w:color="auto"/>
        <w:right w:val="none" w:sz="0" w:space="0" w:color="auto"/>
      </w:divBdr>
      <w:divsChild>
        <w:div w:id="2049530176">
          <w:marLeft w:val="0"/>
          <w:marRight w:val="0"/>
          <w:marTop w:val="0"/>
          <w:marBottom w:val="0"/>
          <w:divBdr>
            <w:top w:val="none" w:sz="0" w:space="0" w:color="auto"/>
            <w:left w:val="none" w:sz="0" w:space="0" w:color="auto"/>
            <w:bottom w:val="none" w:sz="0" w:space="0" w:color="auto"/>
            <w:right w:val="none" w:sz="0" w:space="0" w:color="auto"/>
          </w:divBdr>
        </w:div>
      </w:divsChild>
    </w:div>
    <w:div w:id="530537314">
      <w:bodyDiv w:val="1"/>
      <w:marLeft w:val="0"/>
      <w:marRight w:val="0"/>
      <w:marTop w:val="0"/>
      <w:marBottom w:val="0"/>
      <w:divBdr>
        <w:top w:val="none" w:sz="0" w:space="0" w:color="auto"/>
        <w:left w:val="none" w:sz="0" w:space="0" w:color="auto"/>
        <w:bottom w:val="none" w:sz="0" w:space="0" w:color="auto"/>
        <w:right w:val="none" w:sz="0" w:space="0" w:color="auto"/>
      </w:divBdr>
    </w:div>
    <w:div w:id="537360166">
      <w:bodyDiv w:val="1"/>
      <w:marLeft w:val="0"/>
      <w:marRight w:val="0"/>
      <w:marTop w:val="0"/>
      <w:marBottom w:val="0"/>
      <w:divBdr>
        <w:top w:val="none" w:sz="0" w:space="0" w:color="auto"/>
        <w:left w:val="none" w:sz="0" w:space="0" w:color="auto"/>
        <w:bottom w:val="none" w:sz="0" w:space="0" w:color="auto"/>
        <w:right w:val="none" w:sz="0" w:space="0" w:color="auto"/>
      </w:divBdr>
    </w:div>
    <w:div w:id="546651698">
      <w:bodyDiv w:val="1"/>
      <w:marLeft w:val="0"/>
      <w:marRight w:val="0"/>
      <w:marTop w:val="0"/>
      <w:marBottom w:val="0"/>
      <w:divBdr>
        <w:top w:val="none" w:sz="0" w:space="0" w:color="auto"/>
        <w:left w:val="none" w:sz="0" w:space="0" w:color="auto"/>
        <w:bottom w:val="none" w:sz="0" w:space="0" w:color="auto"/>
        <w:right w:val="none" w:sz="0" w:space="0" w:color="auto"/>
      </w:divBdr>
    </w:div>
    <w:div w:id="552618821">
      <w:bodyDiv w:val="1"/>
      <w:marLeft w:val="0"/>
      <w:marRight w:val="0"/>
      <w:marTop w:val="0"/>
      <w:marBottom w:val="0"/>
      <w:divBdr>
        <w:top w:val="none" w:sz="0" w:space="0" w:color="auto"/>
        <w:left w:val="none" w:sz="0" w:space="0" w:color="auto"/>
        <w:bottom w:val="none" w:sz="0" w:space="0" w:color="auto"/>
        <w:right w:val="none" w:sz="0" w:space="0" w:color="auto"/>
      </w:divBdr>
    </w:div>
    <w:div w:id="555819974">
      <w:bodyDiv w:val="1"/>
      <w:marLeft w:val="0"/>
      <w:marRight w:val="0"/>
      <w:marTop w:val="0"/>
      <w:marBottom w:val="0"/>
      <w:divBdr>
        <w:top w:val="none" w:sz="0" w:space="0" w:color="auto"/>
        <w:left w:val="none" w:sz="0" w:space="0" w:color="auto"/>
        <w:bottom w:val="none" w:sz="0" w:space="0" w:color="auto"/>
        <w:right w:val="none" w:sz="0" w:space="0" w:color="auto"/>
      </w:divBdr>
    </w:div>
    <w:div w:id="556089481">
      <w:bodyDiv w:val="1"/>
      <w:marLeft w:val="0"/>
      <w:marRight w:val="0"/>
      <w:marTop w:val="0"/>
      <w:marBottom w:val="0"/>
      <w:divBdr>
        <w:top w:val="none" w:sz="0" w:space="0" w:color="auto"/>
        <w:left w:val="none" w:sz="0" w:space="0" w:color="auto"/>
        <w:bottom w:val="none" w:sz="0" w:space="0" w:color="auto"/>
        <w:right w:val="none" w:sz="0" w:space="0" w:color="auto"/>
      </w:divBdr>
    </w:div>
    <w:div w:id="559750728">
      <w:bodyDiv w:val="1"/>
      <w:marLeft w:val="0"/>
      <w:marRight w:val="0"/>
      <w:marTop w:val="0"/>
      <w:marBottom w:val="0"/>
      <w:divBdr>
        <w:top w:val="none" w:sz="0" w:space="0" w:color="auto"/>
        <w:left w:val="none" w:sz="0" w:space="0" w:color="auto"/>
        <w:bottom w:val="none" w:sz="0" w:space="0" w:color="auto"/>
        <w:right w:val="none" w:sz="0" w:space="0" w:color="auto"/>
      </w:divBdr>
    </w:div>
    <w:div w:id="563102376">
      <w:bodyDiv w:val="1"/>
      <w:marLeft w:val="0"/>
      <w:marRight w:val="0"/>
      <w:marTop w:val="0"/>
      <w:marBottom w:val="0"/>
      <w:divBdr>
        <w:top w:val="none" w:sz="0" w:space="0" w:color="auto"/>
        <w:left w:val="none" w:sz="0" w:space="0" w:color="auto"/>
        <w:bottom w:val="none" w:sz="0" w:space="0" w:color="auto"/>
        <w:right w:val="none" w:sz="0" w:space="0" w:color="auto"/>
      </w:divBdr>
    </w:div>
    <w:div w:id="568922577">
      <w:bodyDiv w:val="1"/>
      <w:marLeft w:val="0"/>
      <w:marRight w:val="0"/>
      <w:marTop w:val="0"/>
      <w:marBottom w:val="0"/>
      <w:divBdr>
        <w:top w:val="none" w:sz="0" w:space="0" w:color="auto"/>
        <w:left w:val="none" w:sz="0" w:space="0" w:color="auto"/>
        <w:bottom w:val="none" w:sz="0" w:space="0" w:color="auto"/>
        <w:right w:val="none" w:sz="0" w:space="0" w:color="auto"/>
      </w:divBdr>
    </w:div>
    <w:div w:id="570116134">
      <w:bodyDiv w:val="1"/>
      <w:marLeft w:val="0"/>
      <w:marRight w:val="0"/>
      <w:marTop w:val="0"/>
      <w:marBottom w:val="0"/>
      <w:divBdr>
        <w:top w:val="none" w:sz="0" w:space="0" w:color="auto"/>
        <w:left w:val="none" w:sz="0" w:space="0" w:color="auto"/>
        <w:bottom w:val="none" w:sz="0" w:space="0" w:color="auto"/>
        <w:right w:val="none" w:sz="0" w:space="0" w:color="auto"/>
      </w:divBdr>
    </w:div>
    <w:div w:id="570429494">
      <w:bodyDiv w:val="1"/>
      <w:marLeft w:val="0"/>
      <w:marRight w:val="0"/>
      <w:marTop w:val="0"/>
      <w:marBottom w:val="0"/>
      <w:divBdr>
        <w:top w:val="none" w:sz="0" w:space="0" w:color="auto"/>
        <w:left w:val="none" w:sz="0" w:space="0" w:color="auto"/>
        <w:bottom w:val="none" w:sz="0" w:space="0" w:color="auto"/>
        <w:right w:val="none" w:sz="0" w:space="0" w:color="auto"/>
      </w:divBdr>
    </w:div>
    <w:div w:id="572854282">
      <w:bodyDiv w:val="1"/>
      <w:marLeft w:val="0"/>
      <w:marRight w:val="0"/>
      <w:marTop w:val="0"/>
      <w:marBottom w:val="0"/>
      <w:divBdr>
        <w:top w:val="none" w:sz="0" w:space="0" w:color="auto"/>
        <w:left w:val="none" w:sz="0" w:space="0" w:color="auto"/>
        <w:bottom w:val="none" w:sz="0" w:space="0" w:color="auto"/>
        <w:right w:val="none" w:sz="0" w:space="0" w:color="auto"/>
      </w:divBdr>
      <w:divsChild>
        <w:div w:id="2098666">
          <w:marLeft w:val="0"/>
          <w:marRight w:val="0"/>
          <w:marTop w:val="0"/>
          <w:marBottom w:val="0"/>
          <w:divBdr>
            <w:top w:val="none" w:sz="0" w:space="0" w:color="auto"/>
            <w:left w:val="none" w:sz="0" w:space="0" w:color="auto"/>
            <w:bottom w:val="none" w:sz="0" w:space="0" w:color="auto"/>
            <w:right w:val="none" w:sz="0" w:space="0" w:color="auto"/>
          </w:divBdr>
          <w:divsChild>
            <w:div w:id="628053238">
              <w:marLeft w:val="0"/>
              <w:marRight w:val="0"/>
              <w:marTop w:val="0"/>
              <w:marBottom w:val="0"/>
              <w:divBdr>
                <w:top w:val="none" w:sz="0" w:space="0" w:color="auto"/>
                <w:left w:val="none" w:sz="0" w:space="0" w:color="auto"/>
                <w:bottom w:val="none" w:sz="0" w:space="0" w:color="auto"/>
                <w:right w:val="none" w:sz="0" w:space="0" w:color="auto"/>
              </w:divBdr>
            </w:div>
          </w:divsChild>
        </w:div>
        <w:div w:id="4676054">
          <w:marLeft w:val="0"/>
          <w:marRight w:val="0"/>
          <w:marTop w:val="0"/>
          <w:marBottom w:val="0"/>
          <w:divBdr>
            <w:top w:val="none" w:sz="0" w:space="0" w:color="auto"/>
            <w:left w:val="none" w:sz="0" w:space="0" w:color="auto"/>
            <w:bottom w:val="none" w:sz="0" w:space="0" w:color="auto"/>
            <w:right w:val="none" w:sz="0" w:space="0" w:color="auto"/>
          </w:divBdr>
          <w:divsChild>
            <w:div w:id="1122312044">
              <w:marLeft w:val="0"/>
              <w:marRight w:val="0"/>
              <w:marTop w:val="0"/>
              <w:marBottom w:val="0"/>
              <w:divBdr>
                <w:top w:val="none" w:sz="0" w:space="0" w:color="auto"/>
                <w:left w:val="none" w:sz="0" w:space="0" w:color="auto"/>
                <w:bottom w:val="none" w:sz="0" w:space="0" w:color="auto"/>
                <w:right w:val="none" w:sz="0" w:space="0" w:color="auto"/>
              </w:divBdr>
            </w:div>
          </w:divsChild>
        </w:div>
        <w:div w:id="16664215">
          <w:marLeft w:val="0"/>
          <w:marRight w:val="0"/>
          <w:marTop w:val="0"/>
          <w:marBottom w:val="0"/>
          <w:divBdr>
            <w:top w:val="none" w:sz="0" w:space="0" w:color="auto"/>
            <w:left w:val="none" w:sz="0" w:space="0" w:color="auto"/>
            <w:bottom w:val="none" w:sz="0" w:space="0" w:color="auto"/>
            <w:right w:val="none" w:sz="0" w:space="0" w:color="auto"/>
          </w:divBdr>
          <w:divsChild>
            <w:div w:id="1162038744">
              <w:marLeft w:val="0"/>
              <w:marRight w:val="0"/>
              <w:marTop w:val="0"/>
              <w:marBottom w:val="0"/>
              <w:divBdr>
                <w:top w:val="none" w:sz="0" w:space="0" w:color="auto"/>
                <w:left w:val="none" w:sz="0" w:space="0" w:color="auto"/>
                <w:bottom w:val="none" w:sz="0" w:space="0" w:color="auto"/>
                <w:right w:val="none" w:sz="0" w:space="0" w:color="auto"/>
              </w:divBdr>
            </w:div>
          </w:divsChild>
        </w:div>
        <w:div w:id="36707778">
          <w:marLeft w:val="0"/>
          <w:marRight w:val="0"/>
          <w:marTop w:val="0"/>
          <w:marBottom w:val="0"/>
          <w:divBdr>
            <w:top w:val="none" w:sz="0" w:space="0" w:color="auto"/>
            <w:left w:val="none" w:sz="0" w:space="0" w:color="auto"/>
            <w:bottom w:val="none" w:sz="0" w:space="0" w:color="auto"/>
            <w:right w:val="none" w:sz="0" w:space="0" w:color="auto"/>
          </w:divBdr>
          <w:divsChild>
            <w:div w:id="58943949">
              <w:marLeft w:val="0"/>
              <w:marRight w:val="0"/>
              <w:marTop w:val="0"/>
              <w:marBottom w:val="0"/>
              <w:divBdr>
                <w:top w:val="none" w:sz="0" w:space="0" w:color="auto"/>
                <w:left w:val="none" w:sz="0" w:space="0" w:color="auto"/>
                <w:bottom w:val="none" w:sz="0" w:space="0" w:color="auto"/>
                <w:right w:val="none" w:sz="0" w:space="0" w:color="auto"/>
              </w:divBdr>
            </w:div>
          </w:divsChild>
        </w:div>
        <w:div w:id="42412851">
          <w:marLeft w:val="0"/>
          <w:marRight w:val="0"/>
          <w:marTop w:val="0"/>
          <w:marBottom w:val="0"/>
          <w:divBdr>
            <w:top w:val="none" w:sz="0" w:space="0" w:color="auto"/>
            <w:left w:val="none" w:sz="0" w:space="0" w:color="auto"/>
            <w:bottom w:val="none" w:sz="0" w:space="0" w:color="auto"/>
            <w:right w:val="none" w:sz="0" w:space="0" w:color="auto"/>
          </w:divBdr>
          <w:divsChild>
            <w:div w:id="887229971">
              <w:marLeft w:val="0"/>
              <w:marRight w:val="0"/>
              <w:marTop w:val="0"/>
              <w:marBottom w:val="0"/>
              <w:divBdr>
                <w:top w:val="none" w:sz="0" w:space="0" w:color="auto"/>
                <w:left w:val="none" w:sz="0" w:space="0" w:color="auto"/>
                <w:bottom w:val="none" w:sz="0" w:space="0" w:color="auto"/>
                <w:right w:val="none" w:sz="0" w:space="0" w:color="auto"/>
              </w:divBdr>
            </w:div>
          </w:divsChild>
        </w:div>
        <w:div w:id="52658021">
          <w:marLeft w:val="0"/>
          <w:marRight w:val="0"/>
          <w:marTop w:val="0"/>
          <w:marBottom w:val="0"/>
          <w:divBdr>
            <w:top w:val="none" w:sz="0" w:space="0" w:color="auto"/>
            <w:left w:val="none" w:sz="0" w:space="0" w:color="auto"/>
            <w:bottom w:val="none" w:sz="0" w:space="0" w:color="auto"/>
            <w:right w:val="none" w:sz="0" w:space="0" w:color="auto"/>
          </w:divBdr>
          <w:divsChild>
            <w:div w:id="1621567407">
              <w:marLeft w:val="0"/>
              <w:marRight w:val="0"/>
              <w:marTop w:val="0"/>
              <w:marBottom w:val="0"/>
              <w:divBdr>
                <w:top w:val="none" w:sz="0" w:space="0" w:color="auto"/>
                <w:left w:val="none" w:sz="0" w:space="0" w:color="auto"/>
                <w:bottom w:val="none" w:sz="0" w:space="0" w:color="auto"/>
                <w:right w:val="none" w:sz="0" w:space="0" w:color="auto"/>
              </w:divBdr>
            </w:div>
          </w:divsChild>
        </w:div>
        <w:div w:id="57024435">
          <w:marLeft w:val="0"/>
          <w:marRight w:val="0"/>
          <w:marTop w:val="0"/>
          <w:marBottom w:val="0"/>
          <w:divBdr>
            <w:top w:val="none" w:sz="0" w:space="0" w:color="auto"/>
            <w:left w:val="none" w:sz="0" w:space="0" w:color="auto"/>
            <w:bottom w:val="none" w:sz="0" w:space="0" w:color="auto"/>
            <w:right w:val="none" w:sz="0" w:space="0" w:color="auto"/>
          </w:divBdr>
          <w:divsChild>
            <w:div w:id="1903979100">
              <w:marLeft w:val="0"/>
              <w:marRight w:val="0"/>
              <w:marTop w:val="0"/>
              <w:marBottom w:val="0"/>
              <w:divBdr>
                <w:top w:val="none" w:sz="0" w:space="0" w:color="auto"/>
                <w:left w:val="none" w:sz="0" w:space="0" w:color="auto"/>
                <w:bottom w:val="none" w:sz="0" w:space="0" w:color="auto"/>
                <w:right w:val="none" w:sz="0" w:space="0" w:color="auto"/>
              </w:divBdr>
            </w:div>
          </w:divsChild>
        </w:div>
        <w:div w:id="60837339">
          <w:marLeft w:val="0"/>
          <w:marRight w:val="0"/>
          <w:marTop w:val="0"/>
          <w:marBottom w:val="0"/>
          <w:divBdr>
            <w:top w:val="none" w:sz="0" w:space="0" w:color="auto"/>
            <w:left w:val="none" w:sz="0" w:space="0" w:color="auto"/>
            <w:bottom w:val="none" w:sz="0" w:space="0" w:color="auto"/>
            <w:right w:val="none" w:sz="0" w:space="0" w:color="auto"/>
          </w:divBdr>
          <w:divsChild>
            <w:div w:id="1573466649">
              <w:marLeft w:val="0"/>
              <w:marRight w:val="0"/>
              <w:marTop w:val="0"/>
              <w:marBottom w:val="0"/>
              <w:divBdr>
                <w:top w:val="none" w:sz="0" w:space="0" w:color="auto"/>
                <w:left w:val="none" w:sz="0" w:space="0" w:color="auto"/>
                <w:bottom w:val="none" w:sz="0" w:space="0" w:color="auto"/>
                <w:right w:val="none" w:sz="0" w:space="0" w:color="auto"/>
              </w:divBdr>
            </w:div>
          </w:divsChild>
        </w:div>
        <w:div w:id="61030251">
          <w:marLeft w:val="0"/>
          <w:marRight w:val="0"/>
          <w:marTop w:val="0"/>
          <w:marBottom w:val="0"/>
          <w:divBdr>
            <w:top w:val="none" w:sz="0" w:space="0" w:color="auto"/>
            <w:left w:val="none" w:sz="0" w:space="0" w:color="auto"/>
            <w:bottom w:val="none" w:sz="0" w:space="0" w:color="auto"/>
            <w:right w:val="none" w:sz="0" w:space="0" w:color="auto"/>
          </w:divBdr>
          <w:divsChild>
            <w:div w:id="160699867">
              <w:marLeft w:val="0"/>
              <w:marRight w:val="0"/>
              <w:marTop w:val="0"/>
              <w:marBottom w:val="0"/>
              <w:divBdr>
                <w:top w:val="none" w:sz="0" w:space="0" w:color="auto"/>
                <w:left w:val="none" w:sz="0" w:space="0" w:color="auto"/>
                <w:bottom w:val="none" w:sz="0" w:space="0" w:color="auto"/>
                <w:right w:val="none" w:sz="0" w:space="0" w:color="auto"/>
              </w:divBdr>
            </w:div>
          </w:divsChild>
        </w:div>
        <w:div w:id="72701288">
          <w:marLeft w:val="0"/>
          <w:marRight w:val="0"/>
          <w:marTop w:val="0"/>
          <w:marBottom w:val="0"/>
          <w:divBdr>
            <w:top w:val="none" w:sz="0" w:space="0" w:color="auto"/>
            <w:left w:val="none" w:sz="0" w:space="0" w:color="auto"/>
            <w:bottom w:val="none" w:sz="0" w:space="0" w:color="auto"/>
            <w:right w:val="none" w:sz="0" w:space="0" w:color="auto"/>
          </w:divBdr>
          <w:divsChild>
            <w:div w:id="637805474">
              <w:marLeft w:val="0"/>
              <w:marRight w:val="0"/>
              <w:marTop w:val="0"/>
              <w:marBottom w:val="0"/>
              <w:divBdr>
                <w:top w:val="none" w:sz="0" w:space="0" w:color="auto"/>
                <w:left w:val="none" w:sz="0" w:space="0" w:color="auto"/>
                <w:bottom w:val="none" w:sz="0" w:space="0" w:color="auto"/>
                <w:right w:val="none" w:sz="0" w:space="0" w:color="auto"/>
              </w:divBdr>
            </w:div>
          </w:divsChild>
        </w:div>
        <w:div w:id="90325553">
          <w:marLeft w:val="0"/>
          <w:marRight w:val="0"/>
          <w:marTop w:val="0"/>
          <w:marBottom w:val="0"/>
          <w:divBdr>
            <w:top w:val="none" w:sz="0" w:space="0" w:color="auto"/>
            <w:left w:val="none" w:sz="0" w:space="0" w:color="auto"/>
            <w:bottom w:val="none" w:sz="0" w:space="0" w:color="auto"/>
            <w:right w:val="none" w:sz="0" w:space="0" w:color="auto"/>
          </w:divBdr>
          <w:divsChild>
            <w:div w:id="242645568">
              <w:marLeft w:val="0"/>
              <w:marRight w:val="0"/>
              <w:marTop w:val="0"/>
              <w:marBottom w:val="0"/>
              <w:divBdr>
                <w:top w:val="none" w:sz="0" w:space="0" w:color="auto"/>
                <w:left w:val="none" w:sz="0" w:space="0" w:color="auto"/>
                <w:bottom w:val="none" w:sz="0" w:space="0" w:color="auto"/>
                <w:right w:val="none" w:sz="0" w:space="0" w:color="auto"/>
              </w:divBdr>
            </w:div>
          </w:divsChild>
        </w:div>
        <w:div w:id="90592708">
          <w:marLeft w:val="0"/>
          <w:marRight w:val="0"/>
          <w:marTop w:val="0"/>
          <w:marBottom w:val="0"/>
          <w:divBdr>
            <w:top w:val="none" w:sz="0" w:space="0" w:color="auto"/>
            <w:left w:val="none" w:sz="0" w:space="0" w:color="auto"/>
            <w:bottom w:val="none" w:sz="0" w:space="0" w:color="auto"/>
            <w:right w:val="none" w:sz="0" w:space="0" w:color="auto"/>
          </w:divBdr>
          <w:divsChild>
            <w:div w:id="1895315183">
              <w:marLeft w:val="0"/>
              <w:marRight w:val="0"/>
              <w:marTop w:val="0"/>
              <w:marBottom w:val="0"/>
              <w:divBdr>
                <w:top w:val="none" w:sz="0" w:space="0" w:color="auto"/>
                <w:left w:val="none" w:sz="0" w:space="0" w:color="auto"/>
                <w:bottom w:val="none" w:sz="0" w:space="0" w:color="auto"/>
                <w:right w:val="none" w:sz="0" w:space="0" w:color="auto"/>
              </w:divBdr>
            </w:div>
          </w:divsChild>
        </w:div>
        <w:div w:id="90782103">
          <w:marLeft w:val="0"/>
          <w:marRight w:val="0"/>
          <w:marTop w:val="0"/>
          <w:marBottom w:val="0"/>
          <w:divBdr>
            <w:top w:val="none" w:sz="0" w:space="0" w:color="auto"/>
            <w:left w:val="none" w:sz="0" w:space="0" w:color="auto"/>
            <w:bottom w:val="none" w:sz="0" w:space="0" w:color="auto"/>
            <w:right w:val="none" w:sz="0" w:space="0" w:color="auto"/>
          </w:divBdr>
          <w:divsChild>
            <w:div w:id="1902668814">
              <w:marLeft w:val="0"/>
              <w:marRight w:val="0"/>
              <w:marTop w:val="0"/>
              <w:marBottom w:val="0"/>
              <w:divBdr>
                <w:top w:val="none" w:sz="0" w:space="0" w:color="auto"/>
                <w:left w:val="none" w:sz="0" w:space="0" w:color="auto"/>
                <w:bottom w:val="none" w:sz="0" w:space="0" w:color="auto"/>
                <w:right w:val="none" w:sz="0" w:space="0" w:color="auto"/>
              </w:divBdr>
            </w:div>
          </w:divsChild>
        </w:div>
        <w:div w:id="117531488">
          <w:marLeft w:val="0"/>
          <w:marRight w:val="0"/>
          <w:marTop w:val="0"/>
          <w:marBottom w:val="0"/>
          <w:divBdr>
            <w:top w:val="none" w:sz="0" w:space="0" w:color="auto"/>
            <w:left w:val="none" w:sz="0" w:space="0" w:color="auto"/>
            <w:bottom w:val="none" w:sz="0" w:space="0" w:color="auto"/>
            <w:right w:val="none" w:sz="0" w:space="0" w:color="auto"/>
          </w:divBdr>
          <w:divsChild>
            <w:div w:id="2134983735">
              <w:marLeft w:val="0"/>
              <w:marRight w:val="0"/>
              <w:marTop w:val="0"/>
              <w:marBottom w:val="0"/>
              <w:divBdr>
                <w:top w:val="none" w:sz="0" w:space="0" w:color="auto"/>
                <w:left w:val="none" w:sz="0" w:space="0" w:color="auto"/>
                <w:bottom w:val="none" w:sz="0" w:space="0" w:color="auto"/>
                <w:right w:val="none" w:sz="0" w:space="0" w:color="auto"/>
              </w:divBdr>
            </w:div>
          </w:divsChild>
        </w:div>
        <w:div w:id="162473070">
          <w:marLeft w:val="0"/>
          <w:marRight w:val="0"/>
          <w:marTop w:val="0"/>
          <w:marBottom w:val="0"/>
          <w:divBdr>
            <w:top w:val="none" w:sz="0" w:space="0" w:color="auto"/>
            <w:left w:val="none" w:sz="0" w:space="0" w:color="auto"/>
            <w:bottom w:val="none" w:sz="0" w:space="0" w:color="auto"/>
            <w:right w:val="none" w:sz="0" w:space="0" w:color="auto"/>
          </w:divBdr>
          <w:divsChild>
            <w:div w:id="285083952">
              <w:marLeft w:val="0"/>
              <w:marRight w:val="0"/>
              <w:marTop w:val="0"/>
              <w:marBottom w:val="0"/>
              <w:divBdr>
                <w:top w:val="none" w:sz="0" w:space="0" w:color="auto"/>
                <w:left w:val="none" w:sz="0" w:space="0" w:color="auto"/>
                <w:bottom w:val="none" w:sz="0" w:space="0" w:color="auto"/>
                <w:right w:val="none" w:sz="0" w:space="0" w:color="auto"/>
              </w:divBdr>
            </w:div>
          </w:divsChild>
        </w:div>
        <w:div w:id="174924302">
          <w:marLeft w:val="0"/>
          <w:marRight w:val="0"/>
          <w:marTop w:val="0"/>
          <w:marBottom w:val="0"/>
          <w:divBdr>
            <w:top w:val="none" w:sz="0" w:space="0" w:color="auto"/>
            <w:left w:val="none" w:sz="0" w:space="0" w:color="auto"/>
            <w:bottom w:val="none" w:sz="0" w:space="0" w:color="auto"/>
            <w:right w:val="none" w:sz="0" w:space="0" w:color="auto"/>
          </w:divBdr>
          <w:divsChild>
            <w:div w:id="1887525151">
              <w:marLeft w:val="0"/>
              <w:marRight w:val="0"/>
              <w:marTop w:val="0"/>
              <w:marBottom w:val="0"/>
              <w:divBdr>
                <w:top w:val="none" w:sz="0" w:space="0" w:color="auto"/>
                <w:left w:val="none" w:sz="0" w:space="0" w:color="auto"/>
                <w:bottom w:val="none" w:sz="0" w:space="0" w:color="auto"/>
                <w:right w:val="none" w:sz="0" w:space="0" w:color="auto"/>
              </w:divBdr>
            </w:div>
          </w:divsChild>
        </w:div>
        <w:div w:id="191892008">
          <w:marLeft w:val="0"/>
          <w:marRight w:val="0"/>
          <w:marTop w:val="0"/>
          <w:marBottom w:val="0"/>
          <w:divBdr>
            <w:top w:val="none" w:sz="0" w:space="0" w:color="auto"/>
            <w:left w:val="none" w:sz="0" w:space="0" w:color="auto"/>
            <w:bottom w:val="none" w:sz="0" w:space="0" w:color="auto"/>
            <w:right w:val="none" w:sz="0" w:space="0" w:color="auto"/>
          </w:divBdr>
          <w:divsChild>
            <w:div w:id="716319100">
              <w:marLeft w:val="0"/>
              <w:marRight w:val="0"/>
              <w:marTop w:val="0"/>
              <w:marBottom w:val="0"/>
              <w:divBdr>
                <w:top w:val="none" w:sz="0" w:space="0" w:color="auto"/>
                <w:left w:val="none" w:sz="0" w:space="0" w:color="auto"/>
                <w:bottom w:val="none" w:sz="0" w:space="0" w:color="auto"/>
                <w:right w:val="none" w:sz="0" w:space="0" w:color="auto"/>
              </w:divBdr>
            </w:div>
          </w:divsChild>
        </w:div>
        <w:div w:id="195049216">
          <w:marLeft w:val="0"/>
          <w:marRight w:val="0"/>
          <w:marTop w:val="0"/>
          <w:marBottom w:val="0"/>
          <w:divBdr>
            <w:top w:val="none" w:sz="0" w:space="0" w:color="auto"/>
            <w:left w:val="none" w:sz="0" w:space="0" w:color="auto"/>
            <w:bottom w:val="none" w:sz="0" w:space="0" w:color="auto"/>
            <w:right w:val="none" w:sz="0" w:space="0" w:color="auto"/>
          </w:divBdr>
          <w:divsChild>
            <w:div w:id="323164682">
              <w:marLeft w:val="0"/>
              <w:marRight w:val="0"/>
              <w:marTop w:val="0"/>
              <w:marBottom w:val="0"/>
              <w:divBdr>
                <w:top w:val="none" w:sz="0" w:space="0" w:color="auto"/>
                <w:left w:val="none" w:sz="0" w:space="0" w:color="auto"/>
                <w:bottom w:val="none" w:sz="0" w:space="0" w:color="auto"/>
                <w:right w:val="none" w:sz="0" w:space="0" w:color="auto"/>
              </w:divBdr>
            </w:div>
          </w:divsChild>
        </w:div>
        <w:div w:id="197133859">
          <w:marLeft w:val="0"/>
          <w:marRight w:val="0"/>
          <w:marTop w:val="0"/>
          <w:marBottom w:val="0"/>
          <w:divBdr>
            <w:top w:val="none" w:sz="0" w:space="0" w:color="auto"/>
            <w:left w:val="none" w:sz="0" w:space="0" w:color="auto"/>
            <w:bottom w:val="none" w:sz="0" w:space="0" w:color="auto"/>
            <w:right w:val="none" w:sz="0" w:space="0" w:color="auto"/>
          </w:divBdr>
          <w:divsChild>
            <w:div w:id="144248606">
              <w:marLeft w:val="0"/>
              <w:marRight w:val="0"/>
              <w:marTop w:val="0"/>
              <w:marBottom w:val="0"/>
              <w:divBdr>
                <w:top w:val="none" w:sz="0" w:space="0" w:color="auto"/>
                <w:left w:val="none" w:sz="0" w:space="0" w:color="auto"/>
                <w:bottom w:val="none" w:sz="0" w:space="0" w:color="auto"/>
                <w:right w:val="none" w:sz="0" w:space="0" w:color="auto"/>
              </w:divBdr>
            </w:div>
          </w:divsChild>
        </w:div>
        <w:div w:id="216359812">
          <w:marLeft w:val="0"/>
          <w:marRight w:val="0"/>
          <w:marTop w:val="0"/>
          <w:marBottom w:val="0"/>
          <w:divBdr>
            <w:top w:val="none" w:sz="0" w:space="0" w:color="auto"/>
            <w:left w:val="none" w:sz="0" w:space="0" w:color="auto"/>
            <w:bottom w:val="none" w:sz="0" w:space="0" w:color="auto"/>
            <w:right w:val="none" w:sz="0" w:space="0" w:color="auto"/>
          </w:divBdr>
          <w:divsChild>
            <w:div w:id="1679039961">
              <w:marLeft w:val="0"/>
              <w:marRight w:val="0"/>
              <w:marTop w:val="0"/>
              <w:marBottom w:val="0"/>
              <w:divBdr>
                <w:top w:val="none" w:sz="0" w:space="0" w:color="auto"/>
                <w:left w:val="none" w:sz="0" w:space="0" w:color="auto"/>
                <w:bottom w:val="none" w:sz="0" w:space="0" w:color="auto"/>
                <w:right w:val="none" w:sz="0" w:space="0" w:color="auto"/>
              </w:divBdr>
            </w:div>
          </w:divsChild>
        </w:div>
        <w:div w:id="225188653">
          <w:marLeft w:val="0"/>
          <w:marRight w:val="0"/>
          <w:marTop w:val="0"/>
          <w:marBottom w:val="0"/>
          <w:divBdr>
            <w:top w:val="none" w:sz="0" w:space="0" w:color="auto"/>
            <w:left w:val="none" w:sz="0" w:space="0" w:color="auto"/>
            <w:bottom w:val="none" w:sz="0" w:space="0" w:color="auto"/>
            <w:right w:val="none" w:sz="0" w:space="0" w:color="auto"/>
          </w:divBdr>
          <w:divsChild>
            <w:div w:id="2079743526">
              <w:marLeft w:val="0"/>
              <w:marRight w:val="0"/>
              <w:marTop w:val="0"/>
              <w:marBottom w:val="0"/>
              <w:divBdr>
                <w:top w:val="none" w:sz="0" w:space="0" w:color="auto"/>
                <w:left w:val="none" w:sz="0" w:space="0" w:color="auto"/>
                <w:bottom w:val="none" w:sz="0" w:space="0" w:color="auto"/>
                <w:right w:val="none" w:sz="0" w:space="0" w:color="auto"/>
              </w:divBdr>
            </w:div>
          </w:divsChild>
        </w:div>
        <w:div w:id="237642145">
          <w:marLeft w:val="0"/>
          <w:marRight w:val="0"/>
          <w:marTop w:val="0"/>
          <w:marBottom w:val="0"/>
          <w:divBdr>
            <w:top w:val="none" w:sz="0" w:space="0" w:color="auto"/>
            <w:left w:val="none" w:sz="0" w:space="0" w:color="auto"/>
            <w:bottom w:val="none" w:sz="0" w:space="0" w:color="auto"/>
            <w:right w:val="none" w:sz="0" w:space="0" w:color="auto"/>
          </w:divBdr>
          <w:divsChild>
            <w:div w:id="1167675358">
              <w:marLeft w:val="0"/>
              <w:marRight w:val="0"/>
              <w:marTop w:val="0"/>
              <w:marBottom w:val="0"/>
              <w:divBdr>
                <w:top w:val="none" w:sz="0" w:space="0" w:color="auto"/>
                <w:left w:val="none" w:sz="0" w:space="0" w:color="auto"/>
                <w:bottom w:val="none" w:sz="0" w:space="0" w:color="auto"/>
                <w:right w:val="none" w:sz="0" w:space="0" w:color="auto"/>
              </w:divBdr>
            </w:div>
          </w:divsChild>
        </w:div>
        <w:div w:id="240794067">
          <w:marLeft w:val="0"/>
          <w:marRight w:val="0"/>
          <w:marTop w:val="0"/>
          <w:marBottom w:val="0"/>
          <w:divBdr>
            <w:top w:val="none" w:sz="0" w:space="0" w:color="auto"/>
            <w:left w:val="none" w:sz="0" w:space="0" w:color="auto"/>
            <w:bottom w:val="none" w:sz="0" w:space="0" w:color="auto"/>
            <w:right w:val="none" w:sz="0" w:space="0" w:color="auto"/>
          </w:divBdr>
          <w:divsChild>
            <w:div w:id="507059779">
              <w:marLeft w:val="0"/>
              <w:marRight w:val="0"/>
              <w:marTop w:val="0"/>
              <w:marBottom w:val="0"/>
              <w:divBdr>
                <w:top w:val="none" w:sz="0" w:space="0" w:color="auto"/>
                <w:left w:val="none" w:sz="0" w:space="0" w:color="auto"/>
                <w:bottom w:val="none" w:sz="0" w:space="0" w:color="auto"/>
                <w:right w:val="none" w:sz="0" w:space="0" w:color="auto"/>
              </w:divBdr>
            </w:div>
          </w:divsChild>
        </w:div>
        <w:div w:id="251620770">
          <w:marLeft w:val="0"/>
          <w:marRight w:val="0"/>
          <w:marTop w:val="0"/>
          <w:marBottom w:val="0"/>
          <w:divBdr>
            <w:top w:val="none" w:sz="0" w:space="0" w:color="auto"/>
            <w:left w:val="none" w:sz="0" w:space="0" w:color="auto"/>
            <w:bottom w:val="none" w:sz="0" w:space="0" w:color="auto"/>
            <w:right w:val="none" w:sz="0" w:space="0" w:color="auto"/>
          </w:divBdr>
          <w:divsChild>
            <w:div w:id="1486585552">
              <w:marLeft w:val="0"/>
              <w:marRight w:val="0"/>
              <w:marTop w:val="0"/>
              <w:marBottom w:val="0"/>
              <w:divBdr>
                <w:top w:val="none" w:sz="0" w:space="0" w:color="auto"/>
                <w:left w:val="none" w:sz="0" w:space="0" w:color="auto"/>
                <w:bottom w:val="none" w:sz="0" w:space="0" w:color="auto"/>
                <w:right w:val="none" w:sz="0" w:space="0" w:color="auto"/>
              </w:divBdr>
            </w:div>
          </w:divsChild>
        </w:div>
        <w:div w:id="251860939">
          <w:marLeft w:val="0"/>
          <w:marRight w:val="0"/>
          <w:marTop w:val="0"/>
          <w:marBottom w:val="0"/>
          <w:divBdr>
            <w:top w:val="none" w:sz="0" w:space="0" w:color="auto"/>
            <w:left w:val="none" w:sz="0" w:space="0" w:color="auto"/>
            <w:bottom w:val="none" w:sz="0" w:space="0" w:color="auto"/>
            <w:right w:val="none" w:sz="0" w:space="0" w:color="auto"/>
          </w:divBdr>
          <w:divsChild>
            <w:div w:id="70474529">
              <w:marLeft w:val="0"/>
              <w:marRight w:val="0"/>
              <w:marTop w:val="0"/>
              <w:marBottom w:val="0"/>
              <w:divBdr>
                <w:top w:val="none" w:sz="0" w:space="0" w:color="auto"/>
                <w:left w:val="none" w:sz="0" w:space="0" w:color="auto"/>
                <w:bottom w:val="none" w:sz="0" w:space="0" w:color="auto"/>
                <w:right w:val="none" w:sz="0" w:space="0" w:color="auto"/>
              </w:divBdr>
            </w:div>
            <w:div w:id="453447835">
              <w:marLeft w:val="0"/>
              <w:marRight w:val="0"/>
              <w:marTop w:val="0"/>
              <w:marBottom w:val="0"/>
              <w:divBdr>
                <w:top w:val="none" w:sz="0" w:space="0" w:color="auto"/>
                <w:left w:val="none" w:sz="0" w:space="0" w:color="auto"/>
                <w:bottom w:val="none" w:sz="0" w:space="0" w:color="auto"/>
                <w:right w:val="none" w:sz="0" w:space="0" w:color="auto"/>
              </w:divBdr>
            </w:div>
            <w:div w:id="710307736">
              <w:marLeft w:val="0"/>
              <w:marRight w:val="0"/>
              <w:marTop w:val="0"/>
              <w:marBottom w:val="0"/>
              <w:divBdr>
                <w:top w:val="none" w:sz="0" w:space="0" w:color="auto"/>
                <w:left w:val="none" w:sz="0" w:space="0" w:color="auto"/>
                <w:bottom w:val="none" w:sz="0" w:space="0" w:color="auto"/>
                <w:right w:val="none" w:sz="0" w:space="0" w:color="auto"/>
              </w:divBdr>
            </w:div>
            <w:div w:id="787049505">
              <w:marLeft w:val="0"/>
              <w:marRight w:val="0"/>
              <w:marTop w:val="0"/>
              <w:marBottom w:val="0"/>
              <w:divBdr>
                <w:top w:val="none" w:sz="0" w:space="0" w:color="auto"/>
                <w:left w:val="none" w:sz="0" w:space="0" w:color="auto"/>
                <w:bottom w:val="none" w:sz="0" w:space="0" w:color="auto"/>
                <w:right w:val="none" w:sz="0" w:space="0" w:color="auto"/>
              </w:divBdr>
            </w:div>
            <w:div w:id="834417608">
              <w:marLeft w:val="0"/>
              <w:marRight w:val="0"/>
              <w:marTop w:val="0"/>
              <w:marBottom w:val="0"/>
              <w:divBdr>
                <w:top w:val="none" w:sz="0" w:space="0" w:color="auto"/>
                <w:left w:val="none" w:sz="0" w:space="0" w:color="auto"/>
                <w:bottom w:val="none" w:sz="0" w:space="0" w:color="auto"/>
                <w:right w:val="none" w:sz="0" w:space="0" w:color="auto"/>
              </w:divBdr>
            </w:div>
            <w:div w:id="914047372">
              <w:marLeft w:val="0"/>
              <w:marRight w:val="0"/>
              <w:marTop w:val="0"/>
              <w:marBottom w:val="0"/>
              <w:divBdr>
                <w:top w:val="none" w:sz="0" w:space="0" w:color="auto"/>
                <w:left w:val="none" w:sz="0" w:space="0" w:color="auto"/>
                <w:bottom w:val="none" w:sz="0" w:space="0" w:color="auto"/>
                <w:right w:val="none" w:sz="0" w:space="0" w:color="auto"/>
              </w:divBdr>
            </w:div>
            <w:div w:id="1070036624">
              <w:marLeft w:val="0"/>
              <w:marRight w:val="0"/>
              <w:marTop w:val="0"/>
              <w:marBottom w:val="0"/>
              <w:divBdr>
                <w:top w:val="none" w:sz="0" w:space="0" w:color="auto"/>
                <w:left w:val="none" w:sz="0" w:space="0" w:color="auto"/>
                <w:bottom w:val="none" w:sz="0" w:space="0" w:color="auto"/>
                <w:right w:val="none" w:sz="0" w:space="0" w:color="auto"/>
              </w:divBdr>
            </w:div>
          </w:divsChild>
        </w:div>
        <w:div w:id="253052951">
          <w:marLeft w:val="0"/>
          <w:marRight w:val="0"/>
          <w:marTop w:val="0"/>
          <w:marBottom w:val="0"/>
          <w:divBdr>
            <w:top w:val="none" w:sz="0" w:space="0" w:color="auto"/>
            <w:left w:val="none" w:sz="0" w:space="0" w:color="auto"/>
            <w:bottom w:val="none" w:sz="0" w:space="0" w:color="auto"/>
            <w:right w:val="none" w:sz="0" w:space="0" w:color="auto"/>
          </w:divBdr>
          <w:divsChild>
            <w:div w:id="1662926235">
              <w:marLeft w:val="0"/>
              <w:marRight w:val="0"/>
              <w:marTop w:val="0"/>
              <w:marBottom w:val="0"/>
              <w:divBdr>
                <w:top w:val="none" w:sz="0" w:space="0" w:color="auto"/>
                <w:left w:val="none" w:sz="0" w:space="0" w:color="auto"/>
                <w:bottom w:val="none" w:sz="0" w:space="0" w:color="auto"/>
                <w:right w:val="none" w:sz="0" w:space="0" w:color="auto"/>
              </w:divBdr>
            </w:div>
          </w:divsChild>
        </w:div>
        <w:div w:id="266935503">
          <w:marLeft w:val="0"/>
          <w:marRight w:val="0"/>
          <w:marTop w:val="0"/>
          <w:marBottom w:val="0"/>
          <w:divBdr>
            <w:top w:val="none" w:sz="0" w:space="0" w:color="auto"/>
            <w:left w:val="none" w:sz="0" w:space="0" w:color="auto"/>
            <w:bottom w:val="none" w:sz="0" w:space="0" w:color="auto"/>
            <w:right w:val="none" w:sz="0" w:space="0" w:color="auto"/>
          </w:divBdr>
          <w:divsChild>
            <w:div w:id="1518697147">
              <w:marLeft w:val="0"/>
              <w:marRight w:val="0"/>
              <w:marTop w:val="0"/>
              <w:marBottom w:val="0"/>
              <w:divBdr>
                <w:top w:val="none" w:sz="0" w:space="0" w:color="auto"/>
                <w:left w:val="none" w:sz="0" w:space="0" w:color="auto"/>
                <w:bottom w:val="none" w:sz="0" w:space="0" w:color="auto"/>
                <w:right w:val="none" w:sz="0" w:space="0" w:color="auto"/>
              </w:divBdr>
            </w:div>
          </w:divsChild>
        </w:div>
        <w:div w:id="276109316">
          <w:marLeft w:val="0"/>
          <w:marRight w:val="0"/>
          <w:marTop w:val="0"/>
          <w:marBottom w:val="0"/>
          <w:divBdr>
            <w:top w:val="none" w:sz="0" w:space="0" w:color="auto"/>
            <w:left w:val="none" w:sz="0" w:space="0" w:color="auto"/>
            <w:bottom w:val="none" w:sz="0" w:space="0" w:color="auto"/>
            <w:right w:val="none" w:sz="0" w:space="0" w:color="auto"/>
          </w:divBdr>
          <w:divsChild>
            <w:div w:id="120225761">
              <w:marLeft w:val="0"/>
              <w:marRight w:val="0"/>
              <w:marTop w:val="0"/>
              <w:marBottom w:val="0"/>
              <w:divBdr>
                <w:top w:val="none" w:sz="0" w:space="0" w:color="auto"/>
                <w:left w:val="none" w:sz="0" w:space="0" w:color="auto"/>
                <w:bottom w:val="none" w:sz="0" w:space="0" w:color="auto"/>
                <w:right w:val="none" w:sz="0" w:space="0" w:color="auto"/>
              </w:divBdr>
            </w:div>
          </w:divsChild>
        </w:div>
        <w:div w:id="279382053">
          <w:marLeft w:val="0"/>
          <w:marRight w:val="0"/>
          <w:marTop w:val="0"/>
          <w:marBottom w:val="0"/>
          <w:divBdr>
            <w:top w:val="none" w:sz="0" w:space="0" w:color="auto"/>
            <w:left w:val="none" w:sz="0" w:space="0" w:color="auto"/>
            <w:bottom w:val="none" w:sz="0" w:space="0" w:color="auto"/>
            <w:right w:val="none" w:sz="0" w:space="0" w:color="auto"/>
          </w:divBdr>
          <w:divsChild>
            <w:div w:id="1400204843">
              <w:marLeft w:val="0"/>
              <w:marRight w:val="0"/>
              <w:marTop w:val="0"/>
              <w:marBottom w:val="0"/>
              <w:divBdr>
                <w:top w:val="none" w:sz="0" w:space="0" w:color="auto"/>
                <w:left w:val="none" w:sz="0" w:space="0" w:color="auto"/>
                <w:bottom w:val="none" w:sz="0" w:space="0" w:color="auto"/>
                <w:right w:val="none" w:sz="0" w:space="0" w:color="auto"/>
              </w:divBdr>
            </w:div>
          </w:divsChild>
        </w:div>
        <w:div w:id="279647271">
          <w:marLeft w:val="0"/>
          <w:marRight w:val="0"/>
          <w:marTop w:val="0"/>
          <w:marBottom w:val="0"/>
          <w:divBdr>
            <w:top w:val="none" w:sz="0" w:space="0" w:color="auto"/>
            <w:left w:val="none" w:sz="0" w:space="0" w:color="auto"/>
            <w:bottom w:val="none" w:sz="0" w:space="0" w:color="auto"/>
            <w:right w:val="none" w:sz="0" w:space="0" w:color="auto"/>
          </w:divBdr>
          <w:divsChild>
            <w:div w:id="899484116">
              <w:marLeft w:val="0"/>
              <w:marRight w:val="0"/>
              <w:marTop w:val="0"/>
              <w:marBottom w:val="0"/>
              <w:divBdr>
                <w:top w:val="none" w:sz="0" w:space="0" w:color="auto"/>
                <w:left w:val="none" w:sz="0" w:space="0" w:color="auto"/>
                <w:bottom w:val="none" w:sz="0" w:space="0" w:color="auto"/>
                <w:right w:val="none" w:sz="0" w:space="0" w:color="auto"/>
              </w:divBdr>
            </w:div>
          </w:divsChild>
        </w:div>
        <w:div w:id="280720976">
          <w:marLeft w:val="0"/>
          <w:marRight w:val="0"/>
          <w:marTop w:val="0"/>
          <w:marBottom w:val="0"/>
          <w:divBdr>
            <w:top w:val="none" w:sz="0" w:space="0" w:color="auto"/>
            <w:left w:val="none" w:sz="0" w:space="0" w:color="auto"/>
            <w:bottom w:val="none" w:sz="0" w:space="0" w:color="auto"/>
            <w:right w:val="none" w:sz="0" w:space="0" w:color="auto"/>
          </w:divBdr>
          <w:divsChild>
            <w:div w:id="1310090234">
              <w:marLeft w:val="0"/>
              <w:marRight w:val="0"/>
              <w:marTop w:val="0"/>
              <w:marBottom w:val="0"/>
              <w:divBdr>
                <w:top w:val="none" w:sz="0" w:space="0" w:color="auto"/>
                <w:left w:val="none" w:sz="0" w:space="0" w:color="auto"/>
                <w:bottom w:val="none" w:sz="0" w:space="0" w:color="auto"/>
                <w:right w:val="none" w:sz="0" w:space="0" w:color="auto"/>
              </w:divBdr>
            </w:div>
          </w:divsChild>
        </w:div>
        <w:div w:id="281231497">
          <w:marLeft w:val="0"/>
          <w:marRight w:val="0"/>
          <w:marTop w:val="0"/>
          <w:marBottom w:val="0"/>
          <w:divBdr>
            <w:top w:val="none" w:sz="0" w:space="0" w:color="auto"/>
            <w:left w:val="none" w:sz="0" w:space="0" w:color="auto"/>
            <w:bottom w:val="none" w:sz="0" w:space="0" w:color="auto"/>
            <w:right w:val="none" w:sz="0" w:space="0" w:color="auto"/>
          </w:divBdr>
          <w:divsChild>
            <w:div w:id="822090107">
              <w:marLeft w:val="0"/>
              <w:marRight w:val="0"/>
              <w:marTop w:val="0"/>
              <w:marBottom w:val="0"/>
              <w:divBdr>
                <w:top w:val="none" w:sz="0" w:space="0" w:color="auto"/>
                <w:left w:val="none" w:sz="0" w:space="0" w:color="auto"/>
                <w:bottom w:val="none" w:sz="0" w:space="0" w:color="auto"/>
                <w:right w:val="none" w:sz="0" w:space="0" w:color="auto"/>
              </w:divBdr>
            </w:div>
          </w:divsChild>
        </w:div>
        <w:div w:id="281231896">
          <w:marLeft w:val="0"/>
          <w:marRight w:val="0"/>
          <w:marTop w:val="0"/>
          <w:marBottom w:val="0"/>
          <w:divBdr>
            <w:top w:val="none" w:sz="0" w:space="0" w:color="auto"/>
            <w:left w:val="none" w:sz="0" w:space="0" w:color="auto"/>
            <w:bottom w:val="none" w:sz="0" w:space="0" w:color="auto"/>
            <w:right w:val="none" w:sz="0" w:space="0" w:color="auto"/>
          </w:divBdr>
          <w:divsChild>
            <w:div w:id="1982885172">
              <w:marLeft w:val="0"/>
              <w:marRight w:val="0"/>
              <w:marTop w:val="0"/>
              <w:marBottom w:val="0"/>
              <w:divBdr>
                <w:top w:val="none" w:sz="0" w:space="0" w:color="auto"/>
                <w:left w:val="none" w:sz="0" w:space="0" w:color="auto"/>
                <w:bottom w:val="none" w:sz="0" w:space="0" w:color="auto"/>
                <w:right w:val="none" w:sz="0" w:space="0" w:color="auto"/>
              </w:divBdr>
            </w:div>
          </w:divsChild>
        </w:div>
        <w:div w:id="287860321">
          <w:marLeft w:val="0"/>
          <w:marRight w:val="0"/>
          <w:marTop w:val="0"/>
          <w:marBottom w:val="0"/>
          <w:divBdr>
            <w:top w:val="none" w:sz="0" w:space="0" w:color="auto"/>
            <w:left w:val="none" w:sz="0" w:space="0" w:color="auto"/>
            <w:bottom w:val="none" w:sz="0" w:space="0" w:color="auto"/>
            <w:right w:val="none" w:sz="0" w:space="0" w:color="auto"/>
          </w:divBdr>
          <w:divsChild>
            <w:div w:id="1989166058">
              <w:marLeft w:val="0"/>
              <w:marRight w:val="0"/>
              <w:marTop w:val="0"/>
              <w:marBottom w:val="0"/>
              <w:divBdr>
                <w:top w:val="none" w:sz="0" w:space="0" w:color="auto"/>
                <w:left w:val="none" w:sz="0" w:space="0" w:color="auto"/>
                <w:bottom w:val="none" w:sz="0" w:space="0" w:color="auto"/>
                <w:right w:val="none" w:sz="0" w:space="0" w:color="auto"/>
              </w:divBdr>
            </w:div>
          </w:divsChild>
        </w:div>
        <w:div w:id="292295987">
          <w:marLeft w:val="0"/>
          <w:marRight w:val="0"/>
          <w:marTop w:val="0"/>
          <w:marBottom w:val="0"/>
          <w:divBdr>
            <w:top w:val="none" w:sz="0" w:space="0" w:color="auto"/>
            <w:left w:val="none" w:sz="0" w:space="0" w:color="auto"/>
            <w:bottom w:val="none" w:sz="0" w:space="0" w:color="auto"/>
            <w:right w:val="none" w:sz="0" w:space="0" w:color="auto"/>
          </w:divBdr>
          <w:divsChild>
            <w:div w:id="369189081">
              <w:marLeft w:val="0"/>
              <w:marRight w:val="0"/>
              <w:marTop w:val="0"/>
              <w:marBottom w:val="0"/>
              <w:divBdr>
                <w:top w:val="none" w:sz="0" w:space="0" w:color="auto"/>
                <w:left w:val="none" w:sz="0" w:space="0" w:color="auto"/>
                <w:bottom w:val="none" w:sz="0" w:space="0" w:color="auto"/>
                <w:right w:val="none" w:sz="0" w:space="0" w:color="auto"/>
              </w:divBdr>
            </w:div>
          </w:divsChild>
        </w:div>
        <w:div w:id="306059286">
          <w:marLeft w:val="0"/>
          <w:marRight w:val="0"/>
          <w:marTop w:val="0"/>
          <w:marBottom w:val="0"/>
          <w:divBdr>
            <w:top w:val="none" w:sz="0" w:space="0" w:color="auto"/>
            <w:left w:val="none" w:sz="0" w:space="0" w:color="auto"/>
            <w:bottom w:val="none" w:sz="0" w:space="0" w:color="auto"/>
            <w:right w:val="none" w:sz="0" w:space="0" w:color="auto"/>
          </w:divBdr>
          <w:divsChild>
            <w:div w:id="1424375082">
              <w:marLeft w:val="0"/>
              <w:marRight w:val="0"/>
              <w:marTop w:val="0"/>
              <w:marBottom w:val="0"/>
              <w:divBdr>
                <w:top w:val="none" w:sz="0" w:space="0" w:color="auto"/>
                <w:left w:val="none" w:sz="0" w:space="0" w:color="auto"/>
                <w:bottom w:val="none" w:sz="0" w:space="0" w:color="auto"/>
                <w:right w:val="none" w:sz="0" w:space="0" w:color="auto"/>
              </w:divBdr>
            </w:div>
          </w:divsChild>
        </w:div>
        <w:div w:id="309873531">
          <w:marLeft w:val="0"/>
          <w:marRight w:val="0"/>
          <w:marTop w:val="0"/>
          <w:marBottom w:val="0"/>
          <w:divBdr>
            <w:top w:val="none" w:sz="0" w:space="0" w:color="auto"/>
            <w:left w:val="none" w:sz="0" w:space="0" w:color="auto"/>
            <w:bottom w:val="none" w:sz="0" w:space="0" w:color="auto"/>
            <w:right w:val="none" w:sz="0" w:space="0" w:color="auto"/>
          </w:divBdr>
          <w:divsChild>
            <w:div w:id="426851189">
              <w:marLeft w:val="0"/>
              <w:marRight w:val="0"/>
              <w:marTop w:val="0"/>
              <w:marBottom w:val="0"/>
              <w:divBdr>
                <w:top w:val="none" w:sz="0" w:space="0" w:color="auto"/>
                <w:left w:val="none" w:sz="0" w:space="0" w:color="auto"/>
                <w:bottom w:val="none" w:sz="0" w:space="0" w:color="auto"/>
                <w:right w:val="none" w:sz="0" w:space="0" w:color="auto"/>
              </w:divBdr>
            </w:div>
          </w:divsChild>
        </w:div>
        <w:div w:id="312174473">
          <w:marLeft w:val="0"/>
          <w:marRight w:val="0"/>
          <w:marTop w:val="0"/>
          <w:marBottom w:val="0"/>
          <w:divBdr>
            <w:top w:val="none" w:sz="0" w:space="0" w:color="auto"/>
            <w:left w:val="none" w:sz="0" w:space="0" w:color="auto"/>
            <w:bottom w:val="none" w:sz="0" w:space="0" w:color="auto"/>
            <w:right w:val="none" w:sz="0" w:space="0" w:color="auto"/>
          </w:divBdr>
          <w:divsChild>
            <w:div w:id="483359366">
              <w:marLeft w:val="0"/>
              <w:marRight w:val="0"/>
              <w:marTop w:val="0"/>
              <w:marBottom w:val="0"/>
              <w:divBdr>
                <w:top w:val="none" w:sz="0" w:space="0" w:color="auto"/>
                <w:left w:val="none" w:sz="0" w:space="0" w:color="auto"/>
                <w:bottom w:val="none" w:sz="0" w:space="0" w:color="auto"/>
                <w:right w:val="none" w:sz="0" w:space="0" w:color="auto"/>
              </w:divBdr>
            </w:div>
          </w:divsChild>
        </w:div>
        <w:div w:id="323556169">
          <w:marLeft w:val="0"/>
          <w:marRight w:val="0"/>
          <w:marTop w:val="0"/>
          <w:marBottom w:val="0"/>
          <w:divBdr>
            <w:top w:val="none" w:sz="0" w:space="0" w:color="auto"/>
            <w:left w:val="none" w:sz="0" w:space="0" w:color="auto"/>
            <w:bottom w:val="none" w:sz="0" w:space="0" w:color="auto"/>
            <w:right w:val="none" w:sz="0" w:space="0" w:color="auto"/>
          </w:divBdr>
          <w:divsChild>
            <w:div w:id="1355767658">
              <w:marLeft w:val="0"/>
              <w:marRight w:val="0"/>
              <w:marTop w:val="0"/>
              <w:marBottom w:val="0"/>
              <w:divBdr>
                <w:top w:val="none" w:sz="0" w:space="0" w:color="auto"/>
                <w:left w:val="none" w:sz="0" w:space="0" w:color="auto"/>
                <w:bottom w:val="none" w:sz="0" w:space="0" w:color="auto"/>
                <w:right w:val="none" w:sz="0" w:space="0" w:color="auto"/>
              </w:divBdr>
            </w:div>
          </w:divsChild>
        </w:div>
        <w:div w:id="331952732">
          <w:marLeft w:val="0"/>
          <w:marRight w:val="0"/>
          <w:marTop w:val="0"/>
          <w:marBottom w:val="0"/>
          <w:divBdr>
            <w:top w:val="none" w:sz="0" w:space="0" w:color="auto"/>
            <w:left w:val="none" w:sz="0" w:space="0" w:color="auto"/>
            <w:bottom w:val="none" w:sz="0" w:space="0" w:color="auto"/>
            <w:right w:val="none" w:sz="0" w:space="0" w:color="auto"/>
          </w:divBdr>
          <w:divsChild>
            <w:div w:id="568148630">
              <w:marLeft w:val="0"/>
              <w:marRight w:val="0"/>
              <w:marTop w:val="0"/>
              <w:marBottom w:val="0"/>
              <w:divBdr>
                <w:top w:val="none" w:sz="0" w:space="0" w:color="auto"/>
                <w:left w:val="none" w:sz="0" w:space="0" w:color="auto"/>
                <w:bottom w:val="none" w:sz="0" w:space="0" w:color="auto"/>
                <w:right w:val="none" w:sz="0" w:space="0" w:color="auto"/>
              </w:divBdr>
            </w:div>
          </w:divsChild>
        </w:div>
        <w:div w:id="342753838">
          <w:marLeft w:val="0"/>
          <w:marRight w:val="0"/>
          <w:marTop w:val="0"/>
          <w:marBottom w:val="0"/>
          <w:divBdr>
            <w:top w:val="none" w:sz="0" w:space="0" w:color="auto"/>
            <w:left w:val="none" w:sz="0" w:space="0" w:color="auto"/>
            <w:bottom w:val="none" w:sz="0" w:space="0" w:color="auto"/>
            <w:right w:val="none" w:sz="0" w:space="0" w:color="auto"/>
          </w:divBdr>
          <w:divsChild>
            <w:div w:id="1570731053">
              <w:marLeft w:val="0"/>
              <w:marRight w:val="0"/>
              <w:marTop w:val="0"/>
              <w:marBottom w:val="0"/>
              <w:divBdr>
                <w:top w:val="none" w:sz="0" w:space="0" w:color="auto"/>
                <w:left w:val="none" w:sz="0" w:space="0" w:color="auto"/>
                <w:bottom w:val="none" w:sz="0" w:space="0" w:color="auto"/>
                <w:right w:val="none" w:sz="0" w:space="0" w:color="auto"/>
              </w:divBdr>
            </w:div>
          </w:divsChild>
        </w:div>
        <w:div w:id="348871482">
          <w:marLeft w:val="0"/>
          <w:marRight w:val="0"/>
          <w:marTop w:val="0"/>
          <w:marBottom w:val="0"/>
          <w:divBdr>
            <w:top w:val="none" w:sz="0" w:space="0" w:color="auto"/>
            <w:left w:val="none" w:sz="0" w:space="0" w:color="auto"/>
            <w:bottom w:val="none" w:sz="0" w:space="0" w:color="auto"/>
            <w:right w:val="none" w:sz="0" w:space="0" w:color="auto"/>
          </w:divBdr>
          <w:divsChild>
            <w:div w:id="1197082131">
              <w:marLeft w:val="0"/>
              <w:marRight w:val="0"/>
              <w:marTop w:val="0"/>
              <w:marBottom w:val="0"/>
              <w:divBdr>
                <w:top w:val="none" w:sz="0" w:space="0" w:color="auto"/>
                <w:left w:val="none" w:sz="0" w:space="0" w:color="auto"/>
                <w:bottom w:val="none" w:sz="0" w:space="0" w:color="auto"/>
                <w:right w:val="none" w:sz="0" w:space="0" w:color="auto"/>
              </w:divBdr>
            </w:div>
          </w:divsChild>
        </w:div>
        <w:div w:id="349993306">
          <w:marLeft w:val="0"/>
          <w:marRight w:val="0"/>
          <w:marTop w:val="0"/>
          <w:marBottom w:val="0"/>
          <w:divBdr>
            <w:top w:val="none" w:sz="0" w:space="0" w:color="auto"/>
            <w:left w:val="none" w:sz="0" w:space="0" w:color="auto"/>
            <w:bottom w:val="none" w:sz="0" w:space="0" w:color="auto"/>
            <w:right w:val="none" w:sz="0" w:space="0" w:color="auto"/>
          </w:divBdr>
          <w:divsChild>
            <w:div w:id="1066294422">
              <w:marLeft w:val="0"/>
              <w:marRight w:val="0"/>
              <w:marTop w:val="0"/>
              <w:marBottom w:val="0"/>
              <w:divBdr>
                <w:top w:val="none" w:sz="0" w:space="0" w:color="auto"/>
                <w:left w:val="none" w:sz="0" w:space="0" w:color="auto"/>
                <w:bottom w:val="none" w:sz="0" w:space="0" w:color="auto"/>
                <w:right w:val="none" w:sz="0" w:space="0" w:color="auto"/>
              </w:divBdr>
            </w:div>
          </w:divsChild>
        </w:div>
        <w:div w:id="358969514">
          <w:marLeft w:val="0"/>
          <w:marRight w:val="0"/>
          <w:marTop w:val="0"/>
          <w:marBottom w:val="0"/>
          <w:divBdr>
            <w:top w:val="none" w:sz="0" w:space="0" w:color="auto"/>
            <w:left w:val="none" w:sz="0" w:space="0" w:color="auto"/>
            <w:bottom w:val="none" w:sz="0" w:space="0" w:color="auto"/>
            <w:right w:val="none" w:sz="0" w:space="0" w:color="auto"/>
          </w:divBdr>
          <w:divsChild>
            <w:div w:id="1844012340">
              <w:marLeft w:val="0"/>
              <w:marRight w:val="0"/>
              <w:marTop w:val="0"/>
              <w:marBottom w:val="0"/>
              <w:divBdr>
                <w:top w:val="none" w:sz="0" w:space="0" w:color="auto"/>
                <w:left w:val="none" w:sz="0" w:space="0" w:color="auto"/>
                <w:bottom w:val="none" w:sz="0" w:space="0" w:color="auto"/>
                <w:right w:val="none" w:sz="0" w:space="0" w:color="auto"/>
              </w:divBdr>
            </w:div>
          </w:divsChild>
        </w:div>
        <w:div w:id="375737906">
          <w:marLeft w:val="0"/>
          <w:marRight w:val="0"/>
          <w:marTop w:val="0"/>
          <w:marBottom w:val="0"/>
          <w:divBdr>
            <w:top w:val="none" w:sz="0" w:space="0" w:color="auto"/>
            <w:left w:val="none" w:sz="0" w:space="0" w:color="auto"/>
            <w:bottom w:val="none" w:sz="0" w:space="0" w:color="auto"/>
            <w:right w:val="none" w:sz="0" w:space="0" w:color="auto"/>
          </w:divBdr>
          <w:divsChild>
            <w:div w:id="647436281">
              <w:marLeft w:val="0"/>
              <w:marRight w:val="0"/>
              <w:marTop w:val="0"/>
              <w:marBottom w:val="0"/>
              <w:divBdr>
                <w:top w:val="none" w:sz="0" w:space="0" w:color="auto"/>
                <w:left w:val="none" w:sz="0" w:space="0" w:color="auto"/>
                <w:bottom w:val="none" w:sz="0" w:space="0" w:color="auto"/>
                <w:right w:val="none" w:sz="0" w:space="0" w:color="auto"/>
              </w:divBdr>
            </w:div>
            <w:div w:id="673647842">
              <w:marLeft w:val="0"/>
              <w:marRight w:val="0"/>
              <w:marTop w:val="0"/>
              <w:marBottom w:val="0"/>
              <w:divBdr>
                <w:top w:val="none" w:sz="0" w:space="0" w:color="auto"/>
                <w:left w:val="none" w:sz="0" w:space="0" w:color="auto"/>
                <w:bottom w:val="none" w:sz="0" w:space="0" w:color="auto"/>
                <w:right w:val="none" w:sz="0" w:space="0" w:color="auto"/>
              </w:divBdr>
            </w:div>
            <w:div w:id="707023765">
              <w:marLeft w:val="0"/>
              <w:marRight w:val="0"/>
              <w:marTop w:val="0"/>
              <w:marBottom w:val="0"/>
              <w:divBdr>
                <w:top w:val="none" w:sz="0" w:space="0" w:color="auto"/>
                <w:left w:val="none" w:sz="0" w:space="0" w:color="auto"/>
                <w:bottom w:val="none" w:sz="0" w:space="0" w:color="auto"/>
                <w:right w:val="none" w:sz="0" w:space="0" w:color="auto"/>
              </w:divBdr>
            </w:div>
            <w:div w:id="900553288">
              <w:marLeft w:val="0"/>
              <w:marRight w:val="0"/>
              <w:marTop w:val="0"/>
              <w:marBottom w:val="0"/>
              <w:divBdr>
                <w:top w:val="none" w:sz="0" w:space="0" w:color="auto"/>
                <w:left w:val="none" w:sz="0" w:space="0" w:color="auto"/>
                <w:bottom w:val="none" w:sz="0" w:space="0" w:color="auto"/>
                <w:right w:val="none" w:sz="0" w:space="0" w:color="auto"/>
              </w:divBdr>
            </w:div>
            <w:div w:id="1659193847">
              <w:marLeft w:val="0"/>
              <w:marRight w:val="0"/>
              <w:marTop w:val="0"/>
              <w:marBottom w:val="0"/>
              <w:divBdr>
                <w:top w:val="none" w:sz="0" w:space="0" w:color="auto"/>
                <w:left w:val="none" w:sz="0" w:space="0" w:color="auto"/>
                <w:bottom w:val="none" w:sz="0" w:space="0" w:color="auto"/>
                <w:right w:val="none" w:sz="0" w:space="0" w:color="auto"/>
              </w:divBdr>
            </w:div>
          </w:divsChild>
        </w:div>
        <w:div w:id="406730361">
          <w:marLeft w:val="0"/>
          <w:marRight w:val="0"/>
          <w:marTop w:val="0"/>
          <w:marBottom w:val="0"/>
          <w:divBdr>
            <w:top w:val="none" w:sz="0" w:space="0" w:color="auto"/>
            <w:left w:val="none" w:sz="0" w:space="0" w:color="auto"/>
            <w:bottom w:val="none" w:sz="0" w:space="0" w:color="auto"/>
            <w:right w:val="none" w:sz="0" w:space="0" w:color="auto"/>
          </w:divBdr>
          <w:divsChild>
            <w:div w:id="629825693">
              <w:marLeft w:val="0"/>
              <w:marRight w:val="0"/>
              <w:marTop w:val="0"/>
              <w:marBottom w:val="0"/>
              <w:divBdr>
                <w:top w:val="none" w:sz="0" w:space="0" w:color="auto"/>
                <w:left w:val="none" w:sz="0" w:space="0" w:color="auto"/>
                <w:bottom w:val="none" w:sz="0" w:space="0" w:color="auto"/>
                <w:right w:val="none" w:sz="0" w:space="0" w:color="auto"/>
              </w:divBdr>
            </w:div>
          </w:divsChild>
        </w:div>
        <w:div w:id="427048744">
          <w:marLeft w:val="0"/>
          <w:marRight w:val="0"/>
          <w:marTop w:val="0"/>
          <w:marBottom w:val="0"/>
          <w:divBdr>
            <w:top w:val="none" w:sz="0" w:space="0" w:color="auto"/>
            <w:left w:val="none" w:sz="0" w:space="0" w:color="auto"/>
            <w:bottom w:val="none" w:sz="0" w:space="0" w:color="auto"/>
            <w:right w:val="none" w:sz="0" w:space="0" w:color="auto"/>
          </w:divBdr>
          <w:divsChild>
            <w:div w:id="1393505408">
              <w:marLeft w:val="0"/>
              <w:marRight w:val="0"/>
              <w:marTop w:val="0"/>
              <w:marBottom w:val="0"/>
              <w:divBdr>
                <w:top w:val="none" w:sz="0" w:space="0" w:color="auto"/>
                <w:left w:val="none" w:sz="0" w:space="0" w:color="auto"/>
                <w:bottom w:val="none" w:sz="0" w:space="0" w:color="auto"/>
                <w:right w:val="none" w:sz="0" w:space="0" w:color="auto"/>
              </w:divBdr>
            </w:div>
          </w:divsChild>
        </w:div>
        <w:div w:id="445271618">
          <w:marLeft w:val="0"/>
          <w:marRight w:val="0"/>
          <w:marTop w:val="0"/>
          <w:marBottom w:val="0"/>
          <w:divBdr>
            <w:top w:val="none" w:sz="0" w:space="0" w:color="auto"/>
            <w:left w:val="none" w:sz="0" w:space="0" w:color="auto"/>
            <w:bottom w:val="none" w:sz="0" w:space="0" w:color="auto"/>
            <w:right w:val="none" w:sz="0" w:space="0" w:color="auto"/>
          </w:divBdr>
          <w:divsChild>
            <w:div w:id="266937260">
              <w:marLeft w:val="0"/>
              <w:marRight w:val="0"/>
              <w:marTop w:val="0"/>
              <w:marBottom w:val="0"/>
              <w:divBdr>
                <w:top w:val="none" w:sz="0" w:space="0" w:color="auto"/>
                <w:left w:val="none" w:sz="0" w:space="0" w:color="auto"/>
                <w:bottom w:val="none" w:sz="0" w:space="0" w:color="auto"/>
                <w:right w:val="none" w:sz="0" w:space="0" w:color="auto"/>
              </w:divBdr>
            </w:div>
          </w:divsChild>
        </w:div>
        <w:div w:id="453864467">
          <w:marLeft w:val="0"/>
          <w:marRight w:val="0"/>
          <w:marTop w:val="0"/>
          <w:marBottom w:val="0"/>
          <w:divBdr>
            <w:top w:val="none" w:sz="0" w:space="0" w:color="auto"/>
            <w:left w:val="none" w:sz="0" w:space="0" w:color="auto"/>
            <w:bottom w:val="none" w:sz="0" w:space="0" w:color="auto"/>
            <w:right w:val="none" w:sz="0" w:space="0" w:color="auto"/>
          </w:divBdr>
          <w:divsChild>
            <w:div w:id="1432551631">
              <w:marLeft w:val="0"/>
              <w:marRight w:val="0"/>
              <w:marTop w:val="0"/>
              <w:marBottom w:val="0"/>
              <w:divBdr>
                <w:top w:val="none" w:sz="0" w:space="0" w:color="auto"/>
                <w:left w:val="none" w:sz="0" w:space="0" w:color="auto"/>
                <w:bottom w:val="none" w:sz="0" w:space="0" w:color="auto"/>
                <w:right w:val="none" w:sz="0" w:space="0" w:color="auto"/>
              </w:divBdr>
            </w:div>
          </w:divsChild>
        </w:div>
        <w:div w:id="457837272">
          <w:marLeft w:val="0"/>
          <w:marRight w:val="0"/>
          <w:marTop w:val="0"/>
          <w:marBottom w:val="0"/>
          <w:divBdr>
            <w:top w:val="none" w:sz="0" w:space="0" w:color="auto"/>
            <w:left w:val="none" w:sz="0" w:space="0" w:color="auto"/>
            <w:bottom w:val="none" w:sz="0" w:space="0" w:color="auto"/>
            <w:right w:val="none" w:sz="0" w:space="0" w:color="auto"/>
          </w:divBdr>
          <w:divsChild>
            <w:div w:id="889077842">
              <w:marLeft w:val="0"/>
              <w:marRight w:val="0"/>
              <w:marTop w:val="0"/>
              <w:marBottom w:val="0"/>
              <w:divBdr>
                <w:top w:val="none" w:sz="0" w:space="0" w:color="auto"/>
                <w:left w:val="none" w:sz="0" w:space="0" w:color="auto"/>
                <w:bottom w:val="none" w:sz="0" w:space="0" w:color="auto"/>
                <w:right w:val="none" w:sz="0" w:space="0" w:color="auto"/>
              </w:divBdr>
            </w:div>
          </w:divsChild>
        </w:div>
        <w:div w:id="458837977">
          <w:marLeft w:val="0"/>
          <w:marRight w:val="0"/>
          <w:marTop w:val="0"/>
          <w:marBottom w:val="0"/>
          <w:divBdr>
            <w:top w:val="none" w:sz="0" w:space="0" w:color="auto"/>
            <w:left w:val="none" w:sz="0" w:space="0" w:color="auto"/>
            <w:bottom w:val="none" w:sz="0" w:space="0" w:color="auto"/>
            <w:right w:val="none" w:sz="0" w:space="0" w:color="auto"/>
          </w:divBdr>
          <w:divsChild>
            <w:div w:id="727916634">
              <w:marLeft w:val="0"/>
              <w:marRight w:val="0"/>
              <w:marTop w:val="0"/>
              <w:marBottom w:val="0"/>
              <w:divBdr>
                <w:top w:val="none" w:sz="0" w:space="0" w:color="auto"/>
                <w:left w:val="none" w:sz="0" w:space="0" w:color="auto"/>
                <w:bottom w:val="none" w:sz="0" w:space="0" w:color="auto"/>
                <w:right w:val="none" w:sz="0" w:space="0" w:color="auto"/>
              </w:divBdr>
            </w:div>
          </w:divsChild>
        </w:div>
        <w:div w:id="462963844">
          <w:marLeft w:val="0"/>
          <w:marRight w:val="0"/>
          <w:marTop w:val="0"/>
          <w:marBottom w:val="0"/>
          <w:divBdr>
            <w:top w:val="none" w:sz="0" w:space="0" w:color="auto"/>
            <w:left w:val="none" w:sz="0" w:space="0" w:color="auto"/>
            <w:bottom w:val="none" w:sz="0" w:space="0" w:color="auto"/>
            <w:right w:val="none" w:sz="0" w:space="0" w:color="auto"/>
          </w:divBdr>
          <w:divsChild>
            <w:div w:id="818497321">
              <w:marLeft w:val="0"/>
              <w:marRight w:val="0"/>
              <w:marTop w:val="0"/>
              <w:marBottom w:val="0"/>
              <w:divBdr>
                <w:top w:val="none" w:sz="0" w:space="0" w:color="auto"/>
                <w:left w:val="none" w:sz="0" w:space="0" w:color="auto"/>
                <w:bottom w:val="none" w:sz="0" w:space="0" w:color="auto"/>
                <w:right w:val="none" w:sz="0" w:space="0" w:color="auto"/>
              </w:divBdr>
            </w:div>
          </w:divsChild>
        </w:div>
        <w:div w:id="467165726">
          <w:marLeft w:val="0"/>
          <w:marRight w:val="0"/>
          <w:marTop w:val="0"/>
          <w:marBottom w:val="0"/>
          <w:divBdr>
            <w:top w:val="none" w:sz="0" w:space="0" w:color="auto"/>
            <w:left w:val="none" w:sz="0" w:space="0" w:color="auto"/>
            <w:bottom w:val="none" w:sz="0" w:space="0" w:color="auto"/>
            <w:right w:val="none" w:sz="0" w:space="0" w:color="auto"/>
          </w:divBdr>
          <w:divsChild>
            <w:div w:id="393748229">
              <w:marLeft w:val="0"/>
              <w:marRight w:val="0"/>
              <w:marTop w:val="0"/>
              <w:marBottom w:val="0"/>
              <w:divBdr>
                <w:top w:val="none" w:sz="0" w:space="0" w:color="auto"/>
                <w:left w:val="none" w:sz="0" w:space="0" w:color="auto"/>
                <w:bottom w:val="none" w:sz="0" w:space="0" w:color="auto"/>
                <w:right w:val="none" w:sz="0" w:space="0" w:color="auto"/>
              </w:divBdr>
            </w:div>
          </w:divsChild>
        </w:div>
        <w:div w:id="506288416">
          <w:marLeft w:val="0"/>
          <w:marRight w:val="0"/>
          <w:marTop w:val="0"/>
          <w:marBottom w:val="0"/>
          <w:divBdr>
            <w:top w:val="none" w:sz="0" w:space="0" w:color="auto"/>
            <w:left w:val="none" w:sz="0" w:space="0" w:color="auto"/>
            <w:bottom w:val="none" w:sz="0" w:space="0" w:color="auto"/>
            <w:right w:val="none" w:sz="0" w:space="0" w:color="auto"/>
          </w:divBdr>
          <w:divsChild>
            <w:div w:id="1413428472">
              <w:marLeft w:val="0"/>
              <w:marRight w:val="0"/>
              <w:marTop w:val="0"/>
              <w:marBottom w:val="0"/>
              <w:divBdr>
                <w:top w:val="none" w:sz="0" w:space="0" w:color="auto"/>
                <w:left w:val="none" w:sz="0" w:space="0" w:color="auto"/>
                <w:bottom w:val="none" w:sz="0" w:space="0" w:color="auto"/>
                <w:right w:val="none" w:sz="0" w:space="0" w:color="auto"/>
              </w:divBdr>
            </w:div>
          </w:divsChild>
        </w:div>
        <w:div w:id="508064895">
          <w:marLeft w:val="0"/>
          <w:marRight w:val="0"/>
          <w:marTop w:val="0"/>
          <w:marBottom w:val="0"/>
          <w:divBdr>
            <w:top w:val="none" w:sz="0" w:space="0" w:color="auto"/>
            <w:left w:val="none" w:sz="0" w:space="0" w:color="auto"/>
            <w:bottom w:val="none" w:sz="0" w:space="0" w:color="auto"/>
            <w:right w:val="none" w:sz="0" w:space="0" w:color="auto"/>
          </w:divBdr>
          <w:divsChild>
            <w:div w:id="288822381">
              <w:marLeft w:val="0"/>
              <w:marRight w:val="0"/>
              <w:marTop w:val="0"/>
              <w:marBottom w:val="0"/>
              <w:divBdr>
                <w:top w:val="none" w:sz="0" w:space="0" w:color="auto"/>
                <w:left w:val="none" w:sz="0" w:space="0" w:color="auto"/>
                <w:bottom w:val="none" w:sz="0" w:space="0" w:color="auto"/>
                <w:right w:val="none" w:sz="0" w:space="0" w:color="auto"/>
              </w:divBdr>
            </w:div>
          </w:divsChild>
        </w:div>
        <w:div w:id="511578594">
          <w:marLeft w:val="0"/>
          <w:marRight w:val="0"/>
          <w:marTop w:val="0"/>
          <w:marBottom w:val="0"/>
          <w:divBdr>
            <w:top w:val="none" w:sz="0" w:space="0" w:color="auto"/>
            <w:left w:val="none" w:sz="0" w:space="0" w:color="auto"/>
            <w:bottom w:val="none" w:sz="0" w:space="0" w:color="auto"/>
            <w:right w:val="none" w:sz="0" w:space="0" w:color="auto"/>
          </w:divBdr>
          <w:divsChild>
            <w:div w:id="1530486321">
              <w:marLeft w:val="0"/>
              <w:marRight w:val="0"/>
              <w:marTop w:val="0"/>
              <w:marBottom w:val="0"/>
              <w:divBdr>
                <w:top w:val="none" w:sz="0" w:space="0" w:color="auto"/>
                <w:left w:val="none" w:sz="0" w:space="0" w:color="auto"/>
                <w:bottom w:val="none" w:sz="0" w:space="0" w:color="auto"/>
                <w:right w:val="none" w:sz="0" w:space="0" w:color="auto"/>
              </w:divBdr>
            </w:div>
          </w:divsChild>
        </w:div>
        <w:div w:id="520125878">
          <w:marLeft w:val="0"/>
          <w:marRight w:val="0"/>
          <w:marTop w:val="0"/>
          <w:marBottom w:val="0"/>
          <w:divBdr>
            <w:top w:val="none" w:sz="0" w:space="0" w:color="auto"/>
            <w:left w:val="none" w:sz="0" w:space="0" w:color="auto"/>
            <w:bottom w:val="none" w:sz="0" w:space="0" w:color="auto"/>
            <w:right w:val="none" w:sz="0" w:space="0" w:color="auto"/>
          </w:divBdr>
          <w:divsChild>
            <w:div w:id="659576398">
              <w:marLeft w:val="0"/>
              <w:marRight w:val="0"/>
              <w:marTop w:val="0"/>
              <w:marBottom w:val="0"/>
              <w:divBdr>
                <w:top w:val="none" w:sz="0" w:space="0" w:color="auto"/>
                <w:left w:val="none" w:sz="0" w:space="0" w:color="auto"/>
                <w:bottom w:val="none" w:sz="0" w:space="0" w:color="auto"/>
                <w:right w:val="none" w:sz="0" w:space="0" w:color="auto"/>
              </w:divBdr>
            </w:div>
          </w:divsChild>
        </w:div>
        <w:div w:id="534583511">
          <w:marLeft w:val="0"/>
          <w:marRight w:val="0"/>
          <w:marTop w:val="0"/>
          <w:marBottom w:val="0"/>
          <w:divBdr>
            <w:top w:val="none" w:sz="0" w:space="0" w:color="auto"/>
            <w:left w:val="none" w:sz="0" w:space="0" w:color="auto"/>
            <w:bottom w:val="none" w:sz="0" w:space="0" w:color="auto"/>
            <w:right w:val="none" w:sz="0" w:space="0" w:color="auto"/>
          </w:divBdr>
          <w:divsChild>
            <w:div w:id="1309746393">
              <w:marLeft w:val="0"/>
              <w:marRight w:val="0"/>
              <w:marTop w:val="0"/>
              <w:marBottom w:val="0"/>
              <w:divBdr>
                <w:top w:val="none" w:sz="0" w:space="0" w:color="auto"/>
                <w:left w:val="none" w:sz="0" w:space="0" w:color="auto"/>
                <w:bottom w:val="none" w:sz="0" w:space="0" w:color="auto"/>
                <w:right w:val="none" w:sz="0" w:space="0" w:color="auto"/>
              </w:divBdr>
            </w:div>
          </w:divsChild>
        </w:div>
        <w:div w:id="536161250">
          <w:marLeft w:val="0"/>
          <w:marRight w:val="0"/>
          <w:marTop w:val="0"/>
          <w:marBottom w:val="0"/>
          <w:divBdr>
            <w:top w:val="none" w:sz="0" w:space="0" w:color="auto"/>
            <w:left w:val="none" w:sz="0" w:space="0" w:color="auto"/>
            <w:bottom w:val="none" w:sz="0" w:space="0" w:color="auto"/>
            <w:right w:val="none" w:sz="0" w:space="0" w:color="auto"/>
          </w:divBdr>
          <w:divsChild>
            <w:div w:id="1527986784">
              <w:marLeft w:val="0"/>
              <w:marRight w:val="0"/>
              <w:marTop w:val="0"/>
              <w:marBottom w:val="0"/>
              <w:divBdr>
                <w:top w:val="none" w:sz="0" w:space="0" w:color="auto"/>
                <w:left w:val="none" w:sz="0" w:space="0" w:color="auto"/>
                <w:bottom w:val="none" w:sz="0" w:space="0" w:color="auto"/>
                <w:right w:val="none" w:sz="0" w:space="0" w:color="auto"/>
              </w:divBdr>
            </w:div>
          </w:divsChild>
        </w:div>
        <w:div w:id="547642465">
          <w:marLeft w:val="0"/>
          <w:marRight w:val="0"/>
          <w:marTop w:val="0"/>
          <w:marBottom w:val="0"/>
          <w:divBdr>
            <w:top w:val="none" w:sz="0" w:space="0" w:color="auto"/>
            <w:left w:val="none" w:sz="0" w:space="0" w:color="auto"/>
            <w:bottom w:val="none" w:sz="0" w:space="0" w:color="auto"/>
            <w:right w:val="none" w:sz="0" w:space="0" w:color="auto"/>
          </w:divBdr>
          <w:divsChild>
            <w:div w:id="106389481">
              <w:marLeft w:val="0"/>
              <w:marRight w:val="0"/>
              <w:marTop w:val="0"/>
              <w:marBottom w:val="0"/>
              <w:divBdr>
                <w:top w:val="none" w:sz="0" w:space="0" w:color="auto"/>
                <w:left w:val="none" w:sz="0" w:space="0" w:color="auto"/>
                <w:bottom w:val="none" w:sz="0" w:space="0" w:color="auto"/>
                <w:right w:val="none" w:sz="0" w:space="0" w:color="auto"/>
              </w:divBdr>
            </w:div>
          </w:divsChild>
        </w:div>
        <w:div w:id="557858991">
          <w:marLeft w:val="0"/>
          <w:marRight w:val="0"/>
          <w:marTop w:val="0"/>
          <w:marBottom w:val="0"/>
          <w:divBdr>
            <w:top w:val="none" w:sz="0" w:space="0" w:color="auto"/>
            <w:left w:val="none" w:sz="0" w:space="0" w:color="auto"/>
            <w:bottom w:val="none" w:sz="0" w:space="0" w:color="auto"/>
            <w:right w:val="none" w:sz="0" w:space="0" w:color="auto"/>
          </w:divBdr>
          <w:divsChild>
            <w:div w:id="934485572">
              <w:marLeft w:val="0"/>
              <w:marRight w:val="0"/>
              <w:marTop w:val="0"/>
              <w:marBottom w:val="0"/>
              <w:divBdr>
                <w:top w:val="none" w:sz="0" w:space="0" w:color="auto"/>
                <w:left w:val="none" w:sz="0" w:space="0" w:color="auto"/>
                <w:bottom w:val="none" w:sz="0" w:space="0" w:color="auto"/>
                <w:right w:val="none" w:sz="0" w:space="0" w:color="auto"/>
              </w:divBdr>
            </w:div>
          </w:divsChild>
        </w:div>
        <w:div w:id="564340481">
          <w:marLeft w:val="0"/>
          <w:marRight w:val="0"/>
          <w:marTop w:val="0"/>
          <w:marBottom w:val="0"/>
          <w:divBdr>
            <w:top w:val="none" w:sz="0" w:space="0" w:color="auto"/>
            <w:left w:val="none" w:sz="0" w:space="0" w:color="auto"/>
            <w:bottom w:val="none" w:sz="0" w:space="0" w:color="auto"/>
            <w:right w:val="none" w:sz="0" w:space="0" w:color="auto"/>
          </w:divBdr>
          <w:divsChild>
            <w:div w:id="1816986752">
              <w:marLeft w:val="0"/>
              <w:marRight w:val="0"/>
              <w:marTop w:val="0"/>
              <w:marBottom w:val="0"/>
              <w:divBdr>
                <w:top w:val="none" w:sz="0" w:space="0" w:color="auto"/>
                <w:left w:val="none" w:sz="0" w:space="0" w:color="auto"/>
                <w:bottom w:val="none" w:sz="0" w:space="0" w:color="auto"/>
                <w:right w:val="none" w:sz="0" w:space="0" w:color="auto"/>
              </w:divBdr>
            </w:div>
          </w:divsChild>
        </w:div>
        <w:div w:id="569076546">
          <w:marLeft w:val="0"/>
          <w:marRight w:val="0"/>
          <w:marTop w:val="0"/>
          <w:marBottom w:val="0"/>
          <w:divBdr>
            <w:top w:val="none" w:sz="0" w:space="0" w:color="auto"/>
            <w:left w:val="none" w:sz="0" w:space="0" w:color="auto"/>
            <w:bottom w:val="none" w:sz="0" w:space="0" w:color="auto"/>
            <w:right w:val="none" w:sz="0" w:space="0" w:color="auto"/>
          </w:divBdr>
          <w:divsChild>
            <w:div w:id="1511869496">
              <w:marLeft w:val="0"/>
              <w:marRight w:val="0"/>
              <w:marTop w:val="0"/>
              <w:marBottom w:val="0"/>
              <w:divBdr>
                <w:top w:val="none" w:sz="0" w:space="0" w:color="auto"/>
                <w:left w:val="none" w:sz="0" w:space="0" w:color="auto"/>
                <w:bottom w:val="none" w:sz="0" w:space="0" w:color="auto"/>
                <w:right w:val="none" w:sz="0" w:space="0" w:color="auto"/>
              </w:divBdr>
            </w:div>
          </w:divsChild>
        </w:div>
        <w:div w:id="577517480">
          <w:marLeft w:val="0"/>
          <w:marRight w:val="0"/>
          <w:marTop w:val="0"/>
          <w:marBottom w:val="0"/>
          <w:divBdr>
            <w:top w:val="none" w:sz="0" w:space="0" w:color="auto"/>
            <w:left w:val="none" w:sz="0" w:space="0" w:color="auto"/>
            <w:bottom w:val="none" w:sz="0" w:space="0" w:color="auto"/>
            <w:right w:val="none" w:sz="0" w:space="0" w:color="auto"/>
          </w:divBdr>
          <w:divsChild>
            <w:div w:id="433211394">
              <w:marLeft w:val="0"/>
              <w:marRight w:val="0"/>
              <w:marTop w:val="0"/>
              <w:marBottom w:val="0"/>
              <w:divBdr>
                <w:top w:val="none" w:sz="0" w:space="0" w:color="auto"/>
                <w:left w:val="none" w:sz="0" w:space="0" w:color="auto"/>
                <w:bottom w:val="none" w:sz="0" w:space="0" w:color="auto"/>
                <w:right w:val="none" w:sz="0" w:space="0" w:color="auto"/>
              </w:divBdr>
            </w:div>
          </w:divsChild>
        </w:div>
        <w:div w:id="627323722">
          <w:marLeft w:val="0"/>
          <w:marRight w:val="0"/>
          <w:marTop w:val="0"/>
          <w:marBottom w:val="0"/>
          <w:divBdr>
            <w:top w:val="none" w:sz="0" w:space="0" w:color="auto"/>
            <w:left w:val="none" w:sz="0" w:space="0" w:color="auto"/>
            <w:bottom w:val="none" w:sz="0" w:space="0" w:color="auto"/>
            <w:right w:val="none" w:sz="0" w:space="0" w:color="auto"/>
          </w:divBdr>
          <w:divsChild>
            <w:div w:id="1287154947">
              <w:marLeft w:val="0"/>
              <w:marRight w:val="0"/>
              <w:marTop w:val="0"/>
              <w:marBottom w:val="0"/>
              <w:divBdr>
                <w:top w:val="none" w:sz="0" w:space="0" w:color="auto"/>
                <w:left w:val="none" w:sz="0" w:space="0" w:color="auto"/>
                <w:bottom w:val="none" w:sz="0" w:space="0" w:color="auto"/>
                <w:right w:val="none" w:sz="0" w:space="0" w:color="auto"/>
              </w:divBdr>
            </w:div>
          </w:divsChild>
        </w:div>
        <w:div w:id="665862811">
          <w:marLeft w:val="0"/>
          <w:marRight w:val="0"/>
          <w:marTop w:val="0"/>
          <w:marBottom w:val="0"/>
          <w:divBdr>
            <w:top w:val="none" w:sz="0" w:space="0" w:color="auto"/>
            <w:left w:val="none" w:sz="0" w:space="0" w:color="auto"/>
            <w:bottom w:val="none" w:sz="0" w:space="0" w:color="auto"/>
            <w:right w:val="none" w:sz="0" w:space="0" w:color="auto"/>
          </w:divBdr>
          <w:divsChild>
            <w:div w:id="1426614630">
              <w:marLeft w:val="0"/>
              <w:marRight w:val="0"/>
              <w:marTop w:val="0"/>
              <w:marBottom w:val="0"/>
              <w:divBdr>
                <w:top w:val="none" w:sz="0" w:space="0" w:color="auto"/>
                <w:left w:val="none" w:sz="0" w:space="0" w:color="auto"/>
                <w:bottom w:val="none" w:sz="0" w:space="0" w:color="auto"/>
                <w:right w:val="none" w:sz="0" w:space="0" w:color="auto"/>
              </w:divBdr>
            </w:div>
          </w:divsChild>
        </w:div>
        <w:div w:id="668679425">
          <w:marLeft w:val="0"/>
          <w:marRight w:val="0"/>
          <w:marTop w:val="0"/>
          <w:marBottom w:val="0"/>
          <w:divBdr>
            <w:top w:val="none" w:sz="0" w:space="0" w:color="auto"/>
            <w:left w:val="none" w:sz="0" w:space="0" w:color="auto"/>
            <w:bottom w:val="none" w:sz="0" w:space="0" w:color="auto"/>
            <w:right w:val="none" w:sz="0" w:space="0" w:color="auto"/>
          </w:divBdr>
          <w:divsChild>
            <w:div w:id="1996570820">
              <w:marLeft w:val="0"/>
              <w:marRight w:val="0"/>
              <w:marTop w:val="0"/>
              <w:marBottom w:val="0"/>
              <w:divBdr>
                <w:top w:val="none" w:sz="0" w:space="0" w:color="auto"/>
                <w:left w:val="none" w:sz="0" w:space="0" w:color="auto"/>
                <w:bottom w:val="none" w:sz="0" w:space="0" w:color="auto"/>
                <w:right w:val="none" w:sz="0" w:space="0" w:color="auto"/>
              </w:divBdr>
            </w:div>
          </w:divsChild>
        </w:div>
        <w:div w:id="673921409">
          <w:marLeft w:val="0"/>
          <w:marRight w:val="0"/>
          <w:marTop w:val="0"/>
          <w:marBottom w:val="0"/>
          <w:divBdr>
            <w:top w:val="none" w:sz="0" w:space="0" w:color="auto"/>
            <w:left w:val="none" w:sz="0" w:space="0" w:color="auto"/>
            <w:bottom w:val="none" w:sz="0" w:space="0" w:color="auto"/>
            <w:right w:val="none" w:sz="0" w:space="0" w:color="auto"/>
          </w:divBdr>
          <w:divsChild>
            <w:div w:id="1365131463">
              <w:marLeft w:val="0"/>
              <w:marRight w:val="0"/>
              <w:marTop w:val="0"/>
              <w:marBottom w:val="0"/>
              <w:divBdr>
                <w:top w:val="none" w:sz="0" w:space="0" w:color="auto"/>
                <w:left w:val="none" w:sz="0" w:space="0" w:color="auto"/>
                <w:bottom w:val="none" w:sz="0" w:space="0" w:color="auto"/>
                <w:right w:val="none" w:sz="0" w:space="0" w:color="auto"/>
              </w:divBdr>
            </w:div>
          </w:divsChild>
        </w:div>
        <w:div w:id="679041917">
          <w:marLeft w:val="0"/>
          <w:marRight w:val="0"/>
          <w:marTop w:val="0"/>
          <w:marBottom w:val="0"/>
          <w:divBdr>
            <w:top w:val="none" w:sz="0" w:space="0" w:color="auto"/>
            <w:left w:val="none" w:sz="0" w:space="0" w:color="auto"/>
            <w:bottom w:val="none" w:sz="0" w:space="0" w:color="auto"/>
            <w:right w:val="none" w:sz="0" w:space="0" w:color="auto"/>
          </w:divBdr>
          <w:divsChild>
            <w:div w:id="50927185">
              <w:marLeft w:val="0"/>
              <w:marRight w:val="0"/>
              <w:marTop w:val="0"/>
              <w:marBottom w:val="0"/>
              <w:divBdr>
                <w:top w:val="none" w:sz="0" w:space="0" w:color="auto"/>
                <w:left w:val="none" w:sz="0" w:space="0" w:color="auto"/>
                <w:bottom w:val="none" w:sz="0" w:space="0" w:color="auto"/>
                <w:right w:val="none" w:sz="0" w:space="0" w:color="auto"/>
              </w:divBdr>
            </w:div>
          </w:divsChild>
        </w:div>
        <w:div w:id="684281492">
          <w:marLeft w:val="0"/>
          <w:marRight w:val="0"/>
          <w:marTop w:val="0"/>
          <w:marBottom w:val="0"/>
          <w:divBdr>
            <w:top w:val="none" w:sz="0" w:space="0" w:color="auto"/>
            <w:left w:val="none" w:sz="0" w:space="0" w:color="auto"/>
            <w:bottom w:val="none" w:sz="0" w:space="0" w:color="auto"/>
            <w:right w:val="none" w:sz="0" w:space="0" w:color="auto"/>
          </w:divBdr>
          <w:divsChild>
            <w:div w:id="2129618098">
              <w:marLeft w:val="0"/>
              <w:marRight w:val="0"/>
              <w:marTop w:val="0"/>
              <w:marBottom w:val="0"/>
              <w:divBdr>
                <w:top w:val="none" w:sz="0" w:space="0" w:color="auto"/>
                <w:left w:val="none" w:sz="0" w:space="0" w:color="auto"/>
                <w:bottom w:val="none" w:sz="0" w:space="0" w:color="auto"/>
                <w:right w:val="none" w:sz="0" w:space="0" w:color="auto"/>
              </w:divBdr>
            </w:div>
          </w:divsChild>
        </w:div>
        <w:div w:id="708189161">
          <w:marLeft w:val="0"/>
          <w:marRight w:val="0"/>
          <w:marTop w:val="0"/>
          <w:marBottom w:val="0"/>
          <w:divBdr>
            <w:top w:val="none" w:sz="0" w:space="0" w:color="auto"/>
            <w:left w:val="none" w:sz="0" w:space="0" w:color="auto"/>
            <w:bottom w:val="none" w:sz="0" w:space="0" w:color="auto"/>
            <w:right w:val="none" w:sz="0" w:space="0" w:color="auto"/>
          </w:divBdr>
          <w:divsChild>
            <w:div w:id="673074252">
              <w:marLeft w:val="0"/>
              <w:marRight w:val="0"/>
              <w:marTop w:val="0"/>
              <w:marBottom w:val="0"/>
              <w:divBdr>
                <w:top w:val="none" w:sz="0" w:space="0" w:color="auto"/>
                <w:left w:val="none" w:sz="0" w:space="0" w:color="auto"/>
                <w:bottom w:val="none" w:sz="0" w:space="0" w:color="auto"/>
                <w:right w:val="none" w:sz="0" w:space="0" w:color="auto"/>
              </w:divBdr>
            </w:div>
          </w:divsChild>
        </w:div>
        <w:div w:id="709915222">
          <w:marLeft w:val="0"/>
          <w:marRight w:val="0"/>
          <w:marTop w:val="0"/>
          <w:marBottom w:val="0"/>
          <w:divBdr>
            <w:top w:val="none" w:sz="0" w:space="0" w:color="auto"/>
            <w:left w:val="none" w:sz="0" w:space="0" w:color="auto"/>
            <w:bottom w:val="none" w:sz="0" w:space="0" w:color="auto"/>
            <w:right w:val="none" w:sz="0" w:space="0" w:color="auto"/>
          </w:divBdr>
          <w:divsChild>
            <w:div w:id="952830631">
              <w:marLeft w:val="0"/>
              <w:marRight w:val="0"/>
              <w:marTop w:val="0"/>
              <w:marBottom w:val="0"/>
              <w:divBdr>
                <w:top w:val="none" w:sz="0" w:space="0" w:color="auto"/>
                <w:left w:val="none" w:sz="0" w:space="0" w:color="auto"/>
                <w:bottom w:val="none" w:sz="0" w:space="0" w:color="auto"/>
                <w:right w:val="none" w:sz="0" w:space="0" w:color="auto"/>
              </w:divBdr>
            </w:div>
          </w:divsChild>
        </w:div>
        <w:div w:id="723215219">
          <w:marLeft w:val="0"/>
          <w:marRight w:val="0"/>
          <w:marTop w:val="0"/>
          <w:marBottom w:val="0"/>
          <w:divBdr>
            <w:top w:val="none" w:sz="0" w:space="0" w:color="auto"/>
            <w:left w:val="none" w:sz="0" w:space="0" w:color="auto"/>
            <w:bottom w:val="none" w:sz="0" w:space="0" w:color="auto"/>
            <w:right w:val="none" w:sz="0" w:space="0" w:color="auto"/>
          </w:divBdr>
          <w:divsChild>
            <w:div w:id="1810974799">
              <w:marLeft w:val="0"/>
              <w:marRight w:val="0"/>
              <w:marTop w:val="0"/>
              <w:marBottom w:val="0"/>
              <w:divBdr>
                <w:top w:val="none" w:sz="0" w:space="0" w:color="auto"/>
                <w:left w:val="none" w:sz="0" w:space="0" w:color="auto"/>
                <w:bottom w:val="none" w:sz="0" w:space="0" w:color="auto"/>
                <w:right w:val="none" w:sz="0" w:space="0" w:color="auto"/>
              </w:divBdr>
            </w:div>
          </w:divsChild>
        </w:div>
        <w:div w:id="726339589">
          <w:marLeft w:val="0"/>
          <w:marRight w:val="0"/>
          <w:marTop w:val="0"/>
          <w:marBottom w:val="0"/>
          <w:divBdr>
            <w:top w:val="none" w:sz="0" w:space="0" w:color="auto"/>
            <w:left w:val="none" w:sz="0" w:space="0" w:color="auto"/>
            <w:bottom w:val="none" w:sz="0" w:space="0" w:color="auto"/>
            <w:right w:val="none" w:sz="0" w:space="0" w:color="auto"/>
          </w:divBdr>
          <w:divsChild>
            <w:div w:id="477959527">
              <w:marLeft w:val="0"/>
              <w:marRight w:val="0"/>
              <w:marTop w:val="0"/>
              <w:marBottom w:val="0"/>
              <w:divBdr>
                <w:top w:val="none" w:sz="0" w:space="0" w:color="auto"/>
                <w:left w:val="none" w:sz="0" w:space="0" w:color="auto"/>
                <w:bottom w:val="none" w:sz="0" w:space="0" w:color="auto"/>
                <w:right w:val="none" w:sz="0" w:space="0" w:color="auto"/>
              </w:divBdr>
            </w:div>
          </w:divsChild>
        </w:div>
        <w:div w:id="726490162">
          <w:marLeft w:val="0"/>
          <w:marRight w:val="0"/>
          <w:marTop w:val="0"/>
          <w:marBottom w:val="0"/>
          <w:divBdr>
            <w:top w:val="none" w:sz="0" w:space="0" w:color="auto"/>
            <w:left w:val="none" w:sz="0" w:space="0" w:color="auto"/>
            <w:bottom w:val="none" w:sz="0" w:space="0" w:color="auto"/>
            <w:right w:val="none" w:sz="0" w:space="0" w:color="auto"/>
          </w:divBdr>
          <w:divsChild>
            <w:div w:id="1730110655">
              <w:marLeft w:val="0"/>
              <w:marRight w:val="0"/>
              <w:marTop w:val="0"/>
              <w:marBottom w:val="0"/>
              <w:divBdr>
                <w:top w:val="none" w:sz="0" w:space="0" w:color="auto"/>
                <w:left w:val="none" w:sz="0" w:space="0" w:color="auto"/>
                <w:bottom w:val="none" w:sz="0" w:space="0" w:color="auto"/>
                <w:right w:val="none" w:sz="0" w:space="0" w:color="auto"/>
              </w:divBdr>
            </w:div>
          </w:divsChild>
        </w:div>
        <w:div w:id="738871397">
          <w:marLeft w:val="0"/>
          <w:marRight w:val="0"/>
          <w:marTop w:val="0"/>
          <w:marBottom w:val="0"/>
          <w:divBdr>
            <w:top w:val="none" w:sz="0" w:space="0" w:color="auto"/>
            <w:left w:val="none" w:sz="0" w:space="0" w:color="auto"/>
            <w:bottom w:val="none" w:sz="0" w:space="0" w:color="auto"/>
            <w:right w:val="none" w:sz="0" w:space="0" w:color="auto"/>
          </w:divBdr>
          <w:divsChild>
            <w:div w:id="260381902">
              <w:marLeft w:val="0"/>
              <w:marRight w:val="0"/>
              <w:marTop w:val="0"/>
              <w:marBottom w:val="0"/>
              <w:divBdr>
                <w:top w:val="none" w:sz="0" w:space="0" w:color="auto"/>
                <w:left w:val="none" w:sz="0" w:space="0" w:color="auto"/>
                <w:bottom w:val="none" w:sz="0" w:space="0" w:color="auto"/>
                <w:right w:val="none" w:sz="0" w:space="0" w:color="auto"/>
              </w:divBdr>
            </w:div>
          </w:divsChild>
        </w:div>
        <w:div w:id="740367800">
          <w:marLeft w:val="0"/>
          <w:marRight w:val="0"/>
          <w:marTop w:val="0"/>
          <w:marBottom w:val="0"/>
          <w:divBdr>
            <w:top w:val="none" w:sz="0" w:space="0" w:color="auto"/>
            <w:left w:val="none" w:sz="0" w:space="0" w:color="auto"/>
            <w:bottom w:val="none" w:sz="0" w:space="0" w:color="auto"/>
            <w:right w:val="none" w:sz="0" w:space="0" w:color="auto"/>
          </w:divBdr>
          <w:divsChild>
            <w:div w:id="1043596473">
              <w:marLeft w:val="0"/>
              <w:marRight w:val="0"/>
              <w:marTop w:val="0"/>
              <w:marBottom w:val="0"/>
              <w:divBdr>
                <w:top w:val="none" w:sz="0" w:space="0" w:color="auto"/>
                <w:left w:val="none" w:sz="0" w:space="0" w:color="auto"/>
                <w:bottom w:val="none" w:sz="0" w:space="0" w:color="auto"/>
                <w:right w:val="none" w:sz="0" w:space="0" w:color="auto"/>
              </w:divBdr>
            </w:div>
          </w:divsChild>
        </w:div>
        <w:div w:id="749544862">
          <w:marLeft w:val="0"/>
          <w:marRight w:val="0"/>
          <w:marTop w:val="0"/>
          <w:marBottom w:val="0"/>
          <w:divBdr>
            <w:top w:val="none" w:sz="0" w:space="0" w:color="auto"/>
            <w:left w:val="none" w:sz="0" w:space="0" w:color="auto"/>
            <w:bottom w:val="none" w:sz="0" w:space="0" w:color="auto"/>
            <w:right w:val="none" w:sz="0" w:space="0" w:color="auto"/>
          </w:divBdr>
          <w:divsChild>
            <w:div w:id="1471632097">
              <w:marLeft w:val="0"/>
              <w:marRight w:val="0"/>
              <w:marTop w:val="0"/>
              <w:marBottom w:val="0"/>
              <w:divBdr>
                <w:top w:val="none" w:sz="0" w:space="0" w:color="auto"/>
                <w:left w:val="none" w:sz="0" w:space="0" w:color="auto"/>
                <w:bottom w:val="none" w:sz="0" w:space="0" w:color="auto"/>
                <w:right w:val="none" w:sz="0" w:space="0" w:color="auto"/>
              </w:divBdr>
            </w:div>
          </w:divsChild>
        </w:div>
        <w:div w:id="753893283">
          <w:marLeft w:val="0"/>
          <w:marRight w:val="0"/>
          <w:marTop w:val="0"/>
          <w:marBottom w:val="0"/>
          <w:divBdr>
            <w:top w:val="none" w:sz="0" w:space="0" w:color="auto"/>
            <w:left w:val="none" w:sz="0" w:space="0" w:color="auto"/>
            <w:bottom w:val="none" w:sz="0" w:space="0" w:color="auto"/>
            <w:right w:val="none" w:sz="0" w:space="0" w:color="auto"/>
          </w:divBdr>
          <w:divsChild>
            <w:div w:id="1615937091">
              <w:marLeft w:val="0"/>
              <w:marRight w:val="0"/>
              <w:marTop w:val="0"/>
              <w:marBottom w:val="0"/>
              <w:divBdr>
                <w:top w:val="none" w:sz="0" w:space="0" w:color="auto"/>
                <w:left w:val="none" w:sz="0" w:space="0" w:color="auto"/>
                <w:bottom w:val="none" w:sz="0" w:space="0" w:color="auto"/>
                <w:right w:val="none" w:sz="0" w:space="0" w:color="auto"/>
              </w:divBdr>
            </w:div>
          </w:divsChild>
        </w:div>
        <w:div w:id="756706227">
          <w:marLeft w:val="0"/>
          <w:marRight w:val="0"/>
          <w:marTop w:val="0"/>
          <w:marBottom w:val="0"/>
          <w:divBdr>
            <w:top w:val="none" w:sz="0" w:space="0" w:color="auto"/>
            <w:left w:val="none" w:sz="0" w:space="0" w:color="auto"/>
            <w:bottom w:val="none" w:sz="0" w:space="0" w:color="auto"/>
            <w:right w:val="none" w:sz="0" w:space="0" w:color="auto"/>
          </w:divBdr>
          <w:divsChild>
            <w:div w:id="1634797072">
              <w:marLeft w:val="0"/>
              <w:marRight w:val="0"/>
              <w:marTop w:val="0"/>
              <w:marBottom w:val="0"/>
              <w:divBdr>
                <w:top w:val="none" w:sz="0" w:space="0" w:color="auto"/>
                <w:left w:val="none" w:sz="0" w:space="0" w:color="auto"/>
                <w:bottom w:val="none" w:sz="0" w:space="0" w:color="auto"/>
                <w:right w:val="none" w:sz="0" w:space="0" w:color="auto"/>
              </w:divBdr>
            </w:div>
          </w:divsChild>
        </w:div>
        <w:div w:id="759062806">
          <w:marLeft w:val="0"/>
          <w:marRight w:val="0"/>
          <w:marTop w:val="0"/>
          <w:marBottom w:val="0"/>
          <w:divBdr>
            <w:top w:val="none" w:sz="0" w:space="0" w:color="auto"/>
            <w:left w:val="none" w:sz="0" w:space="0" w:color="auto"/>
            <w:bottom w:val="none" w:sz="0" w:space="0" w:color="auto"/>
            <w:right w:val="none" w:sz="0" w:space="0" w:color="auto"/>
          </w:divBdr>
          <w:divsChild>
            <w:div w:id="1867787045">
              <w:marLeft w:val="0"/>
              <w:marRight w:val="0"/>
              <w:marTop w:val="0"/>
              <w:marBottom w:val="0"/>
              <w:divBdr>
                <w:top w:val="none" w:sz="0" w:space="0" w:color="auto"/>
                <w:left w:val="none" w:sz="0" w:space="0" w:color="auto"/>
                <w:bottom w:val="none" w:sz="0" w:space="0" w:color="auto"/>
                <w:right w:val="none" w:sz="0" w:space="0" w:color="auto"/>
              </w:divBdr>
            </w:div>
          </w:divsChild>
        </w:div>
        <w:div w:id="769467859">
          <w:marLeft w:val="0"/>
          <w:marRight w:val="0"/>
          <w:marTop w:val="0"/>
          <w:marBottom w:val="0"/>
          <w:divBdr>
            <w:top w:val="none" w:sz="0" w:space="0" w:color="auto"/>
            <w:left w:val="none" w:sz="0" w:space="0" w:color="auto"/>
            <w:bottom w:val="none" w:sz="0" w:space="0" w:color="auto"/>
            <w:right w:val="none" w:sz="0" w:space="0" w:color="auto"/>
          </w:divBdr>
          <w:divsChild>
            <w:div w:id="1176848273">
              <w:marLeft w:val="0"/>
              <w:marRight w:val="0"/>
              <w:marTop w:val="0"/>
              <w:marBottom w:val="0"/>
              <w:divBdr>
                <w:top w:val="none" w:sz="0" w:space="0" w:color="auto"/>
                <w:left w:val="none" w:sz="0" w:space="0" w:color="auto"/>
                <w:bottom w:val="none" w:sz="0" w:space="0" w:color="auto"/>
                <w:right w:val="none" w:sz="0" w:space="0" w:color="auto"/>
              </w:divBdr>
            </w:div>
          </w:divsChild>
        </w:div>
        <w:div w:id="804002622">
          <w:marLeft w:val="0"/>
          <w:marRight w:val="0"/>
          <w:marTop w:val="0"/>
          <w:marBottom w:val="0"/>
          <w:divBdr>
            <w:top w:val="none" w:sz="0" w:space="0" w:color="auto"/>
            <w:left w:val="none" w:sz="0" w:space="0" w:color="auto"/>
            <w:bottom w:val="none" w:sz="0" w:space="0" w:color="auto"/>
            <w:right w:val="none" w:sz="0" w:space="0" w:color="auto"/>
          </w:divBdr>
          <w:divsChild>
            <w:div w:id="1503356049">
              <w:marLeft w:val="0"/>
              <w:marRight w:val="0"/>
              <w:marTop w:val="0"/>
              <w:marBottom w:val="0"/>
              <w:divBdr>
                <w:top w:val="none" w:sz="0" w:space="0" w:color="auto"/>
                <w:left w:val="none" w:sz="0" w:space="0" w:color="auto"/>
                <w:bottom w:val="none" w:sz="0" w:space="0" w:color="auto"/>
                <w:right w:val="none" w:sz="0" w:space="0" w:color="auto"/>
              </w:divBdr>
            </w:div>
          </w:divsChild>
        </w:div>
        <w:div w:id="806513807">
          <w:marLeft w:val="0"/>
          <w:marRight w:val="0"/>
          <w:marTop w:val="0"/>
          <w:marBottom w:val="0"/>
          <w:divBdr>
            <w:top w:val="none" w:sz="0" w:space="0" w:color="auto"/>
            <w:left w:val="none" w:sz="0" w:space="0" w:color="auto"/>
            <w:bottom w:val="none" w:sz="0" w:space="0" w:color="auto"/>
            <w:right w:val="none" w:sz="0" w:space="0" w:color="auto"/>
          </w:divBdr>
          <w:divsChild>
            <w:div w:id="81730219">
              <w:marLeft w:val="0"/>
              <w:marRight w:val="0"/>
              <w:marTop w:val="0"/>
              <w:marBottom w:val="0"/>
              <w:divBdr>
                <w:top w:val="none" w:sz="0" w:space="0" w:color="auto"/>
                <w:left w:val="none" w:sz="0" w:space="0" w:color="auto"/>
                <w:bottom w:val="none" w:sz="0" w:space="0" w:color="auto"/>
                <w:right w:val="none" w:sz="0" w:space="0" w:color="auto"/>
              </w:divBdr>
            </w:div>
          </w:divsChild>
        </w:div>
        <w:div w:id="811100797">
          <w:marLeft w:val="0"/>
          <w:marRight w:val="0"/>
          <w:marTop w:val="0"/>
          <w:marBottom w:val="0"/>
          <w:divBdr>
            <w:top w:val="none" w:sz="0" w:space="0" w:color="auto"/>
            <w:left w:val="none" w:sz="0" w:space="0" w:color="auto"/>
            <w:bottom w:val="none" w:sz="0" w:space="0" w:color="auto"/>
            <w:right w:val="none" w:sz="0" w:space="0" w:color="auto"/>
          </w:divBdr>
          <w:divsChild>
            <w:div w:id="254360661">
              <w:marLeft w:val="0"/>
              <w:marRight w:val="0"/>
              <w:marTop w:val="0"/>
              <w:marBottom w:val="0"/>
              <w:divBdr>
                <w:top w:val="none" w:sz="0" w:space="0" w:color="auto"/>
                <w:left w:val="none" w:sz="0" w:space="0" w:color="auto"/>
                <w:bottom w:val="none" w:sz="0" w:space="0" w:color="auto"/>
                <w:right w:val="none" w:sz="0" w:space="0" w:color="auto"/>
              </w:divBdr>
            </w:div>
          </w:divsChild>
        </w:div>
        <w:div w:id="815412176">
          <w:marLeft w:val="0"/>
          <w:marRight w:val="0"/>
          <w:marTop w:val="0"/>
          <w:marBottom w:val="0"/>
          <w:divBdr>
            <w:top w:val="none" w:sz="0" w:space="0" w:color="auto"/>
            <w:left w:val="none" w:sz="0" w:space="0" w:color="auto"/>
            <w:bottom w:val="none" w:sz="0" w:space="0" w:color="auto"/>
            <w:right w:val="none" w:sz="0" w:space="0" w:color="auto"/>
          </w:divBdr>
          <w:divsChild>
            <w:div w:id="243297299">
              <w:marLeft w:val="0"/>
              <w:marRight w:val="0"/>
              <w:marTop w:val="0"/>
              <w:marBottom w:val="0"/>
              <w:divBdr>
                <w:top w:val="none" w:sz="0" w:space="0" w:color="auto"/>
                <w:left w:val="none" w:sz="0" w:space="0" w:color="auto"/>
                <w:bottom w:val="none" w:sz="0" w:space="0" w:color="auto"/>
                <w:right w:val="none" w:sz="0" w:space="0" w:color="auto"/>
              </w:divBdr>
            </w:div>
          </w:divsChild>
        </w:div>
        <w:div w:id="816990476">
          <w:marLeft w:val="0"/>
          <w:marRight w:val="0"/>
          <w:marTop w:val="0"/>
          <w:marBottom w:val="0"/>
          <w:divBdr>
            <w:top w:val="none" w:sz="0" w:space="0" w:color="auto"/>
            <w:left w:val="none" w:sz="0" w:space="0" w:color="auto"/>
            <w:bottom w:val="none" w:sz="0" w:space="0" w:color="auto"/>
            <w:right w:val="none" w:sz="0" w:space="0" w:color="auto"/>
          </w:divBdr>
          <w:divsChild>
            <w:div w:id="911236043">
              <w:marLeft w:val="0"/>
              <w:marRight w:val="0"/>
              <w:marTop w:val="0"/>
              <w:marBottom w:val="0"/>
              <w:divBdr>
                <w:top w:val="none" w:sz="0" w:space="0" w:color="auto"/>
                <w:left w:val="none" w:sz="0" w:space="0" w:color="auto"/>
                <w:bottom w:val="none" w:sz="0" w:space="0" w:color="auto"/>
                <w:right w:val="none" w:sz="0" w:space="0" w:color="auto"/>
              </w:divBdr>
            </w:div>
          </w:divsChild>
        </w:div>
        <w:div w:id="820148894">
          <w:marLeft w:val="0"/>
          <w:marRight w:val="0"/>
          <w:marTop w:val="0"/>
          <w:marBottom w:val="0"/>
          <w:divBdr>
            <w:top w:val="none" w:sz="0" w:space="0" w:color="auto"/>
            <w:left w:val="none" w:sz="0" w:space="0" w:color="auto"/>
            <w:bottom w:val="none" w:sz="0" w:space="0" w:color="auto"/>
            <w:right w:val="none" w:sz="0" w:space="0" w:color="auto"/>
          </w:divBdr>
          <w:divsChild>
            <w:div w:id="248775071">
              <w:marLeft w:val="0"/>
              <w:marRight w:val="0"/>
              <w:marTop w:val="0"/>
              <w:marBottom w:val="0"/>
              <w:divBdr>
                <w:top w:val="none" w:sz="0" w:space="0" w:color="auto"/>
                <w:left w:val="none" w:sz="0" w:space="0" w:color="auto"/>
                <w:bottom w:val="none" w:sz="0" w:space="0" w:color="auto"/>
                <w:right w:val="none" w:sz="0" w:space="0" w:color="auto"/>
              </w:divBdr>
            </w:div>
          </w:divsChild>
        </w:div>
        <w:div w:id="824931364">
          <w:marLeft w:val="0"/>
          <w:marRight w:val="0"/>
          <w:marTop w:val="0"/>
          <w:marBottom w:val="0"/>
          <w:divBdr>
            <w:top w:val="none" w:sz="0" w:space="0" w:color="auto"/>
            <w:left w:val="none" w:sz="0" w:space="0" w:color="auto"/>
            <w:bottom w:val="none" w:sz="0" w:space="0" w:color="auto"/>
            <w:right w:val="none" w:sz="0" w:space="0" w:color="auto"/>
          </w:divBdr>
          <w:divsChild>
            <w:div w:id="81411638">
              <w:marLeft w:val="0"/>
              <w:marRight w:val="0"/>
              <w:marTop w:val="0"/>
              <w:marBottom w:val="0"/>
              <w:divBdr>
                <w:top w:val="none" w:sz="0" w:space="0" w:color="auto"/>
                <w:left w:val="none" w:sz="0" w:space="0" w:color="auto"/>
                <w:bottom w:val="none" w:sz="0" w:space="0" w:color="auto"/>
                <w:right w:val="none" w:sz="0" w:space="0" w:color="auto"/>
              </w:divBdr>
            </w:div>
          </w:divsChild>
        </w:div>
        <w:div w:id="839547245">
          <w:marLeft w:val="0"/>
          <w:marRight w:val="0"/>
          <w:marTop w:val="0"/>
          <w:marBottom w:val="0"/>
          <w:divBdr>
            <w:top w:val="none" w:sz="0" w:space="0" w:color="auto"/>
            <w:left w:val="none" w:sz="0" w:space="0" w:color="auto"/>
            <w:bottom w:val="none" w:sz="0" w:space="0" w:color="auto"/>
            <w:right w:val="none" w:sz="0" w:space="0" w:color="auto"/>
          </w:divBdr>
          <w:divsChild>
            <w:div w:id="1735810132">
              <w:marLeft w:val="0"/>
              <w:marRight w:val="0"/>
              <w:marTop w:val="0"/>
              <w:marBottom w:val="0"/>
              <w:divBdr>
                <w:top w:val="none" w:sz="0" w:space="0" w:color="auto"/>
                <w:left w:val="none" w:sz="0" w:space="0" w:color="auto"/>
                <w:bottom w:val="none" w:sz="0" w:space="0" w:color="auto"/>
                <w:right w:val="none" w:sz="0" w:space="0" w:color="auto"/>
              </w:divBdr>
            </w:div>
          </w:divsChild>
        </w:div>
        <w:div w:id="846988705">
          <w:marLeft w:val="0"/>
          <w:marRight w:val="0"/>
          <w:marTop w:val="0"/>
          <w:marBottom w:val="0"/>
          <w:divBdr>
            <w:top w:val="none" w:sz="0" w:space="0" w:color="auto"/>
            <w:left w:val="none" w:sz="0" w:space="0" w:color="auto"/>
            <w:bottom w:val="none" w:sz="0" w:space="0" w:color="auto"/>
            <w:right w:val="none" w:sz="0" w:space="0" w:color="auto"/>
          </w:divBdr>
          <w:divsChild>
            <w:div w:id="1327250170">
              <w:marLeft w:val="0"/>
              <w:marRight w:val="0"/>
              <w:marTop w:val="0"/>
              <w:marBottom w:val="0"/>
              <w:divBdr>
                <w:top w:val="none" w:sz="0" w:space="0" w:color="auto"/>
                <w:left w:val="none" w:sz="0" w:space="0" w:color="auto"/>
                <w:bottom w:val="none" w:sz="0" w:space="0" w:color="auto"/>
                <w:right w:val="none" w:sz="0" w:space="0" w:color="auto"/>
              </w:divBdr>
            </w:div>
          </w:divsChild>
        </w:div>
        <w:div w:id="852181076">
          <w:marLeft w:val="0"/>
          <w:marRight w:val="0"/>
          <w:marTop w:val="0"/>
          <w:marBottom w:val="0"/>
          <w:divBdr>
            <w:top w:val="none" w:sz="0" w:space="0" w:color="auto"/>
            <w:left w:val="none" w:sz="0" w:space="0" w:color="auto"/>
            <w:bottom w:val="none" w:sz="0" w:space="0" w:color="auto"/>
            <w:right w:val="none" w:sz="0" w:space="0" w:color="auto"/>
          </w:divBdr>
          <w:divsChild>
            <w:div w:id="491138689">
              <w:marLeft w:val="0"/>
              <w:marRight w:val="0"/>
              <w:marTop w:val="0"/>
              <w:marBottom w:val="0"/>
              <w:divBdr>
                <w:top w:val="none" w:sz="0" w:space="0" w:color="auto"/>
                <w:left w:val="none" w:sz="0" w:space="0" w:color="auto"/>
                <w:bottom w:val="none" w:sz="0" w:space="0" w:color="auto"/>
                <w:right w:val="none" w:sz="0" w:space="0" w:color="auto"/>
              </w:divBdr>
            </w:div>
          </w:divsChild>
        </w:div>
        <w:div w:id="856774781">
          <w:marLeft w:val="0"/>
          <w:marRight w:val="0"/>
          <w:marTop w:val="0"/>
          <w:marBottom w:val="0"/>
          <w:divBdr>
            <w:top w:val="none" w:sz="0" w:space="0" w:color="auto"/>
            <w:left w:val="none" w:sz="0" w:space="0" w:color="auto"/>
            <w:bottom w:val="none" w:sz="0" w:space="0" w:color="auto"/>
            <w:right w:val="none" w:sz="0" w:space="0" w:color="auto"/>
          </w:divBdr>
          <w:divsChild>
            <w:div w:id="460461786">
              <w:marLeft w:val="0"/>
              <w:marRight w:val="0"/>
              <w:marTop w:val="0"/>
              <w:marBottom w:val="0"/>
              <w:divBdr>
                <w:top w:val="none" w:sz="0" w:space="0" w:color="auto"/>
                <w:left w:val="none" w:sz="0" w:space="0" w:color="auto"/>
                <w:bottom w:val="none" w:sz="0" w:space="0" w:color="auto"/>
                <w:right w:val="none" w:sz="0" w:space="0" w:color="auto"/>
              </w:divBdr>
            </w:div>
          </w:divsChild>
        </w:div>
        <w:div w:id="868837326">
          <w:marLeft w:val="0"/>
          <w:marRight w:val="0"/>
          <w:marTop w:val="0"/>
          <w:marBottom w:val="0"/>
          <w:divBdr>
            <w:top w:val="none" w:sz="0" w:space="0" w:color="auto"/>
            <w:left w:val="none" w:sz="0" w:space="0" w:color="auto"/>
            <w:bottom w:val="none" w:sz="0" w:space="0" w:color="auto"/>
            <w:right w:val="none" w:sz="0" w:space="0" w:color="auto"/>
          </w:divBdr>
          <w:divsChild>
            <w:div w:id="279724602">
              <w:marLeft w:val="0"/>
              <w:marRight w:val="0"/>
              <w:marTop w:val="0"/>
              <w:marBottom w:val="0"/>
              <w:divBdr>
                <w:top w:val="none" w:sz="0" w:space="0" w:color="auto"/>
                <w:left w:val="none" w:sz="0" w:space="0" w:color="auto"/>
                <w:bottom w:val="none" w:sz="0" w:space="0" w:color="auto"/>
                <w:right w:val="none" w:sz="0" w:space="0" w:color="auto"/>
              </w:divBdr>
            </w:div>
          </w:divsChild>
        </w:div>
        <w:div w:id="877428217">
          <w:marLeft w:val="0"/>
          <w:marRight w:val="0"/>
          <w:marTop w:val="0"/>
          <w:marBottom w:val="0"/>
          <w:divBdr>
            <w:top w:val="none" w:sz="0" w:space="0" w:color="auto"/>
            <w:left w:val="none" w:sz="0" w:space="0" w:color="auto"/>
            <w:bottom w:val="none" w:sz="0" w:space="0" w:color="auto"/>
            <w:right w:val="none" w:sz="0" w:space="0" w:color="auto"/>
          </w:divBdr>
          <w:divsChild>
            <w:div w:id="1712152234">
              <w:marLeft w:val="0"/>
              <w:marRight w:val="0"/>
              <w:marTop w:val="0"/>
              <w:marBottom w:val="0"/>
              <w:divBdr>
                <w:top w:val="none" w:sz="0" w:space="0" w:color="auto"/>
                <w:left w:val="none" w:sz="0" w:space="0" w:color="auto"/>
                <w:bottom w:val="none" w:sz="0" w:space="0" w:color="auto"/>
                <w:right w:val="none" w:sz="0" w:space="0" w:color="auto"/>
              </w:divBdr>
            </w:div>
          </w:divsChild>
        </w:div>
        <w:div w:id="882785347">
          <w:marLeft w:val="0"/>
          <w:marRight w:val="0"/>
          <w:marTop w:val="0"/>
          <w:marBottom w:val="0"/>
          <w:divBdr>
            <w:top w:val="none" w:sz="0" w:space="0" w:color="auto"/>
            <w:left w:val="none" w:sz="0" w:space="0" w:color="auto"/>
            <w:bottom w:val="none" w:sz="0" w:space="0" w:color="auto"/>
            <w:right w:val="none" w:sz="0" w:space="0" w:color="auto"/>
          </w:divBdr>
          <w:divsChild>
            <w:div w:id="1526207651">
              <w:marLeft w:val="0"/>
              <w:marRight w:val="0"/>
              <w:marTop w:val="0"/>
              <w:marBottom w:val="0"/>
              <w:divBdr>
                <w:top w:val="none" w:sz="0" w:space="0" w:color="auto"/>
                <w:left w:val="none" w:sz="0" w:space="0" w:color="auto"/>
                <w:bottom w:val="none" w:sz="0" w:space="0" w:color="auto"/>
                <w:right w:val="none" w:sz="0" w:space="0" w:color="auto"/>
              </w:divBdr>
            </w:div>
          </w:divsChild>
        </w:div>
        <w:div w:id="891498643">
          <w:marLeft w:val="0"/>
          <w:marRight w:val="0"/>
          <w:marTop w:val="0"/>
          <w:marBottom w:val="0"/>
          <w:divBdr>
            <w:top w:val="none" w:sz="0" w:space="0" w:color="auto"/>
            <w:left w:val="none" w:sz="0" w:space="0" w:color="auto"/>
            <w:bottom w:val="none" w:sz="0" w:space="0" w:color="auto"/>
            <w:right w:val="none" w:sz="0" w:space="0" w:color="auto"/>
          </w:divBdr>
          <w:divsChild>
            <w:div w:id="1700618919">
              <w:marLeft w:val="0"/>
              <w:marRight w:val="0"/>
              <w:marTop w:val="0"/>
              <w:marBottom w:val="0"/>
              <w:divBdr>
                <w:top w:val="none" w:sz="0" w:space="0" w:color="auto"/>
                <w:left w:val="none" w:sz="0" w:space="0" w:color="auto"/>
                <w:bottom w:val="none" w:sz="0" w:space="0" w:color="auto"/>
                <w:right w:val="none" w:sz="0" w:space="0" w:color="auto"/>
              </w:divBdr>
            </w:div>
          </w:divsChild>
        </w:div>
        <w:div w:id="914584756">
          <w:marLeft w:val="0"/>
          <w:marRight w:val="0"/>
          <w:marTop w:val="0"/>
          <w:marBottom w:val="0"/>
          <w:divBdr>
            <w:top w:val="none" w:sz="0" w:space="0" w:color="auto"/>
            <w:left w:val="none" w:sz="0" w:space="0" w:color="auto"/>
            <w:bottom w:val="none" w:sz="0" w:space="0" w:color="auto"/>
            <w:right w:val="none" w:sz="0" w:space="0" w:color="auto"/>
          </w:divBdr>
          <w:divsChild>
            <w:div w:id="681934358">
              <w:marLeft w:val="0"/>
              <w:marRight w:val="0"/>
              <w:marTop w:val="0"/>
              <w:marBottom w:val="0"/>
              <w:divBdr>
                <w:top w:val="none" w:sz="0" w:space="0" w:color="auto"/>
                <w:left w:val="none" w:sz="0" w:space="0" w:color="auto"/>
                <w:bottom w:val="none" w:sz="0" w:space="0" w:color="auto"/>
                <w:right w:val="none" w:sz="0" w:space="0" w:color="auto"/>
              </w:divBdr>
            </w:div>
          </w:divsChild>
        </w:div>
        <w:div w:id="930746575">
          <w:marLeft w:val="0"/>
          <w:marRight w:val="0"/>
          <w:marTop w:val="0"/>
          <w:marBottom w:val="0"/>
          <w:divBdr>
            <w:top w:val="none" w:sz="0" w:space="0" w:color="auto"/>
            <w:left w:val="none" w:sz="0" w:space="0" w:color="auto"/>
            <w:bottom w:val="none" w:sz="0" w:space="0" w:color="auto"/>
            <w:right w:val="none" w:sz="0" w:space="0" w:color="auto"/>
          </w:divBdr>
          <w:divsChild>
            <w:div w:id="1358658293">
              <w:marLeft w:val="0"/>
              <w:marRight w:val="0"/>
              <w:marTop w:val="0"/>
              <w:marBottom w:val="0"/>
              <w:divBdr>
                <w:top w:val="none" w:sz="0" w:space="0" w:color="auto"/>
                <w:left w:val="none" w:sz="0" w:space="0" w:color="auto"/>
                <w:bottom w:val="none" w:sz="0" w:space="0" w:color="auto"/>
                <w:right w:val="none" w:sz="0" w:space="0" w:color="auto"/>
              </w:divBdr>
            </w:div>
          </w:divsChild>
        </w:div>
        <w:div w:id="931087108">
          <w:marLeft w:val="0"/>
          <w:marRight w:val="0"/>
          <w:marTop w:val="0"/>
          <w:marBottom w:val="0"/>
          <w:divBdr>
            <w:top w:val="none" w:sz="0" w:space="0" w:color="auto"/>
            <w:left w:val="none" w:sz="0" w:space="0" w:color="auto"/>
            <w:bottom w:val="none" w:sz="0" w:space="0" w:color="auto"/>
            <w:right w:val="none" w:sz="0" w:space="0" w:color="auto"/>
          </w:divBdr>
          <w:divsChild>
            <w:div w:id="445394808">
              <w:marLeft w:val="0"/>
              <w:marRight w:val="0"/>
              <w:marTop w:val="0"/>
              <w:marBottom w:val="0"/>
              <w:divBdr>
                <w:top w:val="none" w:sz="0" w:space="0" w:color="auto"/>
                <w:left w:val="none" w:sz="0" w:space="0" w:color="auto"/>
                <w:bottom w:val="none" w:sz="0" w:space="0" w:color="auto"/>
                <w:right w:val="none" w:sz="0" w:space="0" w:color="auto"/>
              </w:divBdr>
            </w:div>
          </w:divsChild>
        </w:div>
        <w:div w:id="937953735">
          <w:marLeft w:val="0"/>
          <w:marRight w:val="0"/>
          <w:marTop w:val="0"/>
          <w:marBottom w:val="0"/>
          <w:divBdr>
            <w:top w:val="none" w:sz="0" w:space="0" w:color="auto"/>
            <w:left w:val="none" w:sz="0" w:space="0" w:color="auto"/>
            <w:bottom w:val="none" w:sz="0" w:space="0" w:color="auto"/>
            <w:right w:val="none" w:sz="0" w:space="0" w:color="auto"/>
          </w:divBdr>
          <w:divsChild>
            <w:div w:id="1688603180">
              <w:marLeft w:val="0"/>
              <w:marRight w:val="0"/>
              <w:marTop w:val="0"/>
              <w:marBottom w:val="0"/>
              <w:divBdr>
                <w:top w:val="none" w:sz="0" w:space="0" w:color="auto"/>
                <w:left w:val="none" w:sz="0" w:space="0" w:color="auto"/>
                <w:bottom w:val="none" w:sz="0" w:space="0" w:color="auto"/>
                <w:right w:val="none" w:sz="0" w:space="0" w:color="auto"/>
              </w:divBdr>
            </w:div>
          </w:divsChild>
        </w:div>
        <w:div w:id="959338741">
          <w:marLeft w:val="0"/>
          <w:marRight w:val="0"/>
          <w:marTop w:val="0"/>
          <w:marBottom w:val="0"/>
          <w:divBdr>
            <w:top w:val="none" w:sz="0" w:space="0" w:color="auto"/>
            <w:left w:val="none" w:sz="0" w:space="0" w:color="auto"/>
            <w:bottom w:val="none" w:sz="0" w:space="0" w:color="auto"/>
            <w:right w:val="none" w:sz="0" w:space="0" w:color="auto"/>
          </w:divBdr>
          <w:divsChild>
            <w:div w:id="1558542686">
              <w:marLeft w:val="0"/>
              <w:marRight w:val="0"/>
              <w:marTop w:val="0"/>
              <w:marBottom w:val="0"/>
              <w:divBdr>
                <w:top w:val="none" w:sz="0" w:space="0" w:color="auto"/>
                <w:left w:val="none" w:sz="0" w:space="0" w:color="auto"/>
                <w:bottom w:val="none" w:sz="0" w:space="0" w:color="auto"/>
                <w:right w:val="none" w:sz="0" w:space="0" w:color="auto"/>
              </w:divBdr>
            </w:div>
          </w:divsChild>
        </w:div>
        <w:div w:id="970214205">
          <w:marLeft w:val="0"/>
          <w:marRight w:val="0"/>
          <w:marTop w:val="0"/>
          <w:marBottom w:val="0"/>
          <w:divBdr>
            <w:top w:val="none" w:sz="0" w:space="0" w:color="auto"/>
            <w:left w:val="none" w:sz="0" w:space="0" w:color="auto"/>
            <w:bottom w:val="none" w:sz="0" w:space="0" w:color="auto"/>
            <w:right w:val="none" w:sz="0" w:space="0" w:color="auto"/>
          </w:divBdr>
          <w:divsChild>
            <w:div w:id="567695468">
              <w:marLeft w:val="0"/>
              <w:marRight w:val="0"/>
              <w:marTop w:val="0"/>
              <w:marBottom w:val="0"/>
              <w:divBdr>
                <w:top w:val="none" w:sz="0" w:space="0" w:color="auto"/>
                <w:left w:val="none" w:sz="0" w:space="0" w:color="auto"/>
                <w:bottom w:val="none" w:sz="0" w:space="0" w:color="auto"/>
                <w:right w:val="none" w:sz="0" w:space="0" w:color="auto"/>
              </w:divBdr>
            </w:div>
          </w:divsChild>
        </w:div>
        <w:div w:id="981739763">
          <w:marLeft w:val="0"/>
          <w:marRight w:val="0"/>
          <w:marTop w:val="0"/>
          <w:marBottom w:val="0"/>
          <w:divBdr>
            <w:top w:val="none" w:sz="0" w:space="0" w:color="auto"/>
            <w:left w:val="none" w:sz="0" w:space="0" w:color="auto"/>
            <w:bottom w:val="none" w:sz="0" w:space="0" w:color="auto"/>
            <w:right w:val="none" w:sz="0" w:space="0" w:color="auto"/>
          </w:divBdr>
          <w:divsChild>
            <w:div w:id="528448625">
              <w:marLeft w:val="0"/>
              <w:marRight w:val="0"/>
              <w:marTop w:val="0"/>
              <w:marBottom w:val="0"/>
              <w:divBdr>
                <w:top w:val="none" w:sz="0" w:space="0" w:color="auto"/>
                <w:left w:val="none" w:sz="0" w:space="0" w:color="auto"/>
                <w:bottom w:val="none" w:sz="0" w:space="0" w:color="auto"/>
                <w:right w:val="none" w:sz="0" w:space="0" w:color="auto"/>
              </w:divBdr>
            </w:div>
          </w:divsChild>
        </w:div>
        <w:div w:id="983201813">
          <w:marLeft w:val="0"/>
          <w:marRight w:val="0"/>
          <w:marTop w:val="0"/>
          <w:marBottom w:val="0"/>
          <w:divBdr>
            <w:top w:val="none" w:sz="0" w:space="0" w:color="auto"/>
            <w:left w:val="none" w:sz="0" w:space="0" w:color="auto"/>
            <w:bottom w:val="none" w:sz="0" w:space="0" w:color="auto"/>
            <w:right w:val="none" w:sz="0" w:space="0" w:color="auto"/>
          </w:divBdr>
          <w:divsChild>
            <w:div w:id="1055349434">
              <w:marLeft w:val="0"/>
              <w:marRight w:val="0"/>
              <w:marTop w:val="0"/>
              <w:marBottom w:val="0"/>
              <w:divBdr>
                <w:top w:val="none" w:sz="0" w:space="0" w:color="auto"/>
                <w:left w:val="none" w:sz="0" w:space="0" w:color="auto"/>
                <w:bottom w:val="none" w:sz="0" w:space="0" w:color="auto"/>
                <w:right w:val="none" w:sz="0" w:space="0" w:color="auto"/>
              </w:divBdr>
            </w:div>
          </w:divsChild>
        </w:div>
        <w:div w:id="984043647">
          <w:marLeft w:val="0"/>
          <w:marRight w:val="0"/>
          <w:marTop w:val="0"/>
          <w:marBottom w:val="0"/>
          <w:divBdr>
            <w:top w:val="none" w:sz="0" w:space="0" w:color="auto"/>
            <w:left w:val="none" w:sz="0" w:space="0" w:color="auto"/>
            <w:bottom w:val="none" w:sz="0" w:space="0" w:color="auto"/>
            <w:right w:val="none" w:sz="0" w:space="0" w:color="auto"/>
          </w:divBdr>
          <w:divsChild>
            <w:div w:id="1966348925">
              <w:marLeft w:val="0"/>
              <w:marRight w:val="0"/>
              <w:marTop w:val="0"/>
              <w:marBottom w:val="0"/>
              <w:divBdr>
                <w:top w:val="none" w:sz="0" w:space="0" w:color="auto"/>
                <w:left w:val="none" w:sz="0" w:space="0" w:color="auto"/>
                <w:bottom w:val="none" w:sz="0" w:space="0" w:color="auto"/>
                <w:right w:val="none" w:sz="0" w:space="0" w:color="auto"/>
              </w:divBdr>
            </w:div>
          </w:divsChild>
        </w:div>
        <w:div w:id="996491877">
          <w:marLeft w:val="0"/>
          <w:marRight w:val="0"/>
          <w:marTop w:val="0"/>
          <w:marBottom w:val="0"/>
          <w:divBdr>
            <w:top w:val="none" w:sz="0" w:space="0" w:color="auto"/>
            <w:left w:val="none" w:sz="0" w:space="0" w:color="auto"/>
            <w:bottom w:val="none" w:sz="0" w:space="0" w:color="auto"/>
            <w:right w:val="none" w:sz="0" w:space="0" w:color="auto"/>
          </w:divBdr>
          <w:divsChild>
            <w:div w:id="688261466">
              <w:marLeft w:val="0"/>
              <w:marRight w:val="0"/>
              <w:marTop w:val="0"/>
              <w:marBottom w:val="0"/>
              <w:divBdr>
                <w:top w:val="none" w:sz="0" w:space="0" w:color="auto"/>
                <w:left w:val="none" w:sz="0" w:space="0" w:color="auto"/>
                <w:bottom w:val="none" w:sz="0" w:space="0" w:color="auto"/>
                <w:right w:val="none" w:sz="0" w:space="0" w:color="auto"/>
              </w:divBdr>
            </w:div>
          </w:divsChild>
        </w:div>
        <w:div w:id="1006396489">
          <w:marLeft w:val="0"/>
          <w:marRight w:val="0"/>
          <w:marTop w:val="0"/>
          <w:marBottom w:val="0"/>
          <w:divBdr>
            <w:top w:val="none" w:sz="0" w:space="0" w:color="auto"/>
            <w:left w:val="none" w:sz="0" w:space="0" w:color="auto"/>
            <w:bottom w:val="none" w:sz="0" w:space="0" w:color="auto"/>
            <w:right w:val="none" w:sz="0" w:space="0" w:color="auto"/>
          </w:divBdr>
          <w:divsChild>
            <w:div w:id="1167212977">
              <w:marLeft w:val="0"/>
              <w:marRight w:val="0"/>
              <w:marTop w:val="0"/>
              <w:marBottom w:val="0"/>
              <w:divBdr>
                <w:top w:val="none" w:sz="0" w:space="0" w:color="auto"/>
                <w:left w:val="none" w:sz="0" w:space="0" w:color="auto"/>
                <w:bottom w:val="none" w:sz="0" w:space="0" w:color="auto"/>
                <w:right w:val="none" w:sz="0" w:space="0" w:color="auto"/>
              </w:divBdr>
            </w:div>
          </w:divsChild>
        </w:div>
        <w:div w:id="1009720956">
          <w:marLeft w:val="0"/>
          <w:marRight w:val="0"/>
          <w:marTop w:val="0"/>
          <w:marBottom w:val="0"/>
          <w:divBdr>
            <w:top w:val="none" w:sz="0" w:space="0" w:color="auto"/>
            <w:left w:val="none" w:sz="0" w:space="0" w:color="auto"/>
            <w:bottom w:val="none" w:sz="0" w:space="0" w:color="auto"/>
            <w:right w:val="none" w:sz="0" w:space="0" w:color="auto"/>
          </w:divBdr>
          <w:divsChild>
            <w:div w:id="729616063">
              <w:marLeft w:val="0"/>
              <w:marRight w:val="0"/>
              <w:marTop w:val="0"/>
              <w:marBottom w:val="0"/>
              <w:divBdr>
                <w:top w:val="none" w:sz="0" w:space="0" w:color="auto"/>
                <w:left w:val="none" w:sz="0" w:space="0" w:color="auto"/>
                <w:bottom w:val="none" w:sz="0" w:space="0" w:color="auto"/>
                <w:right w:val="none" w:sz="0" w:space="0" w:color="auto"/>
              </w:divBdr>
            </w:div>
          </w:divsChild>
        </w:div>
        <w:div w:id="1022784134">
          <w:marLeft w:val="0"/>
          <w:marRight w:val="0"/>
          <w:marTop w:val="0"/>
          <w:marBottom w:val="0"/>
          <w:divBdr>
            <w:top w:val="none" w:sz="0" w:space="0" w:color="auto"/>
            <w:left w:val="none" w:sz="0" w:space="0" w:color="auto"/>
            <w:bottom w:val="none" w:sz="0" w:space="0" w:color="auto"/>
            <w:right w:val="none" w:sz="0" w:space="0" w:color="auto"/>
          </w:divBdr>
          <w:divsChild>
            <w:div w:id="1529947707">
              <w:marLeft w:val="0"/>
              <w:marRight w:val="0"/>
              <w:marTop w:val="0"/>
              <w:marBottom w:val="0"/>
              <w:divBdr>
                <w:top w:val="none" w:sz="0" w:space="0" w:color="auto"/>
                <w:left w:val="none" w:sz="0" w:space="0" w:color="auto"/>
                <w:bottom w:val="none" w:sz="0" w:space="0" w:color="auto"/>
                <w:right w:val="none" w:sz="0" w:space="0" w:color="auto"/>
              </w:divBdr>
            </w:div>
          </w:divsChild>
        </w:div>
        <w:div w:id="1026297891">
          <w:marLeft w:val="0"/>
          <w:marRight w:val="0"/>
          <w:marTop w:val="0"/>
          <w:marBottom w:val="0"/>
          <w:divBdr>
            <w:top w:val="none" w:sz="0" w:space="0" w:color="auto"/>
            <w:left w:val="none" w:sz="0" w:space="0" w:color="auto"/>
            <w:bottom w:val="none" w:sz="0" w:space="0" w:color="auto"/>
            <w:right w:val="none" w:sz="0" w:space="0" w:color="auto"/>
          </w:divBdr>
          <w:divsChild>
            <w:div w:id="1669600039">
              <w:marLeft w:val="0"/>
              <w:marRight w:val="0"/>
              <w:marTop w:val="0"/>
              <w:marBottom w:val="0"/>
              <w:divBdr>
                <w:top w:val="none" w:sz="0" w:space="0" w:color="auto"/>
                <w:left w:val="none" w:sz="0" w:space="0" w:color="auto"/>
                <w:bottom w:val="none" w:sz="0" w:space="0" w:color="auto"/>
                <w:right w:val="none" w:sz="0" w:space="0" w:color="auto"/>
              </w:divBdr>
            </w:div>
          </w:divsChild>
        </w:div>
        <w:div w:id="1030227590">
          <w:marLeft w:val="0"/>
          <w:marRight w:val="0"/>
          <w:marTop w:val="0"/>
          <w:marBottom w:val="0"/>
          <w:divBdr>
            <w:top w:val="none" w:sz="0" w:space="0" w:color="auto"/>
            <w:left w:val="none" w:sz="0" w:space="0" w:color="auto"/>
            <w:bottom w:val="none" w:sz="0" w:space="0" w:color="auto"/>
            <w:right w:val="none" w:sz="0" w:space="0" w:color="auto"/>
          </w:divBdr>
          <w:divsChild>
            <w:div w:id="1999459963">
              <w:marLeft w:val="0"/>
              <w:marRight w:val="0"/>
              <w:marTop w:val="0"/>
              <w:marBottom w:val="0"/>
              <w:divBdr>
                <w:top w:val="none" w:sz="0" w:space="0" w:color="auto"/>
                <w:left w:val="none" w:sz="0" w:space="0" w:color="auto"/>
                <w:bottom w:val="none" w:sz="0" w:space="0" w:color="auto"/>
                <w:right w:val="none" w:sz="0" w:space="0" w:color="auto"/>
              </w:divBdr>
            </w:div>
          </w:divsChild>
        </w:div>
        <w:div w:id="1030881844">
          <w:marLeft w:val="0"/>
          <w:marRight w:val="0"/>
          <w:marTop w:val="0"/>
          <w:marBottom w:val="0"/>
          <w:divBdr>
            <w:top w:val="none" w:sz="0" w:space="0" w:color="auto"/>
            <w:left w:val="none" w:sz="0" w:space="0" w:color="auto"/>
            <w:bottom w:val="none" w:sz="0" w:space="0" w:color="auto"/>
            <w:right w:val="none" w:sz="0" w:space="0" w:color="auto"/>
          </w:divBdr>
          <w:divsChild>
            <w:div w:id="272399450">
              <w:marLeft w:val="0"/>
              <w:marRight w:val="0"/>
              <w:marTop w:val="0"/>
              <w:marBottom w:val="0"/>
              <w:divBdr>
                <w:top w:val="none" w:sz="0" w:space="0" w:color="auto"/>
                <w:left w:val="none" w:sz="0" w:space="0" w:color="auto"/>
                <w:bottom w:val="none" w:sz="0" w:space="0" w:color="auto"/>
                <w:right w:val="none" w:sz="0" w:space="0" w:color="auto"/>
              </w:divBdr>
            </w:div>
          </w:divsChild>
        </w:div>
        <w:div w:id="1053500175">
          <w:marLeft w:val="0"/>
          <w:marRight w:val="0"/>
          <w:marTop w:val="0"/>
          <w:marBottom w:val="0"/>
          <w:divBdr>
            <w:top w:val="none" w:sz="0" w:space="0" w:color="auto"/>
            <w:left w:val="none" w:sz="0" w:space="0" w:color="auto"/>
            <w:bottom w:val="none" w:sz="0" w:space="0" w:color="auto"/>
            <w:right w:val="none" w:sz="0" w:space="0" w:color="auto"/>
          </w:divBdr>
          <w:divsChild>
            <w:div w:id="1630352933">
              <w:marLeft w:val="0"/>
              <w:marRight w:val="0"/>
              <w:marTop w:val="0"/>
              <w:marBottom w:val="0"/>
              <w:divBdr>
                <w:top w:val="none" w:sz="0" w:space="0" w:color="auto"/>
                <w:left w:val="none" w:sz="0" w:space="0" w:color="auto"/>
                <w:bottom w:val="none" w:sz="0" w:space="0" w:color="auto"/>
                <w:right w:val="none" w:sz="0" w:space="0" w:color="auto"/>
              </w:divBdr>
            </w:div>
          </w:divsChild>
        </w:div>
        <w:div w:id="1070154112">
          <w:marLeft w:val="0"/>
          <w:marRight w:val="0"/>
          <w:marTop w:val="0"/>
          <w:marBottom w:val="0"/>
          <w:divBdr>
            <w:top w:val="none" w:sz="0" w:space="0" w:color="auto"/>
            <w:left w:val="none" w:sz="0" w:space="0" w:color="auto"/>
            <w:bottom w:val="none" w:sz="0" w:space="0" w:color="auto"/>
            <w:right w:val="none" w:sz="0" w:space="0" w:color="auto"/>
          </w:divBdr>
          <w:divsChild>
            <w:div w:id="1815754777">
              <w:marLeft w:val="0"/>
              <w:marRight w:val="0"/>
              <w:marTop w:val="0"/>
              <w:marBottom w:val="0"/>
              <w:divBdr>
                <w:top w:val="none" w:sz="0" w:space="0" w:color="auto"/>
                <w:left w:val="none" w:sz="0" w:space="0" w:color="auto"/>
                <w:bottom w:val="none" w:sz="0" w:space="0" w:color="auto"/>
                <w:right w:val="none" w:sz="0" w:space="0" w:color="auto"/>
              </w:divBdr>
            </w:div>
          </w:divsChild>
        </w:div>
        <w:div w:id="1078135068">
          <w:marLeft w:val="0"/>
          <w:marRight w:val="0"/>
          <w:marTop w:val="0"/>
          <w:marBottom w:val="0"/>
          <w:divBdr>
            <w:top w:val="none" w:sz="0" w:space="0" w:color="auto"/>
            <w:left w:val="none" w:sz="0" w:space="0" w:color="auto"/>
            <w:bottom w:val="none" w:sz="0" w:space="0" w:color="auto"/>
            <w:right w:val="none" w:sz="0" w:space="0" w:color="auto"/>
          </w:divBdr>
          <w:divsChild>
            <w:div w:id="6711835">
              <w:marLeft w:val="0"/>
              <w:marRight w:val="0"/>
              <w:marTop w:val="0"/>
              <w:marBottom w:val="0"/>
              <w:divBdr>
                <w:top w:val="none" w:sz="0" w:space="0" w:color="auto"/>
                <w:left w:val="none" w:sz="0" w:space="0" w:color="auto"/>
                <w:bottom w:val="none" w:sz="0" w:space="0" w:color="auto"/>
                <w:right w:val="none" w:sz="0" w:space="0" w:color="auto"/>
              </w:divBdr>
            </w:div>
          </w:divsChild>
        </w:div>
        <w:div w:id="1082415121">
          <w:marLeft w:val="0"/>
          <w:marRight w:val="0"/>
          <w:marTop w:val="0"/>
          <w:marBottom w:val="0"/>
          <w:divBdr>
            <w:top w:val="none" w:sz="0" w:space="0" w:color="auto"/>
            <w:left w:val="none" w:sz="0" w:space="0" w:color="auto"/>
            <w:bottom w:val="none" w:sz="0" w:space="0" w:color="auto"/>
            <w:right w:val="none" w:sz="0" w:space="0" w:color="auto"/>
          </w:divBdr>
          <w:divsChild>
            <w:div w:id="1855805941">
              <w:marLeft w:val="0"/>
              <w:marRight w:val="0"/>
              <w:marTop w:val="0"/>
              <w:marBottom w:val="0"/>
              <w:divBdr>
                <w:top w:val="none" w:sz="0" w:space="0" w:color="auto"/>
                <w:left w:val="none" w:sz="0" w:space="0" w:color="auto"/>
                <w:bottom w:val="none" w:sz="0" w:space="0" w:color="auto"/>
                <w:right w:val="none" w:sz="0" w:space="0" w:color="auto"/>
              </w:divBdr>
            </w:div>
          </w:divsChild>
        </w:div>
        <w:div w:id="1089077447">
          <w:marLeft w:val="0"/>
          <w:marRight w:val="0"/>
          <w:marTop w:val="0"/>
          <w:marBottom w:val="0"/>
          <w:divBdr>
            <w:top w:val="none" w:sz="0" w:space="0" w:color="auto"/>
            <w:left w:val="none" w:sz="0" w:space="0" w:color="auto"/>
            <w:bottom w:val="none" w:sz="0" w:space="0" w:color="auto"/>
            <w:right w:val="none" w:sz="0" w:space="0" w:color="auto"/>
          </w:divBdr>
          <w:divsChild>
            <w:div w:id="2026976051">
              <w:marLeft w:val="0"/>
              <w:marRight w:val="0"/>
              <w:marTop w:val="0"/>
              <w:marBottom w:val="0"/>
              <w:divBdr>
                <w:top w:val="none" w:sz="0" w:space="0" w:color="auto"/>
                <w:left w:val="none" w:sz="0" w:space="0" w:color="auto"/>
                <w:bottom w:val="none" w:sz="0" w:space="0" w:color="auto"/>
                <w:right w:val="none" w:sz="0" w:space="0" w:color="auto"/>
              </w:divBdr>
            </w:div>
          </w:divsChild>
        </w:div>
        <w:div w:id="1093822543">
          <w:marLeft w:val="0"/>
          <w:marRight w:val="0"/>
          <w:marTop w:val="0"/>
          <w:marBottom w:val="0"/>
          <w:divBdr>
            <w:top w:val="none" w:sz="0" w:space="0" w:color="auto"/>
            <w:left w:val="none" w:sz="0" w:space="0" w:color="auto"/>
            <w:bottom w:val="none" w:sz="0" w:space="0" w:color="auto"/>
            <w:right w:val="none" w:sz="0" w:space="0" w:color="auto"/>
          </w:divBdr>
          <w:divsChild>
            <w:div w:id="1172645872">
              <w:marLeft w:val="0"/>
              <w:marRight w:val="0"/>
              <w:marTop w:val="0"/>
              <w:marBottom w:val="0"/>
              <w:divBdr>
                <w:top w:val="none" w:sz="0" w:space="0" w:color="auto"/>
                <w:left w:val="none" w:sz="0" w:space="0" w:color="auto"/>
                <w:bottom w:val="none" w:sz="0" w:space="0" w:color="auto"/>
                <w:right w:val="none" w:sz="0" w:space="0" w:color="auto"/>
              </w:divBdr>
            </w:div>
          </w:divsChild>
        </w:div>
        <w:div w:id="1094981343">
          <w:marLeft w:val="0"/>
          <w:marRight w:val="0"/>
          <w:marTop w:val="0"/>
          <w:marBottom w:val="0"/>
          <w:divBdr>
            <w:top w:val="none" w:sz="0" w:space="0" w:color="auto"/>
            <w:left w:val="none" w:sz="0" w:space="0" w:color="auto"/>
            <w:bottom w:val="none" w:sz="0" w:space="0" w:color="auto"/>
            <w:right w:val="none" w:sz="0" w:space="0" w:color="auto"/>
          </w:divBdr>
          <w:divsChild>
            <w:div w:id="2092041548">
              <w:marLeft w:val="0"/>
              <w:marRight w:val="0"/>
              <w:marTop w:val="0"/>
              <w:marBottom w:val="0"/>
              <w:divBdr>
                <w:top w:val="none" w:sz="0" w:space="0" w:color="auto"/>
                <w:left w:val="none" w:sz="0" w:space="0" w:color="auto"/>
                <w:bottom w:val="none" w:sz="0" w:space="0" w:color="auto"/>
                <w:right w:val="none" w:sz="0" w:space="0" w:color="auto"/>
              </w:divBdr>
            </w:div>
          </w:divsChild>
        </w:div>
        <w:div w:id="1119688050">
          <w:marLeft w:val="0"/>
          <w:marRight w:val="0"/>
          <w:marTop w:val="0"/>
          <w:marBottom w:val="0"/>
          <w:divBdr>
            <w:top w:val="none" w:sz="0" w:space="0" w:color="auto"/>
            <w:left w:val="none" w:sz="0" w:space="0" w:color="auto"/>
            <w:bottom w:val="none" w:sz="0" w:space="0" w:color="auto"/>
            <w:right w:val="none" w:sz="0" w:space="0" w:color="auto"/>
          </w:divBdr>
          <w:divsChild>
            <w:div w:id="1256130115">
              <w:marLeft w:val="0"/>
              <w:marRight w:val="0"/>
              <w:marTop w:val="0"/>
              <w:marBottom w:val="0"/>
              <w:divBdr>
                <w:top w:val="none" w:sz="0" w:space="0" w:color="auto"/>
                <w:left w:val="none" w:sz="0" w:space="0" w:color="auto"/>
                <w:bottom w:val="none" w:sz="0" w:space="0" w:color="auto"/>
                <w:right w:val="none" w:sz="0" w:space="0" w:color="auto"/>
              </w:divBdr>
            </w:div>
          </w:divsChild>
        </w:div>
        <w:div w:id="1127579303">
          <w:marLeft w:val="0"/>
          <w:marRight w:val="0"/>
          <w:marTop w:val="0"/>
          <w:marBottom w:val="0"/>
          <w:divBdr>
            <w:top w:val="none" w:sz="0" w:space="0" w:color="auto"/>
            <w:left w:val="none" w:sz="0" w:space="0" w:color="auto"/>
            <w:bottom w:val="none" w:sz="0" w:space="0" w:color="auto"/>
            <w:right w:val="none" w:sz="0" w:space="0" w:color="auto"/>
          </w:divBdr>
          <w:divsChild>
            <w:div w:id="905335809">
              <w:marLeft w:val="0"/>
              <w:marRight w:val="0"/>
              <w:marTop w:val="0"/>
              <w:marBottom w:val="0"/>
              <w:divBdr>
                <w:top w:val="none" w:sz="0" w:space="0" w:color="auto"/>
                <w:left w:val="none" w:sz="0" w:space="0" w:color="auto"/>
                <w:bottom w:val="none" w:sz="0" w:space="0" w:color="auto"/>
                <w:right w:val="none" w:sz="0" w:space="0" w:color="auto"/>
              </w:divBdr>
            </w:div>
          </w:divsChild>
        </w:div>
        <w:div w:id="1139542263">
          <w:marLeft w:val="0"/>
          <w:marRight w:val="0"/>
          <w:marTop w:val="0"/>
          <w:marBottom w:val="0"/>
          <w:divBdr>
            <w:top w:val="none" w:sz="0" w:space="0" w:color="auto"/>
            <w:left w:val="none" w:sz="0" w:space="0" w:color="auto"/>
            <w:bottom w:val="none" w:sz="0" w:space="0" w:color="auto"/>
            <w:right w:val="none" w:sz="0" w:space="0" w:color="auto"/>
          </w:divBdr>
          <w:divsChild>
            <w:div w:id="767122764">
              <w:marLeft w:val="0"/>
              <w:marRight w:val="0"/>
              <w:marTop w:val="0"/>
              <w:marBottom w:val="0"/>
              <w:divBdr>
                <w:top w:val="none" w:sz="0" w:space="0" w:color="auto"/>
                <w:left w:val="none" w:sz="0" w:space="0" w:color="auto"/>
                <w:bottom w:val="none" w:sz="0" w:space="0" w:color="auto"/>
                <w:right w:val="none" w:sz="0" w:space="0" w:color="auto"/>
              </w:divBdr>
            </w:div>
          </w:divsChild>
        </w:div>
        <w:div w:id="1143473842">
          <w:marLeft w:val="0"/>
          <w:marRight w:val="0"/>
          <w:marTop w:val="0"/>
          <w:marBottom w:val="0"/>
          <w:divBdr>
            <w:top w:val="none" w:sz="0" w:space="0" w:color="auto"/>
            <w:left w:val="none" w:sz="0" w:space="0" w:color="auto"/>
            <w:bottom w:val="none" w:sz="0" w:space="0" w:color="auto"/>
            <w:right w:val="none" w:sz="0" w:space="0" w:color="auto"/>
          </w:divBdr>
          <w:divsChild>
            <w:div w:id="1922180664">
              <w:marLeft w:val="0"/>
              <w:marRight w:val="0"/>
              <w:marTop w:val="0"/>
              <w:marBottom w:val="0"/>
              <w:divBdr>
                <w:top w:val="none" w:sz="0" w:space="0" w:color="auto"/>
                <w:left w:val="none" w:sz="0" w:space="0" w:color="auto"/>
                <w:bottom w:val="none" w:sz="0" w:space="0" w:color="auto"/>
                <w:right w:val="none" w:sz="0" w:space="0" w:color="auto"/>
              </w:divBdr>
            </w:div>
          </w:divsChild>
        </w:div>
        <w:div w:id="1149444542">
          <w:marLeft w:val="0"/>
          <w:marRight w:val="0"/>
          <w:marTop w:val="0"/>
          <w:marBottom w:val="0"/>
          <w:divBdr>
            <w:top w:val="none" w:sz="0" w:space="0" w:color="auto"/>
            <w:left w:val="none" w:sz="0" w:space="0" w:color="auto"/>
            <w:bottom w:val="none" w:sz="0" w:space="0" w:color="auto"/>
            <w:right w:val="none" w:sz="0" w:space="0" w:color="auto"/>
          </w:divBdr>
          <w:divsChild>
            <w:div w:id="1785952910">
              <w:marLeft w:val="0"/>
              <w:marRight w:val="0"/>
              <w:marTop w:val="0"/>
              <w:marBottom w:val="0"/>
              <w:divBdr>
                <w:top w:val="none" w:sz="0" w:space="0" w:color="auto"/>
                <w:left w:val="none" w:sz="0" w:space="0" w:color="auto"/>
                <w:bottom w:val="none" w:sz="0" w:space="0" w:color="auto"/>
                <w:right w:val="none" w:sz="0" w:space="0" w:color="auto"/>
              </w:divBdr>
            </w:div>
          </w:divsChild>
        </w:div>
        <w:div w:id="1151867351">
          <w:marLeft w:val="0"/>
          <w:marRight w:val="0"/>
          <w:marTop w:val="0"/>
          <w:marBottom w:val="0"/>
          <w:divBdr>
            <w:top w:val="none" w:sz="0" w:space="0" w:color="auto"/>
            <w:left w:val="none" w:sz="0" w:space="0" w:color="auto"/>
            <w:bottom w:val="none" w:sz="0" w:space="0" w:color="auto"/>
            <w:right w:val="none" w:sz="0" w:space="0" w:color="auto"/>
          </w:divBdr>
          <w:divsChild>
            <w:div w:id="267852513">
              <w:marLeft w:val="0"/>
              <w:marRight w:val="0"/>
              <w:marTop w:val="0"/>
              <w:marBottom w:val="0"/>
              <w:divBdr>
                <w:top w:val="none" w:sz="0" w:space="0" w:color="auto"/>
                <w:left w:val="none" w:sz="0" w:space="0" w:color="auto"/>
                <w:bottom w:val="none" w:sz="0" w:space="0" w:color="auto"/>
                <w:right w:val="none" w:sz="0" w:space="0" w:color="auto"/>
              </w:divBdr>
            </w:div>
          </w:divsChild>
        </w:div>
        <w:div w:id="1167554777">
          <w:marLeft w:val="0"/>
          <w:marRight w:val="0"/>
          <w:marTop w:val="0"/>
          <w:marBottom w:val="0"/>
          <w:divBdr>
            <w:top w:val="none" w:sz="0" w:space="0" w:color="auto"/>
            <w:left w:val="none" w:sz="0" w:space="0" w:color="auto"/>
            <w:bottom w:val="none" w:sz="0" w:space="0" w:color="auto"/>
            <w:right w:val="none" w:sz="0" w:space="0" w:color="auto"/>
          </w:divBdr>
          <w:divsChild>
            <w:div w:id="776675152">
              <w:marLeft w:val="0"/>
              <w:marRight w:val="0"/>
              <w:marTop w:val="0"/>
              <w:marBottom w:val="0"/>
              <w:divBdr>
                <w:top w:val="none" w:sz="0" w:space="0" w:color="auto"/>
                <w:left w:val="none" w:sz="0" w:space="0" w:color="auto"/>
                <w:bottom w:val="none" w:sz="0" w:space="0" w:color="auto"/>
                <w:right w:val="none" w:sz="0" w:space="0" w:color="auto"/>
              </w:divBdr>
            </w:div>
          </w:divsChild>
        </w:div>
        <w:div w:id="1172331376">
          <w:marLeft w:val="0"/>
          <w:marRight w:val="0"/>
          <w:marTop w:val="0"/>
          <w:marBottom w:val="0"/>
          <w:divBdr>
            <w:top w:val="none" w:sz="0" w:space="0" w:color="auto"/>
            <w:left w:val="none" w:sz="0" w:space="0" w:color="auto"/>
            <w:bottom w:val="none" w:sz="0" w:space="0" w:color="auto"/>
            <w:right w:val="none" w:sz="0" w:space="0" w:color="auto"/>
          </w:divBdr>
          <w:divsChild>
            <w:div w:id="588852302">
              <w:marLeft w:val="0"/>
              <w:marRight w:val="0"/>
              <w:marTop w:val="0"/>
              <w:marBottom w:val="0"/>
              <w:divBdr>
                <w:top w:val="none" w:sz="0" w:space="0" w:color="auto"/>
                <w:left w:val="none" w:sz="0" w:space="0" w:color="auto"/>
                <w:bottom w:val="none" w:sz="0" w:space="0" w:color="auto"/>
                <w:right w:val="none" w:sz="0" w:space="0" w:color="auto"/>
              </w:divBdr>
            </w:div>
          </w:divsChild>
        </w:div>
        <w:div w:id="1180853278">
          <w:marLeft w:val="0"/>
          <w:marRight w:val="0"/>
          <w:marTop w:val="0"/>
          <w:marBottom w:val="0"/>
          <w:divBdr>
            <w:top w:val="none" w:sz="0" w:space="0" w:color="auto"/>
            <w:left w:val="none" w:sz="0" w:space="0" w:color="auto"/>
            <w:bottom w:val="none" w:sz="0" w:space="0" w:color="auto"/>
            <w:right w:val="none" w:sz="0" w:space="0" w:color="auto"/>
          </w:divBdr>
          <w:divsChild>
            <w:div w:id="1710641566">
              <w:marLeft w:val="0"/>
              <w:marRight w:val="0"/>
              <w:marTop w:val="0"/>
              <w:marBottom w:val="0"/>
              <w:divBdr>
                <w:top w:val="none" w:sz="0" w:space="0" w:color="auto"/>
                <w:left w:val="none" w:sz="0" w:space="0" w:color="auto"/>
                <w:bottom w:val="none" w:sz="0" w:space="0" w:color="auto"/>
                <w:right w:val="none" w:sz="0" w:space="0" w:color="auto"/>
              </w:divBdr>
            </w:div>
          </w:divsChild>
        </w:div>
        <w:div w:id="1185368470">
          <w:marLeft w:val="0"/>
          <w:marRight w:val="0"/>
          <w:marTop w:val="0"/>
          <w:marBottom w:val="0"/>
          <w:divBdr>
            <w:top w:val="none" w:sz="0" w:space="0" w:color="auto"/>
            <w:left w:val="none" w:sz="0" w:space="0" w:color="auto"/>
            <w:bottom w:val="none" w:sz="0" w:space="0" w:color="auto"/>
            <w:right w:val="none" w:sz="0" w:space="0" w:color="auto"/>
          </w:divBdr>
          <w:divsChild>
            <w:div w:id="552618758">
              <w:marLeft w:val="0"/>
              <w:marRight w:val="0"/>
              <w:marTop w:val="0"/>
              <w:marBottom w:val="0"/>
              <w:divBdr>
                <w:top w:val="none" w:sz="0" w:space="0" w:color="auto"/>
                <w:left w:val="none" w:sz="0" w:space="0" w:color="auto"/>
                <w:bottom w:val="none" w:sz="0" w:space="0" w:color="auto"/>
                <w:right w:val="none" w:sz="0" w:space="0" w:color="auto"/>
              </w:divBdr>
            </w:div>
          </w:divsChild>
        </w:div>
        <w:div w:id="1193958740">
          <w:marLeft w:val="0"/>
          <w:marRight w:val="0"/>
          <w:marTop w:val="0"/>
          <w:marBottom w:val="0"/>
          <w:divBdr>
            <w:top w:val="none" w:sz="0" w:space="0" w:color="auto"/>
            <w:left w:val="none" w:sz="0" w:space="0" w:color="auto"/>
            <w:bottom w:val="none" w:sz="0" w:space="0" w:color="auto"/>
            <w:right w:val="none" w:sz="0" w:space="0" w:color="auto"/>
          </w:divBdr>
          <w:divsChild>
            <w:div w:id="279655943">
              <w:marLeft w:val="0"/>
              <w:marRight w:val="0"/>
              <w:marTop w:val="0"/>
              <w:marBottom w:val="0"/>
              <w:divBdr>
                <w:top w:val="none" w:sz="0" w:space="0" w:color="auto"/>
                <w:left w:val="none" w:sz="0" w:space="0" w:color="auto"/>
                <w:bottom w:val="none" w:sz="0" w:space="0" w:color="auto"/>
                <w:right w:val="none" w:sz="0" w:space="0" w:color="auto"/>
              </w:divBdr>
            </w:div>
          </w:divsChild>
        </w:div>
        <w:div w:id="1201239085">
          <w:marLeft w:val="0"/>
          <w:marRight w:val="0"/>
          <w:marTop w:val="0"/>
          <w:marBottom w:val="0"/>
          <w:divBdr>
            <w:top w:val="none" w:sz="0" w:space="0" w:color="auto"/>
            <w:left w:val="none" w:sz="0" w:space="0" w:color="auto"/>
            <w:bottom w:val="none" w:sz="0" w:space="0" w:color="auto"/>
            <w:right w:val="none" w:sz="0" w:space="0" w:color="auto"/>
          </w:divBdr>
          <w:divsChild>
            <w:div w:id="1364865439">
              <w:marLeft w:val="0"/>
              <w:marRight w:val="0"/>
              <w:marTop w:val="0"/>
              <w:marBottom w:val="0"/>
              <w:divBdr>
                <w:top w:val="none" w:sz="0" w:space="0" w:color="auto"/>
                <w:left w:val="none" w:sz="0" w:space="0" w:color="auto"/>
                <w:bottom w:val="none" w:sz="0" w:space="0" w:color="auto"/>
                <w:right w:val="none" w:sz="0" w:space="0" w:color="auto"/>
              </w:divBdr>
            </w:div>
          </w:divsChild>
        </w:div>
        <w:div w:id="1203052280">
          <w:marLeft w:val="0"/>
          <w:marRight w:val="0"/>
          <w:marTop w:val="0"/>
          <w:marBottom w:val="0"/>
          <w:divBdr>
            <w:top w:val="none" w:sz="0" w:space="0" w:color="auto"/>
            <w:left w:val="none" w:sz="0" w:space="0" w:color="auto"/>
            <w:bottom w:val="none" w:sz="0" w:space="0" w:color="auto"/>
            <w:right w:val="none" w:sz="0" w:space="0" w:color="auto"/>
          </w:divBdr>
          <w:divsChild>
            <w:div w:id="1453134764">
              <w:marLeft w:val="0"/>
              <w:marRight w:val="0"/>
              <w:marTop w:val="0"/>
              <w:marBottom w:val="0"/>
              <w:divBdr>
                <w:top w:val="none" w:sz="0" w:space="0" w:color="auto"/>
                <w:left w:val="none" w:sz="0" w:space="0" w:color="auto"/>
                <w:bottom w:val="none" w:sz="0" w:space="0" w:color="auto"/>
                <w:right w:val="none" w:sz="0" w:space="0" w:color="auto"/>
              </w:divBdr>
            </w:div>
          </w:divsChild>
        </w:div>
        <w:div w:id="1235624547">
          <w:marLeft w:val="0"/>
          <w:marRight w:val="0"/>
          <w:marTop w:val="0"/>
          <w:marBottom w:val="0"/>
          <w:divBdr>
            <w:top w:val="none" w:sz="0" w:space="0" w:color="auto"/>
            <w:left w:val="none" w:sz="0" w:space="0" w:color="auto"/>
            <w:bottom w:val="none" w:sz="0" w:space="0" w:color="auto"/>
            <w:right w:val="none" w:sz="0" w:space="0" w:color="auto"/>
          </w:divBdr>
          <w:divsChild>
            <w:div w:id="1170367840">
              <w:marLeft w:val="0"/>
              <w:marRight w:val="0"/>
              <w:marTop w:val="0"/>
              <w:marBottom w:val="0"/>
              <w:divBdr>
                <w:top w:val="none" w:sz="0" w:space="0" w:color="auto"/>
                <w:left w:val="none" w:sz="0" w:space="0" w:color="auto"/>
                <w:bottom w:val="none" w:sz="0" w:space="0" w:color="auto"/>
                <w:right w:val="none" w:sz="0" w:space="0" w:color="auto"/>
              </w:divBdr>
            </w:div>
          </w:divsChild>
        </w:div>
        <w:div w:id="1262645950">
          <w:marLeft w:val="0"/>
          <w:marRight w:val="0"/>
          <w:marTop w:val="0"/>
          <w:marBottom w:val="0"/>
          <w:divBdr>
            <w:top w:val="none" w:sz="0" w:space="0" w:color="auto"/>
            <w:left w:val="none" w:sz="0" w:space="0" w:color="auto"/>
            <w:bottom w:val="none" w:sz="0" w:space="0" w:color="auto"/>
            <w:right w:val="none" w:sz="0" w:space="0" w:color="auto"/>
          </w:divBdr>
          <w:divsChild>
            <w:div w:id="1927882019">
              <w:marLeft w:val="0"/>
              <w:marRight w:val="0"/>
              <w:marTop w:val="0"/>
              <w:marBottom w:val="0"/>
              <w:divBdr>
                <w:top w:val="none" w:sz="0" w:space="0" w:color="auto"/>
                <w:left w:val="none" w:sz="0" w:space="0" w:color="auto"/>
                <w:bottom w:val="none" w:sz="0" w:space="0" w:color="auto"/>
                <w:right w:val="none" w:sz="0" w:space="0" w:color="auto"/>
              </w:divBdr>
            </w:div>
          </w:divsChild>
        </w:div>
        <w:div w:id="1269579504">
          <w:marLeft w:val="0"/>
          <w:marRight w:val="0"/>
          <w:marTop w:val="0"/>
          <w:marBottom w:val="0"/>
          <w:divBdr>
            <w:top w:val="none" w:sz="0" w:space="0" w:color="auto"/>
            <w:left w:val="none" w:sz="0" w:space="0" w:color="auto"/>
            <w:bottom w:val="none" w:sz="0" w:space="0" w:color="auto"/>
            <w:right w:val="none" w:sz="0" w:space="0" w:color="auto"/>
          </w:divBdr>
          <w:divsChild>
            <w:div w:id="24452624">
              <w:marLeft w:val="0"/>
              <w:marRight w:val="0"/>
              <w:marTop w:val="0"/>
              <w:marBottom w:val="0"/>
              <w:divBdr>
                <w:top w:val="none" w:sz="0" w:space="0" w:color="auto"/>
                <w:left w:val="none" w:sz="0" w:space="0" w:color="auto"/>
                <w:bottom w:val="none" w:sz="0" w:space="0" w:color="auto"/>
                <w:right w:val="none" w:sz="0" w:space="0" w:color="auto"/>
              </w:divBdr>
            </w:div>
          </w:divsChild>
        </w:div>
        <w:div w:id="1276132637">
          <w:marLeft w:val="0"/>
          <w:marRight w:val="0"/>
          <w:marTop w:val="0"/>
          <w:marBottom w:val="0"/>
          <w:divBdr>
            <w:top w:val="none" w:sz="0" w:space="0" w:color="auto"/>
            <w:left w:val="none" w:sz="0" w:space="0" w:color="auto"/>
            <w:bottom w:val="none" w:sz="0" w:space="0" w:color="auto"/>
            <w:right w:val="none" w:sz="0" w:space="0" w:color="auto"/>
          </w:divBdr>
          <w:divsChild>
            <w:div w:id="1033652471">
              <w:marLeft w:val="0"/>
              <w:marRight w:val="0"/>
              <w:marTop w:val="0"/>
              <w:marBottom w:val="0"/>
              <w:divBdr>
                <w:top w:val="none" w:sz="0" w:space="0" w:color="auto"/>
                <w:left w:val="none" w:sz="0" w:space="0" w:color="auto"/>
                <w:bottom w:val="none" w:sz="0" w:space="0" w:color="auto"/>
                <w:right w:val="none" w:sz="0" w:space="0" w:color="auto"/>
              </w:divBdr>
            </w:div>
          </w:divsChild>
        </w:div>
        <w:div w:id="1276324544">
          <w:marLeft w:val="0"/>
          <w:marRight w:val="0"/>
          <w:marTop w:val="0"/>
          <w:marBottom w:val="0"/>
          <w:divBdr>
            <w:top w:val="none" w:sz="0" w:space="0" w:color="auto"/>
            <w:left w:val="none" w:sz="0" w:space="0" w:color="auto"/>
            <w:bottom w:val="none" w:sz="0" w:space="0" w:color="auto"/>
            <w:right w:val="none" w:sz="0" w:space="0" w:color="auto"/>
          </w:divBdr>
          <w:divsChild>
            <w:div w:id="1175655023">
              <w:marLeft w:val="0"/>
              <w:marRight w:val="0"/>
              <w:marTop w:val="0"/>
              <w:marBottom w:val="0"/>
              <w:divBdr>
                <w:top w:val="none" w:sz="0" w:space="0" w:color="auto"/>
                <w:left w:val="none" w:sz="0" w:space="0" w:color="auto"/>
                <w:bottom w:val="none" w:sz="0" w:space="0" w:color="auto"/>
                <w:right w:val="none" w:sz="0" w:space="0" w:color="auto"/>
              </w:divBdr>
            </w:div>
          </w:divsChild>
        </w:div>
        <w:div w:id="1285848529">
          <w:marLeft w:val="0"/>
          <w:marRight w:val="0"/>
          <w:marTop w:val="0"/>
          <w:marBottom w:val="0"/>
          <w:divBdr>
            <w:top w:val="none" w:sz="0" w:space="0" w:color="auto"/>
            <w:left w:val="none" w:sz="0" w:space="0" w:color="auto"/>
            <w:bottom w:val="none" w:sz="0" w:space="0" w:color="auto"/>
            <w:right w:val="none" w:sz="0" w:space="0" w:color="auto"/>
          </w:divBdr>
          <w:divsChild>
            <w:div w:id="1914001339">
              <w:marLeft w:val="0"/>
              <w:marRight w:val="0"/>
              <w:marTop w:val="0"/>
              <w:marBottom w:val="0"/>
              <w:divBdr>
                <w:top w:val="none" w:sz="0" w:space="0" w:color="auto"/>
                <w:left w:val="none" w:sz="0" w:space="0" w:color="auto"/>
                <w:bottom w:val="none" w:sz="0" w:space="0" w:color="auto"/>
                <w:right w:val="none" w:sz="0" w:space="0" w:color="auto"/>
              </w:divBdr>
            </w:div>
          </w:divsChild>
        </w:div>
        <w:div w:id="1295913686">
          <w:marLeft w:val="0"/>
          <w:marRight w:val="0"/>
          <w:marTop w:val="0"/>
          <w:marBottom w:val="0"/>
          <w:divBdr>
            <w:top w:val="none" w:sz="0" w:space="0" w:color="auto"/>
            <w:left w:val="none" w:sz="0" w:space="0" w:color="auto"/>
            <w:bottom w:val="none" w:sz="0" w:space="0" w:color="auto"/>
            <w:right w:val="none" w:sz="0" w:space="0" w:color="auto"/>
          </w:divBdr>
          <w:divsChild>
            <w:div w:id="964584016">
              <w:marLeft w:val="0"/>
              <w:marRight w:val="0"/>
              <w:marTop w:val="0"/>
              <w:marBottom w:val="0"/>
              <w:divBdr>
                <w:top w:val="none" w:sz="0" w:space="0" w:color="auto"/>
                <w:left w:val="none" w:sz="0" w:space="0" w:color="auto"/>
                <w:bottom w:val="none" w:sz="0" w:space="0" w:color="auto"/>
                <w:right w:val="none" w:sz="0" w:space="0" w:color="auto"/>
              </w:divBdr>
            </w:div>
          </w:divsChild>
        </w:div>
        <w:div w:id="1297489342">
          <w:marLeft w:val="0"/>
          <w:marRight w:val="0"/>
          <w:marTop w:val="0"/>
          <w:marBottom w:val="0"/>
          <w:divBdr>
            <w:top w:val="none" w:sz="0" w:space="0" w:color="auto"/>
            <w:left w:val="none" w:sz="0" w:space="0" w:color="auto"/>
            <w:bottom w:val="none" w:sz="0" w:space="0" w:color="auto"/>
            <w:right w:val="none" w:sz="0" w:space="0" w:color="auto"/>
          </w:divBdr>
          <w:divsChild>
            <w:div w:id="277420162">
              <w:marLeft w:val="0"/>
              <w:marRight w:val="0"/>
              <w:marTop w:val="0"/>
              <w:marBottom w:val="0"/>
              <w:divBdr>
                <w:top w:val="none" w:sz="0" w:space="0" w:color="auto"/>
                <w:left w:val="none" w:sz="0" w:space="0" w:color="auto"/>
                <w:bottom w:val="none" w:sz="0" w:space="0" w:color="auto"/>
                <w:right w:val="none" w:sz="0" w:space="0" w:color="auto"/>
              </w:divBdr>
            </w:div>
          </w:divsChild>
        </w:div>
        <w:div w:id="1302342744">
          <w:marLeft w:val="0"/>
          <w:marRight w:val="0"/>
          <w:marTop w:val="0"/>
          <w:marBottom w:val="0"/>
          <w:divBdr>
            <w:top w:val="none" w:sz="0" w:space="0" w:color="auto"/>
            <w:left w:val="none" w:sz="0" w:space="0" w:color="auto"/>
            <w:bottom w:val="none" w:sz="0" w:space="0" w:color="auto"/>
            <w:right w:val="none" w:sz="0" w:space="0" w:color="auto"/>
          </w:divBdr>
          <w:divsChild>
            <w:div w:id="1577084413">
              <w:marLeft w:val="0"/>
              <w:marRight w:val="0"/>
              <w:marTop w:val="0"/>
              <w:marBottom w:val="0"/>
              <w:divBdr>
                <w:top w:val="none" w:sz="0" w:space="0" w:color="auto"/>
                <w:left w:val="none" w:sz="0" w:space="0" w:color="auto"/>
                <w:bottom w:val="none" w:sz="0" w:space="0" w:color="auto"/>
                <w:right w:val="none" w:sz="0" w:space="0" w:color="auto"/>
              </w:divBdr>
            </w:div>
          </w:divsChild>
        </w:div>
        <w:div w:id="1302730949">
          <w:marLeft w:val="0"/>
          <w:marRight w:val="0"/>
          <w:marTop w:val="0"/>
          <w:marBottom w:val="0"/>
          <w:divBdr>
            <w:top w:val="none" w:sz="0" w:space="0" w:color="auto"/>
            <w:left w:val="none" w:sz="0" w:space="0" w:color="auto"/>
            <w:bottom w:val="none" w:sz="0" w:space="0" w:color="auto"/>
            <w:right w:val="none" w:sz="0" w:space="0" w:color="auto"/>
          </w:divBdr>
          <w:divsChild>
            <w:div w:id="1435705819">
              <w:marLeft w:val="0"/>
              <w:marRight w:val="0"/>
              <w:marTop w:val="0"/>
              <w:marBottom w:val="0"/>
              <w:divBdr>
                <w:top w:val="none" w:sz="0" w:space="0" w:color="auto"/>
                <w:left w:val="none" w:sz="0" w:space="0" w:color="auto"/>
                <w:bottom w:val="none" w:sz="0" w:space="0" w:color="auto"/>
                <w:right w:val="none" w:sz="0" w:space="0" w:color="auto"/>
              </w:divBdr>
            </w:div>
          </w:divsChild>
        </w:div>
        <w:div w:id="1306660108">
          <w:marLeft w:val="0"/>
          <w:marRight w:val="0"/>
          <w:marTop w:val="0"/>
          <w:marBottom w:val="0"/>
          <w:divBdr>
            <w:top w:val="none" w:sz="0" w:space="0" w:color="auto"/>
            <w:left w:val="none" w:sz="0" w:space="0" w:color="auto"/>
            <w:bottom w:val="none" w:sz="0" w:space="0" w:color="auto"/>
            <w:right w:val="none" w:sz="0" w:space="0" w:color="auto"/>
          </w:divBdr>
          <w:divsChild>
            <w:div w:id="834034216">
              <w:marLeft w:val="0"/>
              <w:marRight w:val="0"/>
              <w:marTop w:val="0"/>
              <w:marBottom w:val="0"/>
              <w:divBdr>
                <w:top w:val="none" w:sz="0" w:space="0" w:color="auto"/>
                <w:left w:val="none" w:sz="0" w:space="0" w:color="auto"/>
                <w:bottom w:val="none" w:sz="0" w:space="0" w:color="auto"/>
                <w:right w:val="none" w:sz="0" w:space="0" w:color="auto"/>
              </w:divBdr>
            </w:div>
          </w:divsChild>
        </w:div>
        <w:div w:id="1313021057">
          <w:marLeft w:val="0"/>
          <w:marRight w:val="0"/>
          <w:marTop w:val="0"/>
          <w:marBottom w:val="0"/>
          <w:divBdr>
            <w:top w:val="none" w:sz="0" w:space="0" w:color="auto"/>
            <w:left w:val="none" w:sz="0" w:space="0" w:color="auto"/>
            <w:bottom w:val="none" w:sz="0" w:space="0" w:color="auto"/>
            <w:right w:val="none" w:sz="0" w:space="0" w:color="auto"/>
          </w:divBdr>
          <w:divsChild>
            <w:div w:id="312178101">
              <w:marLeft w:val="0"/>
              <w:marRight w:val="0"/>
              <w:marTop w:val="0"/>
              <w:marBottom w:val="0"/>
              <w:divBdr>
                <w:top w:val="none" w:sz="0" w:space="0" w:color="auto"/>
                <w:left w:val="none" w:sz="0" w:space="0" w:color="auto"/>
                <w:bottom w:val="none" w:sz="0" w:space="0" w:color="auto"/>
                <w:right w:val="none" w:sz="0" w:space="0" w:color="auto"/>
              </w:divBdr>
            </w:div>
          </w:divsChild>
        </w:div>
        <w:div w:id="1316180095">
          <w:marLeft w:val="0"/>
          <w:marRight w:val="0"/>
          <w:marTop w:val="0"/>
          <w:marBottom w:val="0"/>
          <w:divBdr>
            <w:top w:val="none" w:sz="0" w:space="0" w:color="auto"/>
            <w:left w:val="none" w:sz="0" w:space="0" w:color="auto"/>
            <w:bottom w:val="none" w:sz="0" w:space="0" w:color="auto"/>
            <w:right w:val="none" w:sz="0" w:space="0" w:color="auto"/>
          </w:divBdr>
          <w:divsChild>
            <w:div w:id="1320959459">
              <w:marLeft w:val="0"/>
              <w:marRight w:val="0"/>
              <w:marTop w:val="0"/>
              <w:marBottom w:val="0"/>
              <w:divBdr>
                <w:top w:val="none" w:sz="0" w:space="0" w:color="auto"/>
                <w:left w:val="none" w:sz="0" w:space="0" w:color="auto"/>
                <w:bottom w:val="none" w:sz="0" w:space="0" w:color="auto"/>
                <w:right w:val="none" w:sz="0" w:space="0" w:color="auto"/>
              </w:divBdr>
            </w:div>
          </w:divsChild>
        </w:div>
        <w:div w:id="1323123673">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
          </w:divsChild>
        </w:div>
        <w:div w:id="1328171081">
          <w:marLeft w:val="0"/>
          <w:marRight w:val="0"/>
          <w:marTop w:val="0"/>
          <w:marBottom w:val="0"/>
          <w:divBdr>
            <w:top w:val="none" w:sz="0" w:space="0" w:color="auto"/>
            <w:left w:val="none" w:sz="0" w:space="0" w:color="auto"/>
            <w:bottom w:val="none" w:sz="0" w:space="0" w:color="auto"/>
            <w:right w:val="none" w:sz="0" w:space="0" w:color="auto"/>
          </w:divBdr>
          <w:divsChild>
            <w:div w:id="21128641">
              <w:marLeft w:val="0"/>
              <w:marRight w:val="0"/>
              <w:marTop w:val="0"/>
              <w:marBottom w:val="0"/>
              <w:divBdr>
                <w:top w:val="none" w:sz="0" w:space="0" w:color="auto"/>
                <w:left w:val="none" w:sz="0" w:space="0" w:color="auto"/>
                <w:bottom w:val="none" w:sz="0" w:space="0" w:color="auto"/>
                <w:right w:val="none" w:sz="0" w:space="0" w:color="auto"/>
              </w:divBdr>
            </w:div>
          </w:divsChild>
        </w:div>
        <w:div w:id="1332610467">
          <w:marLeft w:val="0"/>
          <w:marRight w:val="0"/>
          <w:marTop w:val="0"/>
          <w:marBottom w:val="0"/>
          <w:divBdr>
            <w:top w:val="none" w:sz="0" w:space="0" w:color="auto"/>
            <w:left w:val="none" w:sz="0" w:space="0" w:color="auto"/>
            <w:bottom w:val="none" w:sz="0" w:space="0" w:color="auto"/>
            <w:right w:val="none" w:sz="0" w:space="0" w:color="auto"/>
          </w:divBdr>
          <w:divsChild>
            <w:div w:id="969019435">
              <w:marLeft w:val="0"/>
              <w:marRight w:val="0"/>
              <w:marTop w:val="0"/>
              <w:marBottom w:val="0"/>
              <w:divBdr>
                <w:top w:val="none" w:sz="0" w:space="0" w:color="auto"/>
                <w:left w:val="none" w:sz="0" w:space="0" w:color="auto"/>
                <w:bottom w:val="none" w:sz="0" w:space="0" w:color="auto"/>
                <w:right w:val="none" w:sz="0" w:space="0" w:color="auto"/>
              </w:divBdr>
            </w:div>
          </w:divsChild>
        </w:div>
        <w:div w:id="1338343138">
          <w:marLeft w:val="0"/>
          <w:marRight w:val="0"/>
          <w:marTop w:val="0"/>
          <w:marBottom w:val="0"/>
          <w:divBdr>
            <w:top w:val="none" w:sz="0" w:space="0" w:color="auto"/>
            <w:left w:val="none" w:sz="0" w:space="0" w:color="auto"/>
            <w:bottom w:val="none" w:sz="0" w:space="0" w:color="auto"/>
            <w:right w:val="none" w:sz="0" w:space="0" w:color="auto"/>
          </w:divBdr>
          <w:divsChild>
            <w:div w:id="1549144321">
              <w:marLeft w:val="0"/>
              <w:marRight w:val="0"/>
              <w:marTop w:val="0"/>
              <w:marBottom w:val="0"/>
              <w:divBdr>
                <w:top w:val="none" w:sz="0" w:space="0" w:color="auto"/>
                <w:left w:val="none" w:sz="0" w:space="0" w:color="auto"/>
                <w:bottom w:val="none" w:sz="0" w:space="0" w:color="auto"/>
                <w:right w:val="none" w:sz="0" w:space="0" w:color="auto"/>
              </w:divBdr>
            </w:div>
          </w:divsChild>
        </w:div>
        <w:div w:id="1360155658">
          <w:marLeft w:val="0"/>
          <w:marRight w:val="0"/>
          <w:marTop w:val="0"/>
          <w:marBottom w:val="0"/>
          <w:divBdr>
            <w:top w:val="none" w:sz="0" w:space="0" w:color="auto"/>
            <w:left w:val="none" w:sz="0" w:space="0" w:color="auto"/>
            <w:bottom w:val="none" w:sz="0" w:space="0" w:color="auto"/>
            <w:right w:val="none" w:sz="0" w:space="0" w:color="auto"/>
          </w:divBdr>
          <w:divsChild>
            <w:div w:id="178937464">
              <w:marLeft w:val="0"/>
              <w:marRight w:val="0"/>
              <w:marTop w:val="0"/>
              <w:marBottom w:val="0"/>
              <w:divBdr>
                <w:top w:val="none" w:sz="0" w:space="0" w:color="auto"/>
                <w:left w:val="none" w:sz="0" w:space="0" w:color="auto"/>
                <w:bottom w:val="none" w:sz="0" w:space="0" w:color="auto"/>
                <w:right w:val="none" w:sz="0" w:space="0" w:color="auto"/>
              </w:divBdr>
            </w:div>
          </w:divsChild>
        </w:div>
        <w:div w:id="1363632711">
          <w:marLeft w:val="0"/>
          <w:marRight w:val="0"/>
          <w:marTop w:val="0"/>
          <w:marBottom w:val="0"/>
          <w:divBdr>
            <w:top w:val="none" w:sz="0" w:space="0" w:color="auto"/>
            <w:left w:val="none" w:sz="0" w:space="0" w:color="auto"/>
            <w:bottom w:val="none" w:sz="0" w:space="0" w:color="auto"/>
            <w:right w:val="none" w:sz="0" w:space="0" w:color="auto"/>
          </w:divBdr>
          <w:divsChild>
            <w:div w:id="1937470781">
              <w:marLeft w:val="0"/>
              <w:marRight w:val="0"/>
              <w:marTop w:val="0"/>
              <w:marBottom w:val="0"/>
              <w:divBdr>
                <w:top w:val="none" w:sz="0" w:space="0" w:color="auto"/>
                <w:left w:val="none" w:sz="0" w:space="0" w:color="auto"/>
                <w:bottom w:val="none" w:sz="0" w:space="0" w:color="auto"/>
                <w:right w:val="none" w:sz="0" w:space="0" w:color="auto"/>
              </w:divBdr>
            </w:div>
          </w:divsChild>
        </w:div>
        <w:div w:id="1366326663">
          <w:marLeft w:val="0"/>
          <w:marRight w:val="0"/>
          <w:marTop w:val="0"/>
          <w:marBottom w:val="0"/>
          <w:divBdr>
            <w:top w:val="none" w:sz="0" w:space="0" w:color="auto"/>
            <w:left w:val="none" w:sz="0" w:space="0" w:color="auto"/>
            <w:bottom w:val="none" w:sz="0" w:space="0" w:color="auto"/>
            <w:right w:val="none" w:sz="0" w:space="0" w:color="auto"/>
          </w:divBdr>
          <w:divsChild>
            <w:div w:id="705954231">
              <w:marLeft w:val="0"/>
              <w:marRight w:val="0"/>
              <w:marTop w:val="0"/>
              <w:marBottom w:val="0"/>
              <w:divBdr>
                <w:top w:val="none" w:sz="0" w:space="0" w:color="auto"/>
                <w:left w:val="none" w:sz="0" w:space="0" w:color="auto"/>
                <w:bottom w:val="none" w:sz="0" w:space="0" w:color="auto"/>
                <w:right w:val="none" w:sz="0" w:space="0" w:color="auto"/>
              </w:divBdr>
            </w:div>
          </w:divsChild>
        </w:div>
        <w:div w:id="1370765526">
          <w:marLeft w:val="0"/>
          <w:marRight w:val="0"/>
          <w:marTop w:val="0"/>
          <w:marBottom w:val="0"/>
          <w:divBdr>
            <w:top w:val="none" w:sz="0" w:space="0" w:color="auto"/>
            <w:left w:val="none" w:sz="0" w:space="0" w:color="auto"/>
            <w:bottom w:val="none" w:sz="0" w:space="0" w:color="auto"/>
            <w:right w:val="none" w:sz="0" w:space="0" w:color="auto"/>
          </w:divBdr>
          <w:divsChild>
            <w:div w:id="362705747">
              <w:marLeft w:val="0"/>
              <w:marRight w:val="0"/>
              <w:marTop w:val="0"/>
              <w:marBottom w:val="0"/>
              <w:divBdr>
                <w:top w:val="none" w:sz="0" w:space="0" w:color="auto"/>
                <w:left w:val="none" w:sz="0" w:space="0" w:color="auto"/>
                <w:bottom w:val="none" w:sz="0" w:space="0" w:color="auto"/>
                <w:right w:val="none" w:sz="0" w:space="0" w:color="auto"/>
              </w:divBdr>
            </w:div>
          </w:divsChild>
        </w:div>
        <w:div w:id="1376588151">
          <w:marLeft w:val="0"/>
          <w:marRight w:val="0"/>
          <w:marTop w:val="0"/>
          <w:marBottom w:val="0"/>
          <w:divBdr>
            <w:top w:val="none" w:sz="0" w:space="0" w:color="auto"/>
            <w:left w:val="none" w:sz="0" w:space="0" w:color="auto"/>
            <w:bottom w:val="none" w:sz="0" w:space="0" w:color="auto"/>
            <w:right w:val="none" w:sz="0" w:space="0" w:color="auto"/>
          </w:divBdr>
          <w:divsChild>
            <w:div w:id="568733881">
              <w:marLeft w:val="0"/>
              <w:marRight w:val="0"/>
              <w:marTop w:val="0"/>
              <w:marBottom w:val="0"/>
              <w:divBdr>
                <w:top w:val="none" w:sz="0" w:space="0" w:color="auto"/>
                <w:left w:val="none" w:sz="0" w:space="0" w:color="auto"/>
                <w:bottom w:val="none" w:sz="0" w:space="0" w:color="auto"/>
                <w:right w:val="none" w:sz="0" w:space="0" w:color="auto"/>
              </w:divBdr>
            </w:div>
          </w:divsChild>
        </w:div>
        <w:div w:id="1378163680">
          <w:marLeft w:val="0"/>
          <w:marRight w:val="0"/>
          <w:marTop w:val="0"/>
          <w:marBottom w:val="0"/>
          <w:divBdr>
            <w:top w:val="none" w:sz="0" w:space="0" w:color="auto"/>
            <w:left w:val="none" w:sz="0" w:space="0" w:color="auto"/>
            <w:bottom w:val="none" w:sz="0" w:space="0" w:color="auto"/>
            <w:right w:val="none" w:sz="0" w:space="0" w:color="auto"/>
          </w:divBdr>
          <w:divsChild>
            <w:div w:id="828716188">
              <w:marLeft w:val="0"/>
              <w:marRight w:val="0"/>
              <w:marTop w:val="0"/>
              <w:marBottom w:val="0"/>
              <w:divBdr>
                <w:top w:val="none" w:sz="0" w:space="0" w:color="auto"/>
                <w:left w:val="none" w:sz="0" w:space="0" w:color="auto"/>
                <w:bottom w:val="none" w:sz="0" w:space="0" w:color="auto"/>
                <w:right w:val="none" w:sz="0" w:space="0" w:color="auto"/>
              </w:divBdr>
            </w:div>
          </w:divsChild>
        </w:div>
        <w:div w:id="1382440518">
          <w:marLeft w:val="0"/>
          <w:marRight w:val="0"/>
          <w:marTop w:val="0"/>
          <w:marBottom w:val="0"/>
          <w:divBdr>
            <w:top w:val="none" w:sz="0" w:space="0" w:color="auto"/>
            <w:left w:val="none" w:sz="0" w:space="0" w:color="auto"/>
            <w:bottom w:val="none" w:sz="0" w:space="0" w:color="auto"/>
            <w:right w:val="none" w:sz="0" w:space="0" w:color="auto"/>
          </w:divBdr>
          <w:divsChild>
            <w:div w:id="829095995">
              <w:marLeft w:val="0"/>
              <w:marRight w:val="0"/>
              <w:marTop w:val="0"/>
              <w:marBottom w:val="0"/>
              <w:divBdr>
                <w:top w:val="none" w:sz="0" w:space="0" w:color="auto"/>
                <w:left w:val="none" w:sz="0" w:space="0" w:color="auto"/>
                <w:bottom w:val="none" w:sz="0" w:space="0" w:color="auto"/>
                <w:right w:val="none" w:sz="0" w:space="0" w:color="auto"/>
              </w:divBdr>
            </w:div>
          </w:divsChild>
        </w:div>
        <w:div w:id="1388797994">
          <w:marLeft w:val="0"/>
          <w:marRight w:val="0"/>
          <w:marTop w:val="0"/>
          <w:marBottom w:val="0"/>
          <w:divBdr>
            <w:top w:val="none" w:sz="0" w:space="0" w:color="auto"/>
            <w:left w:val="none" w:sz="0" w:space="0" w:color="auto"/>
            <w:bottom w:val="none" w:sz="0" w:space="0" w:color="auto"/>
            <w:right w:val="none" w:sz="0" w:space="0" w:color="auto"/>
          </w:divBdr>
          <w:divsChild>
            <w:div w:id="548029056">
              <w:marLeft w:val="0"/>
              <w:marRight w:val="0"/>
              <w:marTop w:val="0"/>
              <w:marBottom w:val="0"/>
              <w:divBdr>
                <w:top w:val="none" w:sz="0" w:space="0" w:color="auto"/>
                <w:left w:val="none" w:sz="0" w:space="0" w:color="auto"/>
                <w:bottom w:val="none" w:sz="0" w:space="0" w:color="auto"/>
                <w:right w:val="none" w:sz="0" w:space="0" w:color="auto"/>
              </w:divBdr>
            </w:div>
          </w:divsChild>
        </w:div>
        <w:div w:id="1405178391">
          <w:marLeft w:val="0"/>
          <w:marRight w:val="0"/>
          <w:marTop w:val="0"/>
          <w:marBottom w:val="0"/>
          <w:divBdr>
            <w:top w:val="none" w:sz="0" w:space="0" w:color="auto"/>
            <w:left w:val="none" w:sz="0" w:space="0" w:color="auto"/>
            <w:bottom w:val="none" w:sz="0" w:space="0" w:color="auto"/>
            <w:right w:val="none" w:sz="0" w:space="0" w:color="auto"/>
          </w:divBdr>
          <w:divsChild>
            <w:div w:id="1112092918">
              <w:marLeft w:val="0"/>
              <w:marRight w:val="0"/>
              <w:marTop w:val="0"/>
              <w:marBottom w:val="0"/>
              <w:divBdr>
                <w:top w:val="none" w:sz="0" w:space="0" w:color="auto"/>
                <w:left w:val="none" w:sz="0" w:space="0" w:color="auto"/>
                <w:bottom w:val="none" w:sz="0" w:space="0" w:color="auto"/>
                <w:right w:val="none" w:sz="0" w:space="0" w:color="auto"/>
              </w:divBdr>
            </w:div>
          </w:divsChild>
        </w:div>
        <w:div w:id="1406222375">
          <w:marLeft w:val="0"/>
          <w:marRight w:val="0"/>
          <w:marTop w:val="0"/>
          <w:marBottom w:val="0"/>
          <w:divBdr>
            <w:top w:val="none" w:sz="0" w:space="0" w:color="auto"/>
            <w:left w:val="none" w:sz="0" w:space="0" w:color="auto"/>
            <w:bottom w:val="none" w:sz="0" w:space="0" w:color="auto"/>
            <w:right w:val="none" w:sz="0" w:space="0" w:color="auto"/>
          </w:divBdr>
          <w:divsChild>
            <w:div w:id="189615372">
              <w:marLeft w:val="0"/>
              <w:marRight w:val="0"/>
              <w:marTop w:val="0"/>
              <w:marBottom w:val="0"/>
              <w:divBdr>
                <w:top w:val="none" w:sz="0" w:space="0" w:color="auto"/>
                <w:left w:val="none" w:sz="0" w:space="0" w:color="auto"/>
                <w:bottom w:val="none" w:sz="0" w:space="0" w:color="auto"/>
                <w:right w:val="none" w:sz="0" w:space="0" w:color="auto"/>
              </w:divBdr>
            </w:div>
          </w:divsChild>
        </w:div>
        <w:div w:id="1422331340">
          <w:marLeft w:val="0"/>
          <w:marRight w:val="0"/>
          <w:marTop w:val="0"/>
          <w:marBottom w:val="0"/>
          <w:divBdr>
            <w:top w:val="none" w:sz="0" w:space="0" w:color="auto"/>
            <w:left w:val="none" w:sz="0" w:space="0" w:color="auto"/>
            <w:bottom w:val="none" w:sz="0" w:space="0" w:color="auto"/>
            <w:right w:val="none" w:sz="0" w:space="0" w:color="auto"/>
          </w:divBdr>
          <w:divsChild>
            <w:div w:id="2103212436">
              <w:marLeft w:val="0"/>
              <w:marRight w:val="0"/>
              <w:marTop w:val="0"/>
              <w:marBottom w:val="0"/>
              <w:divBdr>
                <w:top w:val="none" w:sz="0" w:space="0" w:color="auto"/>
                <w:left w:val="none" w:sz="0" w:space="0" w:color="auto"/>
                <w:bottom w:val="none" w:sz="0" w:space="0" w:color="auto"/>
                <w:right w:val="none" w:sz="0" w:space="0" w:color="auto"/>
              </w:divBdr>
            </w:div>
          </w:divsChild>
        </w:div>
        <w:div w:id="1424230730">
          <w:marLeft w:val="0"/>
          <w:marRight w:val="0"/>
          <w:marTop w:val="0"/>
          <w:marBottom w:val="0"/>
          <w:divBdr>
            <w:top w:val="none" w:sz="0" w:space="0" w:color="auto"/>
            <w:left w:val="none" w:sz="0" w:space="0" w:color="auto"/>
            <w:bottom w:val="none" w:sz="0" w:space="0" w:color="auto"/>
            <w:right w:val="none" w:sz="0" w:space="0" w:color="auto"/>
          </w:divBdr>
          <w:divsChild>
            <w:div w:id="267128678">
              <w:marLeft w:val="0"/>
              <w:marRight w:val="0"/>
              <w:marTop w:val="0"/>
              <w:marBottom w:val="0"/>
              <w:divBdr>
                <w:top w:val="none" w:sz="0" w:space="0" w:color="auto"/>
                <w:left w:val="none" w:sz="0" w:space="0" w:color="auto"/>
                <w:bottom w:val="none" w:sz="0" w:space="0" w:color="auto"/>
                <w:right w:val="none" w:sz="0" w:space="0" w:color="auto"/>
              </w:divBdr>
            </w:div>
          </w:divsChild>
        </w:div>
        <w:div w:id="1424456882">
          <w:marLeft w:val="0"/>
          <w:marRight w:val="0"/>
          <w:marTop w:val="0"/>
          <w:marBottom w:val="0"/>
          <w:divBdr>
            <w:top w:val="none" w:sz="0" w:space="0" w:color="auto"/>
            <w:left w:val="none" w:sz="0" w:space="0" w:color="auto"/>
            <w:bottom w:val="none" w:sz="0" w:space="0" w:color="auto"/>
            <w:right w:val="none" w:sz="0" w:space="0" w:color="auto"/>
          </w:divBdr>
          <w:divsChild>
            <w:div w:id="1321815187">
              <w:marLeft w:val="0"/>
              <w:marRight w:val="0"/>
              <w:marTop w:val="0"/>
              <w:marBottom w:val="0"/>
              <w:divBdr>
                <w:top w:val="none" w:sz="0" w:space="0" w:color="auto"/>
                <w:left w:val="none" w:sz="0" w:space="0" w:color="auto"/>
                <w:bottom w:val="none" w:sz="0" w:space="0" w:color="auto"/>
                <w:right w:val="none" w:sz="0" w:space="0" w:color="auto"/>
              </w:divBdr>
            </w:div>
          </w:divsChild>
        </w:div>
        <w:div w:id="1431776804">
          <w:marLeft w:val="0"/>
          <w:marRight w:val="0"/>
          <w:marTop w:val="0"/>
          <w:marBottom w:val="0"/>
          <w:divBdr>
            <w:top w:val="none" w:sz="0" w:space="0" w:color="auto"/>
            <w:left w:val="none" w:sz="0" w:space="0" w:color="auto"/>
            <w:bottom w:val="none" w:sz="0" w:space="0" w:color="auto"/>
            <w:right w:val="none" w:sz="0" w:space="0" w:color="auto"/>
          </w:divBdr>
          <w:divsChild>
            <w:div w:id="1207375439">
              <w:marLeft w:val="0"/>
              <w:marRight w:val="0"/>
              <w:marTop w:val="0"/>
              <w:marBottom w:val="0"/>
              <w:divBdr>
                <w:top w:val="none" w:sz="0" w:space="0" w:color="auto"/>
                <w:left w:val="none" w:sz="0" w:space="0" w:color="auto"/>
                <w:bottom w:val="none" w:sz="0" w:space="0" w:color="auto"/>
                <w:right w:val="none" w:sz="0" w:space="0" w:color="auto"/>
              </w:divBdr>
            </w:div>
          </w:divsChild>
        </w:div>
        <w:div w:id="1437872428">
          <w:marLeft w:val="0"/>
          <w:marRight w:val="0"/>
          <w:marTop w:val="0"/>
          <w:marBottom w:val="0"/>
          <w:divBdr>
            <w:top w:val="none" w:sz="0" w:space="0" w:color="auto"/>
            <w:left w:val="none" w:sz="0" w:space="0" w:color="auto"/>
            <w:bottom w:val="none" w:sz="0" w:space="0" w:color="auto"/>
            <w:right w:val="none" w:sz="0" w:space="0" w:color="auto"/>
          </w:divBdr>
          <w:divsChild>
            <w:div w:id="78527678">
              <w:marLeft w:val="0"/>
              <w:marRight w:val="0"/>
              <w:marTop w:val="0"/>
              <w:marBottom w:val="0"/>
              <w:divBdr>
                <w:top w:val="none" w:sz="0" w:space="0" w:color="auto"/>
                <w:left w:val="none" w:sz="0" w:space="0" w:color="auto"/>
                <w:bottom w:val="none" w:sz="0" w:space="0" w:color="auto"/>
                <w:right w:val="none" w:sz="0" w:space="0" w:color="auto"/>
              </w:divBdr>
            </w:div>
          </w:divsChild>
        </w:div>
        <w:div w:id="1442216847">
          <w:marLeft w:val="0"/>
          <w:marRight w:val="0"/>
          <w:marTop w:val="0"/>
          <w:marBottom w:val="0"/>
          <w:divBdr>
            <w:top w:val="none" w:sz="0" w:space="0" w:color="auto"/>
            <w:left w:val="none" w:sz="0" w:space="0" w:color="auto"/>
            <w:bottom w:val="none" w:sz="0" w:space="0" w:color="auto"/>
            <w:right w:val="none" w:sz="0" w:space="0" w:color="auto"/>
          </w:divBdr>
          <w:divsChild>
            <w:div w:id="2005430158">
              <w:marLeft w:val="0"/>
              <w:marRight w:val="0"/>
              <w:marTop w:val="0"/>
              <w:marBottom w:val="0"/>
              <w:divBdr>
                <w:top w:val="none" w:sz="0" w:space="0" w:color="auto"/>
                <w:left w:val="none" w:sz="0" w:space="0" w:color="auto"/>
                <w:bottom w:val="none" w:sz="0" w:space="0" w:color="auto"/>
                <w:right w:val="none" w:sz="0" w:space="0" w:color="auto"/>
              </w:divBdr>
            </w:div>
          </w:divsChild>
        </w:div>
        <w:div w:id="1442922274">
          <w:marLeft w:val="0"/>
          <w:marRight w:val="0"/>
          <w:marTop w:val="0"/>
          <w:marBottom w:val="0"/>
          <w:divBdr>
            <w:top w:val="none" w:sz="0" w:space="0" w:color="auto"/>
            <w:left w:val="none" w:sz="0" w:space="0" w:color="auto"/>
            <w:bottom w:val="none" w:sz="0" w:space="0" w:color="auto"/>
            <w:right w:val="none" w:sz="0" w:space="0" w:color="auto"/>
          </w:divBdr>
          <w:divsChild>
            <w:div w:id="265623809">
              <w:marLeft w:val="0"/>
              <w:marRight w:val="0"/>
              <w:marTop w:val="0"/>
              <w:marBottom w:val="0"/>
              <w:divBdr>
                <w:top w:val="none" w:sz="0" w:space="0" w:color="auto"/>
                <w:left w:val="none" w:sz="0" w:space="0" w:color="auto"/>
                <w:bottom w:val="none" w:sz="0" w:space="0" w:color="auto"/>
                <w:right w:val="none" w:sz="0" w:space="0" w:color="auto"/>
              </w:divBdr>
            </w:div>
          </w:divsChild>
        </w:div>
        <w:div w:id="1444224818">
          <w:marLeft w:val="0"/>
          <w:marRight w:val="0"/>
          <w:marTop w:val="0"/>
          <w:marBottom w:val="0"/>
          <w:divBdr>
            <w:top w:val="none" w:sz="0" w:space="0" w:color="auto"/>
            <w:left w:val="none" w:sz="0" w:space="0" w:color="auto"/>
            <w:bottom w:val="none" w:sz="0" w:space="0" w:color="auto"/>
            <w:right w:val="none" w:sz="0" w:space="0" w:color="auto"/>
          </w:divBdr>
          <w:divsChild>
            <w:div w:id="1348755124">
              <w:marLeft w:val="0"/>
              <w:marRight w:val="0"/>
              <w:marTop w:val="0"/>
              <w:marBottom w:val="0"/>
              <w:divBdr>
                <w:top w:val="none" w:sz="0" w:space="0" w:color="auto"/>
                <w:left w:val="none" w:sz="0" w:space="0" w:color="auto"/>
                <w:bottom w:val="none" w:sz="0" w:space="0" w:color="auto"/>
                <w:right w:val="none" w:sz="0" w:space="0" w:color="auto"/>
              </w:divBdr>
            </w:div>
          </w:divsChild>
        </w:div>
        <w:div w:id="1461222595">
          <w:marLeft w:val="0"/>
          <w:marRight w:val="0"/>
          <w:marTop w:val="0"/>
          <w:marBottom w:val="0"/>
          <w:divBdr>
            <w:top w:val="none" w:sz="0" w:space="0" w:color="auto"/>
            <w:left w:val="none" w:sz="0" w:space="0" w:color="auto"/>
            <w:bottom w:val="none" w:sz="0" w:space="0" w:color="auto"/>
            <w:right w:val="none" w:sz="0" w:space="0" w:color="auto"/>
          </w:divBdr>
          <w:divsChild>
            <w:div w:id="461308934">
              <w:marLeft w:val="0"/>
              <w:marRight w:val="0"/>
              <w:marTop w:val="0"/>
              <w:marBottom w:val="0"/>
              <w:divBdr>
                <w:top w:val="none" w:sz="0" w:space="0" w:color="auto"/>
                <w:left w:val="none" w:sz="0" w:space="0" w:color="auto"/>
                <w:bottom w:val="none" w:sz="0" w:space="0" w:color="auto"/>
                <w:right w:val="none" w:sz="0" w:space="0" w:color="auto"/>
              </w:divBdr>
            </w:div>
          </w:divsChild>
        </w:div>
        <w:div w:id="1478716485">
          <w:marLeft w:val="0"/>
          <w:marRight w:val="0"/>
          <w:marTop w:val="0"/>
          <w:marBottom w:val="0"/>
          <w:divBdr>
            <w:top w:val="none" w:sz="0" w:space="0" w:color="auto"/>
            <w:left w:val="none" w:sz="0" w:space="0" w:color="auto"/>
            <w:bottom w:val="none" w:sz="0" w:space="0" w:color="auto"/>
            <w:right w:val="none" w:sz="0" w:space="0" w:color="auto"/>
          </w:divBdr>
          <w:divsChild>
            <w:div w:id="838735909">
              <w:marLeft w:val="0"/>
              <w:marRight w:val="0"/>
              <w:marTop w:val="0"/>
              <w:marBottom w:val="0"/>
              <w:divBdr>
                <w:top w:val="none" w:sz="0" w:space="0" w:color="auto"/>
                <w:left w:val="none" w:sz="0" w:space="0" w:color="auto"/>
                <w:bottom w:val="none" w:sz="0" w:space="0" w:color="auto"/>
                <w:right w:val="none" w:sz="0" w:space="0" w:color="auto"/>
              </w:divBdr>
            </w:div>
          </w:divsChild>
        </w:div>
        <w:div w:id="1504785694">
          <w:marLeft w:val="0"/>
          <w:marRight w:val="0"/>
          <w:marTop w:val="0"/>
          <w:marBottom w:val="0"/>
          <w:divBdr>
            <w:top w:val="none" w:sz="0" w:space="0" w:color="auto"/>
            <w:left w:val="none" w:sz="0" w:space="0" w:color="auto"/>
            <w:bottom w:val="none" w:sz="0" w:space="0" w:color="auto"/>
            <w:right w:val="none" w:sz="0" w:space="0" w:color="auto"/>
          </w:divBdr>
          <w:divsChild>
            <w:div w:id="581840194">
              <w:marLeft w:val="0"/>
              <w:marRight w:val="0"/>
              <w:marTop w:val="0"/>
              <w:marBottom w:val="0"/>
              <w:divBdr>
                <w:top w:val="none" w:sz="0" w:space="0" w:color="auto"/>
                <w:left w:val="none" w:sz="0" w:space="0" w:color="auto"/>
                <w:bottom w:val="none" w:sz="0" w:space="0" w:color="auto"/>
                <w:right w:val="none" w:sz="0" w:space="0" w:color="auto"/>
              </w:divBdr>
            </w:div>
          </w:divsChild>
        </w:div>
        <w:div w:id="1512449118">
          <w:marLeft w:val="0"/>
          <w:marRight w:val="0"/>
          <w:marTop w:val="0"/>
          <w:marBottom w:val="0"/>
          <w:divBdr>
            <w:top w:val="none" w:sz="0" w:space="0" w:color="auto"/>
            <w:left w:val="none" w:sz="0" w:space="0" w:color="auto"/>
            <w:bottom w:val="none" w:sz="0" w:space="0" w:color="auto"/>
            <w:right w:val="none" w:sz="0" w:space="0" w:color="auto"/>
          </w:divBdr>
          <w:divsChild>
            <w:div w:id="1647006731">
              <w:marLeft w:val="0"/>
              <w:marRight w:val="0"/>
              <w:marTop w:val="0"/>
              <w:marBottom w:val="0"/>
              <w:divBdr>
                <w:top w:val="none" w:sz="0" w:space="0" w:color="auto"/>
                <w:left w:val="none" w:sz="0" w:space="0" w:color="auto"/>
                <w:bottom w:val="none" w:sz="0" w:space="0" w:color="auto"/>
                <w:right w:val="none" w:sz="0" w:space="0" w:color="auto"/>
              </w:divBdr>
            </w:div>
          </w:divsChild>
        </w:div>
        <w:div w:id="1517039990">
          <w:marLeft w:val="0"/>
          <w:marRight w:val="0"/>
          <w:marTop w:val="0"/>
          <w:marBottom w:val="0"/>
          <w:divBdr>
            <w:top w:val="none" w:sz="0" w:space="0" w:color="auto"/>
            <w:left w:val="none" w:sz="0" w:space="0" w:color="auto"/>
            <w:bottom w:val="none" w:sz="0" w:space="0" w:color="auto"/>
            <w:right w:val="none" w:sz="0" w:space="0" w:color="auto"/>
          </w:divBdr>
          <w:divsChild>
            <w:div w:id="1624653420">
              <w:marLeft w:val="0"/>
              <w:marRight w:val="0"/>
              <w:marTop w:val="0"/>
              <w:marBottom w:val="0"/>
              <w:divBdr>
                <w:top w:val="none" w:sz="0" w:space="0" w:color="auto"/>
                <w:left w:val="none" w:sz="0" w:space="0" w:color="auto"/>
                <w:bottom w:val="none" w:sz="0" w:space="0" w:color="auto"/>
                <w:right w:val="none" w:sz="0" w:space="0" w:color="auto"/>
              </w:divBdr>
            </w:div>
          </w:divsChild>
        </w:div>
        <w:div w:id="1518887074">
          <w:marLeft w:val="0"/>
          <w:marRight w:val="0"/>
          <w:marTop w:val="0"/>
          <w:marBottom w:val="0"/>
          <w:divBdr>
            <w:top w:val="none" w:sz="0" w:space="0" w:color="auto"/>
            <w:left w:val="none" w:sz="0" w:space="0" w:color="auto"/>
            <w:bottom w:val="none" w:sz="0" w:space="0" w:color="auto"/>
            <w:right w:val="none" w:sz="0" w:space="0" w:color="auto"/>
          </w:divBdr>
          <w:divsChild>
            <w:div w:id="941109911">
              <w:marLeft w:val="0"/>
              <w:marRight w:val="0"/>
              <w:marTop w:val="0"/>
              <w:marBottom w:val="0"/>
              <w:divBdr>
                <w:top w:val="none" w:sz="0" w:space="0" w:color="auto"/>
                <w:left w:val="none" w:sz="0" w:space="0" w:color="auto"/>
                <w:bottom w:val="none" w:sz="0" w:space="0" w:color="auto"/>
                <w:right w:val="none" w:sz="0" w:space="0" w:color="auto"/>
              </w:divBdr>
            </w:div>
          </w:divsChild>
        </w:div>
        <w:div w:id="1526093215">
          <w:marLeft w:val="0"/>
          <w:marRight w:val="0"/>
          <w:marTop w:val="0"/>
          <w:marBottom w:val="0"/>
          <w:divBdr>
            <w:top w:val="none" w:sz="0" w:space="0" w:color="auto"/>
            <w:left w:val="none" w:sz="0" w:space="0" w:color="auto"/>
            <w:bottom w:val="none" w:sz="0" w:space="0" w:color="auto"/>
            <w:right w:val="none" w:sz="0" w:space="0" w:color="auto"/>
          </w:divBdr>
          <w:divsChild>
            <w:div w:id="99226681">
              <w:marLeft w:val="0"/>
              <w:marRight w:val="0"/>
              <w:marTop w:val="0"/>
              <w:marBottom w:val="0"/>
              <w:divBdr>
                <w:top w:val="none" w:sz="0" w:space="0" w:color="auto"/>
                <w:left w:val="none" w:sz="0" w:space="0" w:color="auto"/>
                <w:bottom w:val="none" w:sz="0" w:space="0" w:color="auto"/>
                <w:right w:val="none" w:sz="0" w:space="0" w:color="auto"/>
              </w:divBdr>
            </w:div>
          </w:divsChild>
        </w:div>
        <w:div w:id="1527907191">
          <w:marLeft w:val="0"/>
          <w:marRight w:val="0"/>
          <w:marTop w:val="0"/>
          <w:marBottom w:val="0"/>
          <w:divBdr>
            <w:top w:val="none" w:sz="0" w:space="0" w:color="auto"/>
            <w:left w:val="none" w:sz="0" w:space="0" w:color="auto"/>
            <w:bottom w:val="none" w:sz="0" w:space="0" w:color="auto"/>
            <w:right w:val="none" w:sz="0" w:space="0" w:color="auto"/>
          </w:divBdr>
          <w:divsChild>
            <w:div w:id="1323315793">
              <w:marLeft w:val="0"/>
              <w:marRight w:val="0"/>
              <w:marTop w:val="0"/>
              <w:marBottom w:val="0"/>
              <w:divBdr>
                <w:top w:val="none" w:sz="0" w:space="0" w:color="auto"/>
                <w:left w:val="none" w:sz="0" w:space="0" w:color="auto"/>
                <w:bottom w:val="none" w:sz="0" w:space="0" w:color="auto"/>
                <w:right w:val="none" w:sz="0" w:space="0" w:color="auto"/>
              </w:divBdr>
            </w:div>
          </w:divsChild>
        </w:div>
        <w:div w:id="1567567954">
          <w:marLeft w:val="0"/>
          <w:marRight w:val="0"/>
          <w:marTop w:val="0"/>
          <w:marBottom w:val="0"/>
          <w:divBdr>
            <w:top w:val="none" w:sz="0" w:space="0" w:color="auto"/>
            <w:left w:val="none" w:sz="0" w:space="0" w:color="auto"/>
            <w:bottom w:val="none" w:sz="0" w:space="0" w:color="auto"/>
            <w:right w:val="none" w:sz="0" w:space="0" w:color="auto"/>
          </w:divBdr>
          <w:divsChild>
            <w:div w:id="417363742">
              <w:marLeft w:val="0"/>
              <w:marRight w:val="0"/>
              <w:marTop w:val="0"/>
              <w:marBottom w:val="0"/>
              <w:divBdr>
                <w:top w:val="none" w:sz="0" w:space="0" w:color="auto"/>
                <w:left w:val="none" w:sz="0" w:space="0" w:color="auto"/>
                <w:bottom w:val="none" w:sz="0" w:space="0" w:color="auto"/>
                <w:right w:val="none" w:sz="0" w:space="0" w:color="auto"/>
              </w:divBdr>
            </w:div>
          </w:divsChild>
        </w:div>
        <w:div w:id="1568569215">
          <w:marLeft w:val="0"/>
          <w:marRight w:val="0"/>
          <w:marTop w:val="0"/>
          <w:marBottom w:val="0"/>
          <w:divBdr>
            <w:top w:val="none" w:sz="0" w:space="0" w:color="auto"/>
            <w:left w:val="none" w:sz="0" w:space="0" w:color="auto"/>
            <w:bottom w:val="none" w:sz="0" w:space="0" w:color="auto"/>
            <w:right w:val="none" w:sz="0" w:space="0" w:color="auto"/>
          </w:divBdr>
          <w:divsChild>
            <w:div w:id="111673356">
              <w:marLeft w:val="0"/>
              <w:marRight w:val="0"/>
              <w:marTop w:val="0"/>
              <w:marBottom w:val="0"/>
              <w:divBdr>
                <w:top w:val="none" w:sz="0" w:space="0" w:color="auto"/>
                <w:left w:val="none" w:sz="0" w:space="0" w:color="auto"/>
                <w:bottom w:val="none" w:sz="0" w:space="0" w:color="auto"/>
                <w:right w:val="none" w:sz="0" w:space="0" w:color="auto"/>
              </w:divBdr>
            </w:div>
          </w:divsChild>
        </w:div>
        <w:div w:id="1578980014">
          <w:marLeft w:val="0"/>
          <w:marRight w:val="0"/>
          <w:marTop w:val="0"/>
          <w:marBottom w:val="0"/>
          <w:divBdr>
            <w:top w:val="none" w:sz="0" w:space="0" w:color="auto"/>
            <w:left w:val="none" w:sz="0" w:space="0" w:color="auto"/>
            <w:bottom w:val="none" w:sz="0" w:space="0" w:color="auto"/>
            <w:right w:val="none" w:sz="0" w:space="0" w:color="auto"/>
          </w:divBdr>
          <w:divsChild>
            <w:div w:id="1046490281">
              <w:marLeft w:val="0"/>
              <w:marRight w:val="0"/>
              <w:marTop w:val="0"/>
              <w:marBottom w:val="0"/>
              <w:divBdr>
                <w:top w:val="none" w:sz="0" w:space="0" w:color="auto"/>
                <w:left w:val="none" w:sz="0" w:space="0" w:color="auto"/>
                <w:bottom w:val="none" w:sz="0" w:space="0" w:color="auto"/>
                <w:right w:val="none" w:sz="0" w:space="0" w:color="auto"/>
              </w:divBdr>
            </w:div>
          </w:divsChild>
        </w:div>
        <w:div w:id="1587692049">
          <w:marLeft w:val="0"/>
          <w:marRight w:val="0"/>
          <w:marTop w:val="0"/>
          <w:marBottom w:val="0"/>
          <w:divBdr>
            <w:top w:val="none" w:sz="0" w:space="0" w:color="auto"/>
            <w:left w:val="none" w:sz="0" w:space="0" w:color="auto"/>
            <w:bottom w:val="none" w:sz="0" w:space="0" w:color="auto"/>
            <w:right w:val="none" w:sz="0" w:space="0" w:color="auto"/>
          </w:divBdr>
          <w:divsChild>
            <w:div w:id="1224289522">
              <w:marLeft w:val="0"/>
              <w:marRight w:val="0"/>
              <w:marTop w:val="0"/>
              <w:marBottom w:val="0"/>
              <w:divBdr>
                <w:top w:val="none" w:sz="0" w:space="0" w:color="auto"/>
                <w:left w:val="none" w:sz="0" w:space="0" w:color="auto"/>
                <w:bottom w:val="none" w:sz="0" w:space="0" w:color="auto"/>
                <w:right w:val="none" w:sz="0" w:space="0" w:color="auto"/>
              </w:divBdr>
            </w:div>
          </w:divsChild>
        </w:div>
        <w:div w:id="1588423826">
          <w:marLeft w:val="0"/>
          <w:marRight w:val="0"/>
          <w:marTop w:val="0"/>
          <w:marBottom w:val="0"/>
          <w:divBdr>
            <w:top w:val="none" w:sz="0" w:space="0" w:color="auto"/>
            <w:left w:val="none" w:sz="0" w:space="0" w:color="auto"/>
            <w:bottom w:val="none" w:sz="0" w:space="0" w:color="auto"/>
            <w:right w:val="none" w:sz="0" w:space="0" w:color="auto"/>
          </w:divBdr>
          <w:divsChild>
            <w:div w:id="1811440496">
              <w:marLeft w:val="0"/>
              <w:marRight w:val="0"/>
              <w:marTop w:val="0"/>
              <w:marBottom w:val="0"/>
              <w:divBdr>
                <w:top w:val="none" w:sz="0" w:space="0" w:color="auto"/>
                <w:left w:val="none" w:sz="0" w:space="0" w:color="auto"/>
                <w:bottom w:val="none" w:sz="0" w:space="0" w:color="auto"/>
                <w:right w:val="none" w:sz="0" w:space="0" w:color="auto"/>
              </w:divBdr>
            </w:div>
          </w:divsChild>
        </w:div>
        <w:div w:id="1640573246">
          <w:marLeft w:val="0"/>
          <w:marRight w:val="0"/>
          <w:marTop w:val="0"/>
          <w:marBottom w:val="0"/>
          <w:divBdr>
            <w:top w:val="none" w:sz="0" w:space="0" w:color="auto"/>
            <w:left w:val="none" w:sz="0" w:space="0" w:color="auto"/>
            <w:bottom w:val="none" w:sz="0" w:space="0" w:color="auto"/>
            <w:right w:val="none" w:sz="0" w:space="0" w:color="auto"/>
          </w:divBdr>
          <w:divsChild>
            <w:div w:id="854000809">
              <w:marLeft w:val="0"/>
              <w:marRight w:val="0"/>
              <w:marTop w:val="0"/>
              <w:marBottom w:val="0"/>
              <w:divBdr>
                <w:top w:val="none" w:sz="0" w:space="0" w:color="auto"/>
                <w:left w:val="none" w:sz="0" w:space="0" w:color="auto"/>
                <w:bottom w:val="none" w:sz="0" w:space="0" w:color="auto"/>
                <w:right w:val="none" w:sz="0" w:space="0" w:color="auto"/>
              </w:divBdr>
            </w:div>
          </w:divsChild>
        </w:div>
        <w:div w:id="1647248289">
          <w:marLeft w:val="0"/>
          <w:marRight w:val="0"/>
          <w:marTop w:val="0"/>
          <w:marBottom w:val="0"/>
          <w:divBdr>
            <w:top w:val="none" w:sz="0" w:space="0" w:color="auto"/>
            <w:left w:val="none" w:sz="0" w:space="0" w:color="auto"/>
            <w:bottom w:val="none" w:sz="0" w:space="0" w:color="auto"/>
            <w:right w:val="none" w:sz="0" w:space="0" w:color="auto"/>
          </w:divBdr>
          <w:divsChild>
            <w:div w:id="1341279346">
              <w:marLeft w:val="0"/>
              <w:marRight w:val="0"/>
              <w:marTop w:val="0"/>
              <w:marBottom w:val="0"/>
              <w:divBdr>
                <w:top w:val="none" w:sz="0" w:space="0" w:color="auto"/>
                <w:left w:val="none" w:sz="0" w:space="0" w:color="auto"/>
                <w:bottom w:val="none" w:sz="0" w:space="0" w:color="auto"/>
                <w:right w:val="none" w:sz="0" w:space="0" w:color="auto"/>
              </w:divBdr>
            </w:div>
          </w:divsChild>
        </w:div>
        <w:div w:id="1647274997">
          <w:marLeft w:val="0"/>
          <w:marRight w:val="0"/>
          <w:marTop w:val="0"/>
          <w:marBottom w:val="0"/>
          <w:divBdr>
            <w:top w:val="none" w:sz="0" w:space="0" w:color="auto"/>
            <w:left w:val="none" w:sz="0" w:space="0" w:color="auto"/>
            <w:bottom w:val="none" w:sz="0" w:space="0" w:color="auto"/>
            <w:right w:val="none" w:sz="0" w:space="0" w:color="auto"/>
          </w:divBdr>
          <w:divsChild>
            <w:div w:id="965349463">
              <w:marLeft w:val="0"/>
              <w:marRight w:val="0"/>
              <w:marTop w:val="0"/>
              <w:marBottom w:val="0"/>
              <w:divBdr>
                <w:top w:val="none" w:sz="0" w:space="0" w:color="auto"/>
                <w:left w:val="none" w:sz="0" w:space="0" w:color="auto"/>
                <w:bottom w:val="none" w:sz="0" w:space="0" w:color="auto"/>
                <w:right w:val="none" w:sz="0" w:space="0" w:color="auto"/>
              </w:divBdr>
            </w:div>
          </w:divsChild>
        </w:div>
        <w:div w:id="1663195579">
          <w:marLeft w:val="0"/>
          <w:marRight w:val="0"/>
          <w:marTop w:val="0"/>
          <w:marBottom w:val="0"/>
          <w:divBdr>
            <w:top w:val="none" w:sz="0" w:space="0" w:color="auto"/>
            <w:left w:val="none" w:sz="0" w:space="0" w:color="auto"/>
            <w:bottom w:val="none" w:sz="0" w:space="0" w:color="auto"/>
            <w:right w:val="none" w:sz="0" w:space="0" w:color="auto"/>
          </w:divBdr>
          <w:divsChild>
            <w:div w:id="1645281336">
              <w:marLeft w:val="0"/>
              <w:marRight w:val="0"/>
              <w:marTop w:val="0"/>
              <w:marBottom w:val="0"/>
              <w:divBdr>
                <w:top w:val="none" w:sz="0" w:space="0" w:color="auto"/>
                <w:left w:val="none" w:sz="0" w:space="0" w:color="auto"/>
                <w:bottom w:val="none" w:sz="0" w:space="0" w:color="auto"/>
                <w:right w:val="none" w:sz="0" w:space="0" w:color="auto"/>
              </w:divBdr>
            </w:div>
          </w:divsChild>
        </w:div>
        <w:div w:id="1670012544">
          <w:marLeft w:val="0"/>
          <w:marRight w:val="0"/>
          <w:marTop w:val="0"/>
          <w:marBottom w:val="0"/>
          <w:divBdr>
            <w:top w:val="none" w:sz="0" w:space="0" w:color="auto"/>
            <w:left w:val="none" w:sz="0" w:space="0" w:color="auto"/>
            <w:bottom w:val="none" w:sz="0" w:space="0" w:color="auto"/>
            <w:right w:val="none" w:sz="0" w:space="0" w:color="auto"/>
          </w:divBdr>
          <w:divsChild>
            <w:div w:id="150484795">
              <w:marLeft w:val="0"/>
              <w:marRight w:val="0"/>
              <w:marTop w:val="0"/>
              <w:marBottom w:val="0"/>
              <w:divBdr>
                <w:top w:val="none" w:sz="0" w:space="0" w:color="auto"/>
                <w:left w:val="none" w:sz="0" w:space="0" w:color="auto"/>
                <w:bottom w:val="none" w:sz="0" w:space="0" w:color="auto"/>
                <w:right w:val="none" w:sz="0" w:space="0" w:color="auto"/>
              </w:divBdr>
            </w:div>
          </w:divsChild>
        </w:div>
        <w:div w:id="1681009992">
          <w:marLeft w:val="0"/>
          <w:marRight w:val="0"/>
          <w:marTop w:val="0"/>
          <w:marBottom w:val="0"/>
          <w:divBdr>
            <w:top w:val="none" w:sz="0" w:space="0" w:color="auto"/>
            <w:left w:val="none" w:sz="0" w:space="0" w:color="auto"/>
            <w:bottom w:val="none" w:sz="0" w:space="0" w:color="auto"/>
            <w:right w:val="none" w:sz="0" w:space="0" w:color="auto"/>
          </w:divBdr>
          <w:divsChild>
            <w:div w:id="2015258924">
              <w:marLeft w:val="0"/>
              <w:marRight w:val="0"/>
              <w:marTop w:val="0"/>
              <w:marBottom w:val="0"/>
              <w:divBdr>
                <w:top w:val="none" w:sz="0" w:space="0" w:color="auto"/>
                <w:left w:val="none" w:sz="0" w:space="0" w:color="auto"/>
                <w:bottom w:val="none" w:sz="0" w:space="0" w:color="auto"/>
                <w:right w:val="none" w:sz="0" w:space="0" w:color="auto"/>
              </w:divBdr>
            </w:div>
          </w:divsChild>
        </w:div>
        <w:div w:id="1688948019">
          <w:marLeft w:val="0"/>
          <w:marRight w:val="0"/>
          <w:marTop w:val="0"/>
          <w:marBottom w:val="0"/>
          <w:divBdr>
            <w:top w:val="none" w:sz="0" w:space="0" w:color="auto"/>
            <w:left w:val="none" w:sz="0" w:space="0" w:color="auto"/>
            <w:bottom w:val="none" w:sz="0" w:space="0" w:color="auto"/>
            <w:right w:val="none" w:sz="0" w:space="0" w:color="auto"/>
          </w:divBdr>
          <w:divsChild>
            <w:div w:id="339548995">
              <w:marLeft w:val="0"/>
              <w:marRight w:val="0"/>
              <w:marTop w:val="0"/>
              <w:marBottom w:val="0"/>
              <w:divBdr>
                <w:top w:val="none" w:sz="0" w:space="0" w:color="auto"/>
                <w:left w:val="none" w:sz="0" w:space="0" w:color="auto"/>
                <w:bottom w:val="none" w:sz="0" w:space="0" w:color="auto"/>
                <w:right w:val="none" w:sz="0" w:space="0" w:color="auto"/>
              </w:divBdr>
            </w:div>
          </w:divsChild>
        </w:div>
        <w:div w:id="1693847280">
          <w:marLeft w:val="0"/>
          <w:marRight w:val="0"/>
          <w:marTop w:val="0"/>
          <w:marBottom w:val="0"/>
          <w:divBdr>
            <w:top w:val="none" w:sz="0" w:space="0" w:color="auto"/>
            <w:left w:val="none" w:sz="0" w:space="0" w:color="auto"/>
            <w:bottom w:val="none" w:sz="0" w:space="0" w:color="auto"/>
            <w:right w:val="none" w:sz="0" w:space="0" w:color="auto"/>
          </w:divBdr>
          <w:divsChild>
            <w:div w:id="1973901264">
              <w:marLeft w:val="0"/>
              <w:marRight w:val="0"/>
              <w:marTop w:val="0"/>
              <w:marBottom w:val="0"/>
              <w:divBdr>
                <w:top w:val="none" w:sz="0" w:space="0" w:color="auto"/>
                <w:left w:val="none" w:sz="0" w:space="0" w:color="auto"/>
                <w:bottom w:val="none" w:sz="0" w:space="0" w:color="auto"/>
                <w:right w:val="none" w:sz="0" w:space="0" w:color="auto"/>
              </w:divBdr>
            </w:div>
          </w:divsChild>
        </w:div>
        <w:div w:id="1717196112">
          <w:marLeft w:val="0"/>
          <w:marRight w:val="0"/>
          <w:marTop w:val="0"/>
          <w:marBottom w:val="0"/>
          <w:divBdr>
            <w:top w:val="none" w:sz="0" w:space="0" w:color="auto"/>
            <w:left w:val="none" w:sz="0" w:space="0" w:color="auto"/>
            <w:bottom w:val="none" w:sz="0" w:space="0" w:color="auto"/>
            <w:right w:val="none" w:sz="0" w:space="0" w:color="auto"/>
          </w:divBdr>
          <w:divsChild>
            <w:div w:id="902790489">
              <w:marLeft w:val="0"/>
              <w:marRight w:val="0"/>
              <w:marTop w:val="0"/>
              <w:marBottom w:val="0"/>
              <w:divBdr>
                <w:top w:val="none" w:sz="0" w:space="0" w:color="auto"/>
                <w:left w:val="none" w:sz="0" w:space="0" w:color="auto"/>
                <w:bottom w:val="none" w:sz="0" w:space="0" w:color="auto"/>
                <w:right w:val="none" w:sz="0" w:space="0" w:color="auto"/>
              </w:divBdr>
            </w:div>
          </w:divsChild>
        </w:div>
        <w:div w:id="1724913879">
          <w:marLeft w:val="0"/>
          <w:marRight w:val="0"/>
          <w:marTop w:val="0"/>
          <w:marBottom w:val="0"/>
          <w:divBdr>
            <w:top w:val="none" w:sz="0" w:space="0" w:color="auto"/>
            <w:left w:val="none" w:sz="0" w:space="0" w:color="auto"/>
            <w:bottom w:val="none" w:sz="0" w:space="0" w:color="auto"/>
            <w:right w:val="none" w:sz="0" w:space="0" w:color="auto"/>
          </w:divBdr>
          <w:divsChild>
            <w:div w:id="1842814677">
              <w:marLeft w:val="0"/>
              <w:marRight w:val="0"/>
              <w:marTop w:val="0"/>
              <w:marBottom w:val="0"/>
              <w:divBdr>
                <w:top w:val="none" w:sz="0" w:space="0" w:color="auto"/>
                <w:left w:val="none" w:sz="0" w:space="0" w:color="auto"/>
                <w:bottom w:val="none" w:sz="0" w:space="0" w:color="auto"/>
                <w:right w:val="none" w:sz="0" w:space="0" w:color="auto"/>
              </w:divBdr>
            </w:div>
          </w:divsChild>
        </w:div>
        <w:div w:id="1728724544">
          <w:marLeft w:val="0"/>
          <w:marRight w:val="0"/>
          <w:marTop w:val="0"/>
          <w:marBottom w:val="0"/>
          <w:divBdr>
            <w:top w:val="none" w:sz="0" w:space="0" w:color="auto"/>
            <w:left w:val="none" w:sz="0" w:space="0" w:color="auto"/>
            <w:bottom w:val="none" w:sz="0" w:space="0" w:color="auto"/>
            <w:right w:val="none" w:sz="0" w:space="0" w:color="auto"/>
          </w:divBdr>
          <w:divsChild>
            <w:div w:id="901910628">
              <w:marLeft w:val="0"/>
              <w:marRight w:val="0"/>
              <w:marTop w:val="0"/>
              <w:marBottom w:val="0"/>
              <w:divBdr>
                <w:top w:val="none" w:sz="0" w:space="0" w:color="auto"/>
                <w:left w:val="none" w:sz="0" w:space="0" w:color="auto"/>
                <w:bottom w:val="none" w:sz="0" w:space="0" w:color="auto"/>
                <w:right w:val="none" w:sz="0" w:space="0" w:color="auto"/>
              </w:divBdr>
            </w:div>
          </w:divsChild>
        </w:div>
        <w:div w:id="1728800386">
          <w:marLeft w:val="0"/>
          <w:marRight w:val="0"/>
          <w:marTop w:val="0"/>
          <w:marBottom w:val="0"/>
          <w:divBdr>
            <w:top w:val="none" w:sz="0" w:space="0" w:color="auto"/>
            <w:left w:val="none" w:sz="0" w:space="0" w:color="auto"/>
            <w:bottom w:val="none" w:sz="0" w:space="0" w:color="auto"/>
            <w:right w:val="none" w:sz="0" w:space="0" w:color="auto"/>
          </w:divBdr>
          <w:divsChild>
            <w:div w:id="1207720">
              <w:marLeft w:val="0"/>
              <w:marRight w:val="0"/>
              <w:marTop w:val="0"/>
              <w:marBottom w:val="0"/>
              <w:divBdr>
                <w:top w:val="none" w:sz="0" w:space="0" w:color="auto"/>
                <w:left w:val="none" w:sz="0" w:space="0" w:color="auto"/>
                <w:bottom w:val="none" w:sz="0" w:space="0" w:color="auto"/>
                <w:right w:val="none" w:sz="0" w:space="0" w:color="auto"/>
              </w:divBdr>
            </w:div>
          </w:divsChild>
        </w:div>
        <w:div w:id="1730494319">
          <w:marLeft w:val="0"/>
          <w:marRight w:val="0"/>
          <w:marTop w:val="0"/>
          <w:marBottom w:val="0"/>
          <w:divBdr>
            <w:top w:val="none" w:sz="0" w:space="0" w:color="auto"/>
            <w:left w:val="none" w:sz="0" w:space="0" w:color="auto"/>
            <w:bottom w:val="none" w:sz="0" w:space="0" w:color="auto"/>
            <w:right w:val="none" w:sz="0" w:space="0" w:color="auto"/>
          </w:divBdr>
          <w:divsChild>
            <w:div w:id="1549415337">
              <w:marLeft w:val="0"/>
              <w:marRight w:val="0"/>
              <w:marTop w:val="0"/>
              <w:marBottom w:val="0"/>
              <w:divBdr>
                <w:top w:val="none" w:sz="0" w:space="0" w:color="auto"/>
                <w:left w:val="none" w:sz="0" w:space="0" w:color="auto"/>
                <w:bottom w:val="none" w:sz="0" w:space="0" w:color="auto"/>
                <w:right w:val="none" w:sz="0" w:space="0" w:color="auto"/>
              </w:divBdr>
            </w:div>
          </w:divsChild>
        </w:div>
        <w:div w:id="1735467265">
          <w:marLeft w:val="0"/>
          <w:marRight w:val="0"/>
          <w:marTop w:val="0"/>
          <w:marBottom w:val="0"/>
          <w:divBdr>
            <w:top w:val="none" w:sz="0" w:space="0" w:color="auto"/>
            <w:left w:val="none" w:sz="0" w:space="0" w:color="auto"/>
            <w:bottom w:val="none" w:sz="0" w:space="0" w:color="auto"/>
            <w:right w:val="none" w:sz="0" w:space="0" w:color="auto"/>
          </w:divBdr>
          <w:divsChild>
            <w:div w:id="1456366505">
              <w:marLeft w:val="0"/>
              <w:marRight w:val="0"/>
              <w:marTop w:val="0"/>
              <w:marBottom w:val="0"/>
              <w:divBdr>
                <w:top w:val="none" w:sz="0" w:space="0" w:color="auto"/>
                <w:left w:val="none" w:sz="0" w:space="0" w:color="auto"/>
                <w:bottom w:val="none" w:sz="0" w:space="0" w:color="auto"/>
                <w:right w:val="none" w:sz="0" w:space="0" w:color="auto"/>
              </w:divBdr>
            </w:div>
          </w:divsChild>
        </w:div>
        <w:div w:id="1742825672">
          <w:marLeft w:val="0"/>
          <w:marRight w:val="0"/>
          <w:marTop w:val="0"/>
          <w:marBottom w:val="0"/>
          <w:divBdr>
            <w:top w:val="none" w:sz="0" w:space="0" w:color="auto"/>
            <w:left w:val="none" w:sz="0" w:space="0" w:color="auto"/>
            <w:bottom w:val="none" w:sz="0" w:space="0" w:color="auto"/>
            <w:right w:val="none" w:sz="0" w:space="0" w:color="auto"/>
          </w:divBdr>
          <w:divsChild>
            <w:div w:id="1305428646">
              <w:marLeft w:val="0"/>
              <w:marRight w:val="0"/>
              <w:marTop w:val="0"/>
              <w:marBottom w:val="0"/>
              <w:divBdr>
                <w:top w:val="none" w:sz="0" w:space="0" w:color="auto"/>
                <w:left w:val="none" w:sz="0" w:space="0" w:color="auto"/>
                <w:bottom w:val="none" w:sz="0" w:space="0" w:color="auto"/>
                <w:right w:val="none" w:sz="0" w:space="0" w:color="auto"/>
              </w:divBdr>
            </w:div>
          </w:divsChild>
        </w:div>
        <w:div w:id="1755738762">
          <w:marLeft w:val="0"/>
          <w:marRight w:val="0"/>
          <w:marTop w:val="0"/>
          <w:marBottom w:val="0"/>
          <w:divBdr>
            <w:top w:val="none" w:sz="0" w:space="0" w:color="auto"/>
            <w:left w:val="none" w:sz="0" w:space="0" w:color="auto"/>
            <w:bottom w:val="none" w:sz="0" w:space="0" w:color="auto"/>
            <w:right w:val="none" w:sz="0" w:space="0" w:color="auto"/>
          </w:divBdr>
          <w:divsChild>
            <w:div w:id="1478959836">
              <w:marLeft w:val="0"/>
              <w:marRight w:val="0"/>
              <w:marTop w:val="0"/>
              <w:marBottom w:val="0"/>
              <w:divBdr>
                <w:top w:val="none" w:sz="0" w:space="0" w:color="auto"/>
                <w:left w:val="none" w:sz="0" w:space="0" w:color="auto"/>
                <w:bottom w:val="none" w:sz="0" w:space="0" w:color="auto"/>
                <w:right w:val="none" w:sz="0" w:space="0" w:color="auto"/>
              </w:divBdr>
            </w:div>
          </w:divsChild>
        </w:div>
        <w:div w:id="1759596124">
          <w:marLeft w:val="0"/>
          <w:marRight w:val="0"/>
          <w:marTop w:val="0"/>
          <w:marBottom w:val="0"/>
          <w:divBdr>
            <w:top w:val="none" w:sz="0" w:space="0" w:color="auto"/>
            <w:left w:val="none" w:sz="0" w:space="0" w:color="auto"/>
            <w:bottom w:val="none" w:sz="0" w:space="0" w:color="auto"/>
            <w:right w:val="none" w:sz="0" w:space="0" w:color="auto"/>
          </w:divBdr>
          <w:divsChild>
            <w:div w:id="531041487">
              <w:marLeft w:val="0"/>
              <w:marRight w:val="0"/>
              <w:marTop w:val="0"/>
              <w:marBottom w:val="0"/>
              <w:divBdr>
                <w:top w:val="none" w:sz="0" w:space="0" w:color="auto"/>
                <w:left w:val="none" w:sz="0" w:space="0" w:color="auto"/>
                <w:bottom w:val="none" w:sz="0" w:space="0" w:color="auto"/>
                <w:right w:val="none" w:sz="0" w:space="0" w:color="auto"/>
              </w:divBdr>
            </w:div>
          </w:divsChild>
        </w:div>
        <w:div w:id="1777166265">
          <w:marLeft w:val="0"/>
          <w:marRight w:val="0"/>
          <w:marTop w:val="0"/>
          <w:marBottom w:val="0"/>
          <w:divBdr>
            <w:top w:val="none" w:sz="0" w:space="0" w:color="auto"/>
            <w:left w:val="none" w:sz="0" w:space="0" w:color="auto"/>
            <w:bottom w:val="none" w:sz="0" w:space="0" w:color="auto"/>
            <w:right w:val="none" w:sz="0" w:space="0" w:color="auto"/>
          </w:divBdr>
          <w:divsChild>
            <w:div w:id="1848977543">
              <w:marLeft w:val="0"/>
              <w:marRight w:val="0"/>
              <w:marTop w:val="0"/>
              <w:marBottom w:val="0"/>
              <w:divBdr>
                <w:top w:val="none" w:sz="0" w:space="0" w:color="auto"/>
                <w:left w:val="none" w:sz="0" w:space="0" w:color="auto"/>
                <w:bottom w:val="none" w:sz="0" w:space="0" w:color="auto"/>
                <w:right w:val="none" w:sz="0" w:space="0" w:color="auto"/>
              </w:divBdr>
            </w:div>
          </w:divsChild>
        </w:div>
        <w:div w:id="1783840019">
          <w:marLeft w:val="0"/>
          <w:marRight w:val="0"/>
          <w:marTop w:val="0"/>
          <w:marBottom w:val="0"/>
          <w:divBdr>
            <w:top w:val="none" w:sz="0" w:space="0" w:color="auto"/>
            <w:left w:val="none" w:sz="0" w:space="0" w:color="auto"/>
            <w:bottom w:val="none" w:sz="0" w:space="0" w:color="auto"/>
            <w:right w:val="none" w:sz="0" w:space="0" w:color="auto"/>
          </w:divBdr>
          <w:divsChild>
            <w:div w:id="631209171">
              <w:marLeft w:val="0"/>
              <w:marRight w:val="0"/>
              <w:marTop w:val="0"/>
              <w:marBottom w:val="0"/>
              <w:divBdr>
                <w:top w:val="none" w:sz="0" w:space="0" w:color="auto"/>
                <w:left w:val="none" w:sz="0" w:space="0" w:color="auto"/>
                <w:bottom w:val="none" w:sz="0" w:space="0" w:color="auto"/>
                <w:right w:val="none" w:sz="0" w:space="0" w:color="auto"/>
              </w:divBdr>
            </w:div>
          </w:divsChild>
        </w:div>
        <w:div w:id="1797870997">
          <w:marLeft w:val="0"/>
          <w:marRight w:val="0"/>
          <w:marTop w:val="0"/>
          <w:marBottom w:val="0"/>
          <w:divBdr>
            <w:top w:val="none" w:sz="0" w:space="0" w:color="auto"/>
            <w:left w:val="none" w:sz="0" w:space="0" w:color="auto"/>
            <w:bottom w:val="none" w:sz="0" w:space="0" w:color="auto"/>
            <w:right w:val="none" w:sz="0" w:space="0" w:color="auto"/>
          </w:divBdr>
          <w:divsChild>
            <w:div w:id="1784887236">
              <w:marLeft w:val="0"/>
              <w:marRight w:val="0"/>
              <w:marTop w:val="0"/>
              <w:marBottom w:val="0"/>
              <w:divBdr>
                <w:top w:val="none" w:sz="0" w:space="0" w:color="auto"/>
                <w:left w:val="none" w:sz="0" w:space="0" w:color="auto"/>
                <w:bottom w:val="none" w:sz="0" w:space="0" w:color="auto"/>
                <w:right w:val="none" w:sz="0" w:space="0" w:color="auto"/>
              </w:divBdr>
            </w:div>
          </w:divsChild>
        </w:div>
        <w:div w:id="1802309474">
          <w:marLeft w:val="0"/>
          <w:marRight w:val="0"/>
          <w:marTop w:val="0"/>
          <w:marBottom w:val="0"/>
          <w:divBdr>
            <w:top w:val="none" w:sz="0" w:space="0" w:color="auto"/>
            <w:left w:val="none" w:sz="0" w:space="0" w:color="auto"/>
            <w:bottom w:val="none" w:sz="0" w:space="0" w:color="auto"/>
            <w:right w:val="none" w:sz="0" w:space="0" w:color="auto"/>
          </w:divBdr>
          <w:divsChild>
            <w:div w:id="713970103">
              <w:marLeft w:val="0"/>
              <w:marRight w:val="0"/>
              <w:marTop w:val="0"/>
              <w:marBottom w:val="0"/>
              <w:divBdr>
                <w:top w:val="none" w:sz="0" w:space="0" w:color="auto"/>
                <w:left w:val="none" w:sz="0" w:space="0" w:color="auto"/>
                <w:bottom w:val="none" w:sz="0" w:space="0" w:color="auto"/>
                <w:right w:val="none" w:sz="0" w:space="0" w:color="auto"/>
              </w:divBdr>
            </w:div>
          </w:divsChild>
        </w:div>
        <w:div w:id="1817795777">
          <w:marLeft w:val="0"/>
          <w:marRight w:val="0"/>
          <w:marTop w:val="0"/>
          <w:marBottom w:val="0"/>
          <w:divBdr>
            <w:top w:val="none" w:sz="0" w:space="0" w:color="auto"/>
            <w:left w:val="none" w:sz="0" w:space="0" w:color="auto"/>
            <w:bottom w:val="none" w:sz="0" w:space="0" w:color="auto"/>
            <w:right w:val="none" w:sz="0" w:space="0" w:color="auto"/>
          </w:divBdr>
          <w:divsChild>
            <w:div w:id="519395300">
              <w:marLeft w:val="0"/>
              <w:marRight w:val="0"/>
              <w:marTop w:val="0"/>
              <w:marBottom w:val="0"/>
              <w:divBdr>
                <w:top w:val="none" w:sz="0" w:space="0" w:color="auto"/>
                <w:left w:val="none" w:sz="0" w:space="0" w:color="auto"/>
                <w:bottom w:val="none" w:sz="0" w:space="0" w:color="auto"/>
                <w:right w:val="none" w:sz="0" w:space="0" w:color="auto"/>
              </w:divBdr>
            </w:div>
          </w:divsChild>
        </w:div>
        <w:div w:id="1821380764">
          <w:marLeft w:val="0"/>
          <w:marRight w:val="0"/>
          <w:marTop w:val="0"/>
          <w:marBottom w:val="0"/>
          <w:divBdr>
            <w:top w:val="none" w:sz="0" w:space="0" w:color="auto"/>
            <w:left w:val="none" w:sz="0" w:space="0" w:color="auto"/>
            <w:bottom w:val="none" w:sz="0" w:space="0" w:color="auto"/>
            <w:right w:val="none" w:sz="0" w:space="0" w:color="auto"/>
          </w:divBdr>
          <w:divsChild>
            <w:div w:id="661275629">
              <w:marLeft w:val="0"/>
              <w:marRight w:val="0"/>
              <w:marTop w:val="0"/>
              <w:marBottom w:val="0"/>
              <w:divBdr>
                <w:top w:val="none" w:sz="0" w:space="0" w:color="auto"/>
                <w:left w:val="none" w:sz="0" w:space="0" w:color="auto"/>
                <w:bottom w:val="none" w:sz="0" w:space="0" w:color="auto"/>
                <w:right w:val="none" w:sz="0" w:space="0" w:color="auto"/>
              </w:divBdr>
            </w:div>
          </w:divsChild>
        </w:div>
        <w:div w:id="1834249213">
          <w:marLeft w:val="0"/>
          <w:marRight w:val="0"/>
          <w:marTop w:val="0"/>
          <w:marBottom w:val="0"/>
          <w:divBdr>
            <w:top w:val="none" w:sz="0" w:space="0" w:color="auto"/>
            <w:left w:val="none" w:sz="0" w:space="0" w:color="auto"/>
            <w:bottom w:val="none" w:sz="0" w:space="0" w:color="auto"/>
            <w:right w:val="none" w:sz="0" w:space="0" w:color="auto"/>
          </w:divBdr>
          <w:divsChild>
            <w:div w:id="1322154315">
              <w:marLeft w:val="0"/>
              <w:marRight w:val="0"/>
              <w:marTop w:val="0"/>
              <w:marBottom w:val="0"/>
              <w:divBdr>
                <w:top w:val="none" w:sz="0" w:space="0" w:color="auto"/>
                <w:left w:val="none" w:sz="0" w:space="0" w:color="auto"/>
                <w:bottom w:val="none" w:sz="0" w:space="0" w:color="auto"/>
                <w:right w:val="none" w:sz="0" w:space="0" w:color="auto"/>
              </w:divBdr>
            </w:div>
          </w:divsChild>
        </w:div>
        <w:div w:id="1845632954">
          <w:marLeft w:val="0"/>
          <w:marRight w:val="0"/>
          <w:marTop w:val="0"/>
          <w:marBottom w:val="0"/>
          <w:divBdr>
            <w:top w:val="none" w:sz="0" w:space="0" w:color="auto"/>
            <w:left w:val="none" w:sz="0" w:space="0" w:color="auto"/>
            <w:bottom w:val="none" w:sz="0" w:space="0" w:color="auto"/>
            <w:right w:val="none" w:sz="0" w:space="0" w:color="auto"/>
          </w:divBdr>
          <w:divsChild>
            <w:div w:id="985358519">
              <w:marLeft w:val="0"/>
              <w:marRight w:val="0"/>
              <w:marTop w:val="0"/>
              <w:marBottom w:val="0"/>
              <w:divBdr>
                <w:top w:val="none" w:sz="0" w:space="0" w:color="auto"/>
                <w:left w:val="none" w:sz="0" w:space="0" w:color="auto"/>
                <w:bottom w:val="none" w:sz="0" w:space="0" w:color="auto"/>
                <w:right w:val="none" w:sz="0" w:space="0" w:color="auto"/>
              </w:divBdr>
            </w:div>
          </w:divsChild>
        </w:div>
        <w:div w:id="1862087571">
          <w:marLeft w:val="0"/>
          <w:marRight w:val="0"/>
          <w:marTop w:val="0"/>
          <w:marBottom w:val="0"/>
          <w:divBdr>
            <w:top w:val="none" w:sz="0" w:space="0" w:color="auto"/>
            <w:left w:val="none" w:sz="0" w:space="0" w:color="auto"/>
            <w:bottom w:val="none" w:sz="0" w:space="0" w:color="auto"/>
            <w:right w:val="none" w:sz="0" w:space="0" w:color="auto"/>
          </w:divBdr>
          <w:divsChild>
            <w:div w:id="1992715308">
              <w:marLeft w:val="0"/>
              <w:marRight w:val="0"/>
              <w:marTop w:val="0"/>
              <w:marBottom w:val="0"/>
              <w:divBdr>
                <w:top w:val="none" w:sz="0" w:space="0" w:color="auto"/>
                <w:left w:val="none" w:sz="0" w:space="0" w:color="auto"/>
                <w:bottom w:val="none" w:sz="0" w:space="0" w:color="auto"/>
                <w:right w:val="none" w:sz="0" w:space="0" w:color="auto"/>
              </w:divBdr>
            </w:div>
          </w:divsChild>
        </w:div>
        <w:div w:id="1867140155">
          <w:marLeft w:val="0"/>
          <w:marRight w:val="0"/>
          <w:marTop w:val="0"/>
          <w:marBottom w:val="0"/>
          <w:divBdr>
            <w:top w:val="none" w:sz="0" w:space="0" w:color="auto"/>
            <w:left w:val="none" w:sz="0" w:space="0" w:color="auto"/>
            <w:bottom w:val="none" w:sz="0" w:space="0" w:color="auto"/>
            <w:right w:val="none" w:sz="0" w:space="0" w:color="auto"/>
          </w:divBdr>
          <w:divsChild>
            <w:div w:id="837884442">
              <w:marLeft w:val="0"/>
              <w:marRight w:val="0"/>
              <w:marTop w:val="0"/>
              <w:marBottom w:val="0"/>
              <w:divBdr>
                <w:top w:val="none" w:sz="0" w:space="0" w:color="auto"/>
                <w:left w:val="none" w:sz="0" w:space="0" w:color="auto"/>
                <w:bottom w:val="none" w:sz="0" w:space="0" w:color="auto"/>
                <w:right w:val="none" w:sz="0" w:space="0" w:color="auto"/>
              </w:divBdr>
            </w:div>
          </w:divsChild>
        </w:div>
        <w:div w:id="1869024468">
          <w:marLeft w:val="0"/>
          <w:marRight w:val="0"/>
          <w:marTop w:val="0"/>
          <w:marBottom w:val="0"/>
          <w:divBdr>
            <w:top w:val="none" w:sz="0" w:space="0" w:color="auto"/>
            <w:left w:val="none" w:sz="0" w:space="0" w:color="auto"/>
            <w:bottom w:val="none" w:sz="0" w:space="0" w:color="auto"/>
            <w:right w:val="none" w:sz="0" w:space="0" w:color="auto"/>
          </w:divBdr>
          <w:divsChild>
            <w:div w:id="20520431">
              <w:marLeft w:val="0"/>
              <w:marRight w:val="0"/>
              <w:marTop w:val="0"/>
              <w:marBottom w:val="0"/>
              <w:divBdr>
                <w:top w:val="none" w:sz="0" w:space="0" w:color="auto"/>
                <w:left w:val="none" w:sz="0" w:space="0" w:color="auto"/>
                <w:bottom w:val="none" w:sz="0" w:space="0" w:color="auto"/>
                <w:right w:val="none" w:sz="0" w:space="0" w:color="auto"/>
              </w:divBdr>
            </w:div>
          </w:divsChild>
        </w:div>
        <w:div w:id="1870948477">
          <w:marLeft w:val="0"/>
          <w:marRight w:val="0"/>
          <w:marTop w:val="0"/>
          <w:marBottom w:val="0"/>
          <w:divBdr>
            <w:top w:val="none" w:sz="0" w:space="0" w:color="auto"/>
            <w:left w:val="none" w:sz="0" w:space="0" w:color="auto"/>
            <w:bottom w:val="none" w:sz="0" w:space="0" w:color="auto"/>
            <w:right w:val="none" w:sz="0" w:space="0" w:color="auto"/>
          </w:divBdr>
          <w:divsChild>
            <w:div w:id="1982422656">
              <w:marLeft w:val="0"/>
              <w:marRight w:val="0"/>
              <w:marTop w:val="0"/>
              <w:marBottom w:val="0"/>
              <w:divBdr>
                <w:top w:val="none" w:sz="0" w:space="0" w:color="auto"/>
                <w:left w:val="none" w:sz="0" w:space="0" w:color="auto"/>
                <w:bottom w:val="none" w:sz="0" w:space="0" w:color="auto"/>
                <w:right w:val="none" w:sz="0" w:space="0" w:color="auto"/>
              </w:divBdr>
            </w:div>
          </w:divsChild>
        </w:div>
        <w:div w:id="1877112742">
          <w:marLeft w:val="0"/>
          <w:marRight w:val="0"/>
          <w:marTop w:val="0"/>
          <w:marBottom w:val="0"/>
          <w:divBdr>
            <w:top w:val="none" w:sz="0" w:space="0" w:color="auto"/>
            <w:left w:val="none" w:sz="0" w:space="0" w:color="auto"/>
            <w:bottom w:val="none" w:sz="0" w:space="0" w:color="auto"/>
            <w:right w:val="none" w:sz="0" w:space="0" w:color="auto"/>
          </w:divBdr>
          <w:divsChild>
            <w:div w:id="1108231492">
              <w:marLeft w:val="0"/>
              <w:marRight w:val="0"/>
              <w:marTop w:val="0"/>
              <w:marBottom w:val="0"/>
              <w:divBdr>
                <w:top w:val="none" w:sz="0" w:space="0" w:color="auto"/>
                <w:left w:val="none" w:sz="0" w:space="0" w:color="auto"/>
                <w:bottom w:val="none" w:sz="0" w:space="0" w:color="auto"/>
                <w:right w:val="none" w:sz="0" w:space="0" w:color="auto"/>
              </w:divBdr>
            </w:div>
          </w:divsChild>
        </w:div>
        <w:div w:id="1883975148">
          <w:marLeft w:val="0"/>
          <w:marRight w:val="0"/>
          <w:marTop w:val="0"/>
          <w:marBottom w:val="0"/>
          <w:divBdr>
            <w:top w:val="none" w:sz="0" w:space="0" w:color="auto"/>
            <w:left w:val="none" w:sz="0" w:space="0" w:color="auto"/>
            <w:bottom w:val="none" w:sz="0" w:space="0" w:color="auto"/>
            <w:right w:val="none" w:sz="0" w:space="0" w:color="auto"/>
          </w:divBdr>
          <w:divsChild>
            <w:div w:id="1811946160">
              <w:marLeft w:val="0"/>
              <w:marRight w:val="0"/>
              <w:marTop w:val="0"/>
              <w:marBottom w:val="0"/>
              <w:divBdr>
                <w:top w:val="none" w:sz="0" w:space="0" w:color="auto"/>
                <w:left w:val="none" w:sz="0" w:space="0" w:color="auto"/>
                <w:bottom w:val="none" w:sz="0" w:space="0" w:color="auto"/>
                <w:right w:val="none" w:sz="0" w:space="0" w:color="auto"/>
              </w:divBdr>
            </w:div>
          </w:divsChild>
        </w:div>
        <w:div w:id="1892494247">
          <w:marLeft w:val="0"/>
          <w:marRight w:val="0"/>
          <w:marTop w:val="0"/>
          <w:marBottom w:val="0"/>
          <w:divBdr>
            <w:top w:val="none" w:sz="0" w:space="0" w:color="auto"/>
            <w:left w:val="none" w:sz="0" w:space="0" w:color="auto"/>
            <w:bottom w:val="none" w:sz="0" w:space="0" w:color="auto"/>
            <w:right w:val="none" w:sz="0" w:space="0" w:color="auto"/>
          </w:divBdr>
          <w:divsChild>
            <w:div w:id="1706052916">
              <w:marLeft w:val="0"/>
              <w:marRight w:val="0"/>
              <w:marTop w:val="0"/>
              <w:marBottom w:val="0"/>
              <w:divBdr>
                <w:top w:val="none" w:sz="0" w:space="0" w:color="auto"/>
                <w:left w:val="none" w:sz="0" w:space="0" w:color="auto"/>
                <w:bottom w:val="none" w:sz="0" w:space="0" w:color="auto"/>
                <w:right w:val="none" w:sz="0" w:space="0" w:color="auto"/>
              </w:divBdr>
            </w:div>
          </w:divsChild>
        </w:div>
        <w:div w:id="1893229280">
          <w:marLeft w:val="0"/>
          <w:marRight w:val="0"/>
          <w:marTop w:val="0"/>
          <w:marBottom w:val="0"/>
          <w:divBdr>
            <w:top w:val="none" w:sz="0" w:space="0" w:color="auto"/>
            <w:left w:val="none" w:sz="0" w:space="0" w:color="auto"/>
            <w:bottom w:val="none" w:sz="0" w:space="0" w:color="auto"/>
            <w:right w:val="none" w:sz="0" w:space="0" w:color="auto"/>
          </w:divBdr>
          <w:divsChild>
            <w:div w:id="204408989">
              <w:marLeft w:val="0"/>
              <w:marRight w:val="0"/>
              <w:marTop w:val="0"/>
              <w:marBottom w:val="0"/>
              <w:divBdr>
                <w:top w:val="none" w:sz="0" w:space="0" w:color="auto"/>
                <w:left w:val="none" w:sz="0" w:space="0" w:color="auto"/>
                <w:bottom w:val="none" w:sz="0" w:space="0" w:color="auto"/>
                <w:right w:val="none" w:sz="0" w:space="0" w:color="auto"/>
              </w:divBdr>
            </w:div>
          </w:divsChild>
        </w:div>
        <w:div w:id="1900818372">
          <w:marLeft w:val="0"/>
          <w:marRight w:val="0"/>
          <w:marTop w:val="0"/>
          <w:marBottom w:val="0"/>
          <w:divBdr>
            <w:top w:val="none" w:sz="0" w:space="0" w:color="auto"/>
            <w:left w:val="none" w:sz="0" w:space="0" w:color="auto"/>
            <w:bottom w:val="none" w:sz="0" w:space="0" w:color="auto"/>
            <w:right w:val="none" w:sz="0" w:space="0" w:color="auto"/>
          </w:divBdr>
          <w:divsChild>
            <w:div w:id="1608808096">
              <w:marLeft w:val="0"/>
              <w:marRight w:val="0"/>
              <w:marTop w:val="0"/>
              <w:marBottom w:val="0"/>
              <w:divBdr>
                <w:top w:val="none" w:sz="0" w:space="0" w:color="auto"/>
                <w:left w:val="none" w:sz="0" w:space="0" w:color="auto"/>
                <w:bottom w:val="none" w:sz="0" w:space="0" w:color="auto"/>
                <w:right w:val="none" w:sz="0" w:space="0" w:color="auto"/>
              </w:divBdr>
            </w:div>
          </w:divsChild>
        </w:div>
        <w:div w:id="1910075039">
          <w:marLeft w:val="0"/>
          <w:marRight w:val="0"/>
          <w:marTop w:val="0"/>
          <w:marBottom w:val="0"/>
          <w:divBdr>
            <w:top w:val="none" w:sz="0" w:space="0" w:color="auto"/>
            <w:left w:val="none" w:sz="0" w:space="0" w:color="auto"/>
            <w:bottom w:val="none" w:sz="0" w:space="0" w:color="auto"/>
            <w:right w:val="none" w:sz="0" w:space="0" w:color="auto"/>
          </w:divBdr>
          <w:divsChild>
            <w:div w:id="1932885888">
              <w:marLeft w:val="0"/>
              <w:marRight w:val="0"/>
              <w:marTop w:val="0"/>
              <w:marBottom w:val="0"/>
              <w:divBdr>
                <w:top w:val="none" w:sz="0" w:space="0" w:color="auto"/>
                <w:left w:val="none" w:sz="0" w:space="0" w:color="auto"/>
                <w:bottom w:val="none" w:sz="0" w:space="0" w:color="auto"/>
                <w:right w:val="none" w:sz="0" w:space="0" w:color="auto"/>
              </w:divBdr>
            </w:div>
          </w:divsChild>
        </w:div>
        <w:div w:id="1914512221">
          <w:marLeft w:val="0"/>
          <w:marRight w:val="0"/>
          <w:marTop w:val="0"/>
          <w:marBottom w:val="0"/>
          <w:divBdr>
            <w:top w:val="none" w:sz="0" w:space="0" w:color="auto"/>
            <w:left w:val="none" w:sz="0" w:space="0" w:color="auto"/>
            <w:bottom w:val="none" w:sz="0" w:space="0" w:color="auto"/>
            <w:right w:val="none" w:sz="0" w:space="0" w:color="auto"/>
          </w:divBdr>
          <w:divsChild>
            <w:div w:id="48262128">
              <w:marLeft w:val="0"/>
              <w:marRight w:val="0"/>
              <w:marTop w:val="0"/>
              <w:marBottom w:val="0"/>
              <w:divBdr>
                <w:top w:val="none" w:sz="0" w:space="0" w:color="auto"/>
                <w:left w:val="none" w:sz="0" w:space="0" w:color="auto"/>
                <w:bottom w:val="none" w:sz="0" w:space="0" w:color="auto"/>
                <w:right w:val="none" w:sz="0" w:space="0" w:color="auto"/>
              </w:divBdr>
            </w:div>
          </w:divsChild>
        </w:div>
        <w:div w:id="1918052845">
          <w:marLeft w:val="0"/>
          <w:marRight w:val="0"/>
          <w:marTop w:val="0"/>
          <w:marBottom w:val="0"/>
          <w:divBdr>
            <w:top w:val="none" w:sz="0" w:space="0" w:color="auto"/>
            <w:left w:val="none" w:sz="0" w:space="0" w:color="auto"/>
            <w:bottom w:val="none" w:sz="0" w:space="0" w:color="auto"/>
            <w:right w:val="none" w:sz="0" w:space="0" w:color="auto"/>
          </w:divBdr>
          <w:divsChild>
            <w:div w:id="152185965">
              <w:marLeft w:val="0"/>
              <w:marRight w:val="0"/>
              <w:marTop w:val="0"/>
              <w:marBottom w:val="0"/>
              <w:divBdr>
                <w:top w:val="none" w:sz="0" w:space="0" w:color="auto"/>
                <w:left w:val="none" w:sz="0" w:space="0" w:color="auto"/>
                <w:bottom w:val="none" w:sz="0" w:space="0" w:color="auto"/>
                <w:right w:val="none" w:sz="0" w:space="0" w:color="auto"/>
              </w:divBdr>
            </w:div>
          </w:divsChild>
        </w:div>
        <w:div w:id="1933203828">
          <w:marLeft w:val="0"/>
          <w:marRight w:val="0"/>
          <w:marTop w:val="0"/>
          <w:marBottom w:val="0"/>
          <w:divBdr>
            <w:top w:val="none" w:sz="0" w:space="0" w:color="auto"/>
            <w:left w:val="none" w:sz="0" w:space="0" w:color="auto"/>
            <w:bottom w:val="none" w:sz="0" w:space="0" w:color="auto"/>
            <w:right w:val="none" w:sz="0" w:space="0" w:color="auto"/>
          </w:divBdr>
          <w:divsChild>
            <w:div w:id="1797865830">
              <w:marLeft w:val="0"/>
              <w:marRight w:val="0"/>
              <w:marTop w:val="0"/>
              <w:marBottom w:val="0"/>
              <w:divBdr>
                <w:top w:val="none" w:sz="0" w:space="0" w:color="auto"/>
                <w:left w:val="none" w:sz="0" w:space="0" w:color="auto"/>
                <w:bottom w:val="none" w:sz="0" w:space="0" w:color="auto"/>
                <w:right w:val="none" w:sz="0" w:space="0" w:color="auto"/>
              </w:divBdr>
            </w:div>
          </w:divsChild>
        </w:div>
        <w:div w:id="1939288701">
          <w:marLeft w:val="0"/>
          <w:marRight w:val="0"/>
          <w:marTop w:val="0"/>
          <w:marBottom w:val="0"/>
          <w:divBdr>
            <w:top w:val="none" w:sz="0" w:space="0" w:color="auto"/>
            <w:left w:val="none" w:sz="0" w:space="0" w:color="auto"/>
            <w:bottom w:val="none" w:sz="0" w:space="0" w:color="auto"/>
            <w:right w:val="none" w:sz="0" w:space="0" w:color="auto"/>
          </w:divBdr>
          <w:divsChild>
            <w:div w:id="1047989152">
              <w:marLeft w:val="0"/>
              <w:marRight w:val="0"/>
              <w:marTop w:val="0"/>
              <w:marBottom w:val="0"/>
              <w:divBdr>
                <w:top w:val="none" w:sz="0" w:space="0" w:color="auto"/>
                <w:left w:val="none" w:sz="0" w:space="0" w:color="auto"/>
                <w:bottom w:val="none" w:sz="0" w:space="0" w:color="auto"/>
                <w:right w:val="none" w:sz="0" w:space="0" w:color="auto"/>
              </w:divBdr>
            </w:div>
          </w:divsChild>
        </w:div>
        <w:div w:id="1940139697">
          <w:marLeft w:val="0"/>
          <w:marRight w:val="0"/>
          <w:marTop w:val="0"/>
          <w:marBottom w:val="0"/>
          <w:divBdr>
            <w:top w:val="none" w:sz="0" w:space="0" w:color="auto"/>
            <w:left w:val="none" w:sz="0" w:space="0" w:color="auto"/>
            <w:bottom w:val="none" w:sz="0" w:space="0" w:color="auto"/>
            <w:right w:val="none" w:sz="0" w:space="0" w:color="auto"/>
          </w:divBdr>
          <w:divsChild>
            <w:div w:id="960766131">
              <w:marLeft w:val="0"/>
              <w:marRight w:val="0"/>
              <w:marTop w:val="0"/>
              <w:marBottom w:val="0"/>
              <w:divBdr>
                <w:top w:val="none" w:sz="0" w:space="0" w:color="auto"/>
                <w:left w:val="none" w:sz="0" w:space="0" w:color="auto"/>
                <w:bottom w:val="none" w:sz="0" w:space="0" w:color="auto"/>
                <w:right w:val="none" w:sz="0" w:space="0" w:color="auto"/>
              </w:divBdr>
            </w:div>
          </w:divsChild>
        </w:div>
        <w:div w:id="1958366146">
          <w:marLeft w:val="0"/>
          <w:marRight w:val="0"/>
          <w:marTop w:val="0"/>
          <w:marBottom w:val="0"/>
          <w:divBdr>
            <w:top w:val="none" w:sz="0" w:space="0" w:color="auto"/>
            <w:left w:val="none" w:sz="0" w:space="0" w:color="auto"/>
            <w:bottom w:val="none" w:sz="0" w:space="0" w:color="auto"/>
            <w:right w:val="none" w:sz="0" w:space="0" w:color="auto"/>
          </w:divBdr>
          <w:divsChild>
            <w:div w:id="1080327353">
              <w:marLeft w:val="0"/>
              <w:marRight w:val="0"/>
              <w:marTop w:val="0"/>
              <w:marBottom w:val="0"/>
              <w:divBdr>
                <w:top w:val="none" w:sz="0" w:space="0" w:color="auto"/>
                <w:left w:val="none" w:sz="0" w:space="0" w:color="auto"/>
                <w:bottom w:val="none" w:sz="0" w:space="0" w:color="auto"/>
                <w:right w:val="none" w:sz="0" w:space="0" w:color="auto"/>
              </w:divBdr>
            </w:div>
          </w:divsChild>
        </w:div>
        <w:div w:id="1959027086">
          <w:marLeft w:val="0"/>
          <w:marRight w:val="0"/>
          <w:marTop w:val="0"/>
          <w:marBottom w:val="0"/>
          <w:divBdr>
            <w:top w:val="none" w:sz="0" w:space="0" w:color="auto"/>
            <w:left w:val="none" w:sz="0" w:space="0" w:color="auto"/>
            <w:bottom w:val="none" w:sz="0" w:space="0" w:color="auto"/>
            <w:right w:val="none" w:sz="0" w:space="0" w:color="auto"/>
          </w:divBdr>
          <w:divsChild>
            <w:div w:id="44447567">
              <w:marLeft w:val="0"/>
              <w:marRight w:val="0"/>
              <w:marTop w:val="0"/>
              <w:marBottom w:val="0"/>
              <w:divBdr>
                <w:top w:val="none" w:sz="0" w:space="0" w:color="auto"/>
                <w:left w:val="none" w:sz="0" w:space="0" w:color="auto"/>
                <w:bottom w:val="none" w:sz="0" w:space="0" w:color="auto"/>
                <w:right w:val="none" w:sz="0" w:space="0" w:color="auto"/>
              </w:divBdr>
            </w:div>
          </w:divsChild>
        </w:div>
        <w:div w:id="1968779236">
          <w:marLeft w:val="0"/>
          <w:marRight w:val="0"/>
          <w:marTop w:val="0"/>
          <w:marBottom w:val="0"/>
          <w:divBdr>
            <w:top w:val="none" w:sz="0" w:space="0" w:color="auto"/>
            <w:left w:val="none" w:sz="0" w:space="0" w:color="auto"/>
            <w:bottom w:val="none" w:sz="0" w:space="0" w:color="auto"/>
            <w:right w:val="none" w:sz="0" w:space="0" w:color="auto"/>
          </w:divBdr>
          <w:divsChild>
            <w:div w:id="2052655167">
              <w:marLeft w:val="0"/>
              <w:marRight w:val="0"/>
              <w:marTop w:val="0"/>
              <w:marBottom w:val="0"/>
              <w:divBdr>
                <w:top w:val="none" w:sz="0" w:space="0" w:color="auto"/>
                <w:left w:val="none" w:sz="0" w:space="0" w:color="auto"/>
                <w:bottom w:val="none" w:sz="0" w:space="0" w:color="auto"/>
                <w:right w:val="none" w:sz="0" w:space="0" w:color="auto"/>
              </w:divBdr>
            </w:div>
          </w:divsChild>
        </w:div>
        <w:div w:id="1974360751">
          <w:marLeft w:val="0"/>
          <w:marRight w:val="0"/>
          <w:marTop w:val="0"/>
          <w:marBottom w:val="0"/>
          <w:divBdr>
            <w:top w:val="none" w:sz="0" w:space="0" w:color="auto"/>
            <w:left w:val="none" w:sz="0" w:space="0" w:color="auto"/>
            <w:bottom w:val="none" w:sz="0" w:space="0" w:color="auto"/>
            <w:right w:val="none" w:sz="0" w:space="0" w:color="auto"/>
          </w:divBdr>
          <w:divsChild>
            <w:div w:id="66851667">
              <w:marLeft w:val="0"/>
              <w:marRight w:val="0"/>
              <w:marTop w:val="0"/>
              <w:marBottom w:val="0"/>
              <w:divBdr>
                <w:top w:val="none" w:sz="0" w:space="0" w:color="auto"/>
                <w:left w:val="none" w:sz="0" w:space="0" w:color="auto"/>
                <w:bottom w:val="none" w:sz="0" w:space="0" w:color="auto"/>
                <w:right w:val="none" w:sz="0" w:space="0" w:color="auto"/>
              </w:divBdr>
            </w:div>
          </w:divsChild>
        </w:div>
        <w:div w:id="1988628417">
          <w:marLeft w:val="0"/>
          <w:marRight w:val="0"/>
          <w:marTop w:val="0"/>
          <w:marBottom w:val="0"/>
          <w:divBdr>
            <w:top w:val="none" w:sz="0" w:space="0" w:color="auto"/>
            <w:left w:val="none" w:sz="0" w:space="0" w:color="auto"/>
            <w:bottom w:val="none" w:sz="0" w:space="0" w:color="auto"/>
            <w:right w:val="none" w:sz="0" w:space="0" w:color="auto"/>
          </w:divBdr>
          <w:divsChild>
            <w:div w:id="965698477">
              <w:marLeft w:val="0"/>
              <w:marRight w:val="0"/>
              <w:marTop w:val="0"/>
              <w:marBottom w:val="0"/>
              <w:divBdr>
                <w:top w:val="none" w:sz="0" w:space="0" w:color="auto"/>
                <w:left w:val="none" w:sz="0" w:space="0" w:color="auto"/>
                <w:bottom w:val="none" w:sz="0" w:space="0" w:color="auto"/>
                <w:right w:val="none" w:sz="0" w:space="0" w:color="auto"/>
              </w:divBdr>
            </w:div>
          </w:divsChild>
        </w:div>
        <w:div w:id="1993290109">
          <w:marLeft w:val="0"/>
          <w:marRight w:val="0"/>
          <w:marTop w:val="0"/>
          <w:marBottom w:val="0"/>
          <w:divBdr>
            <w:top w:val="none" w:sz="0" w:space="0" w:color="auto"/>
            <w:left w:val="none" w:sz="0" w:space="0" w:color="auto"/>
            <w:bottom w:val="none" w:sz="0" w:space="0" w:color="auto"/>
            <w:right w:val="none" w:sz="0" w:space="0" w:color="auto"/>
          </w:divBdr>
          <w:divsChild>
            <w:div w:id="233007168">
              <w:marLeft w:val="0"/>
              <w:marRight w:val="0"/>
              <w:marTop w:val="0"/>
              <w:marBottom w:val="0"/>
              <w:divBdr>
                <w:top w:val="none" w:sz="0" w:space="0" w:color="auto"/>
                <w:left w:val="none" w:sz="0" w:space="0" w:color="auto"/>
                <w:bottom w:val="none" w:sz="0" w:space="0" w:color="auto"/>
                <w:right w:val="none" w:sz="0" w:space="0" w:color="auto"/>
              </w:divBdr>
            </w:div>
          </w:divsChild>
        </w:div>
        <w:div w:id="2016301474">
          <w:marLeft w:val="0"/>
          <w:marRight w:val="0"/>
          <w:marTop w:val="0"/>
          <w:marBottom w:val="0"/>
          <w:divBdr>
            <w:top w:val="none" w:sz="0" w:space="0" w:color="auto"/>
            <w:left w:val="none" w:sz="0" w:space="0" w:color="auto"/>
            <w:bottom w:val="none" w:sz="0" w:space="0" w:color="auto"/>
            <w:right w:val="none" w:sz="0" w:space="0" w:color="auto"/>
          </w:divBdr>
          <w:divsChild>
            <w:div w:id="868372939">
              <w:marLeft w:val="0"/>
              <w:marRight w:val="0"/>
              <w:marTop w:val="0"/>
              <w:marBottom w:val="0"/>
              <w:divBdr>
                <w:top w:val="none" w:sz="0" w:space="0" w:color="auto"/>
                <w:left w:val="none" w:sz="0" w:space="0" w:color="auto"/>
                <w:bottom w:val="none" w:sz="0" w:space="0" w:color="auto"/>
                <w:right w:val="none" w:sz="0" w:space="0" w:color="auto"/>
              </w:divBdr>
            </w:div>
          </w:divsChild>
        </w:div>
        <w:div w:id="2026781820">
          <w:marLeft w:val="0"/>
          <w:marRight w:val="0"/>
          <w:marTop w:val="0"/>
          <w:marBottom w:val="0"/>
          <w:divBdr>
            <w:top w:val="none" w:sz="0" w:space="0" w:color="auto"/>
            <w:left w:val="none" w:sz="0" w:space="0" w:color="auto"/>
            <w:bottom w:val="none" w:sz="0" w:space="0" w:color="auto"/>
            <w:right w:val="none" w:sz="0" w:space="0" w:color="auto"/>
          </w:divBdr>
          <w:divsChild>
            <w:div w:id="1222789759">
              <w:marLeft w:val="0"/>
              <w:marRight w:val="0"/>
              <w:marTop w:val="0"/>
              <w:marBottom w:val="0"/>
              <w:divBdr>
                <w:top w:val="none" w:sz="0" w:space="0" w:color="auto"/>
                <w:left w:val="none" w:sz="0" w:space="0" w:color="auto"/>
                <w:bottom w:val="none" w:sz="0" w:space="0" w:color="auto"/>
                <w:right w:val="none" w:sz="0" w:space="0" w:color="auto"/>
              </w:divBdr>
            </w:div>
          </w:divsChild>
        </w:div>
        <w:div w:id="2033605459">
          <w:marLeft w:val="0"/>
          <w:marRight w:val="0"/>
          <w:marTop w:val="0"/>
          <w:marBottom w:val="0"/>
          <w:divBdr>
            <w:top w:val="none" w:sz="0" w:space="0" w:color="auto"/>
            <w:left w:val="none" w:sz="0" w:space="0" w:color="auto"/>
            <w:bottom w:val="none" w:sz="0" w:space="0" w:color="auto"/>
            <w:right w:val="none" w:sz="0" w:space="0" w:color="auto"/>
          </w:divBdr>
          <w:divsChild>
            <w:div w:id="1149441736">
              <w:marLeft w:val="0"/>
              <w:marRight w:val="0"/>
              <w:marTop w:val="0"/>
              <w:marBottom w:val="0"/>
              <w:divBdr>
                <w:top w:val="none" w:sz="0" w:space="0" w:color="auto"/>
                <w:left w:val="none" w:sz="0" w:space="0" w:color="auto"/>
                <w:bottom w:val="none" w:sz="0" w:space="0" w:color="auto"/>
                <w:right w:val="none" w:sz="0" w:space="0" w:color="auto"/>
              </w:divBdr>
            </w:div>
          </w:divsChild>
        </w:div>
        <w:div w:id="2036684845">
          <w:marLeft w:val="0"/>
          <w:marRight w:val="0"/>
          <w:marTop w:val="0"/>
          <w:marBottom w:val="0"/>
          <w:divBdr>
            <w:top w:val="none" w:sz="0" w:space="0" w:color="auto"/>
            <w:left w:val="none" w:sz="0" w:space="0" w:color="auto"/>
            <w:bottom w:val="none" w:sz="0" w:space="0" w:color="auto"/>
            <w:right w:val="none" w:sz="0" w:space="0" w:color="auto"/>
          </w:divBdr>
          <w:divsChild>
            <w:div w:id="1755009426">
              <w:marLeft w:val="0"/>
              <w:marRight w:val="0"/>
              <w:marTop w:val="0"/>
              <w:marBottom w:val="0"/>
              <w:divBdr>
                <w:top w:val="none" w:sz="0" w:space="0" w:color="auto"/>
                <w:left w:val="none" w:sz="0" w:space="0" w:color="auto"/>
                <w:bottom w:val="none" w:sz="0" w:space="0" w:color="auto"/>
                <w:right w:val="none" w:sz="0" w:space="0" w:color="auto"/>
              </w:divBdr>
            </w:div>
          </w:divsChild>
        </w:div>
        <w:div w:id="2042124949">
          <w:marLeft w:val="0"/>
          <w:marRight w:val="0"/>
          <w:marTop w:val="0"/>
          <w:marBottom w:val="0"/>
          <w:divBdr>
            <w:top w:val="none" w:sz="0" w:space="0" w:color="auto"/>
            <w:left w:val="none" w:sz="0" w:space="0" w:color="auto"/>
            <w:bottom w:val="none" w:sz="0" w:space="0" w:color="auto"/>
            <w:right w:val="none" w:sz="0" w:space="0" w:color="auto"/>
          </w:divBdr>
          <w:divsChild>
            <w:div w:id="1175925403">
              <w:marLeft w:val="0"/>
              <w:marRight w:val="0"/>
              <w:marTop w:val="0"/>
              <w:marBottom w:val="0"/>
              <w:divBdr>
                <w:top w:val="none" w:sz="0" w:space="0" w:color="auto"/>
                <w:left w:val="none" w:sz="0" w:space="0" w:color="auto"/>
                <w:bottom w:val="none" w:sz="0" w:space="0" w:color="auto"/>
                <w:right w:val="none" w:sz="0" w:space="0" w:color="auto"/>
              </w:divBdr>
            </w:div>
          </w:divsChild>
        </w:div>
        <w:div w:id="2050759808">
          <w:marLeft w:val="0"/>
          <w:marRight w:val="0"/>
          <w:marTop w:val="0"/>
          <w:marBottom w:val="0"/>
          <w:divBdr>
            <w:top w:val="none" w:sz="0" w:space="0" w:color="auto"/>
            <w:left w:val="none" w:sz="0" w:space="0" w:color="auto"/>
            <w:bottom w:val="none" w:sz="0" w:space="0" w:color="auto"/>
            <w:right w:val="none" w:sz="0" w:space="0" w:color="auto"/>
          </w:divBdr>
          <w:divsChild>
            <w:div w:id="125507348">
              <w:marLeft w:val="0"/>
              <w:marRight w:val="0"/>
              <w:marTop w:val="0"/>
              <w:marBottom w:val="0"/>
              <w:divBdr>
                <w:top w:val="none" w:sz="0" w:space="0" w:color="auto"/>
                <w:left w:val="none" w:sz="0" w:space="0" w:color="auto"/>
                <w:bottom w:val="none" w:sz="0" w:space="0" w:color="auto"/>
                <w:right w:val="none" w:sz="0" w:space="0" w:color="auto"/>
              </w:divBdr>
            </w:div>
          </w:divsChild>
        </w:div>
        <w:div w:id="2051609806">
          <w:marLeft w:val="0"/>
          <w:marRight w:val="0"/>
          <w:marTop w:val="0"/>
          <w:marBottom w:val="0"/>
          <w:divBdr>
            <w:top w:val="none" w:sz="0" w:space="0" w:color="auto"/>
            <w:left w:val="none" w:sz="0" w:space="0" w:color="auto"/>
            <w:bottom w:val="none" w:sz="0" w:space="0" w:color="auto"/>
            <w:right w:val="none" w:sz="0" w:space="0" w:color="auto"/>
          </w:divBdr>
          <w:divsChild>
            <w:div w:id="430900247">
              <w:marLeft w:val="0"/>
              <w:marRight w:val="0"/>
              <w:marTop w:val="0"/>
              <w:marBottom w:val="0"/>
              <w:divBdr>
                <w:top w:val="none" w:sz="0" w:space="0" w:color="auto"/>
                <w:left w:val="none" w:sz="0" w:space="0" w:color="auto"/>
                <w:bottom w:val="none" w:sz="0" w:space="0" w:color="auto"/>
                <w:right w:val="none" w:sz="0" w:space="0" w:color="auto"/>
              </w:divBdr>
            </w:div>
          </w:divsChild>
        </w:div>
        <w:div w:id="2055739313">
          <w:marLeft w:val="0"/>
          <w:marRight w:val="0"/>
          <w:marTop w:val="0"/>
          <w:marBottom w:val="0"/>
          <w:divBdr>
            <w:top w:val="none" w:sz="0" w:space="0" w:color="auto"/>
            <w:left w:val="none" w:sz="0" w:space="0" w:color="auto"/>
            <w:bottom w:val="none" w:sz="0" w:space="0" w:color="auto"/>
            <w:right w:val="none" w:sz="0" w:space="0" w:color="auto"/>
          </w:divBdr>
          <w:divsChild>
            <w:div w:id="584068506">
              <w:marLeft w:val="0"/>
              <w:marRight w:val="0"/>
              <w:marTop w:val="0"/>
              <w:marBottom w:val="0"/>
              <w:divBdr>
                <w:top w:val="none" w:sz="0" w:space="0" w:color="auto"/>
                <w:left w:val="none" w:sz="0" w:space="0" w:color="auto"/>
                <w:bottom w:val="none" w:sz="0" w:space="0" w:color="auto"/>
                <w:right w:val="none" w:sz="0" w:space="0" w:color="auto"/>
              </w:divBdr>
            </w:div>
          </w:divsChild>
        </w:div>
        <w:div w:id="2061515893">
          <w:marLeft w:val="0"/>
          <w:marRight w:val="0"/>
          <w:marTop w:val="0"/>
          <w:marBottom w:val="0"/>
          <w:divBdr>
            <w:top w:val="none" w:sz="0" w:space="0" w:color="auto"/>
            <w:left w:val="none" w:sz="0" w:space="0" w:color="auto"/>
            <w:bottom w:val="none" w:sz="0" w:space="0" w:color="auto"/>
            <w:right w:val="none" w:sz="0" w:space="0" w:color="auto"/>
          </w:divBdr>
          <w:divsChild>
            <w:div w:id="1753311456">
              <w:marLeft w:val="0"/>
              <w:marRight w:val="0"/>
              <w:marTop w:val="0"/>
              <w:marBottom w:val="0"/>
              <w:divBdr>
                <w:top w:val="none" w:sz="0" w:space="0" w:color="auto"/>
                <w:left w:val="none" w:sz="0" w:space="0" w:color="auto"/>
                <w:bottom w:val="none" w:sz="0" w:space="0" w:color="auto"/>
                <w:right w:val="none" w:sz="0" w:space="0" w:color="auto"/>
              </w:divBdr>
            </w:div>
          </w:divsChild>
        </w:div>
        <w:div w:id="2065441747">
          <w:marLeft w:val="0"/>
          <w:marRight w:val="0"/>
          <w:marTop w:val="0"/>
          <w:marBottom w:val="0"/>
          <w:divBdr>
            <w:top w:val="none" w:sz="0" w:space="0" w:color="auto"/>
            <w:left w:val="none" w:sz="0" w:space="0" w:color="auto"/>
            <w:bottom w:val="none" w:sz="0" w:space="0" w:color="auto"/>
            <w:right w:val="none" w:sz="0" w:space="0" w:color="auto"/>
          </w:divBdr>
          <w:divsChild>
            <w:div w:id="1806384245">
              <w:marLeft w:val="0"/>
              <w:marRight w:val="0"/>
              <w:marTop w:val="0"/>
              <w:marBottom w:val="0"/>
              <w:divBdr>
                <w:top w:val="none" w:sz="0" w:space="0" w:color="auto"/>
                <w:left w:val="none" w:sz="0" w:space="0" w:color="auto"/>
                <w:bottom w:val="none" w:sz="0" w:space="0" w:color="auto"/>
                <w:right w:val="none" w:sz="0" w:space="0" w:color="auto"/>
              </w:divBdr>
            </w:div>
          </w:divsChild>
        </w:div>
        <w:div w:id="2075081290">
          <w:marLeft w:val="0"/>
          <w:marRight w:val="0"/>
          <w:marTop w:val="0"/>
          <w:marBottom w:val="0"/>
          <w:divBdr>
            <w:top w:val="none" w:sz="0" w:space="0" w:color="auto"/>
            <w:left w:val="none" w:sz="0" w:space="0" w:color="auto"/>
            <w:bottom w:val="none" w:sz="0" w:space="0" w:color="auto"/>
            <w:right w:val="none" w:sz="0" w:space="0" w:color="auto"/>
          </w:divBdr>
          <w:divsChild>
            <w:div w:id="1107234260">
              <w:marLeft w:val="0"/>
              <w:marRight w:val="0"/>
              <w:marTop w:val="0"/>
              <w:marBottom w:val="0"/>
              <w:divBdr>
                <w:top w:val="none" w:sz="0" w:space="0" w:color="auto"/>
                <w:left w:val="none" w:sz="0" w:space="0" w:color="auto"/>
                <w:bottom w:val="none" w:sz="0" w:space="0" w:color="auto"/>
                <w:right w:val="none" w:sz="0" w:space="0" w:color="auto"/>
              </w:divBdr>
            </w:div>
          </w:divsChild>
        </w:div>
        <w:div w:id="2076197837">
          <w:marLeft w:val="0"/>
          <w:marRight w:val="0"/>
          <w:marTop w:val="0"/>
          <w:marBottom w:val="0"/>
          <w:divBdr>
            <w:top w:val="none" w:sz="0" w:space="0" w:color="auto"/>
            <w:left w:val="none" w:sz="0" w:space="0" w:color="auto"/>
            <w:bottom w:val="none" w:sz="0" w:space="0" w:color="auto"/>
            <w:right w:val="none" w:sz="0" w:space="0" w:color="auto"/>
          </w:divBdr>
          <w:divsChild>
            <w:div w:id="2147307919">
              <w:marLeft w:val="0"/>
              <w:marRight w:val="0"/>
              <w:marTop w:val="0"/>
              <w:marBottom w:val="0"/>
              <w:divBdr>
                <w:top w:val="none" w:sz="0" w:space="0" w:color="auto"/>
                <w:left w:val="none" w:sz="0" w:space="0" w:color="auto"/>
                <w:bottom w:val="none" w:sz="0" w:space="0" w:color="auto"/>
                <w:right w:val="none" w:sz="0" w:space="0" w:color="auto"/>
              </w:divBdr>
            </w:div>
          </w:divsChild>
        </w:div>
        <w:div w:id="2093157941">
          <w:marLeft w:val="0"/>
          <w:marRight w:val="0"/>
          <w:marTop w:val="0"/>
          <w:marBottom w:val="0"/>
          <w:divBdr>
            <w:top w:val="none" w:sz="0" w:space="0" w:color="auto"/>
            <w:left w:val="none" w:sz="0" w:space="0" w:color="auto"/>
            <w:bottom w:val="none" w:sz="0" w:space="0" w:color="auto"/>
            <w:right w:val="none" w:sz="0" w:space="0" w:color="auto"/>
          </w:divBdr>
          <w:divsChild>
            <w:div w:id="1041244179">
              <w:marLeft w:val="0"/>
              <w:marRight w:val="0"/>
              <w:marTop w:val="0"/>
              <w:marBottom w:val="0"/>
              <w:divBdr>
                <w:top w:val="none" w:sz="0" w:space="0" w:color="auto"/>
                <w:left w:val="none" w:sz="0" w:space="0" w:color="auto"/>
                <w:bottom w:val="none" w:sz="0" w:space="0" w:color="auto"/>
                <w:right w:val="none" w:sz="0" w:space="0" w:color="auto"/>
              </w:divBdr>
            </w:div>
          </w:divsChild>
        </w:div>
        <w:div w:id="2094231280">
          <w:marLeft w:val="0"/>
          <w:marRight w:val="0"/>
          <w:marTop w:val="0"/>
          <w:marBottom w:val="0"/>
          <w:divBdr>
            <w:top w:val="none" w:sz="0" w:space="0" w:color="auto"/>
            <w:left w:val="none" w:sz="0" w:space="0" w:color="auto"/>
            <w:bottom w:val="none" w:sz="0" w:space="0" w:color="auto"/>
            <w:right w:val="none" w:sz="0" w:space="0" w:color="auto"/>
          </w:divBdr>
          <w:divsChild>
            <w:div w:id="506288825">
              <w:marLeft w:val="0"/>
              <w:marRight w:val="0"/>
              <w:marTop w:val="0"/>
              <w:marBottom w:val="0"/>
              <w:divBdr>
                <w:top w:val="none" w:sz="0" w:space="0" w:color="auto"/>
                <w:left w:val="none" w:sz="0" w:space="0" w:color="auto"/>
                <w:bottom w:val="none" w:sz="0" w:space="0" w:color="auto"/>
                <w:right w:val="none" w:sz="0" w:space="0" w:color="auto"/>
              </w:divBdr>
            </w:div>
          </w:divsChild>
        </w:div>
        <w:div w:id="2097703981">
          <w:marLeft w:val="0"/>
          <w:marRight w:val="0"/>
          <w:marTop w:val="0"/>
          <w:marBottom w:val="0"/>
          <w:divBdr>
            <w:top w:val="none" w:sz="0" w:space="0" w:color="auto"/>
            <w:left w:val="none" w:sz="0" w:space="0" w:color="auto"/>
            <w:bottom w:val="none" w:sz="0" w:space="0" w:color="auto"/>
            <w:right w:val="none" w:sz="0" w:space="0" w:color="auto"/>
          </w:divBdr>
          <w:divsChild>
            <w:div w:id="100684342">
              <w:marLeft w:val="0"/>
              <w:marRight w:val="0"/>
              <w:marTop w:val="0"/>
              <w:marBottom w:val="0"/>
              <w:divBdr>
                <w:top w:val="none" w:sz="0" w:space="0" w:color="auto"/>
                <w:left w:val="none" w:sz="0" w:space="0" w:color="auto"/>
                <w:bottom w:val="none" w:sz="0" w:space="0" w:color="auto"/>
                <w:right w:val="none" w:sz="0" w:space="0" w:color="auto"/>
              </w:divBdr>
            </w:div>
          </w:divsChild>
        </w:div>
        <w:div w:id="2101247966">
          <w:marLeft w:val="0"/>
          <w:marRight w:val="0"/>
          <w:marTop w:val="0"/>
          <w:marBottom w:val="0"/>
          <w:divBdr>
            <w:top w:val="none" w:sz="0" w:space="0" w:color="auto"/>
            <w:left w:val="none" w:sz="0" w:space="0" w:color="auto"/>
            <w:bottom w:val="none" w:sz="0" w:space="0" w:color="auto"/>
            <w:right w:val="none" w:sz="0" w:space="0" w:color="auto"/>
          </w:divBdr>
          <w:divsChild>
            <w:div w:id="1196456682">
              <w:marLeft w:val="0"/>
              <w:marRight w:val="0"/>
              <w:marTop w:val="0"/>
              <w:marBottom w:val="0"/>
              <w:divBdr>
                <w:top w:val="none" w:sz="0" w:space="0" w:color="auto"/>
                <w:left w:val="none" w:sz="0" w:space="0" w:color="auto"/>
                <w:bottom w:val="none" w:sz="0" w:space="0" w:color="auto"/>
                <w:right w:val="none" w:sz="0" w:space="0" w:color="auto"/>
              </w:divBdr>
            </w:div>
          </w:divsChild>
        </w:div>
        <w:div w:id="2117405349">
          <w:marLeft w:val="0"/>
          <w:marRight w:val="0"/>
          <w:marTop w:val="0"/>
          <w:marBottom w:val="0"/>
          <w:divBdr>
            <w:top w:val="none" w:sz="0" w:space="0" w:color="auto"/>
            <w:left w:val="none" w:sz="0" w:space="0" w:color="auto"/>
            <w:bottom w:val="none" w:sz="0" w:space="0" w:color="auto"/>
            <w:right w:val="none" w:sz="0" w:space="0" w:color="auto"/>
          </w:divBdr>
          <w:divsChild>
            <w:div w:id="23535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402817">
      <w:bodyDiv w:val="1"/>
      <w:marLeft w:val="0"/>
      <w:marRight w:val="0"/>
      <w:marTop w:val="0"/>
      <w:marBottom w:val="0"/>
      <w:divBdr>
        <w:top w:val="none" w:sz="0" w:space="0" w:color="auto"/>
        <w:left w:val="none" w:sz="0" w:space="0" w:color="auto"/>
        <w:bottom w:val="none" w:sz="0" w:space="0" w:color="auto"/>
        <w:right w:val="none" w:sz="0" w:space="0" w:color="auto"/>
      </w:divBdr>
    </w:div>
    <w:div w:id="580139115">
      <w:bodyDiv w:val="1"/>
      <w:marLeft w:val="0"/>
      <w:marRight w:val="0"/>
      <w:marTop w:val="0"/>
      <w:marBottom w:val="0"/>
      <w:divBdr>
        <w:top w:val="none" w:sz="0" w:space="0" w:color="auto"/>
        <w:left w:val="none" w:sz="0" w:space="0" w:color="auto"/>
        <w:bottom w:val="none" w:sz="0" w:space="0" w:color="auto"/>
        <w:right w:val="none" w:sz="0" w:space="0" w:color="auto"/>
      </w:divBdr>
    </w:div>
    <w:div w:id="582422959">
      <w:bodyDiv w:val="1"/>
      <w:marLeft w:val="0"/>
      <w:marRight w:val="0"/>
      <w:marTop w:val="0"/>
      <w:marBottom w:val="0"/>
      <w:divBdr>
        <w:top w:val="none" w:sz="0" w:space="0" w:color="auto"/>
        <w:left w:val="none" w:sz="0" w:space="0" w:color="auto"/>
        <w:bottom w:val="none" w:sz="0" w:space="0" w:color="auto"/>
        <w:right w:val="none" w:sz="0" w:space="0" w:color="auto"/>
      </w:divBdr>
    </w:div>
    <w:div w:id="587813437">
      <w:bodyDiv w:val="1"/>
      <w:marLeft w:val="0"/>
      <w:marRight w:val="0"/>
      <w:marTop w:val="0"/>
      <w:marBottom w:val="0"/>
      <w:divBdr>
        <w:top w:val="none" w:sz="0" w:space="0" w:color="auto"/>
        <w:left w:val="none" w:sz="0" w:space="0" w:color="auto"/>
        <w:bottom w:val="none" w:sz="0" w:space="0" w:color="auto"/>
        <w:right w:val="none" w:sz="0" w:space="0" w:color="auto"/>
      </w:divBdr>
    </w:div>
    <w:div w:id="594246505">
      <w:bodyDiv w:val="1"/>
      <w:marLeft w:val="0"/>
      <w:marRight w:val="0"/>
      <w:marTop w:val="0"/>
      <w:marBottom w:val="0"/>
      <w:divBdr>
        <w:top w:val="none" w:sz="0" w:space="0" w:color="auto"/>
        <w:left w:val="none" w:sz="0" w:space="0" w:color="auto"/>
        <w:bottom w:val="none" w:sz="0" w:space="0" w:color="auto"/>
        <w:right w:val="none" w:sz="0" w:space="0" w:color="auto"/>
      </w:divBdr>
    </w:div>
    <w:div w:id="600113683">
      <w:bodyDiv w:val="1"/>
      <w:marLeft w:val="0"/>
      <w:marRight w:val="0"/>
      <w:marTop w:val="0"/>
      <w:marBottom w:val="0"/>
      <w:divBdr>
        <w:top w:val="none" w:sz="0" w:space="0" w:color="auto"/>
        <w:left w:val="none" w:sz="0" w:space="0" w:color="auto"/>
        <w:bottom w:val="none" w:sz="0" w:space="0" w:color="auto"/>
        <w:right w:val="none" w:sz="0" w:space="0" w:color="auto"/>
      </w:divBdr>
    </w:div>
    <w:div w:id="606155943">
      <w:bodyDiv w:val="1"/>
      <w:marLeft w:val="0"/>
      <w:marRight w:val="0"/>
      <w:marTop w:val="0"/>
      <w:marBottom w:val="0"/>
      <w:divBdr>
        <w:top w:val="none" w:sz="0" w:space="0" w:color="auto"/>
        <w:left w:val="none" w:sz="0" w:space="0" w:color="auto"/>
        <w:bottom w:val="none" w:sz="0" w:space="0" w:color="auto"/>
        <w:right w:val="none" w:sz="0" w:space="0" w:color="auto"/>
      </w:divBdr>
    </w:div>
    <w:div w:id="616254307">
      <w:bodyDiv w:val="1"/>
      <w:marLeft w:val="0"/>
      <w:marRight w:val="0"/>
      <w:marTop w:val="0"/>
      <w:marBottom w:val="0"/>
      <w:divBdr>
        <w:top w:val="none" w:sz="0" w:space="0" w:color="auto"/>
        <w:left w:val="none" w:sz="0" w:space="0" w:color="auto"/>
        <w:bottom w:val="none" w:sz="0" w:space="0" w:color="auto"/>
        <w:right w:val="none" w:sz="0" w:space="0" w:color="auto"/>
      </w:divBdr>
    </w:div>
    <w:div w:id="618340673">
      <w:bodyDiv w:val="1"/>
      <w:marLeft w:val="0"/>
      <w:marRight w:val="0"/>
      <w:marTop w:val="0"/>
      <w:marBottom w:val="0"/>
      <w:divBdr>
        <w:top w:val="none" w:sz="0" w:space="0" w:color="auto"/>
        <w:left w:val="none" w:sz="0" w:space="0" w:color="auto"/>
        <w:bottom w:val="none" w:sz="0" w:space="0" w:color="auto"/>
        <w:right w:val="none" w:sz="0" w:space="0" w:color="auto"/>
      </w:divBdr>
    </w:div>
    <w:div w:id="620841528">
      <w:bodyDiv w:val="1"/>
      <w:marLeft w:val="0"/>
      <w:marRight w:val="0"/>
      <w:marTop w:val="0"/>
      <w:marBottom w:val="0"/>
      <w:divBdr>
        <w:top w:val="none" w:sz="0" w:space="0" w:color="auto"/>
        <w:left w:val="none" w:sz="0" w:space="0" w:color="auto"/>
        <w:bottom w:val="none" w:sz="0" w:space="0" w:color="auto"/>
        <w:right w:val="none" w:sz="0" w:space="0" w:color="auto"/>
      </w:divBdr>
      <w:divsChild>
        <w:div w:id="118693339">
          <w:marLeft w:val="0"/>
          <w:marRight w:val="0"/>
          <w:marTop w:val="0"/>
          <w:marBottom w:val="0"/>
          <w:divBdr>
            <w:top w:val="single" w:sz="6" w:space="0" w:color="FFEEBA"/>
            <w:left w:val="single" w:sz="6" w:space="0" w:color="FFEEBA"/>
            <w:bottom w:val="single" w:sz="6" w:space="0" w:color="FFEEBA"/>
            <w:right w:val="single" w:sz="6" w:space="0" w:color="FFEEBA"/>
          </w:divBdr>
        </w:div>
        <w:div w:id="137454703">
          <w:marLeft w:val="0"/>
          <w:marRight w:val="0"/>
          <w:marTop w:val="0"/>
          <w:marBottom w:val="0"/>
          <w:divBdr>
            <w:top w:val="none" w:sz="0" w:space="0" w:color="auto"/>
            <w:left w:val="none" w:sz="0" w:space="0" w:color="auto"/>
            <w:bottom w:val="none" w:sz="0" w:space="0" w:color="auto"/>
            <w:right w:val="none" w:sz="0" w:space="0" w:color="auto"/>
          </w:divBdr>
          <w:divsChild>
            <w:div w:id="1126894987">
              <w:marLeft w:val="0"/>
              <w:marRight w:val="0"/>
              <w:marTop w:val="0"/>
              <w:marBottom w:val="0"/>
              <w:divBdr>
                <w:top w:val="none" w:sz="0" w:space="0" w:color="auto"/>
                <w:left w:val="none" w:sz="0" w:space="0" w:color="auto"/>
                <w:bottom w:val="none" w:sz="0" w:space="0" w:color="auto"/>
                <w:right w:val="none" w:sz="0" w:space="0" w:color="auto"/>
              </w:divBdr>
            </w:div>
          </w:divsChild>
        </w:div>
        <w:div w:id="195586249">
          <w:marLeft w:val="0"/>
          <w:marRight w:val="0"/>
          <w:marTop w:val="0"/>
          <w:marBottom w:val="0"/>
          <w:divBdr>
            <w:top w:val="single" w:sz="6" w:space="0" w:color="D6D8DB"/>
            <w:left w:val="single" w:sz="6" w:space="0" w:color="D6D8DB"/>
            <w:bottom w:val="single" w:sz="6" w:space="0" w:color="D6D8DB"/>
            <w:right w:val="single" w:sz="6" w:space="0" w:color="D6D8DB"/>
          </w:divBdr>
        </w:div>
        <w:div w:id="406734106">
          <w:marLeft w:val="0"/>
          <w:marRight w:val="0"/>
          <w:marTop w:val="0"/>
          <w:marBottom w:val="0"/>
          <w:divBdr>
            <w:top w:val="single" w:sz="6" w:space="0" w:color="FFEEBA"/>
            <w:left w:val="single" w:sz="6" w:space="0" w:color="FFEEBA"/>
            <w:bottom w:val="single" w:sz="6" w:space="0" w:color="FFEEBA"/>
            <w:right w:val="single" w:sz="6" w:space="0" w:color="FFEEBA"/>
          </w:divBdr>
        </w:div>
        <w:div w:id="951977544">
          <w:marLeft w:val="0"/>
          <w:marRight w:val="0"/>
          <w:marTop w:val="0"/>
          <w:marBottom w:val="0"/>
          <w:divBdr>
            <w:top w:val="single" w:sz="6" w:space="0" w:color="FFEEBA"/>
            <w:left w:val="single" w:sz="6" w:space="0" w:color="FFEEBA"/>
            <w:bottom w:val="single" w:sz="6" w:space="0" w:color="FFEEBA"/>
            <w:right w:val="single" w:sz="6" w:space="0" w:color="FFEEBA"/>
          </w:divBdr>
        </w:div>
        <w:div w:id="1351106672">
          <w:marLeft w:val="0"/>
          <w:marRight w:val="0"/>
          <w:marTop w:val="0"/>
          <w:marBottom w:val="0"/>
          <w:divBdr>
            <w:top w:val="single" w:sz="6" w:space="0" w:color="D6D8DB"/>
            <w:left w:val="single" w:sz="6" w:space="0" w:color="D6D8DB"/>
            <w:bottom w:val="single" w:sz="6" w:space="0" w:color="D6D8DB"/>
            <w:right w:val="single" w:sz="6" w:space="0" w:color="D6D8DB"/>
          </w:divBdr>
        </w:div>
        <w:div w:id="1445156337">
          <w:marLeft w:val="0"/>
          <w:marRight w:val="0"/>
          <w:marTop w:val="0"/>
          <w:marBottom w:val="0"/>
          <w:divBdr>
            <w:top w:val="single" w:sz="6" w:space="0" w:color="FFEEBA"/>
            <w:left w:val="single" w:sz="6" w:space="0" w:color="FFEEBA"/>
            <w:bottom w:val="single" w:sz="6" w:space="0" w:color="FFEEBA"/>
            <w:right w:val="single" w:sz="6" w:space="0" w:color="FFEEBA"/>
          </w:divBdr>
        </w:div>
        <w:div w:id="2037273858">
          <w:marLeft w:val="0"/>
          <w:marRight w:val="0"/>
          <w:marTop w:val="0"/>
          <w:marBottom w:val="0"/>
          <w:divBdr>
            <w:top w:val="single" w:sz="6" w:space="0" w:color="FFEEBA"/>
            <w:left w:val="single" w:sz="6" w:space="0" w:color="FFEEBA"/>
            <w:bottom w:val="single" w:sz="6" w:space="0" w:color="FFEEBA"/>
            <w:right w:val="single" w:sz="6" w:space="0" w:color="FFEEBA"/>
          </w:divBdr>
        </w:div>
      </w:divsChild>
    </w:div>
    <w:div w:id="636763435">
      <w:bodyDiv w:val="1"/>
      <w:marLeft w:val="0"/>
      <w:marRight w:val="0"/>
      <w:marTop w:val="0"/>
      <w:marBottom w:val="0"/>
      <w:divBdr>
        <w:top w:val="none" w:sz="0" w:space="0" w:color="auto"/>
        <w:left w:val="none" w:sz="0" w:space="0" w:color="auto"/>
        <w:bottom w:val="none" w:sz="0" w:space="0" w:color="auto"/>
        <w:right w:val="none" w:sz="0" w:space="0" w:color="auto"/>
      </w:divBdr>
    </w:div>
    <w:div w:id="641543381">
      <w:bodyDiv w:val="1"/>
      <w:marLeft w:val="0"/>
      <w:marRight w:val="0"/>
      <w:marTop w:val="0"/>
      <w:marBottom w:val="0"/>
      <w:divBdr>
        <w:top w:val="none" w:sz="0" w:space="0" w:color="auto"/>
        <w:left w:val="none" w:sz="0" w:space="0" w:color="auto"/>
        <w:bottom w:val="none" w:sz="0" w:space="0" w:color="auto"/>
        <w:right w:val="none" w:sz="0" w:space="0" w:color="auto"/>
      </w:divBdr>
    </w:div>
    <w:div w:id="645281171">
      <w:bodyDiv w:val="1"/>
      <w:marLeft w:val="0"/>
      <w:marRight w:val="0"/>
      <w:marTop w:val="0"/>
      <w:marBottom w:val="0"/>
      <w:divBdr>
        <w:top w:val="none" w:sz="0" w:space="0" w:color="auto"/>
        <w:left w:val="none" w:sz="0" w:space="0" w:color="auto"/>
        <w:bottom w:val="none" w:sz="0" w:space="0" w:color="auto"/>
        <w:right w:val="none" w:sz="0" w:space="0" w:color="auto"/>
      </w:divBdr>
    </w:div>
    <w:div w:id="647563214">
      <w:bodyDiv w:val="1"/>
      <w:marLeft w:val="0"/>
      <w:marRight w:val="0"/>
      <w:marTop w:val="0"/>
      <w:marBottom w:val="0"/>
      <w:divBdr>
        <w:top w:val="none" w:sz="0" w:space="0" w:color="auto"/>
        <w:left w:val="none" w:sz="0" w:space="0" w:color="auto"/>
        <w:bottom w:val="none" w:sz="0" w:space="0" w:color="auto"/>
        <w:right w:val="none" w:sz="0" w:space="0" w:color="auto"/>
      </w:divBdr>
    </w:div>
    <w:div w:id="661395909">
      <w:bodyDiv w:val="1"/>
      <w:marLeft w:val="0"/>
      <w:marRight w:val="0"/>
      <w:marTop w:val="0"/>
      <w:marBottom w:val="0"/>
      <w:divBdr>
        <w:top w:val="none" w:sz="0" w:space="0" w:color="auto"/>
        <w:left w:val="none" w:sz="0" w:space="0" w:color="auto"/>
        <w:bottom w:val="none" w:sz="0" w:space="0" w:color="auto"/>
        <w:right w:val="none" w:sz="0" w:space="0" w:color="auto"/>
      </w:divBdr>
    </w:div>
    <w:div w:id="664094195">
      <w:bodyDiv w:val="1"/>
      <w:marLeft w:val="0"/>
      <w:marRight w:val="0"/>
      <w:marTop w:val="0"/>
      <w:marBottom w:val="0"/>
      <w:divBdr>
        <w:top w:val="none" w:sz="0" w:space="0" w:color="auto"/>
        <w:left w:val="none" w:sz="0" w:space="0" w:color="auto"/>
        <w:bottom w:val="none" w:sz="0" w:space="0" w:color="auto"/>
        <w:right w:val="none" w:sz="0" w:space="0" w:color="auto"/>
      </w:divBdr>
    </w:div>
    <w:div w:id="665323287">
      <w:bodyDiv w:val="1"/>
      <w:marLeft w:val="0"/>
      <w:marRight w:val="0"/>
      <w:marTop w:val="0"/>
      <w:marBottom w:val="0"/>
      <w:divBdr>
        <w:top w:val="none" w:sz="0" w:space="0" w:color="auto"/>
        <w:left w:val="none" w:sz="0" w:space="0" w:color="auto"/>
        <w:bottom w:val="none" w:sz="0" w:space="0" w:color="auto"/>
        <w:right w:val="none" w:sz="0" w:space="0" w:color="auto"/>
      </w:divBdr>
      <w:divsChild>
        <w:div w:id="563636981">
          <w:marLeft w:val="0"/>
          <w:marRight w:val="0"/>
          <w:marTop w:val="0"/>
          <w:marBottom w:val="0"/>
          <w:divBdr>
            <w:top w:val="single" w:sz="6" w:space="0" w:color="FFEEBA"/>
            <w:left w:val="single" w:sz="6" w:space="0" w:color="FFEEBA"/>
            <w:bottom w:val="single" w:sz="6" w:space="0" w:color="FFEEBA"/>
            <w:right w:val="single" w:sz="6" w:space="0" w:color="FFEEBA"/>
          </w:divBdr>
        </w:div>
      </w:divsChild>
    </w:div>
    <w:div w:id="666136104">
      <w:bodyDiv w:val="1"/>
      <w:marLeft w:val="0"/>
      <w:marRight w:val="0"/>
      <w:marTop w:val="0"/>
      <w:marBottom w:val="0"/>
      <w:divBdr>
        <w:top w:val="none" w:sz="0" w:space="0" w:color="auto"/>
        <w:left w:val="none" w:sz="0" w:space="0" w:color="auto"/>
        <w:bottom w:val="none" w:sz="0" w:space="0" w:color="auto"/>
        <w:right w:val="none" w:sz="0" w:space="0" w:color="auto"/>
      </w:divBdr>
    </w:div>
    <w:div w:id="668870910">
      <w:bodyDiv w:val="1"/>
      <w:marLeft w:val="0"/>
      <w:marRight w:val="0"/>
      <w:marTop w:val="0"/>
      <w:marBottom w:val="0"/>
      <w:divBdr>
        <w:top w:val="none" w:sz="0" w:space="0" w:color="auto"/>
        <w:left w:val="none" w:sz="0" w:space="0" w:color="auto"/>
        <w:bottom w:val="none" w:sz="0" w:space="0" w:color="auto"/>
        <w:right w:val="none" w:sz="0" w:space="0" w:color="auto"/>
      </w:divBdr>
    </w:div>
    <w:div w:id="670714840">
      <w:bodyDiv w:val="1"/>
      <w:marLeft w:val="0"/>
      <w:marRight w:val="0"/>
      <w:marTop w:val="0"/>
      <w:marBottom w:val="0"/>
      <w:divBdr>
        <w:top w:val="none" w:sz="0" w:space="0" w:color="auto"/>
        <w:left w:val="none" w:sz="0" w:space="0" w:color="auto"/>
        <w:bottom w:val="none" w:sz="0" w:space="0" w:color="auto"/>
        <w:right w:val="none" w:sz="0" w:space="0" w:color="auto"/>
      </w:divBdr>
      <w:divsChild>
        <w:div w:id="1832981910">
          <w:marLeft w:val="0"/>
          <w:marRight w:val="0"/>
          <w:marTop w:val="0"/>
          <w:marBottom w:val="0"/>
          <w:divBdr>
            <w:top w:val="none" w:sz="0" w:space="0" w:color="auto"/>
            <w:left w:val="none" w:sz="0" w:space="0" w:color="auto"/>
            <w:bottom w:val="none" w:sz="0" w:space="0" w:color="auto"/>
            <w:right w:val="none" w:sz="0" w:space="0" w:color="auto"/>
          </w:divBdr>
        </w:div>
      </w:divsChild>
    </w:div>
    <w:div w:id="674577300">
      <w:bodyDiv w:val="1"/>
      <w:marLeft w:val="0"/>
      <w:marRight w:val="0"/>
      <w:marTop w:val="0"/>
      <w:marBottom w:val="0"/>
      <w:divBdr>
        <w:top w:val="none" w:sz="0" w:space="0" w:color="auto"/>
        <w:left w:val="none" w:sz="0" w:space="0" w:color="auto"/>
        <w:bottom w:val="none" w:sz="0" w:space="0" w:color="auto"/>
        <w:right w:val="none" w:sz="0" w:space="0" w:color="auto"/>
      </w:divBdr>
    </w:div>
    <w:div w:id="679619587">
      <w:bodyDiv w:val="1"/>
      <w:marLeft w:val="0"/>
      <w:marRight w:val="0"/>
      <w:marTop w:val="0"/>
      <w:marBottom w:val="0"/>
      <w:divBdr>
        <w:top w:val="none" w:sz="0" w:space="0" w:color="auto"/>
        <w:left w:val="none" w:sz="0" w:space="0" w:color="auto"/>
        <w:bottom w:val="none" w:sz="0" w:space="0" w:color="auto"/>
        <w:right w:val="none" w:sz="0" w:space="0" w:color="auto"/>
      </w:divBdr>
    </w:div>
    <w:div w:id="688066580">
      <w:bodyDiv w:val="1"/>
      <w:marLeft w:val="0"/>
      <w:marRight w:val="0"/>
      <w:marTop w:val="0"/>
      <w:marBottom w:val="0"/>
      <w:divBdr>
        <w:top w:val="none" w:sz="0" w:space="0" w:color="auto"/>
        <w:left w:val="none" w:sz="0" w:space="0" w:color="auto"/>
        <w:bottom w:val="none" w:sz="0" w:space="0" w:color="auto"/>
        <w:right w:val="none" w:sz="0" w:space="0" w:color="auto"/>
      </w:divBdr>
    </w:div>
    <w:div w:id="691031453">
      <w:bodyDiv w:val="1"/>
      <w:marLeft w:val="0"/>
      <w:marRight w:val="0"/>
      <w:marTop w:val="0"/>
      <w:marBottom w:val="0"/>
      <w:divBdr>
        <w:top w:val="none" w:sz="0" w:space="0" w:color="auto"/>
        <w:left w:val="none" w:sz="0" w:space="0" w:color="auto"/>
        <w:bottom w:val="none" w:sz="0" w:space="0" w:color="auto"/>
        <w:right w:val="none" w:sz="0" w:space="0" w:color="auto"/>
      </w:divBdr>
    </w:div>
    <w:div w:id="713820893">
      <w:bodyDiv w:val="1"/>
      <w:marLeft w:val="0"/>
      <w:marRight w:val="0"/>
      <w:marTop w:val="0"/>
      <w:marBottom w:val="0"/>
      <w:divBdr>
        <w:top w:val="none" w:sz="0" w:space="0" w:color="auto"/>
        <w:left w:val="none" w:sz="0" w:space="0" w:color="auto"/>
        <w:bottom w:val="none" w:sz="0" w:space="0" w:color="auto"/>
        <w:right w:val="none" w:sz="0" w:space="0" w:color="auto"/>
      </w:divBdr>
    </w:div>
    <w:div w:id="726538806">
      <w:bodyDiv w:val="1"/>
      <w:marLeft w:val="0"/>
      <w:marRight w:val="0"/>
      <w:marTop w:val="0"/>
      <w:marBottom w:val="0"/>
      <w:divBdr>
        <w:top w:val="none" w:sz="0" w:space="0" w:color="auto"/>
        <w:left w:val="none" w:sz="0" w:space="0" w:color="auto"/>
        <w:bottom w:val="none" w:sz="0" w:space="0" w:color="auto"/>
        <w:right w:val="none" w:sz="0" w:space="0" w:color="auto"/>
      </w:divBdr>
    </w:div>
    <w:div w:id="729621167">
      <w:bodyDiv w:val="1"/>
      <w:marLeft w:val="0"/>
      <w:marRight w:val="0"/>
      <w:marTop w:val="0"/>
      <w:marBottom w:val="0"/>
      <w:divBdr>
        <w:top w:val="none" w:sz="0" w:space="0" w:color="auto"/>
        <w:left w:val="none" w:sz="0" w:space="0" w:color="auto"/>
        <w:bottom w:val="none" w:sz="0" w:space="0" w:color="auto"/>
        <w:right w:val="none" w:sz="0" w:space="0" w:color="auto"/>
      </w:divBdr>
    </w:div>
    <w:div w:id="730807612">
      <w:bodyDiv w:val="1"/>
      <w:marLeft w:val="0"/>
      <w:marRight w:val="0"/>
      <w:marTop w:val="0"/>
      <w:marBottom w:val="0"/>
      <w:divBdr>
        <w:top w:val="none" w:sz="0" w:space="0" w:color="auto"/>
        <w:left w:val="none" w:sz="0" w:space="0" w:color="auto"/>
        <w:bottom w:val="none" w:sz="0" w:space="0" w:color="auto"/>
        <w:right w:val="none" w:sz="0" w:space="0" w:color="auto"/>
      </w:divBdr>
    </w:div>
    <w:div w:id="733048695">
      <w:bodyDiv w:val="1"/>
      <w:marLeft w:val="0"/>
      <w:marRight w:val="0"/>
      <w:marTop w:val="0"/>
      <w:marBottom w:val="0"/>
      <w:divBdr>
        <w:top w:val="none" w:sz="0" w:space="0" w:color="auto"/>
        <w:left w:val="none" w:sz="0" w:space="0" w:color="auto"/>
        <w:bottom w:val="none" w:sz="0" w:space="0" w:color="auto"/>
        <w:right w:val="none" w:sz="0" w:space="0" w:color="auto"/>
      </w:divBdr>
    </w:div>
    <w:div w:id="734206742">
      <w:bodyDiv w:val="1"/>
      <w:marLeft w:val="0"/>
      <w:marRight w:val="0"/>
      <w:marTop w:val="0"/>
      <w:marBottom w:val="0"/>
      <w:divBdr>
        <w:top w:val="none" w:sz="0" w:space="0" w:color="auto"/>
        <w:left w:val="none" w:sz="0" w:space="0" w:color="auto"/>
        <w:bottom w:val="none" w:sz="0" w:space="0" w:color="auto"/>
        <w:right w:val="none" w:sz="0" w:space="0" w:color="auto"/>
      </w:divBdr>
    </w:div>
    <w:div w:id="738214935">
      <w:bodyDiv w:val="1"/>
      <w:marLeft w:val="0"/>
      <w:marRight w:val="0"/>
      <w:marTop w:val="0"/>
      <w:marBottom w:val="0"/>
      <w:divBdr>
        <w:top w:val="none" w:sz="0" w:space="0" w:color="auto"/>
        <w:left w:val="none" w:sz="0" w:space="0" w:color="auto"/>
        <w:bottom w:val="none" w:sz="0" w:space="0" w:color="auto"/>
        <w:right w:val="none" w:sz="0" w:space="0" w:color="auto"/>
      </w:divBdr>
      <w:divsChild>
        <w:div w:id="34548818">
          <w:marLeft w:val="0"/>
          <w:marRight w:val="0"/>
          <w:marTop w:val="0"/>
          <w:marBottom w:val="0"/>
          <w:divBdr>
            <w:top w:val="single" w:sz="6" w:space="0" w:color="FFEEBA"/>
            <w:left w:val="single" w:sz="6" w:space="0" w:color="FFEEBA"/>
            <w:bottom w:val="single" w:sz="6" w:space="0" w:color="FFEEBA"/>
            <w:right w:val="single" w:sz="6" w:space="0" w:color="FFEEBA"/>
          </w:divBdr>
        </w:div>
        <w:div w:id="155002807">
          <w:marLeft w:val="0"/>
          <w:marRight w:val="0"/>
          <w:marTop w:val="0"/>
          <w:marBottom w:val="0"/>
          <w:divBdr>
            <w:top w:val="none" w:sz="0" w:space="0" w:color="auto"/>
            <w:left w:val="none" w:sz="0" w:space="0" w:color="auto"/>
            <w:bottom w:val="none" w:sz="0" w:space="0" w:color="auto"/>
            <w:right w:val="none" w:sz="0" w:space="0" w:color="auto"/>
          </w:divBdr>
          <w:divsChild>
            <w:div w:id="1854802144">
              <w:marLeft w:val="0"/>
              <w:marRight w:val="0"/>
              <w:marTop w:val="0"/>
              <w:marBottom w:val="0"/>
              <w:divBdr>
                <w:top w:val="none" w:sz="0" w:space="0" w:color="auto"/>
                <w:left w:val="none" w:sz="0" w:space="0" w:color="auto"/>
                <w:bottom w:val="none" w:sz="0" w:space="0" w:color="auto"/>
                <w:right w:val="none" w:sz="0" w:space="0" w:color="auto"/>
              </w:divBdr>
            </w:div>
          </w:divsChild>
        </w:div>
        <w:div w:id="475344416">
          <w:marLeft w:val="0"/>
          <w:marRight w:val="0"/>
          <w:marTop w:val="0"/>
          <w:marBottom w:val="0"/>
          <w:divBdr>
            <w:top w:val="single" w:sz="6" w:space="0" w:color="FFEEBA"/>
            <w:left w:val="single" w:sz="6" w:space="0" w:color="FFEEBA"/>
            <w:bottom w:val="single" w:sz="6" w:space="0" w:color="FFEEBA"/>
            <w:right w:val="single" w:sz="6" w:space="0" w:color="FFEEBA"/>
          </w:divBdr>
        </w:div>
        <w:div w:id="1018970537">
          <w:marLeft w:val="0"/>
          <w:marRight w:val="0"/>
          <w:marTop w:val="0"/>
          <w:marBottom w:val="0"/>
          <w:divBdr>
            <w:top w:val="single" w:sz="6" w:space="0" w:color="D6D8DB"/>
            <w:left w:val="single" w:sz="6" w:space="0" w:color="D6D8DB"/>
            <w:bottom w:val="single" w:sz="6" w:space="0" w:color="D6D8DB"/>
            <w:right w:val="single" w:sz="6" w:space="0" w:color="D6D8DB"/>
          </w:divBdr>
        </w:div>
        <w:div w:id="1317033963">
          <w:marLeft w:val="0"/>
          <w:marRight w:val="0"/>
          <w:marTop w:val="0"/>
          <w:marBottom w:val="0"/>
          <w:divBdr>
            <w:top w:val="single" w:sz="6" w:space="0" w:color="FFEEBA"/>
            <w:left w:val="single" w:sz="6" w:space="0" w:color="FFEEBA"/>
            <w:bottom w:val="single" w:sz="6" w:space="0" w:color="FFEEBA"/>
            <w:right w:val="single" w:sz="6" w:space="0" w:color="FFEEBA"/>
          </w:divBdr>
        </w:div>
        <w:div w:id="1438284108">
          <w:marLeft w:val="0"/>
          <w:marRight w:val="0"/>
          <w:marTop w:val="0"/>
          <w:marBottom w:val="0"/>
          <w:divBdr>
            <w:top w:val="single" w:sz="6" w:space="0" w:color="D6D8DB"/>
            <w:left w:val="single" w:sz="6" w:space="0" w:color="D6D8DB"/>
            <w:bottom w:val="single" w:sz="6" w:space="0" w:color="D6D8DB"/>
            <w:right w:val="single" w:sz="6" w:space="0" w:color="D6D8DB"/>
          </w:divBdr>
        </w:div>
        <w:div w:id="1712264525">
          <w:marLeft w:val="0"/>
          <w:marRight w:val="0"/>
          <w:marTop w:val="0"/>
          <w:marBottom w:val="0"/>
          <w:divBdr>
            <w:top w:val="single" w:sz="6" w:space="0" w:color="FFEEBA"/>
            <w:left w:val="single" w:sz="6" w:space="0" w:color="FFEEBA"/>
            <w:bottom w:val="single" w:sz="6" w:space="0" w:color="FFEEBA"/>
            <w:right w:val="single" w:sz="6" w:space="0" w:color="FFEEBA"/>
          </w:divBdr>
        </w:div>
        <w:div w:id="2119518587">
          <w:marLeft w:val="0"/>
          <w:marRight w:val="0"/>
          <w:marTop w:val="0"/>
          <w:marBottom w:val="0"/>
          <w:divBdr>
            <w:top w:val="single" w:sz="6" w:space="0" w:color="FFEEBA"/>
            <w:left w:val="single" w:sz="6" w:space="0" w:color="FFEEBA"/>
            <w:bottom w:val="single" w:sz="6" w:space="0" w:color="FFEEBA"/>
            <w:right w:val="single" w:sz="6" w:space="0" w:color="FFEEBA"/>
          </w:divBdr>
        </w:div>
      </w:divsChild>
    </w:div>
    <w:div w:id="745304804">
      <w:bodyDiv w:val="1"/>
      <w:marLeft w:val="0"/>
      <w:marRight w:val="0"/>
      <w:marTop w:val="0"/>
      <w:marBottom w:val="0"/>
      <w:divBdr>
        <w:top w:val="none" w:sz="0" w:space="0" w:color="auto"/>
        <w:left w:val="none" w:sz="0" w:space="0" w:color="auto"/>
        <w:bottom w:val="none" w:sz="0" w:space="0" w:color="auto"/>
        <w:right w:val="none" w:sz="0" w:space="0" w:color="auto"/>
      </w:divBdr>
    </w:div>
    <w:div w:id="748884758">
      <w:bodyDiv w:val="1"/>
      <w:marLeft w:val="0"/>
      <w:marRight w:val="0"/>
      <w:marTop w:val="0"/>
      <w:marBottom w:val="0"/>
      <w:divBdr>
        <w:top w:val="none" w:sz="0" w:space="0" w:color="auto"/>
        <w:left w:val="none" w:sz="0" w:space="0" w:color="auto"/>
        <w:bottom w:val="none" w:sz="0" w:space="0" w:color="auto"/>
        <w:right w:val="none" w:sz="0" w:space="0" w:color="auto"/>
      </w:divBdr>
    </w:div>
    <w:div w:id="750659972">
      <w:bodyDiv w:val="1"/>
      <w:marLeft w:val="0"/>
      <w:marRight w:val="0"/>
      <w:marTop w:val="0"/>
      <w:marBottom w:val="0"/>
      <w:divBdr>
        <w:top w:val="none" w:sz="0" w:space="0" w:color="auto"/>
        <w:left w:val="none" w:sz="0" w:space="0" w:color="auto"/>
        <w:bottom w:val="none" w:sz="0" w:space="0" w:color="auto"/>
        <w:right w:val="none" w:sz="0" w:space="0" w:color="auto"/>
      </w:divBdr>
    </w:div>
    <w:div w:id="751855487">
      <w:bodyDiv w:val="1"/>
      <w:marLeft w:val="0"/>
      <w:marRight w:val="0"/>
      <w:marTop w:val="0"/>
      <w:marBottom w:val="0"/>
      <w:divBdr>
        <w:top w:val="none" w:sz="0" w:space="0" w:color="auto"/>
        <w:left w:val="none" w:sz="0" w:space="0" w:color="auto"/>
        <w:bottom w:val="none" w:sz="0" w:space="0" w:color="auto"/>
        <w:right w:val="none" w:sz="0" w:space="0" w:color="auto"/>
      </w:divBdr>
    </w:div>
    <w:div w:id="756286430">
      <w:bodyDiv w:val="1"/>
      <w:marLeft w:val="0"/>
      <w:marRight w:val="0"/>
      <w:marTop w:val="0"/>
      <w:marBottom w:val="0"/>
      <w:divBdr>
        <w:top w:val="none" w:sz="0" w:space="0" w:color="auto"/>
        <w:left w:val="none" w:sz="0" w:space="0" w:color="auto"/>
        <w:bottom w:val="none" w:sz="0" w:space="0" w:color="auto"/>
        <w:right w:val="none" w:sz="0" w:space="0" w:color="auto"/>
      </w:divBdr>
    </w:div>
    <w:div w:id="757990276">
      <w:bodyDiv w:val="1"/>
      <w:marLeft w:val="0"/>
      <w:marRight w:val="0"/>
      <w:marTop w:val="0"/>
      <w:marBottom w:val="0"/>
      <w:divBdr>
        <w:top w:val="none" w:sz="0" w:space="0" w:color="auto"/>
        <w:left w:val="none" w:sz="0" w:space="0" w:color="auto"/>
        <w:bottom w:val="none" w:sz="0" w:space="0" w:color="auto"/>
        <w:right w:val="none" w:sz="0" w:space="0" w:color="auto"/>
      </w:divBdr>
    </w:div>
    <w:div w:id="760446401">
      <w:bodyDiv w:val="1"/>
      <w:marLeft w:val="0"/>
      <w:marRight w:val="0"/>
      <w:marTop w:val="0"/>
      <w:marBottom w:val="0"/>
      <w:divBdr>
        <w:top w:val="none" w:sz="0" w:space="0" w:color="auto"/>
        <w:left w:val="none" w:sz="0" w:space="0" w:color="auto"/>
        <w:bottom w:val="none" w:sz="0" w:space="0" w:color="auto"/>
        <w:right w:val="none" w:sz="0" w:space="0" w:color="auto"/>
      </w:divBdr>
    </w:div>
    <w:div w:id="768543678">
      <w:bodyDiv w:val="1"/>
      <w:marLeft w:val="0"/>
      <w:marRight w:val="0"/>
      <w:marTop w:val="0"/>
      <w:marBottom w:val="0"/>
      <w:divBdr>
        <w:top w:val="none" w:sz="0" w:space="0" w:color="auto"/>
        <w:left w:val="none" w:sz="0" w:space="0" w:color="auto"/>
        <w:bottom w:val="none" w:sz="0" w:space="0" w:color="auto"/>
        <w:right w:val="none" w:sz="0" w:space="0" w:color="auto"/>
      </w:divBdr>
      <w:divsChild>
        <w:div w:id="553583789">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19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4520586">
      <w:bodyDiv w:val="1"/>
      <w:marLeft w:val="0"/>
      <w:marRight w:val="0"/>
      <w:marTop w:val="0"/>
      <w:marBottom w:val="0"/>
      <w:divBdr>
        <w:top w:val="none" w:sz="0" w:space="0" w:color="auto"/>
        <w:left w:val="none" w:sz="0" w:space="0" w:color="auto"/>
        <w:bottom w:val="none" w:sz="0" w:space="0" w:color="auto"/>
        <w:right w:val="none" w:sz="0" w:space="0" w:color="auto"/>
      </w:divBdr>
    </w:div>
    <w:div w:id="778137596">
      <w:bodyDiv w:val="1"/>
      <w:marLeft w:val="0"/>
      <w:marRight w:val="0"/>
      <w:marTop w:val="0"/>
      <w:marBottom w:val="0"/>
      <w:divBdr>
        <w:top w:val="none" w:sz="0" w:space="0" w:color="auto"/>
        <w:left w:val="none" w:sz="0" w:space="0" w:color="auto"/>
        <w:bottom w:val="none" w:sz="0" w:space="0" w:color="auto"/>
        <w:right w:val="none" w:sz="0" w:space="0" w:color="auto"/>
      </w:divBdr>
    </w:div>
    <w:div w:id="783161233">
      <w:bodyDiv w:val="1"/>
      <w:marLeft w:val="0"/>
      <w:marRight w:val="0"/>
      <w:marTop w:val="0"/>
      <w:marBottom w:val="0"/>
      <w:divBdr>
        <w:top w:val="none" w:sz="0" w:space="0" w:color="auto"/>
        <w:left w:val="none" w:sz="0" w:space="0" w:color="auto"/>
        <w:bottom w:val="none" w:sz="0" w:space="0" w:color="auto"/>
        <w:right w:val="none" w:sz="0" w:space="0" w:color="auto"/>
      </w:divBdr>
    </w:div>
    <w:div w:id="784498246">
      <w:bodyDiv w:val="1"/>
      <w:marLeft w:val="0"/>
      <w:marRight w:val="0"/>
      <w:marTop w:val="0"/>
      <w:marBottom w:val="0"/>
      <w:divBdr>
        <w:top w:val="none" w:sz="0" w:space="0" w:color="auto"/>
        <w:left w:val="none" w:sz="0" w:space="0" w:color="auto"/>
        <w:bottom w:val="none" w:sz="0" w:space="0" w:color="auto"/>
        <w:right w:val="none" w:sz="0" w:space="0" w:color="auto"/>
      </w:divBdr>
    </w:div>
    <w:div w:id="795290952">
      <w:bodyDiv w:val="1"/>
      <w:marLeft w:val="0"/>
      <w:marRight w:val="0"/>
      <w:marTop w:val="0"/>
      <w:marBottom w:val="0"/>
      <w:divBdr>
        <w:top w:val="none" w:sz="0" w:space="0" w:color="auto"/>
        <w:left w:val="none" w:sz="0" w:space="0" w:color="auto"/>
        <w:bottom w:val="none" w:sz="0" w:space="0" w:color="auto"/>
        <w:right w:val="none" w:sz="0" w:space="0" w:color="auto"/>
      </w:divBdr>
    </w:div>
    <w:div w:id="795803858">
      <w:bodyDiv w:val="1"/>
      <w:marLeft w:val="0"/>
      <w:marRight w:val="0"/>
      <w:marTop w:val="0"/>
      <w:marBottom w:val="0"/>
      <w:divBdr>
        <w:top w:val="none" w:sz="0" w:space="0" w:color="auto"/>
        <w:left w:val="none" w:sz="0" w:space="0" w:color="auto"/>
        <w:bottom w:val="none" w:sz="0" w:space="0" w:color="auto"/>
        <w:right w:val="none" w:sz="0" w:space="0" w:color="auto"/>
      </w:divBdr>
    </w:div>
    <w:div w:id="811756693">
      <w:bodyDiv w:val="1"/>
      <w:marLeft w:val="0"/>
      <w:marRight w:val="0"/>
      <w:marTop w:val="0"/>
      <w:marBottom w:val="0"/>
      <w:divBdr>
        <w:top w:val="none" w:sz="0" w:space="0" w:color="auto"/>
        <w:left w:val="none" w:sz="0" w:space="0" w:color="auto"/>
        <w:bottom w:val="none" w:sz="0" w:space="0" w:color="auto"/>
        <w:right w:val="none" w:sz="0" w:space="0" w:color="auto"/>
      </w:divBdr>
    </w:div>
    <w:div w:id="826017306">
      <w:bodyDiv w:val="1"/>
      <w:marLeft w:val="0"/>
      <w:marRight w:val="0"/>
      <w:marTop w:val="0"/>
      <w:marBottom w:val="0"/>
      <w:divBdr>
        <w:top w:val="none" w:sz="0" w:space="0" w:color="auto"/>
        <w:left w:val="none" w:sz="0" w:space="0" w:color="auto"/>
        <w:bottom w:val="none" w:sz="0" w:space="0" w:color="auto"/>
        <w:right w:val="none" w:sz="0" w:space="0" w:color="auto"/>
      </w:divBdr>
    </w:div>
    <w:div w:id="826168232">
      <w:bodyDiv w:val="1"/>
      <w:marLeft w:val="0"/>
      <w:marRight w:val="0"/>
      <w:marTop w:val="0"/>
      <w:marBottom w:val="0"/>
      <w:divBdr>
        <w:top w:val="none" w:sz="0" w:space="0" w:color="auto"/>
        <w:left w:val="none" w:sz="0" w:space="0" w:color="auto"/>
        <w:bottom w:val="none" w:sz="0" w:space="0" w:color="auto"/>
        <w:right w:val="none" w:sz="0" w:space="0" w:color="auto"/>
      </w:divBdr>
    </w:div>
    <w:div w:id="830213456">
      <w:bodyDiv w:val="1"/>
      <w:marLeft w:val="0"/>
      <w:marRight w:val="0"/>
      <w:marTop w:val="0"/>
      <w:marBottom w:val="0"/>
      <w:divBdr>
        <w:top w:val="none" w:sz="0" w:space="0" w:color="auto"/>
        <w:left w:val="none" w:sz="0" w:space="0" w:color="auto"/>
        <w:bottom w:val="none" w:sz="0" w:space="0" w:color="auto"/>
        <w:right w:val="none" w:sz="0" w:space="0" w:color="auto"/>
      </w:divBdr>
    </w:div>
    <w:div w:id="845369267">
      <w:bodyDiv w:val="1"/>
      <w:marLeft w:val="0"/>
      <w:marRight w:val="0"/>
      <w:marTop w:val="0"/>
      <w:marBottom w:val="0"/>
      <w:divBdr>
        <w:top w:val="none" w:sz="0" w:space="0" w:color="auto"/>
        <w:left w:val="none" w:sz="0" w:space="0" w:color="auto"/>
        <w:bottom w:val="none" w:sz="0" w:space="0" w:color="auto"/>
        <w:right w:val="none" w:sz="0" w:space="0" w:color="auto"/>
      </w:divBdr>
      <w:divsChild>
        <w:div w:id="784928957">
          <w:marLeft w:val="0"/>
          <w:marRight w:val="0"/>
          <w:marTop w:val="0"/>
          <w:marBottom w:val="0"/>
          <w:divBdr>
            <w:top w:val="none" w:sz="0" w:space="0" w:color="auto"/>
            <w:left w:val="none" w:sz="0" w:space="0" w:color="auto"/>
            <w:bottom w:val="none" w:sz="0" w:space="0" w:color="auto"/>
            <w:right w:val="none" w:sz="0" w:space="0" w:color="auto"/>
          </w:divBdr>
          <w:divsChild>
            <w:div w:id="32108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9883">
      <w:bodyDiv w:val="1"/>
      <w:marLeft w:val="0"/>
      <w:marRight w:val="0"/>
      <w:marTop w:val="0"/>
      <w:marBottom w:val="0"/>
      <w:divBdr>
        <w:top w:val="none" w:sz="0" w:space="0" w:color="auto"/>
        <w:left w:val="none" w:sz="0" w:space="0" w:color="auto"/>
        <w:bottom w:val="none" w:sz="0" w:space="0" w:color="auto"/>
        <w:right w:val="none" w:sz="0" w:space="0" w:color="auto"/>
      </w:divBdr>
    </w:div>
    <w:div w:id="857424394">
      <w:bodyDiv w:val="1"/>
      <w:marLeft w:val="0"/>
      <w:marRight w:val="0"/>
      <w:marTop w:val="0"/>
      <w:marBottom w:val="0"/>
      <w:divBdr>
        <w:top w:val="none" w:sz="0" w:space="0" w:color="auto"/>
        <w:left w:val="none" w:sz="0" w:space="0" w:color="auto"/>
        <w:bottom w:val="none" w:sz="0" w:space="0" w:color="auto"/>
        <w:right w:val="none" w:sz="0" w:space="0" w:color="auto"/>
      </w:divBdr>
    </w:div>
    <w:div w:id="857504380">
      <w:bodyDiv w:val="1"/>
      <w:marLeft w:val="0"/>
      <w:marRight w:val="0"/>
      <w:marTop w:val="0"/>
      <w:marBottom w:val="0"/>
      <w:divBdr>
        <w:top w:val="none" w:sz="0" w:space="0" w:color="auto"/>
        <w:left w:val="none" w:sz="0" w:space="0" w:color="auto"/>
        <w:bottom w:val="none" w:sz="0" w:space="0" w:color="auto"/>
        <w:right w:val="none" w:sz="0" w:space="0" w:color="auto"/>
      </w:divBdr>
    </w:div>
    <w:div w:id="859126462">
      <w:bodyDiv w:val="1"/>
      <w:marLeft w:val="0"/>
      <w:marRight w:val="0"/>
      <w:marTop w:val="0"/>
      <w:marBottom w:val="0"/>
      <w:divBdr>
        <w:top w:val="none" w:sz="0" w:space="0" w:color="auto"/>
        <w:left w:val="none" w:sz="0" w:space="0" w:color="auto"/>
        <w:bottom w:val="none" w:sz="0" w:space="0" w:color="auto"/>
        <w:right w:val="none" w:sz="0" w:space="0" w:color="auto"/>
      </w:divBdr>
    </w:div>
    <w:div w:id="865681434">
      <w:bodyDiv w:val="1"/>
      <w:marLeft w:val="0"/>
      <w:marRight w:val="0"/>
      <w:marTop w:val="0"/>
      <w:marBottom w:val="0"/>
      <w:divBdr>
        <w:top w:val="none" w:sz="0" w:space="0" w:color="auto"/>
        <w:left w:val="none" w:sz="0" w:space="0" w:color="auto"/>
        <w:bottom w:val="none" w:sz="0" w:space="0" w:color="auto"/>
        <w:right w:val="none" w:sz="0" w:space="0" w:color="auto"/>
      </w:divBdr>
    </w:div>
    <w:div w:id="867333115">
      <w:bodyDiv w:val="1"/>
      <w:marLeft w:val="0"/>
      <w:marRight w:val="0"/>
      <w:marTop w:val="0"/>
      <w:marBottom w:val="0"/>
      <w:divBdr>
        <w:top w:val="none" w:sz="0" w:space="0" w:color="auto"/>
        <w:left w:val="none" w:sz="0" w:space="0" w:color="auto"/>
        <w:bottom w:val="none" w:sz="0" w:space="0" w:color="auto"/>
        <w:right w:val="none" w:sz="0" w:space="0" w:color="auto"/>
      </w:divBdr>
    </w:div>
    <w:div w:id="870218349">
      <w:bodyDiv w:val="1"/>
      <w:marLeft w:val="0"/>
      <w:marRight w:val="0"/>
      <w:marTop w:val="0"/>
      <w:marBottom w:val="0"/>
      <w:divBdr>
        <w:top w:val="none" w:sz="0" w:space="0" w:color="auto"/>
        <w:left w:val="none" w:sz="0" w:space="0" w:color="auto"/>
        <w:bottom w:val="none" w:sz="0" w:space="0" w:color="auto"/>
        <w:right w:val="none" w:sz="0" w:space="0" w:color="auto"/>
      </w:divBdr>
    </w:div>
    <w:div w:id="879324500">
      <w:bodyDiv w:val="1"/>
      <w:marLeft w:val="0"/>
      <w:marRight w:val="0"/>
      <w:marTop w:val="0"/>
      <w:marBottom w:val="0"/>
      <w:divBdr>
        <w:top w:val="none" w:sz="0" w:space="0" w:color="auto"/>
        <w:left w:val="none" w:sz="0" w:space="0" w:color="auto"/>
        <w:bottom w:val="none" w:sz="0" w:space="0" w:color="auto"/>
        <w:right w:val="none" w:sz="0" w:space="0" w:color="auto"/>
      </w:divBdr>
    </w:div>
    <w:div w:id="881213308">
      <w:bodyDiv w:val="1"/>
      <w:marLeft w:val="0"/>
      <w:marRight w:val="0"/>
      <w:marTop w:val="0"/>
      <w:marBottom w:val="0"/>
      <w:divBdr>
        <w:top w:val="none" w:sz="0" w:space="0" w:color="auto"/>
        <w:left w:val="none" w:sz="0" w:space="0" w:color="auto"/>
        <w:bottom w:val="none" w:sz="0" w:space="0" w:color="auto"/>
        <w:right w:val="none" w:sz="0" w:space="0" w:color="auto"/>
      </w:divBdr>
    </w:div>
    <w:div w:id="884027440">
      <w:bodyDiv w:val="1"/>
      <w:marLeft w:val="0"/>
      <w:marRight w:val="0"/>
      <w:marTop w:val="0"/>
      <w:marBottom w:val="0"/>
      <w:divBdr>
        <w:top w:val="none" w:sz="0" w:space="0" w:color="auto"/>
        <w:left w:val="none" w:sz="0" w:space="0" w:color="auto"/>
        <w:bottom w:val="none" w:sz="0" w:space="0" w:color="auto"/>
        <w:right w:val="none" w:sz="0" w:space="0" w:color="auto"/>
      </w:divBdr>
    </w:div>
    <w:div w:id="884104669">
      <w:bodyDiv w:val="1"/>
      <w:marLeft w:val="0"/>
      <w:marRight w:val="0"/>
      <w:marTop w:val="0"/>
      <w:marBottom w:val="0"/>
      <w:divBdr>
        <w:top w:val="none" w:sz="0" w:space="0" w:color="auto"/>
        <w:left w:val="none" w:sz="0" w:space="0" w:color="auto"/>
        <w:bottom w:val="none" w:sz="0" w:space="0" w:color="auto"/>
        <w:right w:val="none" w:sz="0" w:space="0" w:color="auto"/>
      </w:divBdr>
    </w:div>
    <w:div w:id="895118188">
      <w:bodyDiv w:val="1"/>
      <w:marLeft w:val="0"/>
      <w:marRight w:val="0"/>
      <w:marTop w:val="0"/>
      <w:marBottom w:val="0"/>
      <w:divBdr>
        <w:top w:val="none" w:sz="0" w:space="0" w:color="auto"/>
        <w:left w:val="none" w:sz="0" w:space="0" w:color="auto"/>
        <w:bottom w:val="none" w:sz="0" w:space="0" w:color="auto"/>
        <w:right w:val="none" w:sz="0" w:space="0" w:color="auto"/>
      </w:divBdr>
    </w:div>
    <w:div w:id="899291546">
      <w:bodyDiv w:val="1"/>
      <w:marLeft w:val="0"/>
      <w:marRight w:val="0"/>
      <w:marTop w:val="0"/>
      <w:marBottom w:val="0"/>
      <w:divBdr>
        <w:top w:val="none" w:sz="0" w:space="0" w:color="auto"/>
        <w:left w:val="none" w:sz="0" w:space="0" w:color="auto"/>
        <w:bottom w:val="none" w:sz="0" w:space="0" w:color="auto"/>
        <w:right w:val="none" w:sz="0" w:space="0" w:color="auto"/>
      </w:divBdr>
      <w:divsChild>
        <w:div w:id="456139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097585">
      <w:bodyDiv w:val="1"/>
      <w:marLeft w:val="0"/>
      <w:marRight w:val="0"/>
      <w:marTop w:val="0"/>
      <w:marBottom w:val="0"/>
      <w:divBdr>
        <w:top w:val="none" w:sz="0" w:space="0" w:color="auto"/>
        <w:left w:val="none" w:sz="0" w:space="0" w:color="auto"/>
        <w:bottom w:val="none" w:sz="0" w:space="0" w:color="auto"/>
        <w:right w:val="none" w:sz="0" w:space="0" w:color="auto"/>
      </w:divBdr>
    </w:div>
    <w:div w:id="909847184">
      <w:bodyDiv w:val="1"/>
      <w:marLeft w:val="0"/>
      <w:marRight w:val="0"/>
      <w:marTop w:val="0"/>
      <w:marBottom w:val="0"/>
      <w:divBdr>
        <w:top w:val="none" w:sz="0" w:space="0" w:color="auto"/>
        <w:left w:val="none" w:sz="0" w:space="0" w:color="auto"/>
        <w:bottom w:val="none" w:sz="0" w:space="0" w:color="auto"/>
        <w:right w:val="none" w:sz="0" w:space="0" w:color="auto"/>
      </w:divBdr>
    </w:div>
    <w:div w:id="930427721">
      <w:bodyDiv w:val="1"/>
      <w:marLeft w:val="0"/>
      <w:marRight w:val="0"/>
      <w:marTop w:val="0"/>
      <w:marBottom w:val="0"/>
      <w:divBdr>
        <w:top w:val="none" w:sz="0" w:space="0" w:color="auto"/>
        <w:left w:val="none" w:sz="0" w:space="0" w:color="auto"/>
        <w:bottom w:val="none" w:sz="0" w:space="0" w:color="auto"/>
        <w:right w:val="none" w:sz="0" w:space="0" w:color="auto"/>
      </w:divBdr>
    </w:div>
    <w:div w:id="931011962">
      <w:bodyDiv w:val="1"/>
      <w:marLeft w:val="0"/>
      <w:marRight w:val="0"/>
      <w:marTop w:val="0"/>
      <w:marBottom w:val="0"/>
      <w:divBdr>
        <w:top w:val="none" w:sz="0" w:space="0" w:color="auto"/>
        <w:left w:val="none" w:sz="0" w:space="0" w:color="auto"/>
        <w:bottom w:val="none" w:sz="0" w:space="0" w:color="auto"/>
        <w:right w:val="none" w:sz="0" w:space="0" w:color="auto"/>
      </w:divBdr>
    </w:div>
    <w:div w:id="936793517">
      <w:bodyDiv w:val="1"/>
      <w:marLeft w:val="0"/>
      <w:marRight w:val="0"/>
      <w:marTop w:val="0"/>
      <w:marBottom w:val="0"/>
      <w:divBdr>
        <w:top w:val="none" w:sz="0" w:space="0" w:color="auto"/>
        <w:left w:val="none" w:sz="0" w:space="0" w:color="auto"/>
        <w:bottom w:val="none" w:sz="0" w:space="0" w:color="auto"/>
        <w:right w:val="none" w:sz="0" w:space="0" w:color="auto"/>
      </w:divBdr>
      <w:divsChild>
        <w:div w:id="627784252">
          <w:marLeft w:val="0"/>
          <w:marRight w:val="0"/>
          <w:marTop w:val="0"/>
          <w:marBottom w:val="0"/>
          <w:divBdr>
            <w:top w:val="none" w:sz="0" w:space="0" w:color="auto"/>
            <w:left w:val="none" w:sz="0" w:space="0" w:color="auto"/>
            <w:bottom w:val="none" w:sz="0" w:space="0" w:color="auto"/>
            <w:right w:val="none" w:sz="0" w:space="0" w:color="auto"/>
          </w:divBdr>
        </w:div>
      </w:divsChild>
    </w:div>
    <w:div w:id="953949690">
      <w:bodyDiv w:val="1"/>
      <w:marLeft w:val="0"/>
      <w:marRight w:val="0"/>
      <w:marTop w:val="0"/>
      <w:marBottom w:val="0"/>
      <w:divBdr>
        <w:top w:val="none" w:sz="0" w:space="0" w:color="auto"/>
        <w:left w:val="none" w:sz="0" w:space="0" w:color="auto"/>
        <w:bottom w:val="none" w:sz="0" w:space="0" w:color="auto"/>
        <w:right w:val="none" w:sz="0" w:space="0" w:color="auto"/>
      </w:divBdr>
    </w:div>
    <w:div w:id="954629643">
      <w:bodyDiv w:val="1"/>
      <w:marLeft w:val="0"/>
      <w:marRight w:val="0"/>
      <w:marTop w:val="0"/>
      <w:marBottom w:val="0"/>
      <w:divBdr>
        <w:top w:val="none" w:sz="0" w:space="0" w:color="auto"/>
        <w:left w:val="none" w:sz="0" w:space="0" w:color="auto"/>
        <w:bottom w:val="none" w:sz="0" w:space="0" w:color="auto"/>
        <w:right w:val="none" w:sz="0" w:space="0" w:color="auto"/>
      </w:divBdr>
    </w:div>
    <w:div w:id="954947446">
      <w:bodyDiv w:val="1"/>
      <w:marLeft w:val="0"/>
      <w:marRight w:val="0"/>
      <w:marTop w:val="0"/>
      <w:marBottom w:val="0"/>
      <w:divBdr>
        <w:top w:val="none" w:sz="0" w:space="0" w:color="auto"/>
        <w:left w:val="none" w:sz="0" w:space="0" w:color="auto"/>
        <w:bottom w:val="none" w:sz="0" w:space="0" w:color="auto"/>
        <w:right w:val="none" w:sz="0" w:space="0" w:color="auto"/>
      </w:divBdr>
      <w:divsChild>
        <w:div w:id="2122724257">
          <w:marLeft w:val="0"/>
          <w:marRight w:val="0"/>
          <w:marTop w:val="0"/>
          <w:marBottom w:val="0"/>
          <w:divBdr>
            <w:top w:val="none" w:sz="0" w:space="0" w:color="auto"/>
            <w:left w:val="none" w:sz="0" w:space="0" w:color="auto"/>
            <w:bottom w:val="none" w:sz="0" w:space="0" w:color="auto"/>
            <w:right w:val="none" w:sz="0" w:space="0" w:color="auto"/>
          </w:divBdr>
          <w:divsChild>
            <w:div w:id="31237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92779">
      <w:bodyDiv w:val="1"/>
      <w:marLeft w:val="0"/>
      <w:marRight w:val="0"/>
      <w:marTop w:val="0"/>
      <w:marBottom w:val="0"/>
      <w:divBdr>
        <w:top w:val="none" w:sz="0" w:space="0" w:color="auto"/>
        <w:left w:val="none" w:sz="0" w:space="0" w:color="auto"/>
        <w:bottom w:val="none" w:sz="0" w:space="0" w:color="auto"/>
        <w:right w:val="none" w:sz="0" w:space="0" w:color="auto"/>
      </w:divBdr>
    </w:div>
    <w:div w:id="963730469">
      <w:bodyDiv w:val="1"/>
      <w:marLeft w:val="0"/>
      <w:marRight w:val="0"/>
      <w:marTop w:val="0"/>
      <w:marBottom w:val="0"/>
      <w:divBdr>
        <w:top w:val="none" w:sz="0" w:space="0" w:color="auto"/>
        <w:left w:val="none" w:sz="0" w:space="0" w:color="auto"/>
        <w:bottom w:val="none" w:sz="0" w:space="0" w:color="auto"/>
        <w:right w:val="none" w:sz="0" w:space="0" w:color="auto"/>
      </w:divBdr>
    </w:div>
    <w:div w:id="968507885">
      <w:bodyDiv w:val="1"/>
      <w:marLeft w:val="0"/>
      <w:marRight w:val="0"/>
      <w:marTop w:val="0"/>
      <w:marBottom w:val="0"/>
      <w:divBdr>
        <w:top w:val="none" w:sz="0" w:space="0" w:color="auto"/>
        <w:left w:val="none" w:sz="0" w:space="0" w:color="auto"/>
        <w:bottom w:val="none" w:sz="0" w:space="0" w:color="auto"/>
        <w:right w:val="none" w:sz="0" w:space="0" w:color="auto"/>
      </w:divBdr>
      <w:divsChild>
        <w:div w:id="1349452952">
          <w:marLeft w:val="0"/>
          <w:marRight w:val="0"/>
          <w:marTop w:val="0"/>
          <w:marBottom w:val="0"/>
          <w:divBdr>
            <w:top w:val="none" w:sz="0" w:space="0" w:color="auto"/>
            <w:left w:val="none" w:sz="0" w:space="0" w:color="auto"/>
            <w:bottom w:val="none" w:sz="0" w:space="0" w:color="auto"/>
            <w:right w:val="none" w:sz="0" w:space="0" w:color="auto"/>
          </w:divBdr>
        </w:div>
      </w:divsChild>
    </w:div>
    <w:div w:id="976835747">
      <w:bodyDiv w:val="1"/>
      <w:marLeft w:val="0"/>
      <w:marRight w:val="0"/>
      <w:marTop w:val="0"/>
      <w:marBottom w:val="0"/>
      <w:divBdr>
        <w:top w:val="none" w:sz="0" w:space="0" w:color="auto"/>
        <w:left w:val="none" w:sz="0" w:space="0" w:color="auto"/>
        <w:bottom w:val="none" w:sz="0" w:space="0" w:color="auto"/>
        <w:right w:val="none" w:sz="0" w:space="0" w:color="auto"/>
      </w:divBdr>
    </w:div>
    <w:div w:id="984286366">
      <w:bodyDiv w:val="1"/>
      <w:marLeft w:val="0"/>
      <w:marRight w:val="0"/>
      <w:marTop w:val="0"/>
      <w:marBottom w:val="0"/>
      <w:divBdr>
        <w:top w:val="none" w:sz="0" w:space="0" w:color="auto"/>
        <w:left w:val="none" w:sz="0" w:space="0" w:color="auto"/>
        <w:bottom w:val="none" w:sz="0" w:space="0" w:color="auto"/>
        <w:right w:val="none" w:sz="0" w:space="0" w:color="auto"/>
      </w:divBdr>
    </w:div>
    <w:div w:id="988245742">
      <w:bodyDiv w:val="1"/>
      <w:marLeft w:val="0"/>
      <w:marRight w:val="0"/>
      <w:marTop w:val="0"/>
      <w:marBottom w:val="0"/>
      <w:divBdr>
        <w:top w:val="none" w:sz="0" w:space="0" w:color="auto"/>
        <w:left w:val="none" w:sz="0" w:space="0" w:color="auto"/>
        <w:bottom w:val="none" w:sz="0" w:space="0" w:color="auto"/>
        <w:right w:val="none" w:sz="0" w:space="0" w:color="auto"/>
      </w:divBdr>
    </w:div>
    <w:div w:id="989090556">
      <w:bodyDiv w:val="1"/>
      <w:marLeft w:val="0"/>
      <w:marRight w:val="0"/>
      <w:marTop w:val="0"/>
      <w:marBottom w:val="0"/>
      <w:divBdr>
        <w:top w:val="none" w:sz="0" w:space="0" w:color="auto"/>
        <w:left w:val="none" w:sz="0" w:space="0" w:color="auto"/>
        <w:bottom w:val="none" w:sz="0" w:space="0" w:color="auto"/>
        <w:right w:val="none" w:sz="0" w:space="0" w:color="auto"/>
      </w:divBdr>
    </w:div>
    <w:div w:id="989359921">
      <w:bodyDiv w:val="1"/>
      <w:marLeft w:val="0"/>
      <w:marRight w:val="0"/>
      <w:marTop w:val="0"/>
      <w:marBottom w:val="0"/>
      <w:divBdr>
        <w:top w:val="none" w:sz="0" w:space="0" w:color="auto"/>
        <w:left w:val="none" w:sz="0" w:space="0" w:color="auto"/>
        <w:bottom w:val="none" w:sz="0" w:space="0" w:color="auto"/>
        <w:right w:val="none" w:sz="0" w:space="0" w:color="auto"/>
      </w:divBdr>
      <w:divsChild>
        <w:div w:id="8146019">
          <w:marLeft w:val="0"/>
          <w:marRight w:val="0"/>
          <w:marTop w:val="0"/>
          <w:marBottom w:val="0"/>
          <w:divBdr>
            <w:top w:val="none" w:sz="0" w:space="0" w:color="auto"/>
            <w:left w:val="none" w:sz="0" w:space="0" w:color="auto"/>
            <w:bottom w:val="none" w:sz="0" w:space="0" w:color="auto"/>
            <w:right w:val="none" w:sz="0" w:space="0" w:color="auto"/>
          </w:divBdr>
          <w:divsChild>
            <w:div w:id="2010474997">
              <w:marLeft w:val="0"/>
              <w:marRight w:val="0"/>
              <w:marTop w:val="0"/>
              <w:marBottom w:val="0"/>
              <w:divBdr>
                <w:top w:val="none" w:sz="0" w:space="0" w:color="auto"/>
                <w:left w:val="none" w:sz="0" w:space="0" w:color="auto"/>
                <w:bottom w:val="none" w:sz="0" w:space="0" w:color="auto"/>
                <w:right w:val="none" w:sz="0" w:space="0" w:color="auto"/>
              </w:divBdr>
            </w:div>
          </w:divsChild>
        </w:div>
        <w:div w:id="9452067">
          <w:marLeft w:val="0"/>
          <w:marRight w:val="0"/>
          <w:marTop w:val="0"/>
          <w:marBottom w:val="0"/>
          <w:divBdr>
            <w:top w:val="none" w:sz="0" w:space="0" w:color="auto"/>
            <w:left w:val="none" w:sz="0" w:space="0" w:color="auto"/>
            <w:bottom w:val="none" w:sz="0" w:space="0" w:color="auto"/>
            <w:right w:val="none" w:sz="0" w:space="0" w:color="auto"/>
          </w:divBdr>
          <w:divsChild>
            <w:div w:id="1867599621">
              <w:marLeft w:val="0"/>
              <w:marRight w:val="0"/>
              <w:marTop w:val="0"/>
              <w:marBottom w:val="0"/>
              <w:divBdr>
                <w:top w:val="none" w:sz="0" w:space="0" w:color="auto"/>
                <w:left w:val="none" w:sz="0" w:space="0" w:color="auto"/>
                <w:bottom w:val="none" w:sz="0" w:space="0" w:color="auto"/>
                <w:right w:val="none" w:sz="0" w:space="0" w:color="auto"/>
              </w:divBdr>
            </w:div>
          </w:divsChild>
        </w:div>
        <w:div w:id="17194804">
          <w:marLeft w:val="0"/>
          <w:marRight w:val="0"/>
          <w:marTop w:val="0"/>
          <w:marBottom w:val="0"/>
          <w:divBdr>
            <w:top w:val="none" w:sz="0" w:space="0" w:color="auto"/>
            <w:left w:val="none" w:sz="0" w:space="0" w:color="auto"/>
            <w:bottom w:val="none" w:sz="0" w:space="0" w:color="auto"/>
            <w:right w:val="none" w:sz="0" w:space="0" w:color="auto"/>
          </w:divBdr>
          <w:divsChild>
            <w:div w:id="289753196">
              <w:marLeft w:val="0"/>
              <w:marRight w:val="0"/>
              <w:marTop w:val="0"/>
              <w:marBottom w:val="0"/>
              <w:divBdr>
                <w:top w:val="none" w:sz="0" w:space="0" w:color="auto"/>
                <w:left w:val="none" w:sz="0" w:space="0" w:color="auto"/>
                <w:bottom w:val="none" w:sz="0" w:space="0" w:color="auto"/>
                <w:right w:val="none" w:sz="0" w:space="0" w:color="auto"/>
              </w:divBdr>
            </w:div>
          </w:divsChild>
        </w:div>
        <w:div w:id="18430084">
          <w:marLeft w:val="0"/>
          <w:marRight w:val="0"/>
          <w:marTop w:val="0"/>
          <w:marBottom w:val="0"/>
          <w:divBdr>
            <w:top w:val="none" w:sz="0" w:space="0" w:color="auto"/>
            <w:left w:val="none" w:sz="0" w:space="0" w:color="auto"/>
            <w:bottom w:val="none" w:sz="0" w:space="0" w:color="auto"/>
            <w:right w:val="none" w:sz="0" w:space="0" w:color="auto"/>
          </w:divBdr>
          <w:divsChild>
            <w:div w:id="1244726155">
              <w:marLeft w:val="0"/>
              <w:marRight w:val="0"/>
              <w:marTop w:val="0"/>
              <w:marBottom w:val="0"/>
              <w:divBdr>
                <w:top w:val="none" w:sz="0" w:space="0" w:color="auto"/>
                <w:left w:val="none" w:sz="0" w:space="0" w:color="auto"/>
                <w:bottom w:val="none" w:sz="0" w:space="0" w:color="auto"/>
                <w:right w:val="none" w:sz="0" w:space="0" w:color="auto"/>
              </w:divBdr>
            </w:div>
          </w:divsChild>
        </w:div>
        <w:div w:id="19168953">
          <w:marLeft w:val="0"/>
          <w:marRight w:val="0"/>
          <w:marTop w:val="0"/>
          <w:marBottom w:val="0"/>
          <w:divBdr>
            <w:top w:val="none" w:sz="0" w:space="0" w:color="auto"/>
            <w:left w:val="none" w:sz="0" w:space="0" w:color="auto"/>
            <w:bottom w:val="none" w:sz="0" w:space="0" w:color="auto"/>
            <w:right w:val="none" w:sz="0" w:space="0" w:color="auto"/>
          </w:divBdr>
          <w:divsChild>
            <w:div w:id="1671367474">
              <w:marLeft w:val="0"/>
              <w:marRight w:val="0"/>
              <w:marTop w:val="0"/>
              <w:marBottom w:val="0"/>
              <w:divBdr>
                <w:top w:val="none" w:sz="0" w:space="0" w:color="auto"/>
                <w:left w:val="none" w:sz="0" w:space="0" w:color="auto"/>
                <w:bottom w:val="none" w:sz="0" w:space="0" w:color="auto"/>
                <w:right w:val="none" w:sz="0" w:space="0" w:color="auto"/>
              </w:divBdr>
            </w:div>
          </w:divsChild>
        </w:div>
        <w:div w:id="41248148">
          <w:marLeft w:val="0"/>
          <w:marRight w:val="0"/>
          <w:marTop w:val="0"/>
          <w:marBottom w:val="0"/>
          <w:divBdr>
            <w:top w:val="none" w:sz="0" w:space="0" w:color="auto"/>
            <w:left w:val="none" w:sz="0" w:space="0" w:color="auto"/>
            <w:bottom w:val="none" w:sz="0" w:space="0" w:color="auto"/>
            <w:right w:val="none" w:sz="0" w:space="0" w:color="auto"/>
          </w:divBdr>
          <w:divsChild>
            <w:div w:id="2110395360">
              <w:marLeft w:val="0"/>
              <w:marRight w:val="0"/>
              <w:marTop w:val="0"/>
              <w:marBottom w:val="0"/>
              <w:divBdr>
                <w:top w:val="none" w:sz="0" w:space="0" w:color="auto"/>
                <w:left w:val="none" w:sz="0" w:space="0" w:color="auto"/>
                <w:bottom w:val="none" w:sz="0" w:space="0" w:color="auto"/>
                <w:right w:val="none" w:sz="0" w:space="0" w:color="auto"/>
              </w:divBdr>
            </w:div>
          </w:divsChild>
        </w:div>
        <w:div w:id="49117879">
          <w:marLeft w:val="0"/>
          <w:marRight w:val="0"/>
          <w:marTop w:val="0"/>
          <w:marBottom w:val="0"/>
          <w:divBdr>
            <w:top w:val="none" w:sz="0" w:space="0" w:color="auto"/>
            <w:left w:val="none" w:sz="0" w:space="0" w:color="auto"/>
            <w:bottom w:val="none" w:sz="0" w:space="0" w:color="auto"/>
            <w:right w:val="none" w:sz="0" w:space="0" w:color="auto"/>
          </w:divBdr>
          <w:divsChild>
            <w:div w:id="1271206923">
              <w:marLeft w:val="0"/>
              <w:marRight w:val="0"/>
              <w:marTop w:val="0"/>
              <w:marBottom w:val="0"/>
              <w:divBdr>
                <w:top w:val="none" w:sz="0" w:space="0" w:color="auto"/>
                <w:left w:val="none" w:sz="0" w:space="0" w:color="auto"/>
                <w:bottom w:val="none" w:sz="0" w:space="0" w:color="auto"/>
                <w:right w:val="none" w:sz="0" w:space="0" w:color="auto"/>
              </w:divBdr>
            </w:div>
          </w:divsChild>
        </w:div>
        <w:div w:id="52196099">
          <w:marLeft w:val="0"/>
          <w:marRight w:val="0"/>
          <w:marTop w:val="0"/>
          <w:marBottom w:val="0"/>
          <w:divBdr>
            <w:top w:val="none" w:sz="0" w:space="0" w:color="auto"/>
            <w:left w:val="none" w:sz="0" w:space="0" w:color="auto"/>
            <w:bottom w:val="none" w:sz="0" w:space="0" w:color="auto"/>
            <w:right w:val="none" w:sz="0" w:space="0" w:color="auto"/>
          </w:divBdr>
          <w:divsChild>
            <w:div w:id="555506461">
              <w:marLeft w:val="0"/>
              <w:marRight w:val="0"/>
              <w:marTop w:val="0"/>
              <w:marBottom w:val="0"/>
              <w:divBdr>
                <w:top w:val="none" w:sz="0" w:space="0" w:color="auto"/>
                <w:left w:val="none" w:sz="0" w:space="0" w:color="auto"/>
                <w:bottom w:val="none" w:sz="0" w:space="0" w:color="auto"/>
                <w:right w:val="none" w:sz="0" w:space="0" w:color="auto"/>
              </w:divBdr>
            </w:div>
          </w:divsChild>
        </w:div>
        <w:div w:id="59716959">
          <w:marLeft w:val="0"/>
          <w:marRight w:val="0"/>
          <w:marTop w:val="0"/>
          <w:marBottom w:val="0"/>
          <w:divBdr>
            <w:top w:val="none" w:sz="0" w:space="0" w:color="auto"/>
            <w:left w:val="none" w:sz="0" w:space="0" w:color="auto"/>
            <w:bottom w:val="none" w:sz="0" w:space="0" w:color="auto"/>
            <w:right w:val="none" w:sz="0" w:space="0" w:color="auto"/>
          </w:divBdr>
          <w:divsChild>
            <w:div w:id="1614437352">
              <w:marLeft w:val="0"/>
              <w:marRight w:val="0"/>
              <w:marTop w:val="0"/>
              <w:marBottom w:val="0"/>
              <w:divBdr>
                <w:top w:val="none" w:sz="0" w:space="0" w:color="auto"/>
                <w:left w:val="none" w:sz="0" w:space="0" w:color="auto"/>
                <w:bottom w:val="none" w:sz="0" w:space="0" w:color="auto"/>
                <w:right w:val="none" w:sz="0" w:space="0" w:color="auto"/>
              </w:divBdr>
            </w:div>
          </w:divsChild>
        </w:div>
        <w:div w:id="61216984">
          <w:marLeft w:val="0"/>
          <w:marRight w:val="0"/>
          <w:marTop w:val="0"/>
          <w:marBottom w:val="0"/>
          <w:divBdr>
            <w:top w:val="none" w:sz="0" w:space="0" w:color="auto"/>
            <w:left w:val="none" w:sz="0" w:space="0" w:color="auto"/>
            <w:bottom w:val="none" w:sz="0" w:space="0" w:color="auto"/>
            <w:right w:val="none" w:sz="0" w:space="0" w:color="auto"/>
          </w:divBdr>
          <w:divsChild>
            <w:div w:id="353195458">
              <w:marLeft w:val="0"/>
              <w:marRight w:val="0"/>
              <w:marTop w:val="0"/>
              <w:marBottom w:val="0"/>
              <w:divBdr>
                <w:top w:val="none" w:sz="0" w:space="0" w:color="auto"/>
                <w:left w:val="none" w:sz="0" w:space="0" w:color="auto"/>
                <w:bottom w:val="none" w:sz="0" w:space="0" w:color="auto"/>
                <w:right w:val="none" w:sz="0" w:space="0" w:color="auto"/>
              </w:divBdr>
            </w:div>
          </w:divsChild>
        </w:div>
        <w:div w:id="69041118">
          <w:marLeft w:val="0"/>
          <w:marRight w:val="0"/>
          <w:marTop w:val="0"/>
          <w:marBottom w:val="0"/>
          <w:divBdr>
            <w:top w:val="none" w:sz="0" w:space="0" w:color="auto"/>
            <w:left w:val="none" w:sz="0" w:space="0" w:color="auto"/>
            <w:bottom w:val="none" w:sz="0" w:space="0" w:color="auto"/>
            <w:right w:val="none" w:sz="0" w:space="0" w:color="auto"/>
          </w:divBdr>
          <w:divsChild>
            <w:div w:id="942155448">
              <w:marLeft w:val="0"/>
              <w:marRight w:val="0"/>
              <w:marTop w:val="0"/>
              <w:marBottom w:val="0"/>
              <w:divBdr>
                <w:top w:val="none" w:sz="0" w:space="0" w:color="auto"/>
                <w:left w:val="none" w:sz="0" w:space="0" w:color="auto"/>
                <w:bottom w:val="none" w:sz="0" w:space="0" w:color="auto"/>
                <w:right w:val="none" w:sz="0" w:space="0" w:color="auto"/>
              </w:divBdr>
            </w:div>
          </w:divsChild>
        </w:div>
        <w:div w:id="76564686">
          <w:marLeft w:val="0"/>
          <w:marRight w:val="0"/>
          <w:marTop w:val="0"/>
          <w:marBottom w:val="0"/>
          <w:divBdr>
            <w:top w:val="none" w:sz="0" w:space="0" w:color="auto"/>
            <w:left w:val="none" w:sz="0" w:space="0" w:color="auto"/>
            <w:bottom w:val="none" w:sz="0" w:space="0" w:color="auto"/>
            <w:right w:val="none" w:sz="0" w:space="0" w:color="auto"/>
          </w:divBdr>
          <w:divsChild>
            <w:div w:id="711275056">
              <w:marLeft w:val="0"/>
              <w:marRight w:val="0"/>
              <w:marTop w:val="0"/>
              <w:marBottom w:val="0"/>
              <w:divBdr>
                <w:top w:val="none" w:sz="0" w:space="0" w:color="auto"/>
                <w:left w:val="none" w:sz="0" w:space="0" w:color="auto"/>
                <w:bottom w:val="none" w:sz="0" w:space="0" w:color="auto"/>
                <w:right w:val="none" w:sz="0" w:space="0" w:color="auto"/>
              </w:divBdr>
            </w:div>
          </w:divsChild>
        </w:div>
        <w:div w:id="78136518">
          <w:marLeft w:val="0"/>
          <w:marRight w:val="0"/>
          <w:marTop w:val="0"/>
          <w:marBottom w:val="0"/>
          <w:divBdr>
            <w:top w:val="none" w:sz="0" w:space="0" w:color="auto"/>
            <w:left w:val="none" w:sz="0" w:space="0" w:color="auto"/>
            <w:bottom w:val="none" w:sz="0" w:space="0" w:color="auto"/>
            <w:right w:val="none" w:sz="0" w:space="0" w:color="auto"/>
          </w:divBdr>
          <w:divsChild>
            <w:div w:id="1659111421">
              <w:marLeft w:val="0"/>
              <w:marRight w:val="0"/>
              <w:marTop w:val="0"/>
              <w:marBottom w:val="0"/>
              <w:divBdr>
                <w:top w:val="none" w:sz="0" w:space="0" w:color="auto"/>
                <w:left w:val="none" w:sz="0" w:space="0" w:color="auto"/>
                <w:bottom w:val="none" w:sz="0" w:space="0" w:color="auto"/>
                <w:right w:val="none" w:sz="0" w:space="0" w:color="auto"/>
              </w:divBdr>
            </w:div>
          </w:divsChild>
        </w:div>
        <w:div w:id="97453330">
          <w:marLeft w:val="0"/>
          <w:marRight w:val="0"/>
          <w:marTop w:val="0"/>
          <w:marBottom w:val="0"/>
          <w:divBdr>
            <w:top w:val="none" w:sz="0" w:space="0" w:color="auto"/>
            <w:left w:val="none" w:sz="0" w:space="0" w:color="auto"/>
            <w:bottom w:val="none" w:sz="0" w:space="0" w:color="auto"/>
            <w:right w:val="none" w:sz="0" w:space="0" w:color="auto"/>
          </w:divBdr>
          <w:divsChild>
            <w:div w:id="973363657">
              <w:marLeft w:val="0"/>
              <w:marRight w:val="0"/>
              <w:marTop w:val="0"/>
              <w:marBottom w:val="0"/>
              <w:divBdr>
                <w:top w:val="none" w:sz="0" w:space="0" w:color="auto"/>
                <w:left w:val="none" w:sz="0" w:space="0" w:color="auto"/>
                <w:bottom w:val="none" w:sz="0" w:space="0" w:color="auto"/>
                <w:right w:val="none" w:sz="0" w:space="0" w:color="auto"/>
              </w:divBdr>
            </w:div>
          </w:divsChild>
        </w:div>
        <w:div w:id="100493076">
          <w:marLeft w:val="0"/>
          <w:marRight w:val="0"/>
          <w:marTop w:val="0"/>
          <w:marBottom w:val="0"/>
          <w:divBdr>
            <w:top w:val="none" w:sz="0" w:space="0" w:color="auto"/>
            <w:left w:val="none" w:sz="0" w:space="0" w:color="auto"/>
            <w:bottom w:val="none" w:sz="0" w:space="0" w:color="auto"/>
            <w:right w:val="none" w:sz="0" w:space="0" w:color="auto"/>
          </w:divBdr>
          <w:divsChild>
            <w:div w:id="1372802357">
              <w:marLeft w:val="0"/>
              <w:marRight w:val="0"/>
              <w:marTop w:val="0"/>
              <w:marBottom w:val="0"/>
              <w:divBdr>
                <w:top w:val="none" w:sz="0" w:space="0" w:color="auto"/>
                <w:left w:val="none" w:sz="0" w:space="0" w:color="auto"/>
                <w:bottom w:val="none" w:sz="0" w:space="0" w:color="auto"/>
                <w:right w:val="none" w:sz="0" w:space="0" w:color="auto"/>
              </w:divBdr>
            </w:div>
          </w:divsChild>
        </w:div>
        <w:div w:id="100494347">
          <w:marLeft w:val="0"/>
          <w:marRight w:val="0"/>
          <w:marTop w:val="0"/>
          <w:marBottom w:val="0"/>
          <w:divBdr>
            <w:top w:val="none" w:sz="0" w:space="0" w:color="auto"/>
            <w:left w:val="none" w:sz="0" w:space="0" w:color="auto"/>
            <w:bottom w:val="none" w:sz="0" w:space="0" w:color="auto"/>
            <w:right w:val="none" w:sz="0" w:space="0" w:color="auto"/>
          </w:divBdr>
          <w:divsChild>
            <w:div w:id="307974216">
              <w:marLeft w:val="0"/>
              <w:marRight w:val="0"/>
              <w:marTop w:val="0"/>
              <w:marBottom w:val="0"/>
              <w:divBdr>
                <w:top w:val="none" w:sz="0" w:space="0" w:color="auto"/>
                <w:left w:val="none" w:sz="0" w:space="0" w:color="auto"/>
                <w:bottom w:val="none" w:sz="0" w:space="0" w:color="auto"/>
                <w:right w:val="none" w:sz="0" w:space="0" w:color="auto"/>
              </w:divBdr>
            </w:div>
          </w:divsChild>
        </w:div>
        <w:div w:id="108748430">
          <w:marLeft w:val="0"/>
          <w:marRight w:val="0"/>
          <w:marTop w:val="0"/>
          <w:marBottom w:val="0"/>
          <w:divBdr>
            <w:top w:val="none" w:sz="0" w:space="0" w:color="auto"/>
            <w:left w:val="none" w:sz="0" w:space="0" w:color="auto"/>
            <w:bottom w:val="none" w:sz="0" w:space="0" w:color="auto"/>
            <w:right w:val="none" w:sz="0" w:space="0" w:color="auto"/>
          </w:divBdr>
          <w:divsChild>
            <w:div w:id="1997877702">
              <w:marLeft w:val="0"/>
              <w:marRight w:val="0"/>
              <w:marTop w:val="0"/>
              <w:marBottom w:val="0"/>
              <w:divBdr>
                <w:top w:val="none" w:sz="0" w:space="0" w:color="auto"/>
                <w:left w:val="none" w:sz="0" w:space="0" w:color="auto"/>
                <w:bottom w:val="none" w:sz="0" w:space="0" w:color="auto"/>
                <w:right w:val="none" w:sz="0" w:space="0" w:color="auto"/>
              </w:divBdr>
            </w:div>
          </w:divsChild>
        </w:div>
        <w:div w:id="109904582">
          <w:marLeft w:val="0"/>
          <w:marRight w:val="0"/>
          <w:marTop w:val="0"/>
          <w:marBottom w:val="0"/>
          <w:divBdr>
            <w:top w:val="none" w:sz="0" w:space="0" w:color="auto"/>
            <w:left w:val="none" w:sz="0" w:space="0" w:color="auto"/>
            <w:bottom w:val="none" w:sz="0" w:space="0" w:color="auto"/>
            <w:right w:val="none" w:sz="0" w:space="0" w:color="auto"/>
          </w:divBdr>
          <w:divsChild>
            <w:div w:id="98843525">
              <w:marLeft w:val="0"/>
              <w:marRight w:val="0"/>
              <w:marTop w:val="0"/>
              <w:marBottom w:val="0"/>
              <w:divBdr>
                <w:top w:val="none" w:sz="0" w:space="0" w:color="auto"/>
                <w:left w:val="none" w:sz="0" w:space="0" w:color="auto"/>
                <w:bottom w:val="none" w:sz="0" w:space="0" w:color="auto"/>
                <w:right w:val="none" w:sz="0" w:space="0" w:color="auto"/>
              </w:divBdr>
            </w:div>
          </w:divsChild>
        </w:div>
        <w:div w:id="124740295">
          <w:marLeft w:val="0"/>
          <w:marRight w:val="0"/>
          <w:marTop w:val="0"/>
          <w:marBottom w:val="0"/>
          <w:divBdr>
            <w:top w:val="none" w:sz="0" w:space="0" w:color="auto"/>
            <w:left w:val="none" w:sz="0" w:space="0" w:color="auto"/>
            <w:bottom w:val="none" w:sz="0" w:space="0" w:color="auto"/>
            <w:right w:val="none" w:sz="0" w:space="0" w:color="auto"/>
          </w:divBdr>
          <w:divsChild>
            <w:div w:id="1875968187">
              <w:marLeft w:val="0"/>
              <w:marRight w:val="0"/>
              <w:marTop w:val="0"/>
              <w:marBottom w:val="0"/>
              <w:divBdr>
                <w:top w:val="none" w:sz="0" w:space="0" w:color="auto"/>
                <w:left w:val="none" w:sz="0" w:space="0" w:color="auto"/>
                <w:bottom w:val="none" w:sz="0" w:space="0" w:color="auto"/>
                <w:right w:val="none" w:sz="0" w:space="0" w:color="auto"/>
              </w:divBdr>
            </w:div>
          </w:divsChild>
        </w:div>
        <w:div w:id="132336924">
          <w:marLeft w:val="0"/>
          <w:marRight w:val="0"/>
          <w:marTop w:val="0"/>
          <w:marBottom w:val="0"/>
          <w:divBdr>
            <w:top w:val="none" w:sz="0" w:space="0" w:color="auto"/>
            <w:left w:val="none" w:sz="0" w:space="0" w:color="auto"/>
            <w:bottom w:val="none" w:sz="0" w:space="0" w:color="auto"/>
            <w:right w:val="none" w:sz="0" w:space="0" w:color="auto"/>
          </w:divBdr>
          <w:divsChild>
            <w:div w:id="1317369864">
              <w:marLeft w:val="0"/>
              <w:marRight w:val="0"/>
              <w:marTop w:val="0"/>
              <w:marBottom w:val="0"/>
              <w:divBdr>
                <w:top w:val="none" w:sz="0" w:space="0" w:color="auto"/>
                <w:left w:val="none" w:sz="0" w:space="0" w:color="auto"/>
                <w:bottom w:val="none" w:sz="0" w:space="0" w:color="auto"/>
                <w:right w:val="none" w:sz="0" w:space="0" w:color="auto"/>
              </w:divBdr>
            </w:div>
          </w:divsChild>
        </w:div>
        <w:div w:id="156044929">
          <w:marLeft w:val="0"/>
          <w:marRight w:val="0"/>
          <w:marTop w:val="0"/>
          <w:marBottom w:val="0"/>
          <w:divBdr>
            <w:top w:val="none" w:sz="0" w:space="0" w:color="auto"/>
            <w:left w:val="none" w:sz="0" w:space="0" w:color="auto"/>
            <w:bottom w:val="none" w:sz="0" w:space="0" w:color="auto"/>
            <w:right w:val="none" w:sz="0" w:space="0" w:color="auto"/>
          </w:divBdr>
          <w:divsChild>
            <w:div w:id="732856085">
              <w:marLeft w:val="0"/>
              <w:marRight w:val="0"/>
              <w:marTop w:val="0"/>
              <w:marBottom w:val="0"/>
              <w:divBdr>
                <w:top w:val="none" w:sz="0" w:space="0" w:color="auto"/>
                <w:left w:val="none" w:sz="0" w:space="0" w:color="auto"/>
                <w:bottom w:val="none" w:sz="0" w:space="0" w:color="auto"/>
                <w:right w:val="none" w:sz="0" w:space="0" w:color="auto"/>
              </w:divBdr>
            </w:div>
          </w:divsChild>
        </w:div>
        <w:div w:id="163521064">
          <w:marLeft w:val="0"/>
          <w:marRight w:val="0"/>
          <w:marTop w:val="0"/>
          <w:marBottom w:val="0"/>
          <w:divBdr>
            <w:top w:val="none" w:sz="0" w:space="0" w:color="auto"/>
            <w:left w:val="none" w:sz="0" w:space="0" w:color="auto"/>
            <w:bottom w:val="none" w:sz="0" w:space="0" w:color="auto"/>
            <w:right w:val="none" w:sz="0" w:space="0" w:color="auto"/>
          </w:divBdr>
          <w:divsChild>
            <w:div w:id="1471555093">
              <w:marLeft w:val="0"/>
              <w:marRight w:val="0"/>
              <w:marTop w:val="0"/>
              <w:marBottom w:val="0"/>
              <w:divBdr>
                <w:top w:val="none" w:sz="0" w:space="0" w:color="auto"/>
                <w:left w:val="none" w:sz="0" w:space="0" w:color="auto"/>
                <w:bottom w:val="none" w:sz="0" w:space="0" w:color="auto"/>
                <w:right w:val="none" w:sz="0" w:space="0" w:color="auto"/>
              </w:divBdr>
            </w:div>
          </w:divsChild>
        </w:div>
        <w:div w:id="198475685">
          <w:marLeft w:val="0"/>
          <w:marRight w:val="0"/>
          <w:marTop w:val="0"/>
          <w:marBottom w:val="0"/>
          <w:divBdr>
            <w:top w:val="none" w:sz="0" w:space="0" w:color="auto"/>
            <w:left w:val="none" w:sz="0" w:space="0" w:color="auto"/>
            <w:bottom w:val="none" w:sz="0" w:space="0" w:color="auto"/>
            <w:right w:val="none" w:sz="0" w:space="0" w:color="auto"/>
          </w:divBdr>
          <w:divsChild>
            <w:div w:id="1840580796">
              <w:marLeft w:val="0"/>
              <w:marRight w:val="0"/>
              <w:marTop w:val="0"/>
              <w:marBottom w:val="0"/>
              <w:divBdr>
                <w:top w:val="none" w:sz="0" w:space="0" w:color="auto"/>
                <w:left w:val="none" w:sz="0" w:space="0" w:color="auto"/>
                <w:bottom w:val="none" w:sz="0" w:space="0" w:color="auto"/>
                <w:right w:val="none" w:sz="0" w:space="0" w:color="auto"/>
              </w:divBdr>
            </w:div>
          </w:divsChild>
        </w:div>
        <w:div w:id="203101976">
          <w:marLeft w:val="0"/>
          <w:marRight w:val="0"/>
          <w:marTop w:val="0"/>
          <w:marBottom w:val="0"/>
          <w:divBdr>
            <w:top w:val="none" w:sz="0" w:space="0" w:color="auto"/>
            <w:left w:val="none" w:sz="0" w:space="0" w:color="auto"/>
            <w:bottom w:val="none" w:sz="0" w:space="0" w:color="auto"/>
            <w:right w:val="none" w:sz="0" w:space="0" w:color="auto"/>
          </w:divBdr>
          <w:divsChild>
            <w:div w:id="872814644">
              <w:marLeft w:val="0"/>
              <w:marRight w:val="0"/>
              <w:marTop w:val="0"/>
              <w:marBottom w:val="0"/>
              <w:divBdr>
                <w:top w:val="none" w:sz="0" w:space="0" w:color="auto"/>
                <w:left w:val="none" w:sz="0" w:space="0" w:color="auto"/>
                <w:bottom w:val="none" w:sz="0" w:space="0" w:color="auto"/>
                <w:right w:val="none" w:sz="0" w:space="0" w:color="auto"/>
              </w:divBdr>
            </w:div>
          </w:divsChild>
        </w:div>
        <w:div w:id="220754239">
          <w:marLeft w:val="0"/>
          <w:marRight w:val="0"/>
          <w:marTop w:val="0"/>
          <w:marBottom w:val="0"/>
          <w:divBdr>
            <w:top w:val="none" w:sz="0" w:space="0" w:color="auto"/>
            <w:left w:val="none" w:sz="0" w:space="0" w:color="auto"/>
            <w:bottom w:val="none" w:sz="0" w:space="0" w:color="auto"/>
            <w:right w:val="none" w:sz="0" w:space="0" w:color="auto"/>
          </w:divBdr>
          <w:divsChild>
            <w:div w:id="1464424621">
              <w:marLeft w:val="0"/>
              <w:marRight w:val="0"/>
              <w:marTop w:val="0"/>
              <w:marBottom w:val="0"/>
              <w:divBdr>
                <w:top w:val="none" w:sz="0" w:space="0" w:color="auto"/>
                <w:left w:val="none" w:sz="0" w:space="0" w:color="auto"/>
                <w:bottom w:val="none" w:sz="0" w:space="0" w:color="auto"/>
                <w:right w:val="none" w:sz="0" w:space="0" w:color="auto"/>
              </w:divBdr>
            </w:div>
          </w:divsChild>
        </w:div>
        <w:div w:id="223876153">
          <w:marLeft w:val="0"/>
          <w:marRight w:val="0"/>
          <w:marTop w:val="0"/>
          <w:marBottom w:val="0"/>
          <w:divBdr>
            <w:top w:val="none" w:sz="0" w:space="0" w:color="auto"/>
            <w:left w:val="none" w:sz="0" w:space="0" w:color="auto"/>
            <w:bottom w:val="none" w:sz="0" w:space="0" w:color="auto"/>
            <w:right w:val="none" w:sz="0" w:space="0" w:color="auto"/>
          </w:divBdr>
          <w:divsChild>
            <w:div w:id="358548784">
              <w:marLeft w:val="0"/>
              <w:marRight w:val="0"/>
              <w:marTop w:val="0"/>
              <w:marBottom w:val="0"/>
              <w:divBdr>
                <w:top w:val="none" w:sz="0" w:space="0" w:color="auto"/>
                <w:left w:val="none" w:sz="0" w:space="0" w:color="auto"/>
                <w:bottom w:val="none" w:sz="0" w:space="0" w:color="auto"/>
                <w:right w:val="none" w:sz="0" w:space="0" w:color="auto"/>
              </w:divBdr>
            </w:div>
          </w:divsChild>
        </w:div>
        <w:div w:id="236523372">
          <w:marLeft w:val="0"/>
          <w:marRight w:val="0"/>
          <w:marTop w:val="0"/>
          <w:marBottom w:val="0"/>
          <w:divBdr>
            <w:top w:val="none" w:sz="0" w:space="0" w:color="auto"/>
            <w:left w:val="none" w:sz="0" w:space="0" w:color="auto"/>
            <w:bottom w:val="none" w:sz="0" w:space="0" w:color="auto"/>
            <w:right w:val="none" w:sz="0" w:space="0" w:color="auto"/>
          </w:divBdr>
          <w:divsChild>
            <w:div w:id="2030062180">
              <w:marLeft w:val="0"/>
              <w:marRight w:val="0"/>
              <w:marTop w:val="0"/>
              <w:marBottom w:val="0"/>
              <w:divBdr>
                <w:top w:val="none" w:sz="0" w:space="0" w:color="auto"/>
                <w:left w:val="none" w:sz="0" w:space="0" w:color="auto"/>
                <w:bottom w:val="none" w:sz="0" w:space="0" w:color="auto"/>
                <w:right w:val="none" w:sz="0" w:space="0" w:color="auto"/>
              </w:divBdr>
            </w:div>
          </w:divsChild>
        </w:div>
        <w:div w:id="252864862">
          <w:marLeft w:val="0"/>
          <w:marRight w:val="0"/>
          <w:marTop w:val="0"/>
          <w:marBottom w:val="0"/>
          <w:divBdr>
            <w:top w:val="none" w:sz="0" w:space="0" w:color="auto"/>
            <w:left w:val="none" w:sz="0" w:space="0" w:color="auto"/>
            <w:bottom w:val="none" w:sz="0" w:space="0" w:color="auto"/>
            <w:right w:val="none" w:sz="0" w:space="0" w:color="auto"/>
          </w:divBdr>
          <w:divsChild>
            <w:div w:id="266274553">
              <w:marLeft w:val="0"/>
              <w:marRight w:val="0"/>
              <w:marTop w:val="0"/>
              <w:marBottom w:val="0"/>
              <w:divBdr>
                <w:top w:val="none" w:sz="0" w:space="0" w:color="auto"/>
                <w:left w:val="none" w:sz="0" w:space="0" w:color="auto"/>
                <w:bottom w:val="none" w:sz="0" w:space="0" w:color="auto"/>
                <w:right w:val="none" w:sz="0" w:space="0" w:color="auto"/>
              </w:divBdr>
            </w:div>
          </w:divsChild>
        </w:div>
        <w:div w:id="274095349">
          <w:marLeft w:val="0"/>
          <w:marRight w:val="0"/>
          <w:marTop w:val="0"/>
          <w:marBottom w:val="0"/>
          <w:divBdr>
            <w:top w:val="none" w:sz="0" w:space="0" w:color="auto"/>
            <w:left w:val="none" w:sz="0" w:space="0" w:color="auto"/>
            <w:bottom w:val="none" w:sz="0" w:space="0" w:color="auto"/>
            <w:right w:val="none" w:sz="0" w:space="0" w:color="auto"/>
          </w:divBdr>
          <w:divsChild>
            <w:div w:id="535002908">
              <w:marLeft w:val="0"/>
              <w:marRight w:val="0"/>
              <w:marTop w:val="0"/>
              <w:marBottom w:val="0"/>
              <w:divBdr>
                <w:top w:val="none" w:sz="0" w:space="0" w:color="auto"/>
                <w:left w:val="none" w:sz="0" w:space="0" w:color="auto"/>
                <w:bottom w:val="none" w:sz="0" w:space="0" w:color="auto"/>
                <w:right w:val="none" w:sz="0" w:space="0" w:color="auto"/>
              </w:divBdr>
            </w:div>
          </w:divsChild>
        </w:div>
        <w:div w:id="287131938">
          <w:marLeft w:val="0"/>
          <w:marRight w:val="0"/>
          <w:marTop w:val="0"/>
          <w:marBottom w:val="0"/>
          <w:divBdr>
            <w:top w:val="none" w:sz="0" w:space="0" w:color="auto"/>
            <w:left w:val="none" w:sz="0" w:space="0" w:color="auto"/>
            <w:bottom w:val="none" w:sz="0" w:space="0" w:color="auto"/>
            <w:right w:val="none" w:sz="0" w:space="0" w:color="auto"/>
          </w:divBdr>
          <w:divsChild>
            <w:div w:id="919484954">
              <w:marLeft w:val="0"/>
              <w:marRight w:val="0"/>
              <w:marTop w:val="0"/>
              <w:marBottom w:val="0"/>
              <w:divBdr>
                <w:top w:val="none" w:sz="0" w:space="0" w:color="auto"/>
                <w:left w:val="none" w:sz="0" w:space="0" w:color="auto"/>
                <w:bottom w:val="none" w:sz="0" w:space="0" w:color="auto"/>
                <w:right w:val="none" w:sz="0" w:space="0" w:color="auto"/>
              </w:divBdr>
            </w:div>
          </w:divsChild>
        </w:div>
        <w:div w:id="289169702">
          <w:marLeft w:val="0"/>
          <w:marRight w:val="0"/>
          <w:marTop w:val="0"/>
          <w:marBottom w:val="0"/>
          <w:divBdr>
            <w:top w:val="none" w:sz="0" w:space="0" w:color="auto"/>
            <w:left w:val="none" w:sz="0" w:space="0" w:color="auto"/>
            <w:bottom w:val="none" w:sz="0" w:space="0" w:color="auto"/>
            <w:right w:val="none" w:sz="0" w:space="0" w:color="auto"/>
          </w:divBdr>
          <w:divsChild>
            <w:div w:id="2120250797">
              <w:marLeft w:val="0"/>
              <w:marRight w:val="0"/>
              <w:marTop w:val="0"/>
              <w:marBottom w:val="0"/>
              <w:divBdr>
                <w:top w:val="none" w:sz="0" w:space="0" w:color="auto"/>
                <w:left w:val="none" w:sz="0" w:space="0" w:color="auto"/>
                <w:bottom w:val="none" w:sz="0" w:space="0" w:color="auto"/>
                <w:right w:val="none" w:sz="0" w:space="0" w:color="auto"/>
              </w:divBdr>
            </w:div>
          </w:divsChild>
        </w:div>
        <w:div w:id="294675311">
          <w:marLeft w:val="0"/>
          <w:marRight w:val="0"/>
          <w:marTop w:val="0"/>
          <w:marBottom w:val="0"/>
          <w:divBdr>
            <w:top w:val="none" w:sz="0" w:space="0" w:color="auto"/>
            <w:left w:val="none" w:sz="0" w:space="0" w:color="auto"/>
            <w:bottom w:val="none" w:sz="0" w:space="0" w:color="auto"/>
            <w:right w:val="none" w:sz="0" w:space="0" w:color="auto"/>
          </w:divBdr>
          <w:divsChild>
            <w:div w:id="1402562551">
              <w:marLeft w:val="0"/>
              <w:marRight w:val="0"/>
              <w:marTop w:val="0"/>
              <w:marBottom w:val="0"/>
              <w:divBdr>
                <w:top w:val="none" w:sz="0" w:space="0" w:color="auto"/>
                <w:left w:val="none" w:sz="0" w:space="0" w:color="auto"/>
                <w:bottom w:val="none" w:sz="0" w:space="0" w:color="auto"/>
                <w:right w:val="none" w:sz="0" w:space="0" w:color="auto"/>
              </w:divBdr>
            </w:div>
          </w:divsChild>
        </w:div>
        <w:div w:id="302081418">
          <w:marLeft w:val="0"/>
          <w:marRight w:val="0"/>
          <w:marTop w:val="0"/>
          <w:marBottom w:val="0"/>
          <w:divBdr>
            <w:top w:val="none" w:sz="0" w:space="0" w:color="auto"/>
            <w:left w:val="none" w:sz="0" w:space="0" w:color="auto"/>
            <w:bottom w:val="none" w:sz="0" w:space="0" w:color="auto"/>
            <w:right w:val="none" w:sz="0" w:space="0" w:color="auto"/>
          </w:divBdr>
          <w:divsChild>
            <w:div w:id="50350843">
              <w:marLeft w:val="0"/>
              <w:marRight w:val="0"/>
              <w:marTop w:val="0"/>
              <w:marBottom w:val="0"/>
              <w:divBdr>
                <w:top w:val="none" w:sz="0" w:space="0" w:color="auto"/>
                <w:left w:val="none" w:sz="0" w:space="0" w:color="auto"/>
                <w:bottom w:val="none" w:sz="0" w:space="0" w:color="auto"/>
                <w:right w:val="none" w:sz="0" w:space="0" w:color="auto"/>
              </w:divBdr>
            </w:div>
          </w:divsChild>
        </w:div>
        <w:div w:id="307132162">
          <w:marLeft w:val="0"/>
          <w:marRight w:val="0"/>
          <w:marTop w:val="0"/>
          <w:marBottom w:val="0"/>
          <w:divBdr>
            <w:top w:val="none" w:sz="0" w:space="0" w:color="auto"/>
            <w:left w:val="none" w:sz="0" w:space="0" w:color="auto"/>
            <w:bottom w:val="none" w:sz="0" w:space="0" w:color="auto"/>
            <w:right w:val="none" w:sz="0" w:space="0" w:color="auto"/>
          </w:divBdr>
          <w:divsChild>
            <w:div w:id="756557664">
              <w:marLeft w:val="0"/>
              <w:marRight w:val="0"/>
              <w:marTop w:val="0"/>
              <w:marBottom w:val="0"/>
              <w:divBdr>
                <w:top w:val="none" w:sz="0" w:space="0" w:color="auto"/>
                <w:left w:val="none" w:sz="0" w:space="0" w:color="auto"/>
                <w:bottom w:val="none" w:sz="0" w:space="0" w:color="auto"/>
                <w:right w:val="none" w:sz="0" w:space="0" w:color="auto"/>
              </w:divBdr>
            </w:div>
          </w:divsChild>
        </w:div>
        <w:div w:id="308243451">
          <w:marLeft w:val="0"/>
          <w:marRight w:val="0"/>
          <w:marTop w:val="0"/>
          <w:marBottom w:val="0"/>
          <w:divBdr>
            <w:top w:val="none" w:sz="0" w:space="0" w:color="auto"/>
            <w:left w:val="none" w:sz="0" w:space="0" w:color="auto"/>
            <w:bottom w:val="none" w:sz="0" w:space="0" w:color="auto"/>
            <w:right w:val="none" w:sz="0" w:space="0" w:color="auto"/>
          </w:divBdr>
          <w:divsChild>
            <w:div w:id="195847753">
              <w:marLeft w:val="0"/>
              <w:marRight w:val="0"/>
              <w:marTop w:val="0"/>
              <w:marBottom w:val="0"/>
              <w:divBdr>
                <w:top w:val="none" w:sz="0" w:space="0" w:color="auto"/>
                <w:left w:val="none" w:sz="0" w:space="0" w:color="auto"/>
                <w:bottom w:val="none" w:sz="0" w:space="0" w:color="auto"/>
                <w:right w:val="none" w:sz="0" w:space="0" w:color="auto"/>
              </w:divBdr>
            </w:div>
          </w:divsChild>
        </w:div>
        <w:div w:id="319886346">
          <w:marLeft w:val="0"/>
          <w:marRight w:val="0"/>
          <w:marTop w:val="0"/>
          <w:marBottom w:val="0"/>
          <w:divBdr>
            <w:top w:val="none" w:sz="0" w:space="0" w:color="auto"/>
            <w:left w:val="none" w:sz="0" w:space="0" w:color="auto"/>
            <w:bottom w:val="none" w:sz="0" w:space="0" w:color="auto"/>
            <w:right w:val="none" w:sz="0" w:space="0" w:color="auto"/>
          </w:divBdr>
          <w:divsChild>
            <w:div w:id="1236211010">
              <w:marLeft w:val="0"/>
              <w:marRight w:val="0"/>
              <w:marTop w:val="0"/>
              <w:marBottom w:val="0"/>
              <w:divBdr>
                <w:top w:val="none" w:sz="0" w:space="0" w:color="auto"/>
                <w:left w:val="none" w:sz="0" w:space="0" w:color="auto"/>
                <w:bottom w:val="none" w:sz="0" w:space="0" w:color="auto"/>
                <w:right w:val="none" w:sz="0" w:space="0" w:color="auto"/>
              </w:divBdr>
            </w:div>
          </w:divsChild>
        </w:div>
        <w:div w:id="348795904">
          <w:marLeft w:val="0"/>
          <w:marRight w:val="0"/>
          <w:marTop w:val="0"/>
          <w:marBottom w:val="0"/>
          <w:divBdr>
            <w:top w:val="none" w:sz="0" w:space="0" w:color="auto"/>
            <w:left w:val="none" w:sz="0" w:space="0" w:color="auto"/>
            <w:bottom w:val="none" w:sz="0" w:space="0" w:color="auto"/>
            <w:right w:val="none" w:sz="0" w:space="0" w:color="auto"/>
          </w:divBdr>
          <w:divsChild>
            <w:div w:id="445387951">
              <w:marLeft w:val="0"/>
              <w:marRight w:val="0"/>
              <w:marTop w:val="0"/>
              <w:marBottom w:val="0"/>
              <w:divBdr>
                <w:top w:val="none" w:sz="0" w:space="0" w:color="auto"/>
                <w:left w:val="none" w:sz="0" w:space="0" w:color="auto"/>
                <w:bottom w:val="none" w:sz="0" w:space="0" w:color="auto"/>
                <w:right w:val="none" w:sz="0" w:space="0" w:color="auto"/>
              </w:divBdr>
            </w:div>
          </w:divsChild>
        </w:div>
        <w:div w:id="353312331">
          <w:marLeft w:val="0"/>
          <w:marRight w:val="0"/>
          <w:marTop w:val="0"/>
          <w:marBottom w:val="0"/>
          <w:divBdr>
            <w:top w:val="none" w:sz="0" w:space="0" w:color="auto"/>
            <w:left w:val="none" w:sz="0" w:space="0" w:color="auto"/>
            <w:bottom w:val="none" w:sz="0" w:space="0" w:color="auto"/>
            <w:right w:val="none" w:sz="0" w:space="0" w:color="auto"/>
          </w:divBdr>
          <w:divsChild>
            <w:div w:id="1867599177">
              <w:marLeft w:val="0"/>
              <w:marRight w:val="0"/>
              <w:marTop w:val="0"/>
              <w:marBottom w:val="0"/>
              <w:divBdr>
                <w:top w:val="none" w:sz="0" w:space="0" w:color="auto"/>
                <w:left w:val="none" w:sz="0" w:space="0" w:color="auto"/>
                <w:bottom w:val="none" w:sz="0" w:space="0" w:color="auto"/>
                <w:right w:val="none" w:sz="0" w:space="0" w:color="auto"/>
              </w:divBdr>
            </w:div>
          </w:divsChild>
        </w:div>
        <w:div w:id="378361937">
          <w:marLeft w:val="0"/>
          <w:marRight w:val="0"/>
          <w:marTop w:val="0"/>
          <w:marBottom w:val="0"/>
          <w:divBdr>
            <w:top w:val="none" w:sz="0" w:space="0" w:color="auto"/>
            <w:left w:val="none" w:sz="0" w:space="0" w:color="auto"/>
            <w:bottom w:val="none" w:sz="0" w:space="0" w:color="auto"/>
            <w:right w:val="none" w:sz="0" w:space="0" w:color="auto"/>
          </w:divBdr>
          <w:divsChild>
            <w:div w:id="1751541601">
              <w:marLeft w:val="0"/>
              <w:marRight w:val="0"/>
              <w:marTop w:val="0"/>
              <w:marBottom w:val="0"/>
              <w:divBdr>
                <w:top w:val="none" w:sz="0" w:space="0" w:color="auto"/>
                <w:left w:val="none" w:sz="0" w:space="0" w:color="auto"/>
                <w:bottom w:val="none" w:sz="0" w:space="0" w:color="auto"/>
                <w:right w:val="none" w:sz="0" w:space="0" w:color="auto"/>
              </w:divBdr>
            </w:div>
          </w:divsChild>
        </w:div>
        <w:div w:id="384525202">
          <w:marLeft w:val="0"/>
          <w:marRight w:val="0"/>
          <w:marTop w:val="0"/>
          <w:marBottom w:val="0"/>
          <w:divBdr>
            <w:top w:val="none" w:sz="0" w:space="0" w:color="auto"/>
            <w:left w:val="none" w:sz="0" w:space="0" w:color="auto"/>
            <w:bottom w:val="none" w:sz="0" w:space="0" w:color="auto"/>
            <w:right w:val="none" w:sz="0" w:space="0" w:color="auto"/>
          </w:divBdr>
          <w:divsChild>
            <w:div w:id="1090351506">
              <w:marLeft w:val="0"/>
              <w:marRight w:val="0"/>
              <w:marTop w:val="0"/>
              <w:marBottom w:val="0"/>
              <w:divBdr>
                <w:top w:val="none" w:sz="0" w:space="0" w:color="auto"/>
                <w:left w:val="none" w:sz="0" w:space="0" w:color="auto"/>
                <w:bottom w:val="none" w:sz="0" w:space="0" w:color="auto"/>
                <w:right w:val="none" w:sz="0" w:space="0" w:color="auto"/>
              </w:divBdr>
            </w:div>
          </w:divsChild>
        </w:div>
        <w:div w:id="402022628">
          <w:marLeft w:val="0"/>
          <w:marRight w:val="0"/>
          <w:marTop w:val="0"/>
          <w:marBottom w:val="0"/>
          <w:divBdr>
            <w:top w:val="none" w:sz="0" w:space="0" w:color="auto"/>
            <w:left w:val="none" w:sz="0" w:space="0" w:color="auto"/>
            <w:bottom w:val="none" w:sz="0" w:space="0" w:color="auto"/>
            <w:right w:val="none" w:sz="0" w:space="0" w:color="auto"/>
          </w:divBdr>
          <w:divsChild>
            <w:div w:id="1907110966">
              <w:marLeft w:val="0"/>
              <w:marRight w:val="0"/>
              <w:marTop w:val="0"/>
              <w:marBottom w:val="0"/>
              <w:divBdr>
                <w:top w:val="none" w:sz="0" w:space="0" w:color="auto"/>
                <w:left w:val="none" w:sz="0" w:space="0" w:color="auto"/>
                <w:bottom w:val="none" w:sz="0" w:space="0" w:color="auto"/>
                <w:right w:val="none" w:sz="0" w:space="0" w:color="auto"/>
              </w:divBdr>
            </w:div>
          </w:divsChild>
        </w:div>
        <w:div w:id="403140344">
          <w:marLeft w:val="0"/>
          <w:marRight w:val="0"/>
          <w:marTop w:val="0"/>
          <w:marBottom w:val="0"/>
          <w:divBdr>
            <w:top w:val="none" w:sz="0" w:space="0" w:color="auto"/>
            <w:left w:val="none" w:sz="0" w:space="0" w:color="auto"/>
            <w:bottom w:val="none" w:sz="0" w:space="0" w:color="auto"/>
            <w:right w:val="none" w:sz="0" w:space="0" w:color="auto"/>
          </w:divBdr>
          <w:divsChild>
            <w:div w:id="130438687">
              <w:marLeft w:val="0"/>
              <w:marRight w:val="0"/>
              <w:marTop w:val="0"/>
              <w:marBottom w:val="0"/>
              <w:divBdr>
                <w:top w:val="none" w:sz="0" w:space="0" w:color="auto"/>
                <w:left w:val="none" w:sz="0" w:space="0" w:color="auto"/>
                <w:bottom w:val="none" w:sz="0" w:space="0" w:color="auto"/>
                <w:right w:val="none" w:sz="0" w:space="0" w:color="auto"/>
              </w:divBdr>
            </w:div>
          </w:divsChild>
        </w:div>
        <w:div w:id="408036832">
          <w:marLeft w:val="0"/>
          <w:marRight w:val="0"/>
          <w:marTop w:val="0"/>
          <w:marBottom w:val="0"/>
          <w:divBdr>
            <w:top w:val="none" w:sz="0" w:space="0" w:color="auto"/>
            <w:left w:val="none" w:sz="0" w:space="0" w:color="auto"/>
            <w:bottom w:val="none" w:sz="0" w:space="0" w:color="auto"/>
            <w:right w:val="none" w:sz="0" w:space="0" w:color="auto"/>
          </w:divBdr>
          <w:divsChild>
            <w:div w:id="1032455479">
              <w:marLeft w:val="0"/>
              <w:marRight w:val="0"/>
              <w:marTop w:val="0"/>
              <w:marBottom w:val="0"/>
              <w:divBdr>
                <w:top w:val="none" w:sz="0" w:space="0" w:color="auto"/>
                <w:left w:val="none" w:sz="0" w:space="0" w:color="auto"/>
                <w:bottom w:val="none" w:sz="0" w:space="0" w:color="auto"/>
                <w:right w:val="none" w:sz="0" w:space="0" w:color="auto"/>
              </w:divBdr>
            </w:div>
          </w:divsChild>
        </w:div>
        <w:div w:id="422261987">
          <w:marLeft w:val="0"/>
          <w:marRight w:val="0"/>
          <w:marTop w:val="0"/>
          <w:marBottom w:val="0"/>
          <w:divBdr>
            <w:top w:val="none" w:sz="0" w:space="0" w:color="auto"/>
            <w:left w:val="none" w:sz="0" w:space="0" w:color="auto"/>
            <w:bottom w:val="none" w:sz="0" w:space="0" w:color="auto"/>
            <w:right w:val="none" w:sz="0" w:space="0" w:color="auto"/>
          </w:divBdr>
          <w:divsChild>
            <w:div w:id="189537419">
              <w:marLeft w:val="0"/>
              <w:marRight w:val="0"/>
              <w:marTop w:val="0"/>
              <w:marBottom w:val="0"/>
              <w:divBdr>
                <w:top w:val="none" w:sz="0" w:space="0" w:color="auto"/>
                <w:left w:val="none" w:sz="0" w:space="0" w:color="auto"/>
                <w:bottom w:val="none" w:sz="0" w:space="0" w:color="auto"/>
                <w:right w:val="none" w:sz="0" w:space="0" w:color="auto"/>
              </w:divBdr>
            </w:div>
          </w:divsChild>
        </w:div>
        <w:div w:id="431827508">
          <w:marLeft w:val="0"/>
          <w:marRight w:val="0"/>
          <w:marTop w:val="0"/>
          <w:marBottom w:val="0"/>
          <w:divBdr>
            <w:top w:val="none" w:sz="0" w:space="0" w:color="auto"/>
            <w:left w:val="none" w:sz="0" w:space="0" w:color="auto"/>
            <w:bottom w:val="none" w:sz="0" w:space="0" w:color="auto"/>
            <w:right w:val="none" w:sz="0" w:space="0" w:color="auto"/>
          </w:divBdr>
          <w:divsChild>
            <w:div w:id="1237595994">
              <w:marLeft w:val="0"/>
              <w:marRight w:val="0"/>
              <w:marTop w:val="0"/>
              <w:marBottom w:val="0"/>
              <w:divBdr>
                <w:top w:val="none" w:sz="0" w:space="0" w:color="auto"/>
                <w:left w:val="none" w:sz="0" w:space="0" w:color="auto"/>
                <w:bottom w:val="none" w:sz="0" w:space="0" w:color="auto"/>
                <w:right w:val="none" w:sz="0" w:space="0" w:color="auto"/>
              </w:divBdr>
            </w:div>
          </w:divsChild>
        </w:div>
        <w:div w:id="434012023">
          <w:marLeft w:val="0"/>
          <w:marRight w:val="0"/>
          <w:marTop w:val="0"/>
          <w:marBottom w:val="0"/>
          <w:divBdr>
            <w:top w:val="none" w:sz="0" w:space="0" w:color="auto"/>
            <w:left w:val="none" w:sz="0" w:space="0" w:color="auto"/>
            <w:bottom w:val="none" w:sz="0" w:space="0" w:color="auto"/>
            <w:right w:val="none" w:sz="0" w:space="0" w:color="auto"/>
          </w:divBdr>
          <w:divsChild>
            <w:div w:id="298657588">
              <w:marLeft w:val="0"/>
              <w:marRight w:val="0"/>
              <w:marTop w:val="0"/>
              <w:marBottom w:val="0"/>
              <w:divBdr>
                <w:top w:val="none" w:sz="0" w:space="0" w:color="auto"/>
                <w:left w:val="none" w:sz="0" w:space="0" w:color="auto"/>
                <w:bottom w:val="none" w:sz="0" w:space="0" w:color="auto"/>
                <w:right w:val="none" w:sz="0" w:space="0" w:color="auto"/>
              </w:divBdr>
            </w:div>
          </w:divsChild>
        </w:div>
        <w:div w:id="445389488">
          <w:marLeft w:val="0"/>
          <w:marRight w:val="0"/>
          <w:marTop w:val="0"/>
          <w:marBottom w:val="0"/>
          <w:divBdr>
            <w:top w:val="none" w:sz="0" w:space="0" w:color="auto"/>
            <w:left w:val="none" w:sz="0" w:space="0" w:color="auto"/>
            <w:bottom w:val="none" w:sz="0" w:space="0" w:color="auto"/>
            <w:right w:val="none" w:sz="0" w:space="0" w:color="auto"/>
          </w:divBdr>
          <w:divsChild>
            <w:div w:id="1031229203">
              <w:marLeft w:val="0"/>
              <w:marRight w:val="0"/>
              <w:marTop w:val="0"/>
              <w:marBottom w:val="0"/>
              <w:divBdr>
                <w:top w:val="none" w:sz="0" w:space="0" w:color="auto"/>
                <w:left w:val="none" w:sz="0" w:space="0" w:color="auto"/>
                <w:bottom w:val="none" w:sz="0" w:space="0" w:color="auto"/>
                <w:right w:val="none" w:sz="0" w:space="0" w:color="auto"/>
              </w:divBdr>
            </w:div>
          </w:divsChild>
        </w:div>
        <w:div w:id="472408808">
          <w:marLeft w:val="0"/>
          <w:marRight w:val="0"/>
          <w:marTop w:val="0"/>
          <w:marBottom w:val="0"/>
          <w:divBdr>
            <w:top w:val="none" w:sz="0" w:space="0" w:color="auto"/>
            <w:left w:val="none" w:sz="0" w:space="0" w:color="auto"/>
            <w:bottom w:val="none" w:sz="0" w:space="0" w:color="auto"/>
            <w:right w:val="none" w:sz="0" w:space="0" w:color="auto"/>
          </w:divBdr>
          <w:divsChild>
            <w:div w:id="406197427">
              <w:marLeft w:val="0"/>
              <w:marRight w:val="0"/>
              <w:marTop w:val="0"/>
              <w:marBottom w:val="0"/>
              <w:divBdr>
                <w:top w:val="none" w:sz="0" w:space="0" w:color="auto"/>
                <w:left w:val="none" w:sz="0" w:space="0" w:color="auto"/>
                <w:bottom w:val="none" w:sz="0" w:space="0" w:color="auto"/>
                <w:right w:val="none" w:sz="0" w:space="0" w:color="auto"/>
              </w:divBdr>
            </w:div>
          </w:divsChild>
        </w:div>
        <w:div w:id="473067994">
          <w:marLeft w:val="0"/>
          <w:marRight w:val="0"/>
          <w:marTop w:val="0"/>
          <w:marBottom w:val="0"/>
          <w:divBdr>
            <w:top w:val="none" w:sz="0" w:space="0" w:color="auto"/>
            <w:left w:val="none" w:sz="0" w:space="0" w:color="auto"/>
            <w:bottom w:val="none" w:sz="0" w:space="0" w:color="auto"/>
            <w:right w:val="none" w:sz="0" w:space="0" w:color="auto"/>
          </w:divBdr>
          <w:divsChild>
            <w:div w:id="92555404">
              <w:marLeft w:val="0"/>
              <w:marRight w:val="0"/>
              <w:marTop w:val="0"/>
              <w:marBottom w:val="0"/>
              <w:divBdr>
                <w:top w:val="none" w:sz="0" w:space="0" w:color="auto"/>
                <w:left w:val="none" w:sz="0" w:space="0" w:color="auto"/>
                <w:bottom w:val="none" w:sz="0" w:space="0" w:color="auto"/>
                <w:right w:val="none" w:sz="0" w:space="0" w:color="auto"/>
              </w:divBdr>
            </w:div>
            <w:div w:id="151412252">
              <w:marLeft w:val="0"/>
              <w:marRight w:val="0"/>
              <w:marTop w:val="0"/>
              <w:marBottom w:val="0"/>
              <w:divBdr>
                <w:top w:val="none" w:sz="0" w:space="0" w:color="auto"/>
                <w:left w:val="none" w:sz="0" w:space="0" w:color="auto"/>
                <w:bottom w:val="none" w:sz="0" w:space="0" w:color="auto"/>
                <w:right w:val="none" w:sz="0" w:space="0" w:color="auto"/>
              </w:divBdr>
            </w:div>
            <w:div w:id="347566802">
              <w:marLeft w:val="0"/>
              <w:marRight w:val="0"/>
              <w:marTop w:val="0"/>
              <w:marBottom w:val="0"/>
              <w:divBdr>
                <w:top w:val="none" w:sz="0" w:space="0" w:color="auto"/>
                <w:left w:val="none" w:sz="0" w:space="0" w:color="auto"/>
                <w:bottom w:val="none" w:sz="0" w:space="0" w:color="auto"/>
                <w:right w:val="none" w:sz="0" w:space="0" w:color="auto"/>
              </w:divBdr>
            </w:div>
            <w:div w:id="1164055400">
              <w:marLeft w:val="0"/>
              <w:marRight w:val="0"/>
              <w:marTop w:val="0"/>
              <w:marBottom w:val="0"/>
              <w:divBdr>
                <w:top w:val="none" w:sz="0" w:space="0" w:color="auto"/>
                <w:left w:val="none" w:sz="0" w:space="0" w:color="auto"/>
                <w:bottom w:val="none" w:sz="0" w:space="0" w:color="auto"/>
                <w:right w:val="none" w:sz="0" w:space="0" w:color="auto"/>
              </w:divBdr>
            </w:div>
            <w:div w:id="1289556118">
              <w:marLeft w:val="0"/>
              <w:marRight w:val="0"/>
              <w:marTop w:val="0"/>
              <w:marBottom w:val="0"/>
              <w:divBdr>
                <w:top w:val="none" w:sz="0" w:space="0" w:color="auto"/>
                <w:left w:val="none" w:sz="0" w:space="0" w:color="auto"/>
                <w:bottom w:val="none" w:sz="0" w:space="0" w:color="auto"/>
                <w:right w:val="none" w:sz="0" w:space="0" w:color="auto"/>
              </w:divBdr>
            </w:div>
            <w:div w:id="1428649055">
              <w:marLeft w:val="0"/>
              <w:marRight w:val="0"/>
              <w:marTop w:val="0"/>
              <w:marBottom w:val="0"/>
              <w:divBdr>
                <w:top w:val="none" w:sz="0" w:space="0" w:color="auto"/>
                <w:left w:val="none" w:sz="0" w:space="0" w:color="auto"/>
                <w:bottom w:val="none" w:sz="0" w:space="0" w:color="auto"/>
                <w:right w:val="none" w:sz="0" w:space="0" w:color="auto"/>
              </w:divBdr>
            </w:div>
            <w:div w:id="1991446269">
              <w:marLeft w:val="0"/>
              <w:marRight w:val="0"/>
              <w:marTop w:val="0"/>
              <w:marBottom w:val="0"/>
              <w:divBdr>
                <w:top w:val="none" w:sz="0" w:space="0" w:color="auto"/>
                <w:left w:val="none" w:sz="0" w:space="0" w:color="auto"/>
                <w:bottom w:val="none" w:sz="0" w:space="0" w:color="auto"/>
                <w:right w:val="none" w:sz="0" w:space="0" w:color="auto"/>
              </w:divBdr>
            </w:div>
          </w:divsChild>
        </w:div>
        <w:div w:id="491070915">
          <w:marLeft w:val="0"/>
          <w:marRight w:val="0"/>
          <w:marTop w:val="0"/>
          <w:marBottom w:val="0"/>
          <w:divBdr>
            <w:top w:val="none" w:sz="0" w:space="0" w:color="auto"/>
            <w:left w:val="none" w:sz="0" w:space="0" w:color="auto"/>
            <w:bottom w:val="none" w:sz="0" w:space="0" w:color="auto"/>
            <w:right w:val="none" w:sz="0" w:space="0" w:color="auto"/>
          </w:divBdr>
          <w:divsChild>
            <w:div w:id="2061709610">
              <w:marLeft w:val="0"/>
              <w:marRight w:val="0"/>
              <w:marTop w:val="0"/>
              <w:marBottom w:val="0"/>
              <w:divBdr>
                <w:top w:val="none" w:sz="0" w:space="0" w:color="auto"/>
                <w:left w:val="none" w:sz="0" w:space="0" w:color="auto"/>
                <w:bottom w:val="none" w:sz="0" w:space="0" w:color="auto"/>
                <w:right w:val="none" w:sz="0" w:space="0" w:color="auto"/>
              </w:divBdr>
            </w:div>
          </w:divsChild>
        </w:div>
        <w:div w:id="505174542">
          <w:marLeft w:val="0"/>
          <w:marRight w:val="0"/>
          <w:marTop w:val="0"/>
          <w:marBottom w:val="0"/>
          <w:divBdr>
            <w:top w:val="none" w:sz="0" w:space="0" w:color="auto"/>
            <w:left w:val="none" w:sz="0" w:space="0" w:color="auto"/>
            <w:bottom w:val="none" w:sz="0" w:space="0" w:color="auto"/>
            <w:right w:val="none" w:sz="0" w:space="0" w:color="auto"/>
          </w:divBdr>
          <w:divsChild>
            <w:div w:id="781531824">
              <w:marLeft w:val="0"/>
              <w:marRight w:val="0"/>
              <w:marTop w:val="0"/>
              <w:marBottom w:val="0"/>
              <w:divBdr>
                <w:top w:val="none" w:sz="0" w:space="0" w:color="auto"/>
                <w:left w:val="none" w:sz="0" w:space="0" w:color="auto"/>
                <w:bottom w:val="none" w:sz="0" w:space="0" w:color="auto"/>
                <w:right w:val="none" w:sz="0" w:space="0" w:color="auto"/>
              </w:divBdr>
            </w:div>
          </w:divsChild>
        </w:div>
        <w:div w:id="519130158">
          <w:marLeft w:val="0"/>
          <w:marRight w:val="0"/>
          <w:marTop w:val="0"/>
          <w:marBottom w:val="0"/>
          <w:divBdr>
            <w:top w:val="none" w:sz="0" w:space="0" w:color="auto"/>
            <w:left w:val="none" w:sz="0" w:space="0" w:color="auto"/>
            <w:bottom w:val="none" w:sz="0" w:space="0" w:color="auto"/>
            <w:right w:val="none" w:sz="0" w:space="0" w:color="auto"/>
          </w:divBdr>
          <w:divsChild>
            <w:div w:id="2013289185">
              <w:marLeft w:val="0"/>
              <w:marRight w:val="0"/>
              <w:marTop w:val="0"/>
              <w:marBottom w:val="0"/>
              <w:divBdr>
                <w:top w:val="none" w:sz="0" w:space="0" w:color="auto"/>
                <w:left w:val="none" w:sz="0" w:space="0" w:color="auto"/>
                <w:bottom w:val="none" w:sz="0" w:space="0" w:color="auto"/>
                <w:right w:val="none" w:sz="0" w:space="0" w:color="auto"/>
              </w:divBdr>
            </w:div>
          </w:divsChild>
        </w:div>
        <w:div w:id="526530494">
          <w:marLeft w:val="0"/>
          <w:marRight w:val="0"/>
          <w:marTop w:val="0"/>
          <w:marBottom w:val="0"/>
          <w:divBdr>
            <w:top w:val="none" w:sz="0" w:space="0" w:color="auto"/>
            <w:left w:val="none" w:sz="0" w:space="0" w:color="auto"/>
            <w:bottom w:val="none" w:sz="0" w:space="0" w:color="auto"/>
            <w:right w:val="none" w:sz="0" w:space="0" w:color="auto"/>
          </w:divBdr>
          <w:divsChild>
            <w:div w:id="1608544888">
              <w:marLeft w:val="0"/>
              <w:marRight w:val="0"/>
              <w:marTop w:val="0"/>
              <w:marBottom w:val="0"/>
              <w:divBdr>
                <w:top w:val="none" w:sz="0" w:space="0" w:color="auto"/>
                <w:left w:val="none" w:sz="0" w:space="0" w:color="auto"/>
                <w:bottom w:val="none" w:sz="0" w:space="0" w:color="auto"/>
                <w:right w:val="none" w:sz="0" w:space="0" w:color="auto"/>
              </w:divBdr>
            </w:div>
          </w:divsChild>
        </w:div>
        <w:div w:id="531383323">
          <w:marLeft w:val="0"/>
          <w:marRight w:val="0"/>
          <w:marTop w:val="0"/>
          <w:marBottom w:val="0"/>
          <w:divBdr>
            <w:top w:val="none" w:sz="0" w:space="0" w:color="auto"/>
            <w:left w:val="none" w:sz="0" w:space="0" w:color="auto"/>
            <w:bottom w:val="none" w:sz="0" w:space="0" w:color="auto"/>
            <w:right w:val="none" w:sz="0" w:space="0" w:color="auto"/>
          </w:divBdr>
          <w:divsChild>
            <w:div w:id="648559431">
              <w:marLeft w:val="0"/>
              <w:marRight w:val="0"/>
              <w:marTop w:val="0"/>
              <w:marBottom w:val="0"/>
              <w:divBdr>
                <w:top w:val="none" w:sz="0" w:space="0" w:color="auto"/>
                <w:left w:val="none" w:sz="0" w:space="0" w:color="auto"/>
                <w:bottom w:val="none" w:sz="0" w:space="0" w:color="auto"/>
                <w:right w:val="none" w:sz="0" w:space="0" w:color="auto"/>
              </w:divBdr>
            </w:div>
          </w:divsChild>
        </w:div>
        <w:div w:id="533883969">
          <w:marLeft w:val="0"/>
          <w:marRight w:val="0"/>
          <w:marTop w:val="0"/>
          <w:marBottom w:val="0"/>
          <w:divBdr>
            <w:top w:val="none" w:sz="0" w:space="0" w:color="auto"/>
            <w:left w:val="none" w:sz="0" w:space="0" w:color="auto"/>
            <w:bottom w:val="none" w:sz="0" w:space="0" w:color="auto"/>
            <w:right w:val="none" w:sz="0" w:space="0" w:color="auto"/>
          </w:divBdr>
          <w:divsChild>
            <w:div w:id="1182620419">
              <w:marLeft w:val="0"/>
              <w:marRight w:val="0"/>
              <w:marTop w:val="0"/>
              <w:marBottom w:val="0"/>
              <w:divBdr>
                <w:top w:val="none" w:sz="0" w:space="0" w:color="auto"/>
                <w:left w:val="none" w:sz="0" w:space="0" w:color="auto"/>
                <w:bottom w:val="none" w:sz="0" w:space="0" w:color="auto"/>
                <w:right w:val="none" w:sz="0" w:space="0" w:color="auto"/>
              </w:divBdr>
            </w:div>
          </w:divsChild>
        </w:div>
        <w:div w:id="544297319">
          <w:marLeft w:val="0"/>
          <w:marRight w:val="0"/>
          <w:marTop w:val="0"/>
          <w:marBottom w:val="0"/>
          <w:divBdr>
            <w:top w:val="none" w:sz="0" w:space="0" w:color="auto"/>
            <w:left w:val="none" w:sz="0" w:space="0" w:color="auto"/>
            <w:bottom w:val="none" w:sz="0" w:space="0" w:color="auto"/>
            <w:right w:val="none" w:sz="0" w:space="0" w:color="auto"/>
          </w:divBdr>
          <w:divsChild>
            <w:div w:id="1778328179">
              <w:marLeft w:val="0"/>
              <w:marRight w:val="0"/>
              <w:marTop w:val="0"/>
              <w:marBottom w:val="0"/>
              <w:divBdr>
                <w:top w:val="none" w:sz="0" w:space="0" w:color="auto"/>
                <w:left w:val="none" w:sz="0" w:space="0" w:color="auto"/>
                <w:bottom w:val="none" w:sz="0" w:space="0" w:color="auto"/>
                <w:right w:val="none" w:sz="0" w:space="0" w:color="auto"/>
              </w:divBdr>
            </w:div>
          </w:divsChild>
        </w:div>
        <w:div w:id="571237401">
          <w:marLeft w:val="0"/>
          <w:marRight w:val="0"/>
          <w:marTop w:val="0"/>
          <w:marBottom w:val="0"/>
          <w:divBdr>
            <w:top w:val="none" w:sz="0" w:space="0" w:color="auto"/>
            <w:left w:val="none" w:sz="0" w:space="0" w:color="auto"/>
            <w:bottom w:val="none" w:sz="0" w:space="0" w:color="auto"/>
            <w:right w:val="none" w:sz="0" w:space="0" w:color="auto"/>
          </w:divBdr>
          <w:divsChild>
            <w:div w:id="2072382452">
              <w:marLeft w:val="0"/>
              <w:marRight w:val="0"/>
              <w:marTop w:val="0"/>
              <w:marBottom w:val="0"/>
              <w:divBdr>
                <w:top w:val="none" w:sz="0" w:space="0" w:color="auto"/>
                <w:left w:val="none" w:sz="0" w:space="0" w:color="auto"/>
                <w:bottom w:val="none" w:sz="0" w:space="0" w:color="auto"/>
                <w:right w:val="none" w:sz="0" w:space="0" w:color="auto"/>
              </w:divBdr>
            </w:div>
          </w:divsChild>
        </w:div>
        <w:div w:id="586309835">
          <w:marLeft w:val="0"/>
          <w:marRight w:val="0"/>
          <w:marTop w:val="0"/>
          <w:marBottom w:val="0"/>
          <w:divBdr>
            <w:top w:val="none" w:sz="0" w:space="0" w:color="auto"/>
            <w:left w:val="none" w:sz="0" w:space="0" w:color="auto"/>
            <w:bottom w:val="none" w:sz="0" w:space="0" w:color="auto"/>
            <w:right w:val="none" w:sz="0" w:space="0" w:color="auto"/>
          </w:divBdr>
          <w:divsChild>
            <w:div w:id="1607613842">
              <w:marLeft w:val="0"/>
              <w:marRight w:val="0"/>
              <w:marTop w:val="0"/>
              <w:marBottom w:val="0"/>
              <w:divBdr>
                <w:top w:val="none" w:sz="0" w:space="0" w:color="auto"/>
                <w:left w:val="none" w:sz="0" w:space="0" w:color="auto"/>
                <w:bottom w:val="none" w:sz="0" w:space="0" w:color="auto"/>
                <w:right w:val="none" w:sz="0" w:space="0" w:color="auto"/>
              </w:divBdr>
            </w:div>
          </w:divsChild>
        </w:div>
        <w:div w:id="588007099">
          <w:marLeft w:val="0"/>
          <w:marRight w:val="0"/>
          <w:marTop w:val="0"/>
          <w:marBottom w:val="0"/>
          <w:divBdr>
            <w:top w:val="none" w:sz="0" w:space="0" w:color="auto"/>
            <w:left w:val="none" w:sz="0" w:space="0" w:color="auto"/>
            <w:bottom w:val="none" w:sz="0" w:space="0" w:color="auto"/>
            <w:right w:val="none" w:sz="0" w:space="0" w:color="auto"/>
          </w:divBdr>
          <w:divsChild>
            <w:div w:id="21982026">
              <w:marLeft w:val="0"/>
              <w:marRight w:val="0"/>
              <w:marTop w:val="0"/>
              <w:marBottom w:val="0"/>
              <w:divBdr>
                <w:top w:val="none" w:sz="0" w:space="0" w:color="auto"/>
                <w:left w:val="none" w:sz="0" w:space="0" w:color="auto"/>
                <w:bottom w:val="none" w:sz="0" w:space="0" w:color="auto"/>
                <w:right w:val="none" w:sz="0" w:space="0" w:color="auto"/>
              </w:divBdr>
            </w:div>
          </w:divsChild>
        </w:div>
        <w:div w:id="606620259">
          <w:marLeft w:val="0"/>
          <w:marRight w:val="0"/>
          <w:marTop w:val="0"/>
          <w:marBottom w:val="0"/>
          <w:divBdr>
            <w:top w:val="none" w:sz="0" w:space="0" w:color="auto"/>
            <w:left w:val="none" w:sz="0" w:space="0" w:color="auto"/>
            <w:bottom w:val="none" w:sz="0" w:space="0" w:color="auto"/>
            <w:right w:val="none" w:sz="0" w:space="0" w:color="auto"/>
          </w:divBdr>
          <w:divsChild>
            <w:div w:id="2058049036">
              <w:marLeft w:val="0"/>
              <w:marRight w:val="0"/>
              <w:marTop w:val="0"/>
              <w:marBottom w:val="0"/>
              <w:divBdr>
                <w:top w:val="none" w:sz="0" w:space="0" w:color="auto"/>
                <w:left w:val="none" w:sz="0" w:space="0" w:color="auto"/>
                <w:bottom w:val="none" w:sz="0" w:space="0" w:color="auto"/>
                <w:right w:val="none" w:sz="0" w:space="0" w:color="auto"/>
              </w:divBdr>
            </w:div>
          </w:divsChild>
        </w:div>
        <w:div w:id="607079141">
          <w:marLeft w:val="0"/>
          <w:marRight w:val="0"/>
          <w:marTop w:val="0"/>
          <w:marBottom w:val="0"/>
          <w:divBdr>
            <w:top w:val="none" w:sz="0" w:space="0" w:color="auto"/>
            <w:left w:val="none" w:sz="0" w:space="0" w:color="auto"/>
            <w:bottom w:val="none" w:sz="0" w:space="0" w:color="auto"/>
            <w:right w:val="none" w:sz="0" w:space="0" w:color="auto"/>
          </w:divBdr>
          <w:divsChild>
            <w:div w:id="509836838">
              <w:marLeft w:val="0"/>
              <w:marRight w:val="0"/>
              <w:marTop w:val="0"/>
              <w:marBottom w:val="0"/>
              <w:divBdr>
                <w:top w:val="none" w:sz="0" w:space="0" w:color="auto"/>
                <w:left w:val="none" w:sz="0" w:space="0" w:color="auto"/>
                <w:bottom w:val="none" w:sz="0" w:space="0" w:color="auto"/>
                <w:right w:val="none" w:sz="0" w:space="0" w:color="auto"/>
              </w:divBdr>
            </w:div>
          </w:divsChild>
        </w:div>
        <w:div w:id="621496099">
          <w:marLeft w:val="0"/>
          <w:marRight w:val="0"/>
          <w:marTop w:val="0"/>
          <w:marBottom w:val="0"/>
          <w:divBdr>
            <w:top w:val="none" w:sz="0" w:space="0" w:color="auto"/>
            <w:left w:val="none" w:sz="0" w:space="0" w:color="auto"/>
            <w:bottom w:val="none" w:sz="0" w:space="0" w:color="auto"/>
            <w:right w:val="none" w:sz="0" w:space="0" w:color="auto"/>
          </w:divBdr>
          <w:divsChild>
            <w:div w:id="24139900">
              <w:marLeft w:val="0"/>
              <w:marRight w:val="0"/>
              <w:marTop w:val="0"/>
              <w:marBottom w:val="0"/>
              <w:divBdr>
                <w:top w:val="none" w:sz="0" w:space="0" w:color="auto"/>
                <w:left w:val="none" w:sz="0" w:space="0" w:color="auto"/>
                <w:bottom w:val="none" w:sz="0" w:space="0" w:color="auto"/>
                <w:right w:val="none" w:sz="0" w:space="0" w:color="auto"/>
              </w:divBdr>
            </w:div>
          </w:divsChild>
        </w:div>
        <w:div w:id="629869059">
          <w:marLeft w:val="0"/>
          <w:marRight w:val="0"/>
          <w:marTop w:val="0"/>
          <w:marBottom w:val="0"/>
          <w:divBdr>
            <w:top w:val="none" w:sz="0" w:space="0" w:color="auto"/>
            <w:left w:val="none" w:sz="0" w:space="0" w:color="auto"/>
            <w:bottom w:val="none" w:sz="0" w:space="0" w:color="auto"/>
            <w:right w:val="none" w:sz="0" w:space="0" w:color="auto"/>
          </w:divBdr>
          <w:divsChild>
            <w:div w:id="433325497">
              <w:marLeft w:val="0"/>
              <w:marRight w:val="0"/>
              <w:marTop w:val="0"/>
              <w:marBottom w:val="0"/>
              <w:divBdr>
                <w:top w:val="none" w:sz="0" w:space="0" w:color="auto"/>
                <w:left w:val="none" w:sz="0" w:space="0" w:color="auto"/>
                <w:bottom w:val="none" w:sz="0" w:space="0" w:color="auto"/>
                <w:right w:val="none" w:sz="0" w:space="0" w:color="auto"/>
              </w:divBdr>
            </w:div>
          </w:divsChild>
        </w:div>
        <w:div w:id="642662145">
          <w:marLeft w:val="0"/>
          <w:marRight w:val="0"/>
          <w:marTop w:val="0"/>
          <w:marBottom w:val="0"/>
          <w:divBdr>
            <w:top w:val="none" w:sz="0" w:space="0" w:color="auto"/>
            <w:left w:val="none" w:sz="0" w:space="0" w:color="auto"/>
            <w:bottom w:val="none" w:sz="0" w:space="0" w:color="auto"/>
            <w:right w:val="none" w:sz="0" w:space="0" w:color="auto"/>
          </w:divBdr>
          <w:divsChild>
            <w:div w:id="593394204">
              <w:marLeft w:val="0"/>
              <w:marRight w:val="0"/>
              <w:marTop w:val="0"/>
              <w:marBottom w:val="0"/>
              <w:divBdr>
                <w:top w:val="none" w:sz="0" w:space="0" w:color="auto"/>
                <w:left w:val="none" w:sz="0" w:space="0" w:color="auto"/>
                <w:bottom w:val="none" w:sz="0" w:space="0" w:color="auto"/>
                <w:right w:val="none" w:sz="0" w:space="0" w:color="auto"/>
              </w:divBdr>
            </w:div>
          </w:divsChild>
        </w:div>
        <w:div w:id="645163977">
          <w:marLeft w:val="0"/>
          <w:marRight w:val="0"/>
          <w:marTop w:val="0"/>
          <w:marBottom w:val="0"/>
          <w:divBdr>
            <w:top w:val="none" w:sz="0" w:space="0" w:color="auto"/>
            <w:left w:val="none" w:sz="0" w:space="0" w:color="auto"/>
            <w:bottom w:val="none" w:sz="0" w:space="0" w:color="auto"/>
            <w:right w:val="none" w:sz="0" w:space="0" w:color="auto"/>
          </w:divBdr>
          <w:divsChild>
            <w:div w:id="1075862449">
              <w:marLeft w:val="0"/>
              <w:marRight w:val="0"/>
              <w:marTop w:val="0"/>
              <w:marBottom w:val="0"/>
              <w:divBdr>
                <w:top w:val="none" w:sz="0" w:space="0" w:color="auto"/>
                <w:left w:val="none" w:sz="0" w:space="0" w:color="auto"/>
                <w:bottom w:val="none" w:sz="0" w:space="0" w:color="auto"/>
                <w:right w:val="none" w:sz="0" w:space="0" w:color="auto"/>
              </w:divBdr>
            </w:div>
          </w:divsChild>
        </w:div>
        <w:div w:id="651520022">
          <w:marLeft w:val="0"/>
          <w:marRight w:val="0"/>
          <w:marTop w:val="0"/>
          <w:marBottom w:val="0"/>
          <w:divBdr>
            <w:top w:val="none" w:sz="0" w:space="0" w:color="auto"/>
            <w:left w:val="none" w:sz="0" w:space="0" w:color="auto"/>
            <w:bottom w:val="none" w:sz="0" w:space="0" w:color="auto"/>
            <w:right w:val="none" w:sz="0" w:space="0" w:color="auto"/>
          </w:divBdr>
          <w:divsChild>
            <w:div w:id="387267386">
              <w:marLeft w:val="0"/>
              <w:marRight w:val="0"/>
              <w:marTop w:val="0"/>
              <w:marBottom w:val="0"/>
              <w:divBdr>
                <w:top w:val="none" w:sz="0" w:space="0" w:color="auto"/>
                <w:left w:val="none" w:sz="0" w:space="0" w:color="auto"/>
                <w:bottom w:val="none" w:sz="0" w:space="0" w:color="auto"/>
                <w:right w:val="none" w:sz="0" w:space="0" w:color="auto"/>
              </w:divBdr>
            </w:div>
          </w:divsChild>
        </w:div>
        <w:div w:id="653919631">
          <w:marLeft w:val="0"/>
          <w:marRight w:val="0"/>
          <w:marTop w:val="0"/>
          <w:marBottom w:val="0"/>
          <w:divBdr>
            <w:top w:val="none" w:sz="0" w:space="0" w:color="auto"/>
            <w:left w:val="none" w:sz="0" w:space="0" w:color="auto"/>
            <w:bottom w:val="none" w:sz="0" w:space="0" w:color="auto"/>
            <w:right w:val="none" w:sz="0" w:space="0" w:color="auto"/>
          </w:divBdr>
          <w:divsChild>
            <w:div w:id="1187986867">
              <w:marLeft w:val="0"/>
              <w:marRight w:val="0"/>
              <w:marTop w:val="0"/>
              <w:marBottom w:val="0"/>
              <w:divBdr>
                <w:top w:val="none" w:sz="0" w:space="0" w:color="auto"/>
                <w:left w:val="none" w:sz="0" w:space="0" w:color="auto"/>
                <w:bottom w:val="none" w:sz="0" w:space="0" w:color="auto"/>
                <w:right w:val="none" w:sz="0" w:space="0" w:color="auto"/>
              </w:divBdr>
            </w:div>
          </w:divsChild>
        </w:div>
        <w:div w:id="659774062">
          <w:marLeft w:val="0"/>
          <w:marRight w:val="0"/>
          <w:marTop w:val="0"/>
          <w:marBottom w:val="0"/>
          <w:divBdr>
            <w:top w:val="none" w:sz="0" w:space="0" w:color="auto"/>
            <w:left w:val="none" w:sz="0" w:space="0" w:color="auto"/>
            <w:bottom w:val="none" w:sz="0" w:space="0" w:color="auto"/>
            <w:right w:val="none" w:sz="0" w:space="0" w:color="auto"/>
          </w:divBdr>
          <w:divsChild>
            <w:div w:id="239027776">
              <w:marLeft w:val="0"/>
              <w:marRight w:val="0"/>
              <w:marTop w:val="0"/>
              <w:marBottom w:val="0"/>
              <w:divBdr>
                <w:top w:val="none" w:sz="0" w:space="0" w:color="auto"/>
                <w:left w:val="none" w:sz="0" w:space="0" w:color="auto"/>
                <w:bottom w:val="none" w:sz="0" w:space="0" w:color="auto"/>
                <w:right w:val="none" w:sz="0" w:space="0" w:color="auto"/>
              </w:divBdr>
            </w:div>
          </w:divsChild>
        </w:div>
        <w:div w:id="680665788">
          <w:marLeft w:val="0"/>
          <w:marRight w:val="0"/>
          <w:marTop w:val="0"/>
          <w:marBottom w:val="0"/>
          <w:divBdr>
            <w:top w:val="none" w:sz="0" w:space="0" w:color="auto"/>
            <w:left w:val="none" w:sz="0" w:space="0" w:color="auto"/>
            <w:bottom w:val="none" w:sz="0" w:space="0" w:color="auto"/>
            <w:right w:val="none" w:sz="0" w:space="0" w:color="auto"/>
          </w:divBdr>
          <w:divsChild>
            <w:div w:id="1683168556">
              <w:marLeft w:val="0"/>
              <w:marRight w:val="0"/>
              <w:marTop w:val="0"/>
              <w:marBottom w:val="0"/>
              <w:divBdr>
                <w:top w:val="none" w:sz="0" w:space="0" w:color="auto"/>
                <w:left w:val="none" w:sz="0" w:space="0" w:color="auto"/>
                <w:bottom w:val="none" w:sz="0" w:space="0" w:color="auto"/>
                <w:right w:val="none" w:sz="0" w:space="0" w:color="auto"/>
              </w:divBdr>
            </w:div>
          </w:divsChild>
        </w:div>
        <w:div w:id="684406461">
          <w:marLeft w:val="0"/>
          <w:marRight w:val="0"/>
          <w:marTop w:val="0"/>
          <w:marBottom w:val="0"/>
          <w:divBdr>
            <w:top w:val="none" w:sz="0" w:space="0" w:color="auto"/>
            <w:left w:val="none" w:sz="0" w:space="0" w:color="auto"/>
            <w:bottom w:val="none" w:sz="0" w:space="0" w:color="auto"/>
            <w:right w:val="none" w:sz="0" w:space="0" w:color="auto"/>
          </w:divBdr>
          <w:divsChild>
            <w:div w:id="981083003">
              <w:marLeft w:val="0"/>
              <w:marRight w:val="0"/>
              <w:marTop w:val="0"/>
              <w:marBottom w:val="0"/>
              <w:divBdr>
                <w:top w:val="none" w:sz="0" w:space="0" w:color="auto"/>
                <w:left w:val="none" w:sz="0" w:space="0" w:color="auto"/>
                <w:bottom w:val="none" w:sz="0" w:space="0" w:color="auto"/>
                <w:right w:val="none" w:sz="0" w:space="0" w:color="auto"/>
              </w:divBdr>
            </w:div>
          </w:divsChild>
        </w:div>
        <w:div w:id="693072899">
          <w:marLeft w:val="0"/>
          <w:marRight w:val="0"/>
          <w:marTop w:val="0"/>
          <w:marBottom w:val="0"/>
          <w:divBdr>
            <w:top w:val="none" w:sz="0" w:space="0" w:color="auto"/>
            <w:left w:val="none" w:sz="0" w:space="0" w:color="auto"/>
            <w:bottom w:val="none" w:sz="0" w:space="0" w:color="auto"/>
            <w:right w:val="none" w:sz="0" w:space="0" w:color="auto"/>
          </w:divBdr>
          <w:divsChild>
            <w:div w:id="1925609648">
              <w:marLeft w:val="0"/>
              <w:marRight w:val="0"/>
              <w:marTop w:val="0"/>
              <w:marBottom w:val="0"/>
              <w:divBdr>
                <w:top w:val="none" w:sz="0" w:space="0" w:color="auto"/>
                <w:left w:val="none" w:sz="0" w:space="0" w:color="auto"/>
                <w:bottom w:val="none" w:sz="0" w:space="0" w:color="auto"/>
                <w:right w:val="none" w:sz="0" w:space="0" w:color="auto"/>
              </w:divBdr>
            </w:div>
          </w:divsChild>
        </w:div>
        <w:div w:id="696658900">
          <w:marLeft w:val="0"/>
          <w:marRight w:val="0"/>
          <w:marTop w:val="0"/>
          <w:marBottom w:val="0"/>
          <w:divBdr>
            <w:top w:val="none" w:sz="0" w:space="0" w:color="auto"/>
            <w:left w:val="none" w:sz="0" w:space="0" w:color="auto"/>
            <w:bottom w:val="none" w:sz="0" w:space="0" w:color="auto"/>
            <w:right w:val="none" w:sz="0" w:space="0" w:color="auto"/>
          </w:divBdr>
          <w:divsChild>
            <w:div w:id="1491748306">
              <w:marLeft w:val="0"/>
              <w:marRight w:val="0"/>
              <w:marTop w:val="0"/>
              <w:marBottom w:val="0"/>
              <w:divBdr>
                <w:top w:val="none" w:sz="0" w:space="0" w:color="auto"/>
                <w:left w:val="none" w:sz="0" w:space="0" w:color="auto"/>
                <w:bottom w:val="none" w:sz="0" w:space="0" w:color="auto"/>
                <w:right w:val="none" w:sz="0" w:space="0" w:color="auto"/>
              </w:divBdr>
            </w:div>
          </w:divsChild>
        </w:div>
        <w:div w:id="714082127">
          <w:marLeft w:val="0"/>
          <w:marRight w:val="0"/>
          <w:marTop w:val="0"/>
          <w:marBottom w:val="0"/>
          <w:divBdr>
            <w:top w:val="none" w:sz="0" w:space="0" w:color="auto"/>
            <w:left w:val="none" w:sz="0" w:space="0" w:color="auto"/>
            <w:bottom w:val="none" w:sz="0" w:space="0" w:color="auto"/>
            <w:right w:val="none" w:sz="0" w:space="0" w:color="auto"/>
          </w:divBdr>
          <w:divsChild>
            <w:div w:id="1173908752">
              <w:marLeft w:val="0"/>
              <w:marRight w:val="0"/>
              <w:marTop w:val="0"/>
              <w:marBottom w:val="0"/>
              <w:divBdr>
                <w:top w:val="none" w:sz="0" w:space="0" w:color="auto"/>
                <w:left w:val="none" w:sz="0" w:space="0" w:color="auto"/>
                <w:bottom w:val="none" w:sz="0" w:space="0" w:color="auto"/>
                <w:right w:val="none" w:sz="0" w:space="0" w:color="auto"/>
              </w:divBdr>
            </w:div>
          </w:divsChild>
        </w:div>
        <w:div w:id="733428722">
          <w:marLeft w:val="0"/>
          <w:marRight w:val="0"/>
          <w:marTop w:val="0"/>
          <w:marBottom w:val="0"/>
          <w:divBdr>
            <w:top w:val="none" w:sz="0" w:space="0" w:color="auto"/>
            <w:left w:val="none" w:sz="0" w:space="0" w:color="auto"/>
            <w:bottom w:val="none" w:sz="0" w:space="0" w:color="auto"/>
            <w:right w:val="none" w:sz="0" w:space="0" w:color="auto"/>
          </w:divBdr>
          <w:divsChild>
            <w:div w:id="2027711386">
              <w:marLeft w:val="0"/>
              <w:marRight w:val="0"/>
              <w:marTop w:val="0"/>
              <w:marBottom w:val="0"/>
              <w:divBdr>
                <w:top w:val="none" w:sz="0" w:space="0" w:color="auto"/>
                <w:left w:val="none" w:sz="0" w:space="0" w:color="auto"/>
                <w:bottom w:val="none" w:sz="0" w:space="0" w:color="auto"/>
                <w:right w:val="none" w:sz="0" w:space="0" w:color="auto"/>
              </w:divBdr>
            </w:div>
          </w:divsChild>
        </w:div>
        <w:div w:id="742220741">
          <w:marLeft w:val="0"/>
          <w:marRight w:val="0"/>
          <w:marTop w:val="0"/>
          <w:marBottom w:val="0"/>
          <w:divBdr>
            <w:top w:val="none" w:sz="0" w:space="0" w:color="auto"/>
            <w:left w:val="none" w:sz="0" w:space="0" w:color="auto"/>
            <w:bottom w:val="none" w:sz="0" w:space="0" w:color="auto"/>
            <w:right w:val="none" w:sz="0" w:space="0" w:color="auto"/>
          </w:divBdr>
          <w:divsChild>
            <w:div w:id="115149342">
              <w:marLeft w:val="0"/>
              <w:marRight w:val="0"/>
              <w:marTop w:val="0"/>
              <w:marBottom w:val="0"/>
              <w:divBdr>
                <w:top w:val="none" w:sz="0" w:space="0" w:color="auto"/>
                <w:left w:val="none" w:sz="0" w:space="0" w:color="auto"/>
                <w:bottom w:val="none" w:sz="0" w:space="0" w:color="auto"/>
                <w:right w:val="none" w:sz="0" w:space="0" w:color="auto"/>
              </w:divBdr>
            </w:div>
          </w:divsChild>
        </w:div>
        <w:div w:id="750470312">
          <w:marLeft w:val="0"/>
          <w:marRight w:val="0"/>
          <w:marTop w:val="0"/>
          <w:marBottom w:val="0"/>
          <w:divBdr>
            <w:top w:val="none" w:sz="0" w:space="0" w:color="auto"/>
            <w:left w:val="none" w:sz="0" w:space="0" w:color="auto"/>
            <w:bottom w:val="none" w:sz="0" w:space="0" w:color="auto"/>
            <w:right w:val="none" w:sz="0" w:space="0" w:color="auto"/>
          </w:divBdr>
          <w:divsChild>
            <w:div w:id="2075658609">
              <w:marLeft w:val="0"/>
              <w:marRight w:val="0"/>
              <w:marTop w:val="0"/>
              <w:marBottom w:val="0"/>
              <w:divBdr>
                <w:top w:val="none" w:sz="0" w:space="0" w:color="auto"/>
                <w:left w:val="none" w:sz="0" w:space="0" w:color="auto"/>
                <w:bottom w:val="none" w:sz="0" w:space="0" w:color="auto"/>
                <w:right w:val="none" w:sz="0" w:space="0" w:color="auto"/>
              </w:divBdr>
            </w:div>
          </w:divsChild>
        </w:div>
        <w:div w:id="755905861">
          <w:marLeft w:val="0"/>
          <w:marRight w:val="0"/>
          <w:marTop w:val="0"/>
          <w:marBottom w:val="0"/>
          <w:divBdr>
            <w:top w:val="none" w:sz="0" w:space="0" w:color="auto"/>
            <w:left w:val="none" w:sz="0" w:space="0" w:color="auto"/>
            <w:bottom w:val="none" w:sz="0" w:space="0" w:color="auto"/>
            <w:right w:val="none" w:sz="0" w:space="0" w:color="auto"/>
          </w:divBdr>
          <w:divsChild>
            <w:div w:id="1910453720">
              <w:marLeft w:val="0"/>
              <w:marRight w:val="0"/>
              <w:marTop w:val="0"/>
              <w:marBottom w:val="0"/>
              <w:divBdr>
                <w:top w:val="none" w:sz="0" w:space="0" w:color="auto"/>
                <w:left w:val="none" w:sz="0" w:space="0" w:color="auto"/>
                <w:bottom w:val="none" w:sz="0" w:space="0" w:color="auto"/>
                <w:right w:val="none" w:sz="0" w:space="0" w:color="auto"/>
              </w:divBdr>
            </w:div>
          </w:divsChild>
        </w:div>
        <w:div w:id="772169280">
          <w:marLeft w:val="0"/>
          <w:marRight w:val="0"/>
          <w:marTop w:val="0"/>
          <w:marBottom w:val="0"/>
          <w:divBdr>
            <w:top w:val="none" w:sz="0" w:space="0" w:color="auto"/>
            <w:left w:val="none" w:sz="0" w:space="0" w:color="auto"/>
            <w:bottom w:val="none" w:sz="0" w:space="0" w:color="auto"/>
            <w:right w:val="none" w:sz="0" w:space="0" w:color="auto"/>
          </w:divBdr>
          <w:divsChild>
            <w:div w:id="1024091838">
              <w:marLeft w:val="0"/>
              <w:marRight w:val="0"/>
              <w:marTop w:val="0"/>
              <w:marBottom w:val="0"/>
              <w:divBdr>
                <w:top w:val="none" w:sz="0" w:space="0" w:color="auto"/>
                <w:left w:val="none" w:sz="0" w:space="0" w:color="auto"/>
                <w:bottom w:val="none" w:sz="0" w:space="0" w:color="auto"/>
                <w:right w:val="none" w:sz="0" w:space="0" w:color="auto"/>
              </w:divBdr>
            </w:div>
          </w:divsChild>
        </w:div>
        <w:div w:id="783040774">
          <w:marLeft w:val="0"/>
          <w:marRight w:val="0"/>
          <w:marTop w:val="0"/>
          <w:marBottom w:val="0"/>
          <w:divBdr>
            <w:top w:val="none" w:sz="0" w:space="0" w:color="auto"/>
            <w:left w:val="none" w:sz="0" w:space="0" w:color="auto"/>
            <w:bottom w:val="none" w:sz="0" w:space="0" w:color="auto"/>
            <w:right w:val="none" w:sz="0" w:space="0" w:color="auto"/>
          </w:divBdr>
          <w:divsChild>
            <w:div w:id="242489520">
              <w:marLeft w:val="0"/>
              <w:marRight w:val="0"/>
              <w:marTop w:val="0"/>
              <w:marBottom w:val="0"/>
              <w:divBdr>
                <w:top w:val="none" w:sz="0" w:space="0" w:color="auto"/>
                <w:left w:val="none" w:sz="0" w:space="0" w:color="auto"/>
                <w:bottom w:val="none" w:sz="0" w:space="0" w:color="auto"/>
                <w:right w:val="none" w:sz="0" w:space="0" w:color="auto"/>
              </w:divBdr>
            </w:div>
          </w:divsChild>
        </w:div>
        <w:div w:id="788359157">
          <w:marLeft w:val="0"/>
          <w:marRight w:val="0"/>
          <w:marTop w:val="0"/>
          <w:marBottom w:val="0"/>
          <w:divBdr>
            <w:top w:val="none" w:sz="0" w:space="0" w:color="auto"/>
            <w:left w:val="none" w:sz="0" w:space="0" w:color="auto"/>
            <w:bottom w:val="none" w:sz="0" w:space="0" w:color="auto"/>
            <w:right w:val="none" w:sz="0" w:space="0" w:color="auto"/>
          </w:divBdr>
          <w:divsChild>
            <w:div w:id="397557715">
              <w:marLeft w:val="0"/>
              <w:marRight w:val="0"/>
              <w:marTop w:val="0"/>
              <w:marBottom w:val="0"/>
              <w:divBdr>
                <w:top w:val="none" w:sz="0" w:space="0" w:color="auto"/>
                <w:left w:val="none" w:sz="0" w:space="0" w:color="auto"/>
                <w:bottom w:val="none" w:sz="0" w:space="0" w:color="auto"/>
                <w:right w:val="none" w:sz="0" w:space="0" w:color="auto"/>
              </w:divBdr>
            </w:div>
          </w:divsChild>
        </w:div>
        <w:div w:id="797459031">
          <w:marLeft w:val="0"/>
          <w:marRight w:val="0"/>
          <w:marTop w:val="0"/>
          <w:marBottom w:val="0"/>
          <w:divBdr>
            <w:top w:val="none" w:sz="0" w:space="0" w:color="auto"/>
            <w:left w:val="none" w:sz="0" w:space="0" w:color="auto"/>
            <w:bottom w:val="none" w:sz="0" w:space="0" w:color="auto"/>
            <w:right w:val="none" w:sz="0" w:space="0" w:color="auto"/>
          </w:divBdr>
          <w:divsChild>
            <w:div w:id="631906684">
              <w:marLeft w:val="0"/>
              <w:marRight w:val="0"/>
              <w:marTop w:val="0"/>
              <w:marBottom w:val="0"/>
              <w:divBdr>
                <w:top w:val="none" w:sz="0" w:space="0" w:color="auto"/>
                <w:left w:val="none" w:sz="0" w:space="0" w:color="auto"/>
                <w:bottom w:val="none" w:sz="0" w:space="0" w:color="auto"/>
                <w:right w:val="none" w:sz="0" w:space="0" w:color="auto"/>
              </w:divBdr>
            </w:div>
          </w:divsChild>
        </w:div>
        <w:div w:id="801385682">
          <w:marLeft w:val="0"/>
          <w:marRight w:val="0"/>
          <w:marTop w:val="0"/>
          <w:marBottom w:val="0"/>
          <w:divBdr>
            <w:top w:val="none" w:sz="0" w:space="0" w:color="auto"/>
            <w:left w:val="none" w:sz="0" w:space="0" w:color="auto"/>
            <w:bottom w:val="none" w:sz="0" w:space="0" w:color="auto"/>
            <w:right w:val="none" w:sz="0" w:space="0" w:color="auto"/>
          </w:divBdr>
          <w:divsChild>
            <w:div w:id="1451320982">
              <w:marLeft w:val="0"/>
              <w:marRight w:val="0"/>
              <w:marTop w:val="0"/>
              <w:marBottom w:val="0"/>
              <w:divBdr>
                <w:top w:val="none" w:sz="0" w:space="0" w:color="auto"/>
                <w:left w:val="none" w:sz="0" w:space="0" w:color="auto"/>
                <w:bottom w:val="none" w:sz="0" w:space="0" w:color="auto"/>
                <w:right w:val="none" w:sz="0" w:space="0" w:color="auto"/>
              </w:divBdr>
            </w:div>
          </w:divsChild>
        </w:div>
        <w:div w:id="809591728">
          <w:marLeft w:val="0"/>
          <w:marRight w:val="0"/>
          <w:marTop w:val="0"/>
          <w:marBottom w:val="0"/>
          <w:divBdr>
            <w:top w:val="none" w:sz="0" w:space="0" w:color="auto"/>
            <w:left w:val="none" w:sz="0" w:space="0" w:color="auto"/>
            <w:bottom w:val="none" w:sz="0" w:space="0" w:color="auto"/>
            <w:right w:val="none" w:sz="0" w:space="0" w:color="auto"/>
          </w:divBdr>
          <w:divsChild>
            <w:div w:id="802697177">
              <w:marLeft w:val="0"/>
              <w:marRight w:val="0"/>
              <w:marTop w:val="0"/>
              <w:marBottom w:val="0"/>
              <w:divBdr>
                <w:top w:val="none" w:sz="0" w:space="0" w:color="auto"/>
                <w:left w:val="none" w:sz="0" w:space="0" w:color="auto"/>
                <w:bottom w:val="none" w:sz="0" w:space="0" w:color="auto"/>
                <w:right w:val="none" w:sz="0" w:space="0" w:color="auto"/>
              </w:divBdr>
            </w:div>
          </w:divsChild>
        </w:div>
        <w:div w:id="828979274">
          <w:marLeft w:val="0"/>
          <w:marRight w:val="0"/>
          <w:marTop w:val="0"/>
          <w:marBottom w:val="0"/>
          <w:divBdr>
            <w:top w:val="none" w:sz="0" w:space="0" w:color="auto"/>
            <w:left w:val="none" w:sz="0" w:space="0" w:color="auto"/>
            <w:bottom w:val="none" w:sz="0" w:space="0" w:color="auto"/>
            <w:right w:val="none" w:sz="0" w:space="0" w:color="auto"/>
          </w:divBdr>
          <w:divsChild>
            <w:div w:id="1497040601">
              <w:marLeft w:val="0"/>
              <w:marRight w:val="0"/>
              <w:marTop w:val="0"/>
              <w:marBottom w:val="0"/>
              <w:divBdr>
                <w:top w:val="none" w:sz="0" w:space="0" w:color="auto"/>
                <w:left w:val="none" w:sz="0" w:space="0" w:color="auto"/>
                <w:bottom w:val="none" w:sz="0" w:space="0" w:color="auto"/>
                <w:right w:val="none" w:sz="0" w:space="0" w:color="auto"/>
              </w:divBdr>
            </w:div>
          </w:divsChild>
        </w:div>
        <w:div w:id="841315936">
          <w:marLeft w:val="0"/>
          <w:marRight w:val="0"/>
          <w:marTop w:val="0"/>
          <w:marBottom w:val="0"/>
          <w:divBdr>
            <w:top w:val="none" w:sz="0" w:space="0" w:color="auto"/>
            <w:left w:val="none" w:sz="0" w:space="0" w:color="auto"/>
            <w:bottom w:val="none" w:sz="0" w:space="0" w:color="auto"/>
            <w:right w:val="none" w:sz="0" w:space="0" w:color="auto"/>
          </w:divBdr>
          <w:divsChild>
            <w:div w:id="480386832">
              <w:marLeft w:val="0"/>
              <w:marRight w:val="0"/>
              <w:marTop w:val="0"/>
              <w:marBottom w:val="0"/>
              <w:divBdr>
                <w:top w:val="none" w:sz="0" w:space="0" w:color="auto"/>
                <w:left w:val="none" w:sz="0" w:space="0" w:color="auto"/>
                <w:bottom w:val="none" w:sz="0" w:space="0" w:color="auto"/>
                <w:right w:val="none" w:sz="0" w:space="0" w:color="auto"/>
              </w:divBdr>
            </w:div>
          </w:divsChild>
        </w:div>
        <w:div w:id="877425256">
          <w:marLeft w:val="0"/>
          <w:marRight w:val="0"/>
          <w:marTop w:val="0"/>
          <w:marBottom w:val="0"/>
          <w:divBdr>
            <w:top w:val="none" w:sz="0" w:space="0" w:color="auto"/>
            <w:left w:val="none" w:sz="0" w:space="0" w:color="auto"/>
            <w:bottom w:val="none" w:sz="0" w:space="0" w:color="auto"/>
            <w:right w:val="none" w:sz="0" w:space="0" w:color="auto"/>
          </w:divBdr>
          <w:divsChild>
            <w:div w:id="623661797">
              <w:marLeft w:val="0"/>
              <w:marRight w:val="0"/>
              <w:marTop w:val="0"/>
              <w:marBottom w:val="0"/>
              <w:divBdr>
                <w:top w:val="none" w:sz="0" w:space="0" w:color="auto"/>
                <w:left w:val="none" w:sz="0" w:space="0" w:color="auto"/>
                <w:bottom w:val="none" w:sz="0" w:space="0" w:color="auto"/>
                <w:right w:val="none" w:sz="0" w:space="0" w:color="auto"/>
              </w:divBdr>
            </w:div>
          </w:divsChild>
        </w:div>
        <w:div w:id="878663177">
          <w:marLeft w:val="0"/>
          <w:marRight w:val="0"/>
          <w:marTop w:val="0"/>
          <w:marBottom w:val="0"/>
          <w:divBdr>
            <w:top w:val="none" w:sz="0" w:space="0" w:color="auto"/>
            <w:left w:val="none" w:sz="0" w:space="0" w:color="auto"/>
            <w:bottom w:val="none" w:sz="0" w:space="0" w:color="auto"/>
            <w:right w:val="none" w:sz="0" w:space="0" w:color="auto"/>
          </w:divBdr>
          <w:divsChild>
            <w:div w:id="1948077770">
              <w:marLeft w:val="0"/>
              <w:marRight w:val="0"/>
              <w:marTop w:val="0"/>
              <w:marBottom w:val="0"/>
              <w:divBdr>
                <w:top w:val="none" w:sz="0" w:space="0" w:color="auto"/>
                <w:left w:val="none" w:sz="0" w:space="0" w:color="auto"/>
                <w:bottom w:val="none" w:sz="0" w:space="0" w:color="auto"/>
                <w:right w:val="none" w:sz="0" w:space="0" w:color="auto"/>
              </w:divBdr>
            </w:div>
          </w:divsChild>
        </w:div>
        <w:div w:id="883761225">
          <w:marLeft w:val="0"/>
          <w:marRight w:val="0"/>
          <w:marTop w:val="0"/>
          <w:marBottom w:val="0"/>
          <w:divBdr>
            <w:top w:val="none" w:sz="0" w:space="0" w:color="auto"/>
            <w:left w:val="none" w:sz="0" w:space="0" w:color="auto"/>
            <w:bottom w:val="none" w:sz="0" w:space="0" w:color="auto"/>
            <w:right w:val="none" w:sz="0" w:space="0" w:color="auto"/>
          </w:divBdr>
          <w:divsChild>
            <w:div w:id="552236282">
              <w:marLeft w:val="0"/>
              <w:marRight w:val="0"/>
              <w:marTop w:val="0"/>
              <w:marBottom w:val="0"/>
              <w:divBdr>
                <w:top w:val="none" w:sz="0" w:space="0" w:color="auto"/>
                <w:left w:val="none" w:sz="0" w:space="0" w:color="auto"/>
                <w:bottom w:val="none" w:sz="0" w:space="0" w:color="auto"/>
                <w:right w:val="none" w:sz="0" w:space="0" w:color="auto"/>
              </w:divBdr>
            </w:div>
          </w:divsChild>
        </w:div>
        <w:div w:id="888612918">
          <w:marLeft w:val="0"/>
          <w:marRight w:val="0"/>
          <w:marTop w:val="0"/>
          <w:marBottom w:val="0"/>
          <w:divBdr>
            <w:top w:val="none" w:sz="0" w:space="0" w:color="auto"/>
            <w:left w:val="none" w:sz="0" w:space="0" w:color="auto"/>
            <w:bottom w:val="none" w:sz="0" w:space="0" w:color="auto"/>
            <w:right w:val="none" w:sz="0" w:space="0" w:color="auto"/>
          </w:divBdr>
          <w:divsChild>
            <w:div w:id="2015375308">
              <w:marLeft w:val="0"/>
              <w:marRight w:val="0"/>
              <w:marTop w:val="0"/>
              <w:marBottom w:val="0"/>
              <w:divBdr>
                <w:top w:val="none" w:sz="0" w:space="0" w:color="auto"/>
                <w:left w:val="none" w:sz="0" w:space="0" w:color="auto"/>
                <w:bottom w:val="none" w:sz="0" w:space="0" w:color="auto"/>
                <w:right w:val="none" w:sz="0" w:space="0" w:color="auto"/>
              </w:divBdr>
            </w:div>
          </w:divsChild>
        </w:div>
        <w:div w:id="915893598">
          <w:marLeft w:val="0"/>
          <w:marRight w:val="0"/>
          <w:marTop w:val="0"/>
          <w:marBottom w:val="0"/>
          <w:divBdr>
            <w:top w:val="none" w:sz="0" w:space="0" w:color="auto"/>
            <w:left w:val="none" w:sz="0" w:space="0" w:color="auto"/>
            <w:bottom w:val="none" w:sz="0" w:space="0" w:color="auto"/>
            <w:right w:val="none" w:sz="0" w:space="0" w:color="auto"/>
          </w:divBdr>
          <w:divsChild>
            <w:div w:id="1872107183">
              <w:marLeft w:val="0"/>
              <w:marRight w:val="0"/>
              <w:marTop w:val="0"/>
              <w:marBottom w:val="0"/>
              <w:divBdr>
                <w:top w:val="none" w:sz="0" w:space="0" w:color="auto"/>
                <w:left w:val="none" w:sz="0" w:space="0" w:color="auto"/>
                <w:bottom w:val="none" w:sz="0" w:space="0" w:color="auto"/>
                <w:right w:val="none" w:sz="0" w:space="0" w:color="auto"/>
              </w:divBdr>
            </w:div>
          </w:divsChild>
        </w:div>
        <w:div w:id="938610183">
          <w:marLeft w:val="0"/>
          <w:marRight w:val="0"/>
          <w:marTop w:val="0"/>
          <w:marBottom w:val="0"/>
          <w:divBdr>
            <w:top w:val="none" w:sz="0" w:space="0" w:color="auto"/>
            <w:left w:val="none" w:sz="0" w:space="0" w:color="auto"/>
            <w:bottom w:val="none" w:sz="0" w:space="0" w:color="auto"/>
            <w:right w:val="none" w:sz="0" w:space="0" w:color="auto"/>
          </w:divBdr>
          <w:divsChild>
            <w:div w:id="2004897065">
              <w:marLeft w:val="0"/>
              <w:marRight w:val="0"/>
              <w:marTop w:val="0"/>
              <w:marBottom w:val="0"/>
              <w:divBdr>
                <w:top w:val="none" w:sz="0" w:space="0" w:color="auto"/>
                <w:left w:val="none" w:sz="0" w:space="0" w:color="auto"/>
                <w:bottom w:val="none" w:sz="0" w:space="0" w:color="auto"/>
                <w:right w:val="none" w:sz="0" w:space="0" w:color="auto"/>
              </w:divBdr>
            </w:div>
          </w:divsChild>
        </w:div>
        <w:div w:id="942231033">
          <w:marLeft w:val="0"/>
          <w:marRight w:val="0"/>
          <w:marTop w:val="0"/>
          <w:marBottom w:val="0"/>
          <w:divBdr>
            <w:top w:val="none" w:sz="0" w:space="0" w:color="auto"/>
            <w:left w:val="none" w:sz="0" w:space="0" w:color="auto"/>
            <w:bottom w:val="none" w:sz="0" w:space="0" w:color="auto"/>
            <w:right w:val="none" w:sz="0" w:space="0" w:color="auto"/>
          </w:divBdr>
          <w:divsChild>
            <w:div w:id="1783331480">
              <w:marLeft w:val="0"/>
              <w:marRight w:val="0"/>
              <w:marTop w:val="0"/>
              <w:marBottom w:val="0"/>
              <w:divBdr>
                <w:top w:val="none" w:sz="0" w:space="0" w:color="auto"/>
                <w:left w:val="none" w:sz="0" w:space="0" w:color="auto"/>
                <w:bottom w:val="none" w:sz="0" w:space="0" w:color="auto"/>
                <w:right w:val="none" w:sz="0" w:space="0" w:color="auto"/>
              </w:divBdr>
            </w:div>
          </w:divsChild>
        </w:div>
        <w:div w:id="943419139">
          <w:marLeft w:val="0"/>
          <w:marRight w:val="0"/>
          <w:marTop w:val="0"/>
          <w:marBottom w:val="0"/>
          <w:divBdr>
            <w:top w:val="none" w:sz="0" w:space="0" w:color="auto"/>
            <w:left w:val="none" w:sz="0" w:space="0" w:color="auto"/>
            <w:bottom w:val="none" w:sz="0" w:space="0" w:color="auto"/>
            <w:right w:val="none" w:sz="0" w:space="0" w:color="auto"/>
          </w:divBdr>
          <w:divsChild>
            <w:div w:id="201944874">
              <w:marLeft w:val="0"/>
              <w:marRight w:val="0"/>
              <w:marTop w:val="0"/>
              <w:marBottom w:val="0"/>
              <w:divBdr>
                <w:top w:val="none" w:sz="0" w:space="0" w:color="auto"/>
                <w:left w:val="none" w:sz="0" w:space="0" w:color="auto"/>
                <w:bottom w:val="none" w:sz="0" w:space="0" w:color="auto"/>
                <w:right w:val="none" w:sz="0" w:space="0" w:color="auto"/>
              </w:divBdr>
            </w:div>
          </w:divsChild>
        </w:div>
        <w:div w:id="944578844">
          <w:marLeft w:val="0"/>
          <w:marRight w:val="0"/>
          <w:marTop w:val="0"/>
          <w:marBottom w:val="0"/>
          <w:divBdr>
            <w:top w:val="none" w:sz="0" w:space="0" w:color="auto"/>
            <w:left w:val="none" w:sz="0" w:space="0" w:color="auto"/>
            <w:bottom w:val="none" w:sz="0" w:space="0" w:color="auto"/>
            <w:right w:val="none" w:sz="0" w:space="0" w:color="auto"/>
          </w:divBdr>
          <w:divsChild>
            <w:div w:id="633222132">
              <w:marLeft w:val="0"/>
              <w:marRight w:val="0"/>
              <w:marTop w:val="0"/>
              <w:marBottom w:val="0"/>
              <w:divBdr>
                <w:top w:val="none" w:sz="0" w:space="0" w:color="auto"/>
                <w:left w:val="none" w:sz="0" w:space="0" w:color="auto"/>
                <w:bottom w:val="none" w:sz="0" w:space="0" w:color="auto"/>
                <w:right w:val="none" w:sz="0" w:space="0" w:color="auto"/>
              </w:divBdr>
            </w:div>
          </w:divsChild>
        </w:div>
        <w:div w:id="954408294">
          <w:marLeft w:val="0"/>
          <w:marRight w:val="0"/>
          <w:marTop w:val="0"/>
          <w:marBottom w:val="0"/>
          <w:divBdr>
            <w:top w:val="none" w:sz="0" w:space="0" w:color="auto"/>
            <w:left w:val="none" w:sz="0" w:space="0" w:color="auto"/>
            <w:bottom w:val="none" w:sz="0" w:space="0" w:color="auto"/>
            <w:right w:val="none" w:sz="0" w:space="0" w:color="auto"/>
          </w:divBdr>
          <w:divsChild>
            <w:div w:id="143668462">
              <w:marLeft w:val="0"/>
              <w:marRight w:val="0"/>
              <w:marTop w:val="0"/>
              <w:marBottom w:val="0"/>
              <w:divBdr>
                <w:top w:val="none" w:sz="0" w:space="0" w:color="auto"/>
                <w:left w:val="none" w:sz="0" w:space="0" w:color="auto"/>
                <w:bottom w:val="none" w:sz="0" w:space="0" w:color="auto"/>
                <w:right w:val="none" w:sz="0" w:space="0" w:color="auto"/>
              </w:divBdr>
            </w:div>
          </w:divsChild>
        </w:div>
        <w:div w:id="957183792">
          <w:marLeft w:val="0"/>
          <w:marRight w:val="0"/>
          <w:marTop w:val="0"/>
          <w:marBottom w:val="0"/>
          <w:divBdr>
            <w:top w:val="none" w:sz="0" w:space="0" w:color="auto"/>
            <w:left w:val="none" w:sz="0" w:space="0" w:color="auto"/>
            <w:bottom w:val="none" w:sz="0" w:space="0" w:color="auto"/>
            <w:right w:val="none" w:sz="0" w:space="0" w:color="auto"/>
          </w:divBdr>
          <w:divsChild>
            <w:div w:id="890770194">
              <w:marLeft w:val="0"/>
              <w:marRight w:val="0"/>
              <w:marTop w:val="0"/>
              <w:marBottom w:val="0"/>
              <w:divBdr>
                <w:top w:val="none" w:sz="0" w:space="0" w:color="auto"/>
                <w:left w:val="none" w:sz="0" w:space="0" w:color="auto"/>
                <w:bottom w:val="none" w:sz="0" w:space="0" w:color="auto"/>
                <w:right w:val="none" w:sz="0" w:space="0" w:color="auto"/>
              </w:divBdr>
            </w:div>
          </w:divsChild>
        </w:div>
        <w:div w:id="965083711">
          <w:marLeft w:val="0"/>
          <w:marRight w:val="0"/>
          <w:marTop w:val="0"/>
          <w:marBottom w:val="0"/>
          <w:divBdr>
            <w:top w:val="none" w:sz="0" w:space="0" w:color="auto"/>
            <w:left w:val="none" w:sz="0" w:space="0" w:color="auto"/>
            <w:bottom w:val="none" w:sz="0" w:space="0" w:color="auto"/>
            <w:right w:val="none" w:sz="0" w:space="0" w:color="auto"/>
          </w:divBdr>
          <w:divsChild>
            <w:div w:id="1485391885">
              <w:marLeft w:val="0"/>
              <w:marRight w:val="0"/>
              <w:marTop w:val="0"/>
              <w:marBottom w:val="0"/>
              <w:divBdr>
                <w:top w:val="none" w:sz="0" w:space="0" w:color="auto"/>
                <w:left w:val="none" w:sz="0" w:space="0" w:color="auto"/>
                <w:bottom w:val="none" w:sz="0" w:space="0" w:color="auto"/>
                <w:right w:val="none" w:sz="0" w:space="0" w:color="auto"/>
              </w:divBdr>
            </w:div>
          </w:divsChild>
        </w:div>
        <w:div w:id="966739034">
          <w:marLeft w:val="0"/>
          <w:marRight w:val="0"/>
          <w:marTop w:val="0"/>
          <w:marBottom w:val="0"/>
          <w:divBdr>
            <w:top w:val="none" w:sz="0" w:space="0" w:color="auto"/>
            <w:left w:val="none" w:sz="0" w:space="0" w:color="auto"/>
            <w:bottom w:val="none" w:sz="0" w:space="0" w:color="auto"/>
            <w:right w:val="none" w:sz="0" w:space="0" w:color="auto"/>
          </w:divBdr>
          <w:divsChild>
            <w:div w:id="1297684663">
              <w:marLeft w:val="0"/>
              <w:marRight w:val="0"/>
              <w:marTop w:val="0"/>
              <w:marBottom w:val="0"/>
              <w:divBdr>
                <w:top w:val="none" w:sz="0" w:space="0" w:color="auto"/>
                <w:left w:val="none" w:sz="0" w:space="0" w:color="auto"/>
                <w:bottom w:val="none" w:sz="0" w:space="0" w:color="auto"/>
                <w:right w:val="none" w:sz="0" w:space="0" w:color="auto"/>
              </w:divBdr>
            </w:div>
          </w:divsChild>
        </w:div>
        <w:div w:id="979068256">
          <w:marLeft w:val="0"/>
          <w:marRight w:val="0"/>
          <w:marTop w:val="0"/>
          <w:marBottom w:val="0"/>
          <w:divBdr>
            <w:top w:val="none" w:sz="0" w:space="0" w:color="auto"/>
            <w:left w:val="none" w:sz="0" w:space="0" w:color="auto"/>
            <w:bottom w:val="none" w:sz="0" w:space="0" w:color="auto"/>
            <w:right w:val="none" w:sz="0" w:space="0" w:color="auto"/>
          </w:divBdr>
          <w:divsChild>
            <w:div w:id="304480821">
              <w:marLeft w:val="0"/>
              <w:marRight w:val="0"/>
              <w:marTop w:val="0"/>
              <w:marBottom w:val="0"/>
              <w:divBdr>
                <w:top w:val="none" w:sz="0" w:space="0" w:color="auto"/>
                <w:left w:val="none" w:sz="0" w:space="0" w:color="auto"/>
                <w:bottom w:val="none" w:sz="0" w:space="0" w:color="auto"/>
                <w:right w:val="none" w:sz="0" w:space="0" w:color="auto"/>
              </w:divBdr>
            </w:div>
          </w:divsChild>
        </w:div>
        <w:div w:id="979921949">
          <w:marLeft w:val="0"/>
          <w:marRight w:val="0"/>
          <w:marTop w:val="0"/>
          <w:marBottom w:val="0"/>
          <w:divBdr>
            <w:top w:val="none" w:sz="0" w:space="0" w:color="auto"/>
            <w:left w:val="none" w:sz="0" w:space="0" w:color="auto"/>
            <w:bottom w:val="none" w:sz="0" w:space="0" w:color="auto"/>
            <w:right w:val="none" w:sz="0" w:space="0" w:color="auto"/>
          </w:divBdr>
          <w:divsChild>
            <w:div w:id="636182786">
              <w:marLeft w:val="0"/>
              <w:marRight w:val="0"/>
              <w:marTop w:val="0"/>
              <w:marBottom w:val="0"/>
              <w:divBdr>
                <w:top w:val="none" w:sz="0" w:space="0" w:color="auto"/>
                <w:left w:val="none" w:sz="0" w:space="0" w:color="auto"/>
                <w:bottom w:val="none" w:sz="0" w:space="0" w:color="auto"/>
                <w:right w:val="none" w:sz="0" w:space="0" w:color="auto"/>
              </w:divBdr>
            </w:div>
          </w:divsChild>
        </w:div>
        <w:div w:id="988292492">
          <w:marLeft w:val="0"/>
          <w:marRight w:val="0"/>
          <w:marTop w:val="0"/>
          <w:marBottom w:val="0"/>
          <w:divBdr>
            <w:top w:val="none" w:sz="0" w:space="0" w:color="auto"/>
            <w:left w:val="none" w:sz="0" w:space="0" w:color="auto"/>
            <w:bottom w:val="none" w:sz="0" w:space="0" w:color="auto"/>
            <w:right w:val="none" w:sz="0" w:space="0" w:color="auto"/>
          </w:divBdr>
          <w:divsChild>
            <w:div w:id="776364190">
              <w:marLeft w:val="0"/>
              <w:marRight w:val="0"/>
              <w:marTop w:val="0"/>
              <w:marBottom w:val="0"/>
              <w:divBdr>
                <w:top w:val="none" w:sz="0" w:space="0" w:color="auto"/>
                <w:left w:val="none" w:sz="0" w:space="0" w:color="auto"/>
                <w:bottom w:val="none" w:sz="0" w:space="0" w:color="auto"/>
                <w:right w:val="none" w:sz="0" w:space="0" w:color="auto"/>
              </w:divBdr>
            </w:div>
          </w:divsChild>
        </w:div>
        <w:div w:id="992677407">
          <w:marLeft w:val="0"/>
          <w:marRight w:val="0"/>
          <w:marTop w:val="0"/>
          <w:marBottom w:val="0"/>
          <w:divBdr>
            <w:top w:val="none" w:sz="0" w:space="0" w:color="auto"/>
            <w:left w:val="none" w:sz="0" w:space="0" w:color="auto"/>
            <w:bottom w:val="none" w:sz="0" w:space="0" w:color="auto"/>
            <w:right w:val="none" w:sz="0" w:space="0" w:color="auto"/>
          </w:divBdr>
          <w:divsChild>
            <w:div w:id="1205799938">
              <w:marLeft w:val="0"/>
              <w:marRight w:val="0"/>
              <w:marTop w:val="0"/>
              <w:marBottom w:val="0"/>
              <w:divBdr>
                <w:top w:val="none" w:sz="0" w:space="0" w:color="auto"/>
                <w:left w:val="none" w:sz="0" w:space="0" w:color="auto"/>
                <w:bottom w:val="none" w:sz="0" w:space="0" w:color="auto"/>
                <w:right w:val="none" w:sz="0" w:space="0" w:color="auto"/>
              </w:divBdr>
            </w:div>
          </w:divsChild>
        </w:div>
        <w:div w:id="996765976">
          <w:marLeft w:val="0"/>
          <w:marRight w:val="0"/>
          <w:marTop w:val="0"/>
          <w:marBottom w:val="0"/>
          <w:divBdr>
            <w:top w:val="none" w:sz="0" w:space="0" w:color="auto"/>
            <w:left w:val="none" w:sz="0" w:space="0" w:color="auto"/>
            <w:bottom w:val="none" w:sz="0" w:space="0" w:color="auto"/>
            <w:right w:val="none" w:sz="0" w:space="0" w:color="auto"/>
          </w:divBdr>
          <w:divsChild>
            <w:div w:id="2145389016">
              <w:marLeft w:val="0"/>
              <w:marRight w:val="0"/>
              <w:marTop w:val="0"/>
              <w:marBottom w:val="0"/>
              <w:divBdr>
                <w:top w:val="none" w:sz="0" w:space="0" w:color="auto"/>
                <w:left w:val="none" w:sz="0" w:space="0" w:color="auto"/>
                <w:bottom w:val="none" w:sz="0" w:space="0" w:color="auto"/>
                <w:right w:val="none" w:sz="0" w:space="0" w:color="auto"/>
              </w:divBdr>
            </w:div>
          </w:divsChild>
        </w:div>
        <w:div w:id="998729345">
          <w:marLeft w:val="0"/>
          <w:marRight w:val="0"/>
          <w:marTop w:val="0"/>
          <w:marBottom w:val="0"/>
          <w:divBdr>
            <w:top w:val="none" w:sz="0" w:space="0" w:color="auto"/>
            <w:left w:val="none" w:sz="0" w:space="0" w:color="auto"/>
            <w:bottom w:val="none" w:sz="0" w:space="0" w:color="auto"/>
            <w:right w:val="none" w:sz="0" w:space="0" w:color="auto"/>
          </w:divBdr>
          <w:divsChild>
            <w:div w:id="1882941659">
              <w:marLeft w:val="0"/>
              <w:marRight w:val="0"/>
              <w:marTop w:val="0"/>
              <w:marBottom w:val="0"/>
              <w:divBdr>
                <w:top w:val="none" w:sz="0" w:space="0" w:color="auto"/>
                <w:left w:val="none" w:sz="0" w:space="0" w:color="auto"/>
                <w:bottom w:val="none" w:sz="0" w:space="0" w:color="auto"/>
                <w:right w:val="none" w:sz="0" w:space="0" w:color="auto"/>
              </w:divBdr>
            </w:div>
          </w:divsChild>
        </w:div>
        <w:div w:id="1012686208">
          <w:marLeft w:val="0"/>
          <w:marRight w:val="0"/>
          <w:marTop w:val="0"/>
          <w:marBottom w:val="0"/>
          <w:divBdr>
            <w:top w:val="none" w:sz="0" w:space="0" w:color="auto"/>
            <w:left w:val="none" w:sz="0" w:space="0" w:color="auto"/>
            <w:bottom w:val="none" w:sz="0" w:space="0" w:color="auto"/>
            <w:right w:val="none" w:sz="0" w:space="0" w:color="auto"/>
          </w:divBdr>
          <w:divsChild>
            <w:div w:id="290939929">
              <w:marLeft w:val="0"/>
              <w:marRight w:val="0"/>
              <w:marTop w:val="0"/>
              <w:marBottom w:val="0"/>
              <w:divBdr>
                <w:top w:val="none" w:sz="0" w:space="0" w:color="auto"/>
                <w:left w:val="none" w:sz="0" w:space="0" w:color="auto"/>
                <w:bottom w:val="none" w:sz="0" w:space="0" w:color="auto"/>
                <w:right w:val="none" w:sz="0" w:space="0" w:color="auto"/>
              </w:divBdr>
            </w:div>
          </w:divsChild>
        </w:div>
        <w:div w:id="1018313014">
          <w:marLeft w:val="0"/>
          <w:marRight w:val="0"/>
          <w:marTop w:val="0"/>
          <w:marBottom w:val="0"/>
          <w:divBdr>
            <w:top w:val="none" w:sz="0" w:space="0" w:color="auto"/>
            <w:left w:val="none" w:sz="0" w:space="0" w:color="auto"/>
            <w:bottom w:val="none" w:sz="0" w:space="0" w:color="auto"/>
            <w:right w:val="none" w:sz="0" w:space="0" w:color="auto"/>
          </w:divBdr>
          <w:divsChild>
            <w:div w:id="1992129643">
              <w:marLeft w:val="0"/>
              <w:marRight w:val="0"/>
              <w:marTop w:val="0"/>
              <w:marBottom w:val="0"/>
              <w:divBdr>
                <w:top w:val="none" w:sz="0" w:space="0" w:color="auto"/>
                <w:left w:val="none" w:sz="0" w:space="0" w:color="auto"/>
                <w:bottom w:val="none" w:sz="0" w:space="0" w:color="auto"/>
                <w:right w:val="none" w:sz="0" w:space="0" w:color="auto"/>
              </w:divBdr>
            </w:div>
          </w:divsChild>
        </w:div>
        <w:div w:id="1038820487">
          <w:marLeft w:val="0"/>
          <w:marRight w:val="0"/>
          <w:marTop w:val="0"/>
          <w:marBottom w:val="0"/>
          <w:divBdr>
            <w:top w:val="none" w:sz="0" w:space="0" w:color="auto"/>
            <w:left w:val="none" w:sz="0" w:space="0" w:color="auto"/>
            <w:bottom w:val="none" w:sz="0" w:space="0" w:color="auto"/>
            <w:right w:val="none" w:sz="0" w:space="0" w:color="auto"/>
          </w:divBdr>
          <w:divsChild>
            <w:div w:id="433745369">
              <w:marLeft w:val="0"/>
              <w:marRight w:val="0"/>
              <w:marTop w:val="0"/>
              <w:marBottom w:val="0"/>
              <w:divBdr>
                <w:top w:val="none" w:sz="0" w:space="0" w:color="auto"/>
                <w:left w:val="none" w:sz="0" w:space="0" w:color="auto"/>
                <w:bottom w:val="none" w:sz="0" w:space="0" w:color="auto"/>
                <w:right w:val="none" w:sz="0" w:space="0" w:color="auto"/>
              </w:divBdr>
            </w:div>
          </w:divsChild>
        </w:div>
        <w:div w:id="1039236247">
          <w:marLeft w:val="0"/>
          <w:marRight w:val="0"/>
          <w:marTop w:val="0"/>
          <w:marBottom w:val="0"/>
          <w:divBdr>
            <w:top w:val="none" w:sz="0" w:space="0" w:color="auto"/>
            <w:left w:val="none" w:sz="0" w:space="0" w:color="auto"/>
            <w:bottom w:val="none" w:sz="0" w:space="0" w:color="auto"/>
            <w:right w:val="none" w:sz="0" w:space="0" w:color="auto"/>
          </w:divBdr>
          <w:divsChild>
            <w:div w:id="117335028">
              <w:marLeft w:val="0"/>
              <w:marRight w:val="0"/>
              <w:marTop w:val="0"/>
              <w:marBottom w:val="0"/>
              <w:divBdr>
                <w:top w:val="none" w:sz="0" w:space="0" w:color="auto"/>
                <w:left w:val="none" w:sz="0" w:space="0" w:color="auto"/>
                <w:bottom w:val="none" w:sz="0" w:space="0" w:color="auto"/>
                <w:right w:val="none" w:sz="0" w:space="0" w:color="auto"/>
              </w:divBdr>
            </w:div>
          </w:divsChild>
        </w:div>
        <w:div w:id="1053502274">
          <w:marLeft w:val="0"/>
          <w:marRight w:val="0"/>
          <w:marTop w:val="0"/>
          <w:marBottom w:val="0"/>
          <w:divBdr>
            <w:top w:val="none" w:sz="0" w:space="0" w:color="auto"/>
            <w:left w:val="none" w:sz="0" w:space="0" w:color="auto"/>
            <w:bottom w:val="none" w:sz="0" w:space="0" w:color="auto"/>
            <w:right w:val="none" w:sz="0" w:space="0" w:color="auto"/>
          </w:divBdr>
          <w:divsChild>
            <w:div w:id="2009945122">
              <w:marLeft w:val="0"/>
              <w:marRight w:val="0"/>
              <w:marTop w:val="0"/>
              <w:marBottom w:val="0"/>
              <w:divBdr>
                <w:top w:val="none" w:sz="0" w:space="0" w:color="auto"/>
                <w:left w:val="none" w:sz="0" w:space="0" w:color="auto"/>
                <w:bottom w:val="none" w:sz="0" w:space="0" w:color="auto"/>
                <w:right w:val="none" w:sz="0" w:space="0" w:color="auto"/>
              </w:divBdr>
            </w:div>
          </w:divsChild>
        </w:div>
        <w:div w:id="1053625917">
          <w:marLeft w:val="0"/>
          <w:marRight w:val="0"/>
          <w:marTop w:val="0"/>
          <w:marBottom w:val="0"/>
          <w:divBdr>
            <w:top w:val="none" w:sz="0" w:space="0" w:color="auto"/>
            <w:left w:val="none" w:sz="0" w:space="0" w:color="auto"/>
            <w:bottom w:val="none" w:sz="0" w:space="0" w:color="auto"/>
            <w:right w:val="none" w:sz="0" w:space="0" w:color="auto"/>
          </w:divBdr>
          <w:divsChild>
            <w:div w:id="1826772536">
              <w:marLeft w:val="0"/>
              <w:marRight w:val="0"/>
              <w:marTop w:val="0"/>
              <w:marBottom w:val="0"/>
              <w:divBdr>
                <w:top w:val="none" w:sz="0" w:space="0" w:color="auto"/>
                <w:left w:val="none" w:sz="0" w:space="0" w:color="auto"/>
                <w:bottom w:val="none" w:sz="0" w:space="0" w:color="auto"/>
                <w:right w:val="none" w:sz="0" w:space="0" w:color="auto"/>
              </w:divBdr>
            </w:div>
          </w:divsChild>
        </w:div>
        <w:div w:id="1056464956">
          <w:marLeft w:val="0"/>
          <w:marRight w:val="0"/>
          <w:marTop w:val="0"/>
          <w:marBottom w:val="0"/>
          <w:divBdr>
            <w:top w:val="none" w:sz="0" w:space="0" w:color="auto"/>
            <w:left w:val="none" w:sz="0" w:space="0" w:color="auto"/>
            <w:bottom w:val="none" w:sz="0" w:space="0" w:color="auto"/>
            <w:right w:val="none" w:sz="0" w:space="0" w:color="auto"/>
          </w:divBdr>
          <w:divsChild>
            <w:div w:id="1293555728">
              <w:marLeft w:val="0"/>
              <w:marRight w:val="0"/>
              <w:marTop w:val="0"/>
              <w:marBottom w:val="0"/>
              <w:divBdr>
                <w:top w:val="none" w:sz="0" w:space="0" w:color="auto"/>
                <w:left w:val="none" w:sz="0" w:space="0" w:color="auto"/>
                <w:bottom w:val="none" w:sz="0" w:space="0" w:color="auto"/>
                <w:right w:val="none" w:sz="0" w:space="0" w:color="auto"/>
              </w:divBdr>
            </w:div>
          </w:divsChild>
        </w:div>
        <w:div w:id="1059865962">
          <w:marLeft w:val="0"/>
          <w:marRight w:val="0"/>
          <w:marTop w:val="0"/>
          <w:marBottom w:val="0"/>
          <w:divBdr>
            <w:top w:val="none" w:sz="0" w:space="0" w:color="auto"/>
            <w:left w:val="none" w:sz="0" w:space="0" w:color="auto"/>
            <w:bottom w:val="none" w:sz="0" w:space="0" w:color="auto"/>
            <w:right w:val="none" w:sz="0" w:space="0" w:color="auto"/>
          </w:divBdr>
          <w:divsChild>
            <w:div w:id="1843276641">
              <w:marLeft w:val="0"/>
              <w:marRight w:val="0"/>
              <w:marTop w:val="0"/>
              <w:marBottom w:val="0"/>
              <w:divBdr>
                <w:top w:val="none" w:sz="0" w:space="0" w:color="auto"/>
                <w:left w:val="none" w:sz="0" w:space="0" w:color="auto"/>
                <w:bottom w:val="none" w:sz="0" w:space="0" w:color="auto"/>
                <w:right w:val="none" w:sz="0" w:space="0" w:color="auto"/>
              </w:divBdr>
            </w:div>
          </w:divsChild>
        </w:div>
        <w:div w:id="1062562854">
          <w:marLeft w:val="0"/>
          <w:marRight w:val="0"/>
          <w:marTop w:val="0"/>
          <w:marBottom w:val="0"/>
          <w:divBdr>
            <w:top w:val="none" w:sz="0" w:space="0" w:color="auto"/>
            <w:left w:val="none" w:sz="0" w:space="0" w:color="auto"/>
            <w:bottom w:val="none" w:sz="0" w:space="0" w:color="auto"/>
            <w:right w:val="none" w:sz="0" w:space="0" w:color="auto"/>
          </w:divBdr>
          <w:divsChild>
            <w:div w:id="387921615">
              <w:marLeft w:val="0"/>
              <w:marRight w:val="0"/>
              <w:marTop w:val="0"/>
              <w:marBottom w:val="0"/>
              <w:divBdr>
                <w:top w:val="none" w:sz="0" w:space="0" w:color="auto"/>
                <w:left w:val="none" w:sz="0" w:space="0" w:color="auto"/>
                <w:bottom w:val="none" w:sz="0" w:space="0" w:color="auto"/>
                <w:right w:val="none" w:sz="0" w:space="0" w:color="auto"/>
              </w:divBdr>
            </w:div>
          </w:divsChild>
        </w:div>
        <w:div w:id="1069841936">
          <w:marLeft w:val="0"/>
          <w:marRight w:val="0"/>
          <w:marTop w:val="0"/>
          <w:marBottom w:val="0"/>
          <w:divBdr>
            <w:top w:val="none" w:sz="0" w:space="0" w:color="auto"/>
            <w:left w:val="none" w:sz="0" w:space="0" w:color="auto"/>
            <w:bottom w:val="none" w:sz="0" w:space="0" w:color="auto"/>
            <w:right w:val="none" w:sz="0" w:space="0" w:color="auto"/>
          </w:divBdr>
          <w:divsChild>
            <w:div w:id="407927558">
              <w:marLeft w:val="0"/>
              <w:marRight w:val="0"/>
              <w:marTop w:val="0"/>
              <w:marBottom w:val="0"/>
              <w:divBdr>
                <w:top w:val="none" w:sz="0" w:space="0" w:color="auto"/>
                <w:left w:val="none" w:sz="0" w:space="0" w:color="auto"/>
                <w:bottom w:val="none" w:sz="0" w:space="0" w:color="auto"/>
                <w:right w:val="none" w:sz="0" w:space="0" w:color="auto"/>
              </w:divBdr>
            </w:div>
          </w:divsChild>
        </w:div>
        <w:div w:id="1071001100">
          <w:marLeft w:val="0"/>
          <w:marRight w:val="0"/>
          <w:marTop w:val="0"/>
          <w:marBottom w:val="0"/>
          <w:divBdr>
            <w:top w:val="none" w:sz="0" w:space="0" w:color="auto"/>
            <w:left w:val="none" w:sz="0" w:space="0" w:color="auto"/>
            <w:bottom w:val="none" w:sz="0" w:space="0" w:color="auto"/>
            <w:right w:val="none" w:sz="0" w:space="0" w:color="auto"/>
          </w:divBdr>
          <w:divsChild>
            <w:div w:id="714545876">
              <w:marLeft w:val="0"/>
              <w:marRight w:val="0"/>
              <w:marTop w:val="0"/>
              <w:marBottom w:val="0"/>
              <w:divBdr>
                <w:top w:val="none" w:sz="0" w:space="0" w:color="auto"/>
                <w:left w:val="none" w:sz="0" w:space="0" w:color="auto"/>
                <w:bottom w:val="none" w:sz="0" w:space="0" w:color="auto"/>
                <w:right w:val="none" w:sz="0" w:space="0" w:color="auto"/>
              </w:divBdr>
            </w:div>
          </w:divsChild>
        </w:div>
        <w:div w:id="1087731963">
          <w:marLeft w:val="0"/>
          <w:marRight w:val="0"/>
          <w:marTop w:val="0"/>
          <w:marBottom w:val="0"/>
          <w:divBdr>
            <w:top w:val="none" w:sz="0" w:space="0" w:color="auto"/>
            <w:left w:val="none" w:sz="0" w:space="0" w:color="auto"/>
            <w:bottom w:val="none" w:sz="0" w:space="0" w:color="auto"/>
            <w:right w:val="none" w:sz="0" w:space="0" w:color="auto"/>
          </w:divBdr>
          <w:divsChild>
            <w:div w:id="971590683">
              <w:marLeft w:val="0"/>
              <w:marRight w:val="0"/>
              <w:marTop w:val="0"/>
              <w:marBottom w:val="0"/>
              <w:divBdr>
                <w:top w:val="none" w:sz="0" w:space="0" w:color="auto"/>
                <w:left w:val="none" w:sz="0" w:space="0" w:color="auto"/>
                <w:bottom w:val="none" w:sz="0" w:space="0" w:color="auto"/>
                <w:right w:val="none" w:sz="0" w:space="0" w:color="auto"/>
              </w:divBdr>
            </w:div>
          </w:divsChild>
        </w:div>
        <w:div w:id="1096750511">
          <w:marLeft w:val="0"/>
          <w:marRight w:val="0"/>
          <w:marTop w:val="0"/>
          <w:marBottom w:val="0"/>
          <w:divBdr>
            <w:top w:val="none" w:sz="0" w:space="0" w:color="auto"/>
            <w:left w:val="none" w:sz="0" w:space="0" w:color="auto"/>
            <w:bottom w:val="none" w:sz="0" w:space="0" w:color="auto"/>
            <w:right w:val="none" w:sz="0" w:space="0" w:color="auto"/>
          </w:divBdr>
          <w:divsChild>
            <w:div w:id="470484787">
              <w:marLeft w:val="0"/>
              <w:marRight w:val="0"/>
              <w:marTop w:val="0"/>
              <w:marBottom w:val="0"/>
              <w:divBdr>
                <w:top w:val="none" w:sz="0" w:space="0" w:color="auto"/>
                <w:left w:val="none" w:sz="0" w:space="0" w:color="auto"/>
                <w:bottom w:val="none" w:sz="0" w:space="0" w:color="auto"/>
                <w:right w:val="none" w:sz="0" w:space="0" w:color="auto"/>
              </w:divBdr>
            </w:div>
          </w:divsChild>
        </w:div>
        <w:div w:id="1098915015">
          <w:marLeft w:val="0"/>
          <w:marRight w:val="0"/>
          <w:marTop w:val="0"/>
          <w:marBottom w:val="0"/>
          <w:divBdr>
            <w:top w:val="none" w:sz="0" w:space="0" w:color="auto"/>
            <w:left w:val="none" w:sz="0" w:space="0" w:color="auto"/>
            <w:bottom w:val="none" w:sz="0" w:space="0" w:color="auto"/>
            <w:right w:val="none" w:sz="0" w:space="0" w:color="auto"/>
          </w:divBdr>
          <w:divsChild>
            <w:div w:id="470949868">
              <w:marLeft w:val="0"/>
              <w:marRight w:val="0"/>
              <w:marTop w:val="0"/>
              <w:marBottom w:val="0"/>
              <w:divBdr>
                <w:top w:val="none" w:sz="0" w:space="0" w:color="auto"/>
                <w:left w:val="none" w:sz="0" w:space="0" w:color="auto"/>
                <w:bottom w:val="none" w:sz="0" w:space="0" w:color="auto"/>
                <w:right w:val="none" w:sz="0" w:space="0" w:color="auto"/>
              </w:divBdr>
            </w:div>
          </w:divsChild>
        </w:div>
        <w:div w:id="1107433324">
          <w:marLeft w:val="0"/>
          <w:marRight w:val="0"/>
          <w:marTop w:val="0"/>
          <w:marBottom w:val="0"/>
          <w:divBdr>
            <w:top w:val="none" w:sz="0" w:space="0" w:color="auto"/>
            <w:left w:val="none" w:sz="0" w:space="0" w:color="auto"/>
            <w:bottom w:val="none" w:sz="0" w:space="0" w:color="auto"/>
            <w:right w:val="none" w:sz="0" w:space="0" w:color="auto"/>
          </w:divBdr>
          <w:divsChild>
            <w:div w:id="1778256071">
              <w:marLeft w:val="0"/>
              <w:marRight w:val="0"/>
              <w:marTop w:val="0"/>
              <w:marBottom w:val="0"/>
              <w:divBdr>
                <w:top w:val="none" w:sz="0" w:space="0" w:color="auto"/>
                <w:left w:val="none" w:sz="0" w:space="0" w:color="auto"/>
                <w:bottom w:val="none" w:sz="0" w:space="0" w:color="auto"/>
                <w:right w:val="none" w:sz="0" w:space="0" w:color="auto"/>
              </w:divBdr>
            </w:div>
          </w:divsChild>
        </w:div>
        <w:div w:id="1109659797">
          <w:marLeft w:val="0"/>
          <w:marRight w:val="0"/>
          <w:marTop w:val="0"/>
          <w:marBottom w:val="0"/>
          <w:divBdr>
            <w:top w:val="none" w:sz="0" w:space="0" w:color="auto"/>
            <w:left w:val="none" w:sz="0" w:space="0" w:color="auto"/>
            <w:bottom w:val="none" w:sz="0" w:space="0" w:color="auto"/>
            <w:right w:val="none" w:sz="0" w:space="0" w:color="auto"/>
          </w:divBdr>
          <w:divsChild>
            <w:div w:id="1800226976">
              <w:marLeft w:val="0"/>
              <w:marRight w:val="0"/>
              <w:marTop w:val="0"/>
              <w:marBottom w:val="0"/>
              <w:divBdr>
                <w:top w:val="none" w:sz="0" w:space="0" w:color="auto"/>
                <w:left w:val="none" w:sz="0" w:space="0" w:color="auto"/>
                <w:bottom w:val="none" w:sz="0" w:space="0" w:color="auto"/>
                <w:right w:val="none" w:sz="0" w:space="0" w:color="auto"/>
              </w:divBdr>
            </w:div>
          </w:divsChild>
        </w:div>
        <w:div w:id="1121924668">
          <w:marLeft w:val="0"/>
          <w:marRight w:val="0"/>
          <w:marTop w:val="0"/>
          <w:marBottom w:val="0"/>
          <w:divBdr>
            <w:top w:val="none" w:sz="0" w:space="0" w:color="auto"/>
            <w:left w:val="none" w:sz="0" w:space="0" w:color="auto"/>
            <w:bottom w:val="none" w:sz="0" w:space="0" w:color="auto"/>
            <w:right w:val="none" w:sz="0" w:space="0" w:color="auto"/>
          </w:divBdr>
          <w:divsChild>
            <w:div w:id="962274258">
              <w:marLeft w:val="0"/>
              <w:marRight w:val="0"/>
              <w:marTop w:val="0"/>
              <w:marBottom w:val="0"/>
              <w:divBdr>
                <w:top w:val="none" w:sz="0" w:space="0" w:color="auto"/>
                <w:left w:val="none" w:sz="0" w:space="0" w:color="auto"/>
                <w:bottom w:val="none" w:sz="0" w:space="0" w:color="auto"/>
                <w:right w:val="none" w:sz="0" w:space="0" w:color="auto"/>
              </w:divBdr>
            </w:div>
          </w:divsChild>
        </w:div>
        <w:div w:id="1133405284">
          <w:marLeft w:val="0"/>
          <w:marRight w:val="0"/>
          <w:marTop w:val="0"/>
          <w:marBottom w:val="0"/>
          <w:divBdr>
            <w:top w:val="none" w:sz="0" w:space="0" w:color="auto"/>
            <w:left w:val="none" w:sz="0" w:space="0" w:color="auto"/>
            <w:bottom w:val="none" w:sz="0" w:space="0" w:color="auto"/>
            <w:right w:val="none" w:sz="0" w:space="0" w:color="auto"/>
          </w:divBdr>
          <w:divsChild>
            <w:div w:id="2030640872">
              <w:marLeft w:val="0"/>
              <w:marRight w:val="0"/>
              <w:marTop w:val="0"/>
              <w:marBottom w:val="0"/>
              <w:divBdr>
                <w:top w:val="none" w:sz="0" w:space="0" w:color="auto"/>
                <w:left w:val="none" w:sz="0" w:space="0" w:color="auto"/>
                <w:bottom w:val="none" w:sz="0" w:space="0" w:color="auto"/>
                <w:right w:val="none" w:sz="0" w:space="0" w:color="auto"/>
              </w:divBdr>
            </w:div>
          </w:divsChild>
        </w:div>
        <w:div w:id="1133792132">
          <w:marLeft w:val="0"/>
          <w:marRight w:val="0"/>
          <w:marTop w:val="0"/>
          <w:marBottom w:val="0"/>
          <w:divBdr>
            <w:top w:val="none" w:sz="0" w:space="0" w:color="auto"/>
            <w:left w:val="none" w:sz="0" w:space="0" w:color="auto"/>
            <w:bottom w:val="none" w:sz="0" w:space="0" w:color="auto"/>
            <w:right w:val="none" w:sz="0" w:space="0" w:color="auto"/>
          </w:divBdr>
          <w:divsChild>
            <w:div w:id="618226873">
              <w:marLeft w:val="0"/>
              <w:marRight w:val="0"/>
              <w:marTop w:val="0"/>
              <w:marBottom w:val="0"/>
              <w:divBdr>
                <w:top w:val="none" w:sz="0" w:space="0" w:color="auto"/>
                <w:left w:val="none" w:sz="0" w:space="0" w:color="auto"/>
                <w:bottom w:val="none" w:sz="0" w:space="0" w:color="auto"/>
                <w:right w:val="none" w:sz="0" w:space="0" w:color="auto"/>
              </w:divBdr>
            </w:div>
          </w:divsChild>
        </w:div>
        <w:div w:id="1143473328">
          <w:marLeft w:val="0"/>
          <w:marRight w:val="0"/>
          <w:marTop w:val="0"/>
          <w:marBottom w:val="0"/>
          <w:divBdr>
            <w:top w:val="none" w:sz="0" w:space="0" w:color="auto"/>
            <w:left w:val="none" w:sz="0" w:space="0" w:color="auto"/>
            <w:bottom w:val="none" w:sz="0" w:space="0" w:color="auto"/>
            <w:right w:val="none" w:sz="0" w:space="0" w:color="auto"/>
          </w:divBdr>
          <w:divsChild>
            <w:div w:id="242420271">
              <w:marLeft w:val="0"/>
              <w:marRight w:val="0"/>
              <w:marTop w:val="0"/>
              <w:marBottom w:val="0"/>
              <w:divBdr>
                <w:top w:val="none" w:sz="0" w:space="0" w:color="auto"/>
                <w:left w:val="none" w:sz="0" w:space="0" w:color="auto"/>
                <w:bottom w:val="none" w:sz="0" w:space="0" w:color="auto"/>
                <w:right w:val="none" w:sz="0" w:space="0" w:color="auto"/>
              </w:divBdr>
            </w:div>
          </w:divsChild>
        </w:div>
        <w:div w:id="1157913207">
          <w:marLeft w:val="0"/>
          <w:marRight w:val="0"/>
          <w:marTop w:val="0"/>
          <w:marBottom w:val="0"/>
          <w:divBdr>
            <w:top w:val="none" w:sz="0" w:space="0" w:color="auto"/>
            <w:left w:val="none" w:sz="0" w:space="0" w:color="auto"/>
            <w:bottom w:val="none" w:sz="0" w:space="0" w:color="auto"/>
            <w:right w:val="none" w:sz="0" w:space="0" w:color="auto"/>
          </w:divBdr>
          <w:divsChild>
            <w:div w:id="326638736">
              <w:marLeft w:val="0"/>
              <w:marRight w:val="0"/>
              <w:marTop w:val="0"/>
              <w:marBottom w:val="0"/>
              <w:divBdr>
                <w:top w:val="none" w:sz="0" w:space="0" w:color="auto"/>
                <w:left w:val="none" w:sz="0" w:space="0" w:color="auto"/>
                <w:bottom w:val="none" w:sz="0" w:space="0" w:color="auto"/>
                <w:right w:val="none" w:sz="0" w:space="0" w:color="auto"/>
              </w:divBdr>
            </w:div>
          </w:divsChild>
        </w:div>
        <w:div w:id="1163928790">
          <w:marLeft w:val="0"/>
          <w:marRight w:val="0"/>
          <w:marTop w:val="0"/>
          <w:marBottom w:val="0"/>
          <w:divBdr>
            <w:top w:val="none" w:sz="0" w:space="0" w:color="auto"/>
            <w:left w:val="none" w:sz="0" w:space="0" w:color="auto"/>
            <w:bottom w:val="none" w:sz="0" w:space="0" w:color="auto"/>
            <w:right w:val="none" w:sz="0" w:space="0" w:color="auto"/>
          </w:divBdr>
          <w:divsChild>
            <w:div w:id="765686220">
              <w:marLeft w:val="0"/>
              <w:marRight w:val="0"/>
              <w:marTop w:val="0"/>
              <w:marBottom w:val="0"/>
              <w:divBdr>
                <w:top w:val="none" w:sz="0" w:space="0" w:color="auto"/>
                <w:left w:val="none" w:sz="0" w:space="0" w:color="auto"/>
                <w:bottom w:val="none" w:sz="0" w:space="0" w:color="auto"/>
                <w:right w:val="none" w:sz="0" w:space="0" w:color="auto"/>
              </w:divBdr>
            </w:div>
          </w:divsChild>
        </w:div>
        <w:div w:id="1166090842">
          <w:marLeft w:val="0"/>
          <w:marRight w:val="0"/>
          <w:marTop w:val="0"/>
          <w:marBottom w:val="0"/>
          <w:divBdr>
            <w:top w:val="none" w:sz="0" w:space="0" w:color="auto"/>
            <w:left w:val="none" w:sz="0" w:space="0" w:color="auto"/>
            <w:bottom w:val="none" w:sz="0" w:space="0" w:color="auto"/>
            <w:right w:val="none" w:sz="0" w:space="0" w:color="auto"/>
          </w:divBdr>
          <w:divsChild>
            <w:div w:id="576474242">
              <w:marLeft w:val="0"/>
              <w:marRight w:val="0"/>
              <w:marTop w:val="0"/>
              <w:marBottom w:val="0"/>
              <w:divBdr>
                <w:top w:val="none" w:sz="0" w:space="0" w:color="auto"/>
                <w:left w:val="none" w:sz="0" w:space="0" w:color="auto"/>
                <w:bottom w:val="none" w:sz="0" w:space="0" w:color="auto"/>
                <w:right w:val="none" w:sz="0" w:space="0" w:color="auto"/>
              </w:divBdr>
            </w:div>
          </w:divsChild>
        </w:div>
        <w:div w:id="1181704194">
          <w:marLeft w:val="0"/>
          <w:marRight w:val="0"/>
          <w:marTop w:val="0"/>
          <w:marBottom w:val="0"/>
          <w:divBdr>
            <w:top w:val="none" w:sz="0" w:space="0" w:color="auto"/>
            <w:left w:val="none" w:sz="0" w:space="0" w:color="auto"/>
            <w:bottom w:val="none" w:sz="0" w:space="0" w:color="auto"/>
            <w:right w:val="none" w:sz="0" w:space="0" w:color="auto"/>
          </w:divBdr>
          <w:divsChild>
            <w:div w:id="870262004">
              <w:marLeft w:val="0"/>
              <w:marRight w:val="0"/>
              <w:marTop w:val="0"/>
              <w:marBottom w:val="0"/>
              <w:divBdr>
                <w:top w:val="none" w:sz="0" w:space="0" w:color="auto"/>
                <w:left w:val="none" w:sz="0" w:space="0" w:color="auto"/>
                <w:bottom w:val="none" w:sz="0" w:space="0" w:color="auto"/>
                <w:right w:val="none" w:sz="0" w:space="0" w:color="auto"/>
              </w:divBdr>
            </w:div>
          </w:divsChild>
        </w:div>
        <w:div w:id="1225146358">
          <w:marLeft w:val="0"/>
          <w:marRight w:val="0"/>
          <w:marTop w:val="0"/>
          <w:marBottom w:val="0"/>
          <w:divBdr>
            <w:top w:val="none" w:sz="0" w:space="0" w:color="auto"/>
            <w:left w:val="none" w:sz="0" w:space="0" w:color="auto"/>
            <w:bottom w:val="none" w:sz="0" w:space="0" w:color="auto"/>
            <w:right w:val="none" w:sz="0" w:space="0" w:color="auto"/>
          </w:divBdr>
          <w:divsChild>
            <w:div w:id="728843944">
              <w:marLeft w:val="0"/>
              <w:marRight w:val="0"/>
              <w:marTop w:val="0"/>
              <w:marBottom w:val="0"/>
              <w:divBdr>
                <w:top w:val="none" w:sz="0" w:space="0" w:color="auto"/>
                <w:left w:val="none" w:sz="0" w:space="0" w:color="auto"/>
                <w:bottom w:val="none" w:sz="0" w:space="0" w:color="auto"/>
                <w:right w:val="none" w:sz="0" w:space="0" w:color="auto"/>
              </w:divBdr>
            </w:div>
          </w:divsChild>
        </w:div>
        <w:div w:id="1231574316">
          <w:marLeft w:val="0"/>
          <w:marRight w:val="0"/>
          <w:marTop w:val="0"/>
          <w:marBottom w:val="0"/>
          <w:divBdr>
            <w:top w:val="none" w:sz="0" w:space="0" w:color="auto"/>
            <w:left w:val="none" w:sz="0" w:space="0" w:color="auto"/>
            <w:bottom w:val="none" w:sz="0" w:space="0" w:color="auto"/>
            <w:right w:val="none" w:sz="0" w:space="0" w:color="auto"/>
          </w:divBdr>
          <w:divsChild>
            <w:div w:id="463815867">
              <w:marLeft w:val="0"/>
              <w:marRight w:val="0"/>
              <w:marTop w:val="0"/>
              <w:marBottom w:val="0"/>
              <w:divBdr>
                <w:top w:val="none" w:sz="0" w:space="0" w:color="auto"/>
                <w:left w:val="none" w:sz="0" w:space="0" w:color="auto"/>
                <w:bottom w:val="none" w:sz="0" w:space="0" w:color="auto"/>
                <w:right w:val="none" w:sz="0" w:space="0" w:color="auto"/>
              </w:divBdr>
            </w:div>
          </w:divsChild>
        </w:div>
        <w:div w:id="1238132500">
          <w:marLeft w:val="0"/>
          <w:marRight w:val="0"/>
          <w:marTop w:val="0"/>
          <w:marBottom w:val="0"/>
          <w:divBdr>
            <w:top w:val="none" w:sz="0" w:space="0" w:color="auto"/>
            <w:left w:val="none" w:sz="0" w:space="0" w:color="auto"/>
            <w:bottom w:val="none" w:sz="0" w:space="0" w:color="auto"/>
            <w:right w:val="none" w:sz="0" w:space="0" w:color="auto"/>
          </w:divBdr>
          <w:divsChild>
            <w:div w:id="1557163001">
              <w:marLeft w:val="0"/>
              <w:marRight w:val="0"/>
              <w:marTop w:val="0"/>
              <w:marBottom w:val="0"/>
              <w:divBdr>
                <w:top w:val="none" w:sz="0" w:space="0" w:color="auto"/>
                <w:left w:val="none" w:sz="0" w:space="0" w:color="auto"/>
                <w:bottom w:val="none" w:sz="0" w:space="0" w:color="auto"/>
                <w:right w:val="none" w:sz="0" w:space="0" w:color="auto"/>
              </w:divBdr>
            </w:div>
          </w:divsChild>
        </w:div>
        <w:div w:id="1249733767">
          <w:marLeft w:val="0"/>
          <w:marRight w:val="0"/>
          <w:marTop w:val="0"/>
          <w:marBottom w:val="0"/>
          <w:divBdr>
            <w:top w:val="none" w:sz="0" w:space="0" w:color="auto"/>
            <w:left w:val="none" w:sz="0" w:space="0" w:color="auto"/>
            <w:bottom w:val="none" w:sz="0" w:space="0" w:color="auto"/>
            <w:right w:val="none" w:sz="0" w:space="0" w:color="auto"/>
          </w:divBdr>
          <w:divsChild>
            <w:div w:id="850067641">
              <w:marLeft w:val="0"/>
              <w:marRight w:val="0"/>
              <w:marTop w:val="0"/>
              <w:marBottom w:val="0"/>
              <w:divBdr>
                <w:top w:val="none" w:sz="0" w:space="0" w:color="auto"/>
                <w:left w:val="none" w:sz="0" w:space="0" w:color="auto"/>
                <w:bottom w:val="none" w:sz="0" w:space="0" w:color="auto"/>
                <w:right w:val="none" w:sz="0" w:space="0" w:color="auto"/>
              </w:divBdr>
            </w:div>
          </w:divsChild>
        </w:div>
        <w:div w:id="1250429556">
          <w:marLeft w:val="0"/>
          <w:marRight w:val="0"/>
          <w:marTop w:val="0"/>
          <w:marBottom w:val="0"/>
          <w:divBdr>
            <w:top w:val="none" w:sz="0" w:space="0" w:color="auto"/>
            <w:left w:val="none" w:sz="0" w:space="0" w:color="auto"/>
            <w:bottom w:val="none" w:sz="0" w:space="0" w:color="auto"/>
            <w:right w:val="none" w:sz="0" w:space="0" w:color="auto"/>
          </w:divBdr>
          <w:divsChild>
            <w:div w:id="432408014">
              <w:marLeft w:val="0"/>
              <w:marRight w:val="0"/>
              <w:marTop w:val="0"/>
              <w:marBottom w:val="0"/>
              <w:divBdr>
                <w:top w:val="none" w:sz="0" w:space="0" w:color="auto"/>
                <w:left w:val="none" w:sz="0" w:space="0" w:color="auto"/>
                <w:bottom w:val="none" w:sz="0" w:space="0" w:color="auto"/>
                <w:right w:val="none" w:sz="0" w:space="0" w:color="auto"/>
              </w:divBdr>
            </w:div>
          </w:divsChild>
        </w:div>
        <w:div w:id="1261795435">
          <w:marLeft w:val="0"/>
          <w:marRight w:val="0"/>
          <w:marTop w:val="0"/>
          <w:marBottom w:val="0"/>
          <w:divBdr>
            <w:top w:val="none" w:sz="0" w:space="0" w:color="auto"/>
            <w:left w:val="none" w:sz="0" w:space="0" w:color="auto"/>
            <w:bottom w:val="none" w:sz="0" w:space="0" w:color="auto"/>
            <w:right w:val="none" w:sz="0" w:space="0" w:color="auto"/>
          </w:divBdr>
          <w:divsChild>
            <w:div w:id="239798044">
              <w:marLeft w:val="0"/>
              <w:marRight w:val="0"/>
              <w:marTop w:val="0"/>
              <w:marBottom w:val="0"/>
              <w:divBdr>
                <w:top w:val="none" w:sz="0" w:space="0" w:color="auto"/>
                <w:left w:val="none" w:sz="0" w:space="0" w:color="auto"/>
                <w:bottom w:val="none" w:sz="0" w:space="0" w:color="auto"/>
                <w:right w:val="none" w:sz="0" w:space="0" w:color="auto"/>
              </w:divBdr>
            </w:div>
          </w:divsChild>
        </w:div>
        <w:div w:id="1271471116">
          <w:marLeft w:val="0"/>
          <w:marRight w:val="0"/>
          <w:marTop w:val="0"/>
          <w:marBottom w:val="0"/>
          <w:divBdr>
            <w:top w:val="none" w:sz="0" w:space="0" w:color="auto"/>
            <w:left w:val="none" w:sz="0" w:space="0" w:color="auto"/>
            <w:bottom w:val="none" w:sz="0" w:space="0" w:color="auto"/>
            <w:right w:val="none" w:sz="0" w:space="0" w:color="auto"/>
          </w:divBdr>
          <w:divsChild>
            <w:div w:id="1720548543">
              <w:marLeft w:val="0"/>
              <w:marRight w:val="0"/>
              <w:marTop w:val="0"/>
              <w:marBottom w:val="0"/>
              <w:divBdr>
                <w:top w:val="none" w:sz="0" w:space="0" w:color="auto"/>
                <w:left w:val="none" w:sz="0" w:space="0" w:color="auto"/>
                <w:bottom w:val="none" w:sz="0" w:space="0" w:color="auto"/>
                <w:right w:val="none" w:sz="0" w:space="0" w:color="auto"/>
              </w:divBdr>
            </w:div>
          </w:divsChild>
        </w:div>
        <w:div w:id="1291015407">
          <w:marLeft w:val="0"/>
          <w:marRight w:val="0"/>
          <w:marTop w:val="0"/>
          <w:marBottom w:val="0"/>
          <w:divBdr>
            <w:top w:val="none" w:sz="0" w:space="0" w:color="auto"/>
            <w:left w:val="none" w:sz="0" w:space="0" w:color="auto"/>
            <w:bottom w:val="none" w:sz="0" w:space="0" w:color="auto"/>
            <w:right w:val="none" w:sz="0" w:space="0" w:color="auto"/>
          </w:divBdr>
          <w:divsChild>
            <w:div w:id="1683504801">
              <w:marLeft w:val="0"/>
              <w:marRight w:val="0"/>
              <w:marTop w:val="0"/>
              <w:marBottom w:val="0"/>
              <w:divBdr>
                <w:top w:val="none" w:sz="0" w:space="0" w:color="auto"/>
                <w:left w:val="none" w:sz="0" w:space="0" w:color="auto"/>
                <w:bottom w:val="none" w:sz="0" w:space="0" w:color="auto"/>
                <w:right w:val="none" w:sz="0" w:space="0" w:color="auto"/>
              </w:divBdr>
            </w:div>
          </w:divsChild>
        </w:div>
        <w:div w:id="1291400308">
          <w:marLeft w:val="0"/>
          <w:marRight w:val="0"/>
          <w:marTop w:val="0"/>
          <w:marBottom w:val="0"/>
          <w:divBdr>
            <w:top w:val="none" w:sz="0" w:space="0" w:color="auto"/>
            <w:left w:val="none" w:sz="0" w:space="0" w:color="auto"/>
            <w:bottom w:val="none" w:sz="0" w:space="0" w:color="auto"/>
            <w:right w:val="none" w:sz="0" w:space="0" w:color="auto"/>
          </w:divBdr>
          <w:divsChild>
            <w:div w:id="757748417">
              <w:marLeft w:val="0"/>
              <w:marRight w:val="0"/>
              <w:marTop w:val="0"/>
              <w:marBottom w:val="0"/>
              <w:divBdr>
                <w:top w:val="none" w:sz="0" w:space="0" w:color="auto"/>
                <w:left w:val="none" w:sz="0" w:space="0" w:color="auto"/>
                <w:bottom w:val="none" w:sz="0" w:space="0" w:color="auto"/>
                <w:right w:val="none" w:sz="0" w:space="0" w:color="auto"/>
              </w:divBdr>
            </w:div>
          </w:divsChild>
        </w:div>
        <w:div w:id="1293249310">
          <w:marLeft w:val="0"/>
          <w:marRight w:val="0"/>
          <w:marTop w:val="0"/>
          <w:marBottom w:val="0"/>
          <w:divBdr>
            <w:top w:val="none" w:sz="0" w:space="0" w:color="auto"/>
            <w:left w:val="none" w:sz="0" w:space="0" w:color="auto"/>
            <w:bottom w:val="none" w:sz="0" w:space="0" w:color="auto"/>
            <w:right w:val="none" w:sz="0" w:space="0" w:color="auto"/>
          </w:divBdr>
          <w:divsChild>
            <w:div w:id="356586249">
              <w:marLeft w:val="0"/>
              <w:marRight w:val="0"/>
              <w:marTop w:val="0"/>
              <w:marBottom w:val="0"/>
              <w:divBdr>
                <w:top w:val="none" w:sz="0" w:space="0" w:color="auto"/>
                <w:left w:val="none" w:sz="0" w:space="0" w:color="auto"/>
                <w:bottom w:val="none" w:sz="0" w:space="0" w:color="auto"/>
                <w:right w:val="none" w:sz="0" w:space="0" w:color="auto"/>
              </w:divBdr>
            </w:div>
          </w:divsChild>
        </w:div>
        <w:div w:id="1296570960">
          <w:marLeft w:val="0"/>
          <w:marRight w:val="0"/>
          <w:marTop w:val="0"/>
          <w:marBottom w:val="0"/>
          <w:divBdr>
            <w:top w:val="none" w:sz="0" w:space="0" w:color="auto"/>
            <w:left w:val="none" w:sz="0" w:space="0" w:color="auto"/>
            <w:bottom w:val="none" w:sz="0" w:space="0" w:color="auto"/>
            <w:right w:val="none" w:sz="0" w:space="0" w:color="auto"/>
          </w:divBdr>
          <w:divsChild>
            <w:div w:id="1133450720">
              <w:marLeft w:val="0"/>
              <w:marRight w:val="0"/>
              <w:marTop w:val="0"/>
              <w:marBottom w:val="0"/>
              <w:divBdr>
                <w:top w:val="none" w:sz="0" w:space="0" w:color="auto"/>
                <w:left w:val="none" w:sz="0" w:space="0" w:color="auto"/>
                <w:bottom w:val="none" w:sz="0" w:space="0" w:color="auto"/>
                <w:right w:val="none" w:sz="0" w:space="0" w:color="auto"/>
              </w:divBdr>
            </w:div>
          </w:divsChild>
        </w:div>
        <w:div w:id="1297103610">
          <w:marLeft w:val="0"/>
          <w:marRight w:val="0"/>
          <w:marTop w:val="0"/>
          <w:marBottom w:val="0"/>
          <w:divBdr>
            <w:top w:val="none" w:sz="0" w:space="0" w:color="auto"/>
            <w:left w:val="none" w:sz="0" w:space="0" w:color="auto"/>
            <w:bottom w:val="none" w:sz="0" w:space="0" w:color="auto"/>
            <w:right w:val="none" w:sz="0" w:space="0" w:color="auto"/>
          </w:divBdr>
          <w:divsChild>
            <w:div w:id="950740233">
              <w:marLeft w:val="0"/>
              <w:marRight w:val="0"/>
              <w:marTop w:val="0"/>
              <w:marBottom w:val="0"/>
              <w:divBdr>
                <w:top w:val="none" w:sz="0" w:space="0" w:color="auto"/>
                <w:left w:val="none" w:sz="0" w:space="0" w:color="auto"/>
                <w:bottom w:val="none" w:sz="0" w:space="0" w:color="auto"/>
                <w:right w:val="none" w:sz="0" w:space="0" w:color="auto"/>
              </w:divBdr>
            </w:div>
          </w:divsChild>
        </w:div>
        <w:div w:id="1306397030">
          <w:marLeft w:val="0"/>
          <w:marRight w:val="0"/>
          <w:marTop w:val="0"/>
          <w:marBottom w:val="0"/>
          <w:divBdr>
            <w:top w:val="none" w:sz="0" w:space="0" w:color="auto"/>
            <w:left w:val="none" w:sz="0" w:space="0" w:color="auto"/>
            <w:bottom w:val="none" w:sz="0" w:space="0" w:color="auto"/>
            <w:right w:val="none" w:sz="0" w:space="0" w:color="auto"/>
          </w:divBdr>
          <w:divsChild>
            <w:div w:id="371806389">
              <w:marLeft w:val="0"/>
              <w:marRight w:val="0"/>
              <w:marTop w:val="0"/>
              <w:marBottom w:val="0"/>
              <w:divBdr>
                <w:top w:val="none" w:sz="0" w:space="0" w:color="auto"/>
                <w:left w:val="none" w:sz="0" w:space="0" w:color="auto"/>
                <w:bottom w:val="none" w:sz="0" w:space="0" w:color="auto"/>
                <w:right w:val="none" w:sz="0" w:space="0" w:color="auto"/>
              </w:divBdr>
            </w:div>
          </w:divsChild>
        </w:div>
        <w:div w:id="1327174684">
          <w:marLeft w:val="0"/>
          <w:marRight w:val="0"/>
          <w:marTop w:val="0"/>
          <w:marBottom w:val="0"/>
          <w:divBdr>
            <w:top w:val="none" w:sz="0" w:space="0" w:color="auto"/>
            <w:left w:val="none" w:sz="0" w:space="0" w:color="auto"/>
            <w:bottom w:val="none" w:sz="0" w:space="0" w:color="auto"/>
            <w:right w:val="none" w:sz="0" w:space="0" w:color="auto"/>
          </w:divBdr>
          <w:divsChild>
            <w:div w:id="442846742">
              <w:marLeft w:val="0"/>
              <w:marRight w:val="0"/>
              <w:marTop w:val="0"/>
              <w:marBottom w:val="0"/>
              <w:divBdr>
                <w:top w:val="none" w:sz="0" w:space="0" w:color="auto"/>
                <w:left w:val="none" w:sz="0" w:space="0" w:color="auto"/>
                <w:bottom w:val="none" w:sz="0" w:space="0" w:color="auto"/>
                <w:right w:val="none" w:sz="0" w:space="0" w:color="auto"/>
              </w:divBdr>
            </w:div>
          </w:divsChild>
        </w:div>
        <w:div w:id="1333141017">
          <w:marLeft w:val="0"/>
          <w:marRight w:val="0"/>
          <w:marTop w:val="0"/>
          <w:marBottom w:val="0"/>
          <w:divBdr>
            <w:top w:val="none" w:sz="0" w:space="0" w:color="auto"/>
            <w:left w:val="none" w:sz="0" w:space="0" w:color="auto"/>
            <w:bottom w:val="none" w:sz="0" w:space="0" w:color="auto"/>
            <w:right w:val="none" w:sz="0" w:space="0" w:color="auto"/>
          </w:divBdr>
          <w:divsChild>
            <w:div w:id="1458792347">
              <w:marLeft w:val="0"/>
              <w:marRight w:val="0"/>
              <w:marTop w:val="0"/>
              <w:marBottom w:val="0"/>
              <w:divBdr>
                <w:top w:val="none" w:sz="0" w:space="0" w:color="auto"/>
                <w:left w:val="none" w:sz="0" w:space="0" w:color="auto"/>
                <w:bottom w:val="none" w:sz="0" w:space="0" w:color="auto"/>
                <w:right w:val="none" w:sz="0" w:space="0" w:color="auto"/>
              </w:divBdr>
            </w:div>
          </w:divsChild>
        </w:div>
        <w:div w:id="1333949257">
          <w:marLeft w:val="0"/>
          <w:marRight w:val="0"/>
          <w:marTop w:val="0"/>
          <w:marBottom w:val="0"/>
          <w:divBdr>
            <w:top w:val="none" w:sz="0" w:space="0" w:color="auto"/>
            <w:left w:val="none" w:sz="0" w:space="0" w:color="auto"/>
            <w:bottom w:val="none" w:sz="0" w:space="0" w:color="auto"/>
            <w:right w:val="none" w:sz="0" w:space="0" w:color="auto"/>
          </w:divBdr>
          <w:divsChild>
            <w:div w:id="92480356">
              <w:marLeft w:val="0"/>
              <w:marRight w:val="0"/>
              <w:marTop w:val="0"/>
              <w:marBottom w:val="0"/>
              <w:divBdr>
                <w:top w:val="none" w:sz="0" w:space="0" w:color="auto"/>
                <w:left w:val="none" w:sz="0" w:space="0" w:color="auto"/>
                <w:bottom w:val="none" w:sz="0" w:space="0" w:color="auto"/>
                <w:right w:val="none" w:sz="0" w:space="0" w:color="auto"/>
              </w:divBdr>
            </w:div>
          </w:divsChild>
        </w:div>
        <w:div w:id="1358698822">
          <w:marLeft w:val="0"/>
          <w:marRight w:val="0"/>
          <w:marTop w:val="0"/>
          <w:marBottom w:val="0"/>
          <w:divBdr>
            <w:top w:val="none" w:sz="0" w:space="0" w:color="auto"/>
            <w:left w:val="none" w:sz="0" w:space="0" w:color="auto"/>
            <w:bottom w:val="none" w:sz="0" w:space="0" w:color="auto"/>
            <w:right w:val="none" w:sz="0" w:space="0" w:color="auto"/>
          </w:divBdr>
          <w:divsChild>
            <w:div w:id="1601374014">
              <w:marLeft w:val="0"/>
              <w:marRight w:val="0"/>
              <w:marTop w:val="0"/>
              <w:marBottom w:val="0"/>
              <w:divBdr>
                <w:top w:val="none" w:sz="0" w:space="0" w:color="auto"/>
                <w:left w:val="none" w:sz="0" w:space="0" w:color="auto"/>
                <w:bottom w:val="none" w:sz="0" w:space="0" w:color="auto"/>
                <w:right w:val="none" w:sz="0" w:space="0" w:color="auto"/>
              </w:divBdr>
            </w:div>
          </w:divsChild>
        </w:div>
        <w:div w:id="1363823997">
          <w:marLeft w:val="0"/>
          <w:marRight w:val="0"/>
          <w:marTop w:val="0"/>
          <w:marBottom w:val="0"/>
          <w:divBdr>
            <w:top w:val="none" w:sz="0" w:space="0" w:color="auto"/>
            <w:left w:val="none" w:sz="0" w:space="0" w:color="auto"/>
            <w:bottom w:val="none" w:sz="0" w:space="0" w:color="auto"/>
            <w:right w:val="none" w:sz="0" w:space="0" w:color="auto"/>
          </w:divBdr>
          <w:divsChild>
            <w:div w:id="1401096408">
              <w:marLeft w:val="0"/>
              <w:marRight w:val="0"/>
              <w:marTop w:val="0"/>
              <w:marBottom w:val="0"/>
              <w:divBdr>
                <w:top w:val="none" w:sz="0" w:space="0" w:color="auto"/>
                <w:left w:val="none" w:sz="0" w:space="0" w:color="auto"/>
                <w:bottom w:val="none" w:sz="0" w:space="0" w:color="auto"/>
                <w:right w:val="none" w:sz="0" w:space="0" w:color="auto"/>
              </w:divBdr>
            </w:div>
          </w:divsChild>
        </w:div>
        <w:div w:id="1379746433">
          <w:marLeft w:val="0"/>
          <w:marRight w:val="0"/>
          <w:marTop w:val="0"/>
          <w:marBottom w:val="0"/>
          <w:divBdr>
            <w:top w:val="none" w:sz="0" w:space="0" w:color="auto"/>
            <w:left w:val="none" w:sz="0" w:space="0" w:color="auto"/>
            <w:bottom w:val="none" w:sz="0" w:space="0" w:color="auto"/>
            <w:right w:val="none" w:sz="0" w:space="0" w:color="auto"/>
          </w:divBdr>
          <w:divsChild>
            <w:div w:id="493842418">
              <w:marLeft w:val="0"/>
              <w:marRight w:val="0"/>
              <w:marTop w:val="0"/>
              <w:marBottom w:val="0"/>
              <w:divBdr>
                <w:top w:val="none" w:sz="0" w:space="0" w:color="auto"/>
                <w:left w:val="none" w:sz="0" w:space="0" w:color="auto"/>
                <w:bottom w:val="none" w:sz="0" w:space="0" w:color="auto"/>
                <w:right w:val="none" w:sz="0" w:space="0" w:color="auto"/>
              </w:divBdr>
            </w:div>
          </w:divsChild>
        </w:div>
        <w:div w:id="1381857716">
          <w:marLeft w:val="0"/>
          <w:marRight w:val="0"/>
          <w:marTop w:val="0"/>
          <w:marBottom w:val="0"/>
          <w:divBdr>
            <w:top w:val="none" w:sz="0" w:space="0" w:color="auto"/>
            <w:left w:val="none" w:sz="0" w:space="0" w:color="auto"/>
            <w:bottom w:val="none" w:sz="0" w:space="0" w:color="auto"/>
            <w:right w:val="none" w:sz="0" w:space="0" w:color="auto"/>
          </w:divBdr>
          <w:divsChild>
            <w:div w:id="1975061817">
              <w:marLeft w:val="0"/>
              <w:marRight w:val="0"/>
              <w:marTop w:val="0"/>
              <w:marBottom w:val="0"/>
              <w:divBdr>
                <w:top w:val="none" w:sz="0" w:space="0" w:color="auto"/>
                <w:left w:val="none" w:sz="0" w:space="0" w:color="auto"/>
                <w:bottom w:val="none" w:sz="0" w:space="0" w:color="auto"/>
                <w:right w:val="none" w:sz="0" w:space="0" w:color="auto"/>
              </w:divBdr>
            </w:div>
          </w:divsChild>
        </w:div>
        <w:div w:id="1386828457">
          <w:marLeft w:val="0"/>
          <w:marRight w:val="0"/>
          <w:marTop w:val="0"/>
          <w:marBottom w:val="0"/>
          <w:divBdr>
            <w:top w:val="none" w:sz="0" w:space="0" w:color="auto"/>
            <w:left w:val="none" w:sz="0" w:space="0" w:color="auto"/>
            <w:bottom w:val="none" w:sz="0" w:space="0" w:color="auto"/>
            <w:right w:val="none" w:sz="0" w:space="0" w:color="auto"/>
          </w:divBdr>
          <w:divsChild>
            <w:div w:id="966424646">
              <w:marLeft w:val="0"/>
              <w:marRight w:val="0"/>
              <w:marTop w:val="0"/>
              <w:marBottom w:val="0"/>
              <w:divBdr>
                <w:top w:val="none" w:sz="0" w:space="0" w:color="auto"/>
                <w:left w:val="none" w:sz="0" w:space="0" w:color="auto"/>
                <w:bottom w:val="none" w:sz="0" w:space="0" w:color="auto"/>
                <w:right w:val="none" w:sz="0" w:space="0" w:color="auto"/>
              </w:divBdr>
            </w:div>
          </w:divsChild>
        </w:div>
        <w:div w:id="1397122961">
          <w:marLeft w:val="0"/>
          <w:marRight w:val="0"/>
          <w:marTop w:val="0"/>
          <w:marBottom w:val="0"/>
          <w:divBdr>
            <w:top w:val="none" w:sz="0" w:space="0" w:color="auto"/>
            <w:left w:val="none" w:sz="0" w:space="0" w:color="auto"/>
            <w:bottom w:val="none" w:sz="0" w:space="0" w:color="auto"/>
            <w:right w:val="none" w:sz="0" w:space="0" w:color="auto"/>
          </w:divBdr>
          <w:divsChild>
            <w:div w:id="1071276581">
              <w:marLeft w:val="0"/>
              <w:marRight w:val="0"/>
              <w:marTop w:val="0"/>
              <w:marBottom w:val="0"/>
              <w:divBdr>
                <w:top w:val="none" w:sz="0" w:space="0" w:color="auto"/>
                <w:left w:val="none" w:sz="0" w:space="0" w:color="auto"/>
                <w:bottom w:val="none" w:sz="0" w:space="0" w:color="auto"/>
                <w:right w:val="none" w:sz="0" w:space="0" w:color="auto"/>
              </w:divBdr>
            </w:div>
          </w:divsChild>
        </w:div>
        <w:div w:id="1398242184">
          <w:marLeft w:val="0"/>
          <w:marRight w:val="0"/>
          <w:marTop w:val="0"/>
          <w:marBottom w:val="0"/>
          <w:divBdr>
            <w:top w:val="none" w:sz="0" w:space="0" w:color="auto"/>
            <w:left w:val="none" w:sz="0" w:space="0" w:color="auto"/>
            <w:bottom w:val="none" w:sz="0" w:space="0" w:color="auto"/>
            <w:right w:val="none" w:sz="0" w:space="0" w:color="auto"/>
          </w:divBdr>
          <w:divsChild>
            <w:div w:id="938637826">
              <w:marLeft w:val="0"/>
              <w:marRight w:val="0"/>
              <w:marTop w:val="0"/>
              <w:marBottom w:val="0"/>
              <w:divBdr>
                <w:top w:val="none" w:sz="0" w:space="0" w:color="auto"/>
                <w:left w:val="none" w:sz="0" w:space="0" w:color="auto"/>
                <w:bottom w:val="none" w:sz="0" w:space="0" w:color="auto"/>
                <w:right w:val="none" w:sz="0" w:space="0" w:color="auto"/>
              </w:divBdr>
            </w:div>
          </w:divsChild>
        </w:div>
        <w:div w:id="1408310479">
          <w:marLeft w:val="0"/>
          <w:marRight w:val="0"/>
          <w:marTop w:val="0"/>
          <w:marBottom w:val="0"/>
          <w:divBdr>
            <w:top w:val="none" w:sz="0" w:space="0" w:color="auto"/>
            <w:left w:val="none" w:sz="0" w:space="0" w:color="auto"/>
            <w:bottom w:val="none" w:sz="0" w:space="0" w:color="auto"/>
            <w:right w:val="none" w:sz="0" w:space="0" w:color="auto"/>
          </w:divBdr>
          <w:divsChild>
            <w:div w:id="2053992755">
              <w:marLeft w:val="0"/>
              <w:marRight w:val="0"/>
              <w:marTop w:val="0"/>
              <w:marBottom w:val="0"/>
              <w:divBdr>
                <w:top w:val="none" w:sz="0" w:space="0" w:color="auto"/>
                <w:left w:val="none" w:sz="0" w:space="0" w:color="auto"/>
                <w:bottom w:val="none" w:sz="0" w:space="0" w:color="auto"/>
                <w:right w:val="none" w:sz="0" w:space="0" w:color="auto"/>
              </w:divBdr>
            </w:div>
          </w:divsChild>
        </w:div>
        <w:div w:id="1411855191">
          <w:marLeft w:val="0"/>
          <w:marRight w:val="0"/>
          <w:marTop w:val="0"/>
          <w:marBottom w:val="0"/>
          <w:divBdr>
            <w:top w:val="none" w:sz="0" w:space="0" w:color="auto"/>
            <w:left w:val="none" w:sz="0" w:space="0" w:color="auto"/>
            <w:bottom w:val="none" w:sz="0" w:space="0" w:color="auto"/>
            <w:right w:val="none" w:sz="0" w:space="0" w:color="auto"/>
          </w:divBdr>
          <w:divsChild>
            <w:div w:id="2059476035">
              <w:marLeft w:val="0"/>
              <w:marRight w:val="0"/>
              <w:marTop w:val="0"/>
              <w:marBottom w:val="0"/>
              <w:divBdr>
                <w:top w:val="none" w:sz="0" w:space="0" w:color="auto"/>
                <w:left w:val="none" w:sz="0" w:space="0" w:color="auto"/>
                <w:bottom w:val="none" w:sz="0" w:space="0" w:color="auto"/>
                <w:right w:val="none" w:sz="0" w:space="0" w:color="auto"/>
              </w:divBdr>
            </w:div>
          </w:divsChild>
        </w:div>
        <w:div w:id="1415860020">
          <w:marLeft w:val="0"/>
          <w:marRight w:val="0"/>
          <w:marTop w:val="0"/>
          <w:marBottom w:val="0"/>
          <w:divBdr>
            <w:top w:val="none" w:sz="0" w:space="0" w:color="auto"/>
            <w:left w:val="none" w:sz="0" w:space="0" w:color="auto"/>
            <w:bottom w:val="none" w:sz="0" w:space="0" w:color="auto"/>
            <w:right w:val="none" w:sz="0" w:space="0" w:color="auto"/>
          </w:divBdr>
          <w:divsChild>
            <w:div w:id="730202474">
              <w:marLeft w:val="0"/>
              <w:marRight w:val="0"/>
              <w:marTop w:val="0"/>
              <w:marBottom w:val="0"/>
              <w:divBdr>
                <w:top w:val="none" w:sz="0" w:space="0" w:color="auto"/>
                <w:left w:val="none" w:sz="0" w:space="0" w:color="auto"/>
                <w:bottom w:val="none" w:sz="0" w:space="0" w:color="auto"/>
                <w:right w:val="none" w:sz="0" w:space="0" w:color="auto"/>
              </w:divBdr>
            </w:div>
          </w:divsChild>
        </w:div>
        <w:div w:id="1419600649">
          <w:marLeft w:val="0"/>
          <w:marRight w:val="0"/>
          <w:marTop w:val="0"/>
          <w:marBottom w:val="0"/>
          <w:divBdr>
            <w:top w:val="none" w:sz="0" w:space="0" w:color="auto"/>
            <w:left w:val="none" w:sz="0" w:space="0" w:color="auto"/>
            <w:bottom w:val="none" w:sz="0" w:space="0" w:color="auto"/>
            <w:right w:val="none" w:sz="0" w:space="0" w:color="auto"/>
          </w:divBdr>
          <w:divsChild>
            <w:div w:id="1241213675">
              <w:marLeft w:val="0"/>
              <w:marRight w:val="0"/>
              <w:marTop w:val="0"/>
              <w:marBottom w:val="0"/>
              <w:divBdr>
                <w:top w:val="none" w:sz="0" w:space="0" w:color="auto"/>
                <w:left w:val="none" w:sz="0" w:space="0" w:color="auto"/>
                <w:bottom w:val="none" w:sz="0" w:space="0" w:color="auto"/>
                <w:right w:val="none" w:sz="0" w:space="0" w:color="auto"/>
              </w:divBdr>
            </w:div>
          </w:divsChild>
        </w:div>
        <w:div w:id="1439369653">
          <w:marLeft w:val="0"/>
          <w:marRight w:val="0"/>
          <w:marTop w:val="0"/>
          <w:marBottom w:val="0"/>
          <w:divBdr>
            <w:top w:val="none" w:sz="0" w:space="0" w:color="auto"/>
            <w:left w:val="none" w:sz="0" w:space="0" w:color="auto"/>
            <w:bottom w:val="none" w:sz="0" w:space="0" w:color="auto"/>
            <w:right w:val="none" w:sz="0" w:space="0" w:color="auto"/>
          </w:divBdr>
          <w:divsChild>
            <w:div w:id="1438599776">
              <w:marLeft w:val="0"/>
              <w:marRight w:val="0"/>
              <w:marTop w:val="0"/>
              <w:marBottom w:val="0"/>
              <w:divBdr>
                <w:top w:val="none" w:sz="0" w:space="0" w:color="auto"/>
                <w:left w:val="none" w:sz="0" w:space="0" w:color="auto"/>
                <w:bottom w:val="none" w:sz="0" w:space="0" w:color="auto"/>
                <w:right w:val="none" w:sz="0" w:space="0" w:color="auto"/>
              </w:divBdr>
            </w:div>
          </w:divsChild>
        </w:div>
        <w:div w:id="1442796430">
          <w:marLeft w:val="0"/>
          <w:marRight w:val="0"/>
          <w:marTop w:val="0"/>
          <w:marBottom w:val="0"/>
          <w:divBdr>
            <w:top w:val="none" w:sz="0" w:space="0" w:color="auto"/>
            <w:left w:val="none" w:sz="0" w:space="0" w:color="auto"/>
            <w:bottom w:val="none" w:sz="0" w:space="0" w:color="auto"/>
            <w:right w:val="none" w:sz="0" w:space="0" w:color="auto"/>
          </w:divBdr>
          <w:divsChild>
            <w:div w:id="260912798">
              <w:marLeft w:val="0"/>
              <w:marRight w:val="0"/>
              <w:marTop w:val="0"/>
              <w:marBottom w:val="0"/>
              <w:divBdr>
                <w:top w:val="none" w:sz="0" w:space="0" w:color="auto"/>
                <w:left w:val="none" w:sz="0" w:space="0" w:color="auto"/>
                <w:bottom w:val="none" w:sz="0" w:space="0" w:color="auto"/>
                <w:right w:val="none" w:sz="0" w:space="0" w:color="auto"/>
              </w:divBdr>
            </w:div>
          </w:divsChild>
        </w:div>
        <w:div w:id="1443963452">
          <w:marLeft w:val="0"/>
          <w:marRight w:val="0"/>
          <w:marTop w:val="0"/>
          <w:marBottom w:val="0"/>
          <w:divBdr>
            <w:top w:val="none" w:sz="0" w:space="0" w:color="auto"/>
            <w:left w:val="none" w:sz="0" w:space="0" w:color="auto"/>
            <w:bottom w:val="none" w:sz="0" w:space="0" w:color="auto"/>
            <w:right w:val="none" w:sz="0" w:space="0" w:color="auto"/>
          </w:divBdr>
          <w:divsChild>
            <w:div w:id="2064674546">
              <w:marLeft w:val="0"/>
              <w:marRight w:val="0"/>
              <w:marTop w:val="0"/>
              <w:marBottom w:val="0"/>
              <w:divBdr>
                <w:top w:val="none" w:sz="0" w:space="0" w:color="auto"/>
                <w:left w:val="none" w:sz="0" w:space="0" w:color="auto"/>
                <w:bottom w:val="none" w:sz="0" w:space="0" w:color="auto"/>
                <w:right w:val="none" w:sz="0" w:space="0" w:color="auto"/>
              </w:divBdr>
            </w:div>
          </w:divsChild>
        </w:div>
        <w:div w:id="1451434218">
          <w:marLeft w:val="0"/>
          <w:marRight w:val="0"/>
          <w:marTop w:val="0"/>
          <w:marBottom w:val="0"/>
          <w:divBdr>
            <w:top w:val="none" w:sz="0" w:space="0" w:color="auto"/>
            <w:left w:val="none" w:sz="0" w:space="0" w:color="auto"/>
            <w:bottom w:val="none" w:sz="0" w:space="0" w:color="auto"/>
            <w:right w:val="none" w:sz="0" w:space="0" w:color="auto"/>
          </w:divBdr>
          <w:divsChild>
            <w:div w:id="1873686270">
              <w:marLeft w:val="0"/>
              <w:marRight w:val="0"/>
              <w:marTop w:val="0"/>
              <w:marBottom w:val="0"/>
              <w:divBdr>
                <w:top w:val="none" w:sz="0" w:space="0" w:color="auto"/>
                <w:left w:val="none" w:sz="0" w:space="0" w:color="auto"/>
                <w:bottom w:val="none" w:sz="0" w:space="0" w:color="auto"/>
                <w:right w:val="none" w:sz="0" w:space="0" w:color="auto"/>
              </w:divBdr>
            </w:div>
          </w:divsChild>
        </w:div>
        <w:div w:id="1455445616">
          <w:marLeft w:val="0"/>
          <w:marRight w:val="0"/>
          <w:marTop w:val="0"/>
          <w:marBottom w:val="0"/>
          <w:divBdr>
            <w:top w:val="none" w:sz="0" w:space="0" w:color="auto"/>
            <w:left w:val="none" w:sz="0" w:space="0" w:color="auto"/>
            <w:bottom w:val="none" w:sz="0" w:space="0" w:color="auto"/>
            <w:right w:val="none" w:sz="0" w:space="0" w:color="auto"/>
          </w:divBdr>
          <w:divsChild>
            <w:div w:id="1593779555">
              <w:marLeft w:val="0"/>
              <w:marRight w:val="0"/>
              <w:marTop w:val="0"/>
              <w:marBottom w:val="0"/>
              <w:divBdr>
                <w:top w:val="none" w:sz="0" w:space="0" w:color="auto"/>
                <w:left w:val="none" w:sz="0" w:space="0" w:color="auto"/>
                <w:bottom w:val="none" w:sz="0" w:space="0" w:color="auto"/>
                <w:right w:val="none" w:sz="0" w:space="0" w:color="auto"/>
              </w:divBdr>
            </w:div>
          </w:divsChild>
        </w:div>
        <w:div w:id="1476482148">
          <w:marLeft w:val="0"/>
          <w:marRight w:val="0"/>
          <w:marTop w:val="0"/>
          <w:marBottom w:val="0"/>
          <w:divBdr>
            <w:top w:val="none" w:sz="0" w:space="0" w:color="auto"/>
            <w:left w:val="none" w:sz="0" w:space="0" w:color="auto"/>
            <w:bottom w:val="none" w:sz="0" w:space="0" w:color="auto"/>
            <w:right w:val="none" w:sz="0" w:space="0" w:color="auto"/>
          </w:divBdr>
          <w:divsChild>
            <w:div w:id="38551562">
              <w:marLeft w:val="0"/>
              <w:marRight w:val="0"/>
              <w:marTop w:val="0"/>
              <w:marBottom w:val="0"/>
              <w:divBdr>
                <w:top w:val="none" w:sz="0" w:space="0" w:color="auto"/>
                <w:left w:val="none" w:sz="0" w:space="0" w:color="auto"/>
                <w:bottom w:val="none" w:sz="0" w:space="0" w:color="auto"/>
                <w:right w:val="none" w:sz="0" w:space="0" w:color="auto"/>
              </w:divBdr>
            </w:div>
          </w:divsChild>
        </w:div>
        <w:div w:id="1500461371">
          <w:marLeft w:val="0"/>
          <w:marRight w:val="0"/>
          <w:marTop w:val="0"/>
          <w:marBottom w:val="0"/>
          <w:divBdr>
            <w:top w:val="none" w:sz="0" w:space="0" w:color="auto"/>
            <w:left w:val="none" w:sz="0" w:space="0" w:color="auto"/>
            <w:bottom w:val="none" w:sz="0" w:space="0" w:color="auto"/>
            <w:right w:val="none" w:sz="0" w:space="0" w:color="auto"/>
          </w:divBdr>
          <w:divsChild>
            <w:div w:id="2017221284">
              <w:marLeft w:val="0"/>
              <w:marRight w:val="0"/>
              <w:marTop w:val="0"/>
              <w:marBottom w:val="0"/>
              <w:divBdr>
                <w:top w:val="none" w:sz="0" w:space="0" w:color="auto"/>
                <w:left w:val="none" w:sz="0" w:space="0" w:color="auto"/>
                <w:bottom w:val="none" w:sz="0" w:space="0" w:color="auto"/>
                <w:right w:val="none" w:sz="0" w:space="0" w:color="auto"/>
              </w:divBdr>
            </w:div>
          </w:divsChild>
        </w:div>
        <w:div w:id="1505852287">
          <w:marLeft w:val="0"/>
          <w:marRight w:val="0"/>
          <w:marTop w:val="0"/>
          <w:marBottom w:val="0"/>
          <w:divBdr>
            <w:top w:val="none" w:sz="0" w:space="0" w:color="auto"/>
            <w:left w:val="none" w:sz="0" w:space="0" w:color="auto"/>
            <w:bottom w:val="none" w:sz="0" w:space="0" w:color="auto"/>
            <w:right w:val="none" w:sz="0" w:space="0" w:color="auto"/>
          </w:divBdr>
          <w:divsChild>
            <w:div w:id="1927687187">
              <w:marLeft w:val="0"/>
              <w:marRight w:val="0"/>
              <w:marTop w:val="0"/>
              <w:marBottom w:val="0"/>
              <w:divBdr>
                <w:top w:val="none" w:sz="0" w:space="0" w:color="auto"/>
                <w:left w:val="none" w:sz="0" w:space="0" w:color="auto"/>
                <w:bottom w:val="none" w:sz="0" w:space="0" w:color="auto"/>
                <w:right w:val="none" w:sz="0" w:space="0" w:color="auto"/>
              </w:divBdr>
            </w:div>
          </w:divsChild>
        </w:div>
        <w:div w:id="1511411622">
          <w:marLeft w:val="0"/>
          <w:marRight w:val="0"/>
          <w:marTop w:val="0"/>
          <w:marBottom w:val="0"/>
          <w:divBdr>
            <w:top w:val="none" w:sz="0" w:space="0" w:color="auto"/>
            <w:left w:val="none" w:sz="0" w:space="0" w:color="auto"/>
            <w:bottom w:val="none" w:sz="0" w:space="0" w:color="auto"/>
            <w:right w:val="none" w:sz="0" w:space="0" w:color="auto"/>
          </w:divBdr>
          <w:divsChild>
            <w:div w:id="205871616">
              <w:marLeft w:val="0"/>
              <w:marRight w:val="0"/>
              <w:marTop w:val="0"/>
              <w:marBottom w:val="0"/>
              <w:divBdr>
                <w:top w:val="none" w:sz="0" w:space="0" w:color="auto"/>
                <w:left w:val="none" w:sz="0" w:space="0" w:color="auto"/>
                <w:bottom w:val="none" w:sz="0" w:space="0" w:color="auto"/>
                <w:right w:val="none" w:sz="0" w:space="0" w:color="auto"/>
              </w:divBdr>
            </w:div>
          </w:divsChild>
        </w:div>
        <w:div w:id="1514998446">
          <w:marLeft w:val="0"/>
          <w:marRight w:val="0"/>
          <w:marTop w:val="0"/>
          <w:marBottom w:val="0"/>
          <w:divBdr>
            <w:top w:val="none" w:sz="0" w:space="0" w:color="auto"/>
            <w:left w:val="none" w:sz="0" w:space="0" w:color="auto"/>
            <w:bottom w:val="none" w:sz="0" w:space="0" w:color="auto"/>
            <w:right w:val="none" w:sz="0" w:space="0" w:color="auto"/>
          </w:divBdr>
          <w:divsChild>
            <w:div w:id="807436002">
              <w:marLeft w:val="0"/>
              <w:marRight w:val="0"/>
              <w:marTop w:val="0"/>
              <w:marBottom w:val="0"/>
              <w:divBdr>
                <w:top w:val="none" w:sz="0" w:space="0" w:color="auto"/>
                <w:left w:val="none" w:sz="0" w:space="0" w:color="auto"/>
                <w:bottom w:val="none" w:sz="0" w:space="0" w:color="auto"/>
                <w:right w:val="none" w:sz="0" w:space="0" w:color="auto"/>
              </w:divBdr>
            </w:div>
          </w:divsChild>
        </w:div>
        <w:div w:id="1521895301">
          <w:marLeft w:val="0"/>
          <w:marRight w:val="0"/>
          <w:marTop w:val="0"/>
          <w:marBottom w:val="0"/>
          <w:divBdr>
            <w:top w:val="none" w:sz="0" w:space="0" w:color="auto"/>
            <w:left w:val="none" w:sz="0" w:space="0" w:color="auto"/>
            <w:bottom w:val="none" w:sz="0" w:space="0" w:color="auto"/>
            <w:right w:val="none" w:sz="0" w:space="0" w:color="auto"/>
          </w:divBdr>
          <w:divsChild>
            <w:div w:id="742026974">
              <w:marLeft w:val="0"/>
              <w:marRight w:val="0"/>
              <w:marTop w:val="0"/>
              <w:marBottom w:val="0"/>
              <w:divBdr>
                <w:top w:val="none" w:sz="0" w:space="0" w:color="auto"/>
                <w:left w:val="none" w:sz="0" w:space="0" w:color="auto"/>
                <w:bottom w:val="none" w:sz="0" w:space="0" w:color="auto"/>
                <w:right w:val="none" w:sz="0" w:space="0" w:color="auto"/>
              </w:divBdr>
            </w:div>
          </w:divsChild>
        </w:div>
        <w:div w:id="1545949425">
          <w:marLeft w:val="0"/>
          <w:marRight w:val="0"/>
          <w:marTop w:val="0"/>
          <w:marBottom w:val="0"/>
          <w:divBdr>
            <w:top w:val="none" w:sz="0" w:space="0" w:color="auto"/>
            <w:left w:val="none" w:sz="0" w:space="0" w:color="auto"/>
            <w:bottom w:val="none" w:sz="0" w:space="0" w:color="auto"/>
            <w:right w:val="none" w:sz="0" w:space="0" w:color="auto"/>
          </w:divBdr>
          <w:divsChild>
            <w:div w:id="1302881199">
              <w:marLeft w:val="0"/>
              <w:marRight w:val="0"/>
              <w:marTop w:val="0"/>
              <w:marBottom w:val="0"/>
              <w:divBdr>
                <w:top w:val="none" w:sz="0" w:space="0" w:color="auto"/>
                <w:left w:val="none" w:sz="0" w:space="0" w:color="auto"/>
                <w:bottom w:val="none" w:sz="0" w:space="0" w:color="auto"/>
                <w:right w:val="none" w:sz="0" w:space="0" w:color="auto"/>
              </w:divBdr>
            </w:div>
          </w:divsChild>
        </w:div>
        <w:div w:id="1549608319">
          <w:marLeft w:val="0"/>
          <w:marRight w:val="0"/>
          <w:marTop w:val="0"/>
          <w:marBottom w:val="0"/>
          <w:divBdr>
            <w:top w:val="none" w:sz="0" w:space="0" w:color="auto"/>
            <w:left w:val="none" w:sz="0" w:space="0" w:color="auto"/>
            <w:bottom w:val="none" w:sz="0" w:space="0" w:color="auto"/>
            <w:right w:val="none" w:sz="0" w:space="0" w:color="auto"/>
          </w:divBdr>
          <w:divsChild>
            <w:div w:id="706028779">
              <w:marLeft w:val="0"/>
              <w:marRight w:val="0"/>
              <w:marTop w:val="0"/>
              <w:marBottom w:val="0"/>
              <w:divBdr>
                <w:top w:val="none" w:sz="0" w:space="0" w:color="auto"/>
                <w:left w:val="none" w:sz="0" w:space="0" w:color="auto"/>
                <w:bottom w:val="none" w:sz="0" w:space="0" w:color="auto"/>
                <w:right w:val="none" w:sz="0" w:space="0" w:color="auto"/>
              </w:divBdr>
            </w:div>
          </w:divsChild>
        </w:div>
        <w:div w:id="1554001206">
          <w:marLeft w:val="0"/>
          <w:marRight w:val="0"/>
          <w:marTop w:val="0"/>
          <w:marBottom w:val="0"/>
          <w:divBdr>
            <w:top w:val="none" w:sz="0" w:space="0" w:color="auto"/>
            <w:left w:val="none" w:sz="0" w:space="0" w:color="auto"/>
            <w:bottom w:val="none" w:sz="0" w:space="0" w:color="auto"/>
            <w:right w:val="none" w:sz="0" w:space="0" w:color="auto"/>
          </w:divBdr>
          <w:divsChild>
            <w:div w:id="2134252478">
              <w:marLeft w:val="0"/>
              <w:marRight w:val="0"/>
              <w:marTop w:val="0"/>
              <w:marBottom w:val="0"/>
              <w:divBdr>
                <w:top w:val="none" w:sz="0" w:space="0" w:color="auto"/>
                <w:left w:val="none" w:sz="0" w:space="0" w:color="auto"/>
                <w:bottom w:val="none" w:sz="0" w:space="0" w:color="auto"/>
                <w:right w:val="none" w:sz="0" w:space="0" w:color="auto"/>
              </w:divBdr>
            </w:div>
          </w:divsChild>
        </w:div>
        <w:div w:id="1575116743">
          <w:marLeft w:val="0"/>
          <w:marRight w:val="0"/>
          <w:marTop w:val="0"/>
          <w:marBottom w:val="0"/>
          <w:divBdr>
            <w:top w:val="none" w:sz="0" w:space="0" w:color="auto"/>
            <w:left w:val="none" w:sz="0" w:space="0" w:color="auto"/>
            <w:bottom w:val="none" w:sz="0" w:space="0" w:color="auto"/>
            <w:right w:val="none" w:sz="0" w:space="0" w:color="auto"/>
          </w:divBdr>
          <w:divsChild>
            <w:div w:id="1723168178">
              <w:marLeft w:val="0"/>
              <w:marRight w:val="0"/>
              <w:marTop w:val="0"/>
              <w:marBottom w:val="0"/>
              <w:divBdr>
                <w:top w:val="none" w:sz="0" w:space="0" w:color="auto"/>
                <w:left w:val="none" w:sz="0" w:space="0" w:color="auto"/>
                <w:bottom w:val="none" w:sz="0" w:space="0" w:color="auto"/>
                <w:right w:val="none" w:sz="0" w:space="0" w:color="auto"/>
              </w:divBdr>
            </w:div>
          </w:divsChild>
        </w:div>
        <w:div w:id="1577090833">
          <w:marLeft w:val="0"/>
          <w:marRight w:val="0"/>
          <w:marTop w:val="0"/>
          <w:marBottom w:val="0"/>
          <w:divBdr>
            <w:top w:val="none" w:sz="0" w:space="0" w:color="auto"/>
            <w:left w:val="none" w:sz="0" w:space="0" w:color="auto"/>
            <w:bottom w:val="none" w:sz="0" w:space="0" w:color="auto"/>
            <w:right w:val="none" w:sz="0" w:space="0" w:color="auto"/>
          </w:divBdr>
          <w:divsChild>
            <w:div w:id="1964263188">
              <w:marLeft w:val="0"/>
              <w:marRight w:val="0"/>
              <w:marTop w:val="0"/>
              <w:marBottom w:val="0"/>
              <w:divBdr>
                <w:top w:val="none" w:sz="0" w:space="0" w:color="auto"/>
                <w:left w:val="none" w:sz="0" w:space="0" w:color="auto"/>
                <w:bottom w:val="none" w:sz="0" w:space="0" w:color="auto"/>
                <w:right w:val="none" w:sz="0" w:space="0" w:color="auto"/>
              </w:divBdr>
            </w:div>
          </w:divsChild>
        </w:div>
        <w:div w:id="1584148645">
          <w:marLeft w:val="0"/>
          <w:marRight w:val="0"/>
          <w:marTop w:val="0"/>
          <w:marBottom w:val="0"/>
          <w:divBdr>
            <w:top w:val="none" w:sz="0" w:space="0" w:color="auto"/>
            <w:left w:val="none" w:sz="0" w:space="0" w:color="auto"/>
            <w:bottom w:val="none" w:sz="0" w:space="0" w:color="auto"/>
            <w:right w:val="none" w:sz="0" w:space="0" w:color="auto"/>
          </w:divBdr>
          <w:divsChild>
            <w:div w:id="1406495927">
              <w:marLeft w:val="0"/>
              <w:marRight w:val="0"/>
              <w:marTop w:val="0"/>
              <w:marBottom w:val="0"/>
              <w:divBdr>
                <w:top w:val="none" w:sz="0" w:space="0" w:color="auto"/>
                <w:left w:val="none" w:sz="0" w:space="0" w:color="auto"/>
                <w:bottom w:val="none" w:sz="0" w:space="0" w:color="auto"/>
                <w:right w:val="none" w:sz="0" w:space="0" w:color="auto"/>
              </w:divBdr>
            </w:div>
          </w:divsChild>
        </w:div>
        <w:div w:id="1586261140">
          <w:marLeft w:val="0"/>
          <w:marRight w:val="0"/>
          <w:marTop w:val="0"/>
          <w:marBottom w:val="0"/>
          <w:divBdr>
            <w:top w:val="none" w:sz="0" w:space="0" w:color="auto"/>
            <w:left w:val="none" w:sz="0" w:space="0" w:color="auto"/>
            <w:bottom w:val="none" w:sz="0" w:space="0" w:color="auto"/>
            <w:right w:val="none" w:sz="0" w:space="0" w:color="auto"/>
          </w:divBdr>
          <w:divsChild>
            <w:div w:id="1538078032">
              <w:marLeft w:val="0"/>
              <w:marRight w:val="0"/>
              <w:marTop w:val="0"/>
              <w:marBottom w:val="0"/>
              <w:divBdr>
                <w:top w:val="none" w:sz="0" w:space="0" w:color="auto"/>
                <w:left w:val="none" w:sz="0" w:space="0" w:color="auto"/>
                <w:bottom w:val="none" w:sz="0" w:space="0" w:color="auto"/>
                <w:right w:val="none" w:sz="0" w:space="0" w:color="auto"/>
              </w:divBdr>
            </w:div>
          </w:divsChild>
        </w:div>
        <w:div w:id="1590576473">
          <w:marLeft w:val="0"/>
          <w:marRight w:val="0"/>
          <w:marTop w:val="0"/>
          <w:marBottom w:val="0"/>
          <w:divBdr>
            <w:top w:val="none" w:sz="0" w:space="0" w:color="auto"/>
            <w:left w:val="none" w:sz="0" w:space="0" w:color="auto"/>
            <w:bottom w:val="none" w:sz="0" w:space="0" w:color="auto"/>
            <w:right w:val="none" w:sz="0" w:space="0" w:color="auto"/>
          </w:divBdr>
          <w:divsChild>
            <w:div w:id="711268419">
              <w:marLeft w:val="0"/>
              <w:marRight w:val="0"/>
              <w:marTop w:val="0"/>
              <w:marBottom w:val="0"/>
              <w:divBdr>
                <w:top w:val="none" w:sz="0" w:space="0" w:color="auto"/>
                <w:left w:val="none" w:sz="0" w:space="0" w:color="auto"/>
                <w:bottom w:val="none" w:sz="0" w:space="0" w:color="auto"/>
                <w:right w:val="none" w:sz="0" w:space="0" w:color="auto"/>
              </w:divBdr>
            </w:div>
          </w:divsChild>
        </w:div>
        <w:div w:id="1600066631">
          <w:marLeft w:val="0"/>
          <w:marRight w:val="0"/>
          <w:marTop w:val="0"/>
          <w:marBottom w:val="0"/>
          <w:divBdr>
            <w:top w:val="none" w:sz="0" w:space="0" w:color="auto"/>
            <w:left w:val="none" w:sz="0" w:space="0" w:color="auto"/>
            <w:bottom w:val="none" w:sz="0" w:space="0" w:color="auto"/>
            <w:right w:val="none" w:sz="0" w:space="0" w:color="auto"/>
          </w:divBdr>
          <w:divsChild>
            <w:div w:id="733969869">
              <w:marLeft w:val="0"/>
              <w:marRight w:val="0"/>
              <w:marTop w:val="0"/>
              <w:marBottom w:val="0"/>
              <w:divBdr>
                <w:top w:val="none" w:sz="0" w:space="0" w:color="auto"/>
                <w:left w:val="none" w:sz="0" w:space="0" w:color="auto"/>
                <w:bottom w:val="none" w:sz="0" w:space="0" w:color="auto"/>
                <w:right w:val="none" w:sz="0" w:space="0" w:color="auto"/>
              </w:divBdr>
            </w:div>
          </w:divsChild>
        </w:div>
        <w:div w:id="1604649400">
          <w:marLeft w:val="0"/>
          <w:marRight w:val="0"/>
          <w:marTop w:val="0"/>
          <w:marBottom w:val="0"/>
          <w:divBdr>
            <w:top w:val="none" w:sz="0" w:space="0" w:color="auto"/>
            <w:left w:val="none" w:sz="0" w:space="0" w:color="auto"/>
            <w:bottom w:val="none" w:sz="0" w:space="0" w:color="auto"/>
            <w:right w:val="none" w:sz="0" w:space="0" w:color="auto"/>
          </w:divBdr>
          <w:divsChild>
            <w:div w:id="415513600">
              <w:marLeft w:val="0"/>
              <w:marRight w:val="0"/>
              <w:marTop w:val="0"/>
              <w:marBottom w:val="0"/>
              <w:divBdr>
                <w:top w:val="none" w:sz="0" w:space="0" w:color="auto"/>
                <w:left w:val="none" w:sz="0" w:space="0" w:color="auto"/>
                <w:bottom w:val="none" w:sz="0" w:space="0" w:color="auto"/>
                <w:right w:val="none" w:sz="0" w:space="0" w:color="auto"/>
              </w:divBdr>
            </w:div>
          </w:divsChild>
        </w:div>
        <w:div w:id="1605919861">
          <w:marLeft w:val="0"/>
          <w:marRight w:val="0"/>
          <w:marTop w:val="0"/>
          <w:marBottom w:val="0"/>
          <w:divBdr>
            <w:top w:val="none" w:sz="0" w:space="0" w:color="auto"/>
            <w:left w:val="none" w:sz="0" w:space="0" w:color="auto"/>
            <w:bottom w:val="none" w:sz="0" w:space="0" w:color="auto"/>
            <w:right w:val="none" w:sz="0" w:space="0" w:color="auto"/>
          </w:divBdr>
          <w:divsChild>
            <w:div w:id="1423332670">
              <w:marLeft w:val="0"/>
              <w:marRight w:val="0"/>
              <w:marTop w:val="0"/>
              <w:marBottom w:val="0"/>
              <w:divBdr>
                <w:top w:val="none" w:sz="0" w:space="0" w:color="auto"/>
                <w:left w:val="none" w:sz="0" w:space="0" w:color="auto"/>
                <w:bottom w:val="none" w:sz="0" w:space="0" w:color="auto"/>
                <w:right w:val="none" w:sz="0" w:space="0" w:color="auto"/>
              </w:divBdr>
            </w:div>
          </w:divsChild>
        </w:div>
        <w:div w:id="1612542120">
          <w:marLeft w:val="0"/>
          <w:marRight w:val="0"/>
          <w:marTop w:val="0"/>
          <w:marBottom w:val="0"/>
          <w:divBdr>
            <w:top w:val="none" w:sz="0" w:space="0" w:color="auto"/>
            <w:left w:val="none" w:sz="0" w:space="0" w:color="auto"/>
            <w:bottom w:val="none" w:sz="0" w:space="0" w:color="auto"/>
            <w:right w:val="none" w:sz="0" w:space="0" w:color="auto"/>
          </w:divBdr>
          <w:divsChild>
            <w:div w:id="1478303852">
              <w:marLeft w:val="0"/>
              <w:marRight w:val="0"/>
              <w:marTop w:val="0"/>
              <w:marBottom w:val="0"/>
              <w:divBdr>
                <w:top w:val="none" w:sz="0" w:space="0" w:color="auto"/>
                <w:left w:val="none" w:sz="0" w:space="0" w:color="auto"/>
                <w:bottom w:val="none" w:sz="0" w:space="0" w:color="auto"/>
                <w:right w:val="none" w:sz="0" w:space="0" w:color="auto"/>
              </w:divBdr>
            </w:div>
          </w:divsChild>
        </w:div>
        <w:div w:id="1648393354">
          <w:marLeft w:val="0"/>
          <w:marRight w:val="0"/>
          <w:marTop w:val="0"/>
          <w:marBottom w:val="0"/>
          <w:divBdr>
            <w:top w:val="none" w:sz="0" w:space="0" w:color="auto"/>
            <w:left w:val="none" w:sz="0" w:space="0" w:color="auto"/>
            <w:bottom w:val="none" w:sz="0" w:space="0" w:color="auto"/>
            <w:right w:val="none" w:sz="0" w:space="0" w:color="auto"/>
          </w:divBdr>
          <w:divsChild>
            <w:div w:id="1327513994">
              <w:marLeft w:val="0"/>
              <w:marRight w:val="0"/>
              <w:marTop w:val="0"/>
              <w:marBottom w:val="0"/>
              <w:divBdr>
                <w:top w:val="none" w:sz="0" w:space="0" w:color="auto"/>
                <w:left w:val="none" w:sz="0" w:space="0" w:color="auto"/>
                <w:bottom w:val="none" w:sz="0" w:space="0" w:color="auto"/>
                <w:right w:val="none" w:sz="0" w:space="0" w:color="auto"/>
              </w:divBdr>
            </w:div>
          </w:divsChild>
        </w:div>
        <w:div w:id="1658529711">
          <w:marLeft w:val="0"/>
          <w:marRight w:val="0"/>
          <w:marTop w:val="0"/>
          <w:marBottom w:val="0"/>
          <w:divBdr>
            <w:top w:val="none" w:sz="0" w:space="0" w:color="auto"/>
            <w:left w:val="none" w:sz="0" w:space="0" w:color="auto"/>
            <w:bottom w:val="none" w:sz="0" w:space="0" w:color="auto"/>
            <w:right w:val="none" w:sz="0" w:space="0" w:color="auto"/>
          </w:divBdr>
          <w:divsChild>
            <w:div w:id="1390810723">
              <w:marLeft w:val="0"/>
              <w:marRight w:val="0"/>
              <w:marTop w:val="0"/>
              <w:marBottom w:val="0"/>
              <w:divBdr>
                <w:top w:val="none" w:sz="0" w:space="0" w:color="auto"/>
                <w:left w:val="none" w:sz="0" w:space="0" w:color="auto"/>
                <w:bottom w:val="none" w:sz="0" w:space="0" w:color="auto"/>
                <w:right w:val="none" w:sz="0" w:space="0" w:color="auto"/>
              </w:divBdr>
            </w:div>
          </w:divsChild>
        </w:div>
        <w:div w:id="1660843886">
          <w:marLeft w:val="0"/>
          <w:marRight w:val="0"/>
          <w:marTop w:val="0"/>
          <w:marBottom w:val="0"/>
          <w:divBdr>
            <w:top w:val="none" w:sz="0" w:space="0" w:color="auto"/>
            <w:left w:val="none" w:sz="0" w:space="0" w:color="auto"/>
            <w:bottom w:val="none" w:sz="0" w:space="0" w:color="auto"/>
            <w:right w:val="none" w:sz="0" w:space="0" w:color="auto"/>
          </w:divBdr>
          <w:divsChild>
            <w:div w:id="479854818">
              <w:marLeft w:val="0"/>
              <w:marRight w:val="0"/>
              <w:marTop w:val="0"/>
              <w:marBottom w:val="0"/>
              <w:divBdr>
                <w:top w:val="none" w:sz="0" w:space="0" w:color="auto"/>
                <w:left w:val="none" w:sz="0" w:space="0" w:color="auto"/>
                <w:bottom w:val="none" w:sz="0" w:space="0" w:color="auto"/>
                <w:right w:val="none" w:sz="0" w:space="0" w:color="auto"/>
              </w:divBdr>
            </w:div>
          </w:divsChild>
        </w:div>
        <w:div w:id="1665861054">
          <w:marLeft w:val="0"/>
          <w:marRight w:val="0"/>
          <w:marTop w:val="0"/>
          <w:marBottom w:val="0"/>
          <w:divBdr>
            <w:top w:val="none" w:sz="0" w:space="0" w:color="auto"/>
            <w:left w:val="none" w:sz="0" w:space="0" w:color="auto"/>
            <w:bottom w:val="none" w:sz="0" w:space="0" w:color="auto"/>
            <w:right w:val="none" w:sz="0" w:space="0" w:color="auto"/>
          </w:divBdr>
          <w:divsChild>
            <w:div w:id="1486504684">
              <w:marLeft w:val="0"/>
              <w:marRight w:val="0"/>
              <w:marTop w:val="0"/>
              <w:marBottom w:val="0"/>
              <w:divBdr>
                <w:top w:val="none" w:sz="0" w:space="0" w:color="auto"/>
                <w:left w:val="none" w:sz="0" w:space="0" w:color="auto"/>
                <w:bottom w:val="none" w:sz="0" w:space="0" w:color="auto"/>
                <w:right w:val="none" w:sz="0" w:space="0" w:color="auto"/>
              </w:divBdr>
            </w:div>
          </w:divsChild>
        </w:div>
        <w:div w:id="1675650167">
          <w:marLeft w:val="0"/>
          <w:marRight w:val="0"/>
          <w:marTop w:val="0"/>
          <w:marBottom w:val="0"/>
          <w:divBdr>
            <w:top w:val="none" w:sz="0" w:space="0" w:color="auto"/>
            <w:left w:val="none" w:sz="0" w:space="0" w:color="auto"/>
            <w:bottom w:val="none" w:sz="0" w:space="0" w:color="auto"/>
            <w:right w:val="none" w:sz="0" w:space="0" w:color="auto"/>
          </w:divBdr>
          <w:divsChild>
            <w:div w:id="723140471">
              <w:marLeft w:val="0"/>
              <w:marRight w:val="0"/>
              <w:marTop w:val="0"/>
              <w:marBottom w:val="0"/>
              <w:divBdr>
                <w:top w:val="none" w:sz="0" w:space="0" w:color="auto"/>
                <w:left w:val="none" w:sz="0" w:space="0" w:color="auto"/>
                <w:bottom w:val="none" w:sz="0" w:space="0" w:color="auto"/>
                <w:right w:val="none" w:sz="0" w:space="0" w:color="auto"/>
              </w:divBdr>
            </w:div>
          </w:divsChild>
        </w:div>
        <w:div w:id="1702853076">
          <w:marLeft w:val="0"/>
          <w:marRight w:val="0"/>
          <w:marTop w:val="0"/>
          <w:marBottom w:val="0"/>
          <w:divBdr>
            <w:top w:val="none" w:sz="0" w:space="0" w:color="auto"/>
            <w:left w:val="none" w:sz="0" w:space="0" w:color="auto"/>
            <w:bottom w:val="none" w:sz="0" w:space="0" w:color="auto"/>
            <w:right w:val="none" w:sz="0" w:space="0" w:color="auto"/>
          </w:divBdr>
          <w:divsChild>
            <w:div w:id="586229862">
              <w:marLeft w:val="0"/>
              <w:marRight w:val="0"/>
              <w:marTop w:val="0"/>
              <w:marBottom w:val="0"/>
              <w:divBdr>
                <w:top w:val="none" w:sz="0" w:space="0" w:color="auto"/>
                <w:left w:val="none" w:sz="0" w:space="0" w:color="auto"/>
                <w:bottom w:val="none" w:sz="0" w:space="0" w:color="auto"/>
                <w:right w:val="none" w:sz="0" w:space="0" w:color="auto"/>
              </w:divBdr>
            </w:div>
          </w:divsChild>
        </w:div>
        <w:div w:id="1709991433">
          <w:marLeft w:val="0"/>
          <w:marRight w:val="0"/>
          <w:marTop w:val="0"/>
          <w:marBottom w:val="0"/>
          <w:divBdr>
            <w:top w:val="none" w:sz="0" w:space="0" w:color="auto"/>
            <w:left w:val="none" w:sz="0" w:space="0" w:color="auto"/>
            <w:bottom w:val="none" w:sz="0" w:space="0" w:color="auto"/>
            <w:right w:val="none" w:sz="0" w:space="0" w:color="auto"/>
          </w:divBdr>
          <w:divsChild>
            <w:div w:id="922493276">
              <w:marLeft w:val="0"/>
              <w:marRight w:val="0"/>
              <w:marTop w:val="0"/>
              <w:marBottom w:val="0"/>
              <w:divBdr>
                <w:top w:val="none" w:sz="0" w:space="0" w:color="auto"/>
                <w:left w:val="none" w:sz="0" w:space="0" w:color="auto"/>
                <w:bottom w:val="none" w:sz="0" w:space="0" w:color="auto"/>
                <w:right w:val="none" w:sz="0" w:space="0" w:color="auto"/>
              </w:divBdr>
            </w:div>
          </w:divsChild>
        </w:div>
        <w:div w:id="1718968935">
          <w:marLeft w:val="0"/>
          <w:marRight w:val="0"/>
          <w:marTop w:val="0"/>
          <w:marBottom w:val="0"/>
          <w:divBdr>
            <w:top w:val="none" w:sz="0" w:space="0" w:color="auto"/>
            <w:left w:val="none" w:sz="0" w:space="0" w:color="auto"/>
            <w:bottom w:val="none" w:sz="0" w:space="0" w:color="auto"/>
            <w:right w:val="none" w:sz="0" w:space="0" w:color="auto"/>
          </w:divBdr>
          <w:divsChild>
            <w:div w:id="814420365">
              <w:marLeft w:val="0"/>
              <w:marRight w:val="0"/>
              <w:marTop w:val="0"/>
              <w:marBottom w:val="0"/>
              <w:divBdr>
                <w:top w:val="none" w:sz="0" w:space="0" w:color="auto"/>
                <w:left w:val="none" w:sz="0" w:space="0" w:color="auto"/>
                <w:bottom w:val="none" w:sz="0" w:space="0" w:color="auto"/>
                <w:right w:val="none" w:sz="0" w:space="0" w:color="auto"/>
              </w:divBdr>
            </w:div>
          </w:divsChild>
        </w:div>
        <w:div w:id="1726417384">
          <w:marLeft w:val="0"/>
          <w:marRight w:val="0"/>
          <w:marTop w:val="0"/>
          <w:marBottom w:val="0"/>
          <w:divBdr>
            <w:top w:val="none" w:sz="0" w:space="0" w:color="auto"/>
            <w:left w:val="none" w:sz="0" w:space="0" w:color="auto"/>
            <w:bottom w:val="none" w:sz="0" w:space="0" w:color="auto"/>
            <w:right w:val="none" w:sz="0" w:space="0" w:color="auto"/>
          </w:divBdr>
          <w:divsChild>
            <w:div w:id="409498087">
              <w:marLeft w:val="0"/>
              <w:marRight w:val="0"/>
              <w:marTop w:val="0"/>
              <w:marBottom w:val="0"/>
              <w:divBdr>
                <w:top w:val="none" w:sz="0" w:space="0" w:color="auto"/>
                <w:left w:val="none" w:sz="0" w:space="0" w:color="auto"/>
                <w:bottom w:val="none" w:sz="0" w:space="0" w:color="auto"/>
                <w:right w:val="none" w:sz="0" w:space="0" w:color="auto"/>
              </w:divBdr>
            </w:div>
          </w:divsChild>
        </w:div>
        <w:div w:id="1730037639">
          <w:marLeft w:val="0"/>
          <w:marRight w:val="0"/>
          <w:marTop w:val="0"/>
          <w:marBottom w:val="0"/>
          <w:divBdr>
            <w:top w:val="none" w:sz="0" w:space="0" w:color="auto"/>
            <w:left w:val="none" w:sz="0" w:space="0" w:color="auto"/>
            <w:bottom w:val="none" w:sz="0" w:space="0" w:color="auto"/>
            <w:right w:val="none" w:sz="0" w:space="0" w:color="auto"/>
          </w:divBdr>
          <w:divsChild>
            <w:div w:id="1667441465">
              <w:marLeft w:val="0"/>
              <w:marRight w:val="0"/>
              <w:marTop w:val="0"/>
              <w:marBottom w:val="0"/>
              <w:divBdr>
                <w:top w:val="none" w:sz="0" w:space="0" w:color="auto"/>
                <w:left w:val="none" w:sz="0" w:space="0" w:color="auto"/>
                <w:bottom w:val="none" w:sz="0" w:space="0" w:color="auto"/>
                <w:right w:val="none" w:sz="0" w:space="0" w:color="auto"/>
              </w:divBdr>
            </w:div>
          </w:divsChild>
        </w:div>
        <w:div w:id="1739790681">
          <w:marLeft w:val="0"/>
          <w:marRight w:val="0"/>
          <w:marTop w:val="0"/>
          <w:marBottom w:val="0"/>
          <w:divBdr>
            <w:top w:val="none" w:sz="0" w:space="0" w:color="auto"/>
            <w:left w:val="none" w:sz="0" w:space="0" w:color="auto"/>
            <w:bottom w:val="none" w:sz="0" w:space="0" w:color="auto"/>
            <w:right w:val="none" w:sz="0" w:space="0" w:color="auto"/>
          </w:divBdr>
          <w:divsChild>
            <w:div w:id="842545559">
              <w:marLeft w:val="0"/>
              <w:marRight w:val="0"/>
              <w:marTop w:val="0"/>
              <w:marBottom w:val="0"/>
              <w:divBdr>
                <w:top w:val="none" w:sz="0" w:space="0" w:color="auto"/>
                <w:left w:val="none" w:sz="0" w:space="0" w:color="auto"/>
                <w:bottom w:val="none" w:sz="0" w:space="0" w:color="auto"/>
                <w:right w:val="none" w:sz="0" w:space="0" w:color="auto"/>
              </w:divBdr>
            </w:div>
          </w:divsChild>
        </w:div>
        <w:div w:id="1752580089">
          <w:marLeft w:val="0"/>
          <w:marRight w:val="0"/>
          <w:marTop w:val="0"/>
          <w:marBottom w:val="0"/>
          <w:divBdr>
            <w:top w:val="none" w:sz="0" w:space="0" w:color="auto"/>
            <w:left w:val="none" w:sz="0" w:space="0" w:color="auto"/>
            <w:bottom w:val="none" w:sz="0" w:space="0" w:color="auto"/>
            <w:right w:val="none" w:sz="0" w:space="0" w:color="auto"/>
          </w:divBdr>
          <w:divsChild>
            <w:div w:id="1751466198">
              <w:marLeft w:val="0"/>
              <w:marRight w:val="0"/>
              <w:marTop w:val="0"/>
              <w:marBottom w:val="0"/>
              <w:divBdr>
                <w:top w:val="none" w:sz="0" w:space="0" w:color="auto"/>
                <w:left w:val="none" w:sz="0" w:space="0" w:color="auto"/>
                <w:bottom w:val="none" w:sz="0" w:space="0" w:color="auto"/>
                <w:right w:val="none" w:sz="0" w:space="0" w:color="auto"/>
              </w:divBdr>
            </w:div>
          </w:divsChild>
        </w:div>
        <w:div w:id="1753821221">
          <w:marLeft w:val="0"/>
          <w:marRight w:val="0"/>
          <w:marTop w:val="0"/>
          <w:marBottom w:val="0"/>
          <w:divBdr>
            <w:top w:val="none" w:sz="0" w:space="0" w:color="auto"/>
            <w:left w:val="none" w:sz="0" w:space="0" w:color="auto"/>
            <w:bottom w:val="none" w:sz="0" w:space="0" w:color="auto"/>
            <w:right w:val="none" w:sz="0" w:space="0" w:color="auto"/>
          </w:divBdr>
          <w:divsChild>
            <w:div w:id="1108351644">
              <w:marLeft w:val="0"/>
              <w:marRight w:val="0"/>
              <w:marTop w:val="0"/>
              <w:marBottom w:val="0"/>
              <w:divBdr>
                <w:top w:val="none" w:sz="0" w:space="0" w:color="auto"/>
                <w:left w:val="none" w:sz="0" w:space="0" w:color="auto"/>
                <w:bottom w:val="none" w:sz="0" w:space="0" w:color="auto"/>
                <w:right w:val="none" w:sz="0" w:space="0" w:color="auto"/>
              </w:divBdr>
            </w:div>
          </w:divsChild>
        </w:div>
        <w:div w:id="1754474882">
          <w:marLeft w:val="0"/>
          <w:marRight w:val="0"/>
          <w:marTop w:val="0"/>
          <w:marBottom w:val="0"/>
          <w:divBdr>
            <w:top w:val="none" w:sz="0" w:space="0" w:color="auto"/>
            <w:left w:val="none" w:sz="0" w:space="0" w:color="auto"/>
            <w:bottom w:val="none" w:sz="0" w:space="0" w:color="auto"/>
            <w:right w:val="none" w:sz="0" w:space="0" w:color="auto"/>
          </w:divBdr>
          <w:divsChild>
            <w:div w:id="2088190616">
              <w:marLeft w:val="0"/>
              <w:marRight w:val="0"/>
              <w:marTop w:val="0"/>
              <w:marBottom w:val="0"/>
              <w:divBdr>
                <w:top w:val="none" w:sz="0" w:space="0" w:color="auto"/>
                <w:left w:val="none" w:sz="0" w:space="0" w:color="auto"/>
                <w:bottom w:val="none" w:sz="0" w:space="0" w:color="auto"/>
                <w:right w:val="none" w:sz="0" w:space="0" w:color="auto"/>
              </w:divBdr>
            </w:div>
          </w:divsChild>
        </w:div>
        <w:div w:id="1767655582">
          <w:marLeft w:val="0"/>
          <w:marRight w:val="0"/>
          <w:marTop w:val="0"/>
          <w:marBottom w:val="0"/>
          <w:divBdr>
            <w:top w:val="none" w:sz="0" w:space="0" w:color="auto"/>
            <w:left w:val="none" w:sz="0" w:space="0" w:color="auto"/>
            <w:bottom w:val="none" w:sz="0" w:space="0" w:color="auto"/>
            <w:right w:val="none" w:sz="0" w:space="0" w:color="auto"/>
          </w:divBdr>
          <w:divsChild>
            <w:div w:id="473373724">
              <w:marLeft w:val="0"/>
              <w:marRight w:val="0"/>
              <w:marTop w:val="0"/>
              <w:marBottom w:val="0"/>
              <w:divBdr>
                <w:top w:val="none" w:sz="0" w:space="0" w:color="auto"/>
                <w:left w:val="none" w:sz="0" w:space="0" w:color="auto"/>
                <w:bottom w:val="none" w:sz="0" w:space="0" w:color="auto"/>
                <w:right w:val="none" w:sz="0" w:space="0" w:color="auto"/>
              </w:divBdr>
            </w:div>
          </w:divsChild>
        </w:div>
        <w:div w:id="1771466281">
          <w:marLeft w:val="0"/>
          <w:marRight w:val="0"/>
          <w:marTop w:val="0"/>
          <w:marBottom w:val="0"/>
          <w:divBdr>
            <w:top w:val="none" w:sz="0" w:space="0" w:color="auto"/>
            <w:left w:val="none" w:sz="0" w:space="0" w:color="auto"/>
            <w:bottom w:val="none" w:sz="0" w:space="0" w:color="auto"/>
            <w:right w:val="none" w:sz="0" w:space="0" w:color="auto"/>
          </w:divBdr>
          <w:divsChild>
            <w:div w:id="1599367798">
              <w:marLeft w:val="0"/>
              <w:marRight w:val="0"/>
              <w:marTop w:val="0"/>
              <w:marBottom w:val="0"/>
              <w:divBdr>
                <w:top w:val="none" w:sz="0" w:space="0" w:color="auto"/>
                <w:left w:val="none" w:sz="0" w:space="0" w:color="auto"/>
                <w:bottom w:val="none" w:sz="0" w:space="0" w:color="auto"/>
                <w:right w:val="none" w:sz="0" w:space="0" w:color="auto"/>
              </w:divBdr>
            </w:div>
          </w:divsChild>
        </w:div>
        <w:div w:id="1778869273">
          <w:marLeft w:val="0"/>
          <w:marRight w:val="0"/>
          <w:marTop w:val="0"/>
          <w:marBottom w:val="0"/>
          <w:divBdr>
            <w:top w:val="none" w:sz="0" w:space="0" w:color="auto"/>
            <w:left w:val="none" w:sz="0" w:space="0" w:color="auto"/>
            <w:bottom w:val="none" w:sz="0" w:space="0" w:color="auto"/>
            <w:right w:val="none" w:sz="0" w:space="0" w:color="auto"/>
          </w:divBdr>
          <w:divsChild>
            <w:div w:id="1473016099">
              <w:marLeft w:val="0"/>
              <w:marRight w:val="0"/>
              <w:marTop w:val="0"/>
              <w:marBottom w:val="0"/>
              <w:divBdr>
                <w:top w:val="none" w:sz="0" w:space="0" w:color="auto"/>
                <w:left w:val="none" w:sz="0" w:space="0" w:color="auto"/>
                <w:bottom w:val="none" w:sz="0" w:space="0" w:color="auto"/>
                <w:right w:val="none" w:sz="0" w:space="0" w:color="auto"/>
              </w:divBdr>
            </w:div>
          </w:divsChild>
        </w:div>
        <w:div w:id="1784032062">
          <w:marLeft w:val="0"/>
          <w:marRight w:val="0"/>
          <w:marTop w:val="0"/>
          <w:marBottom w:val="0"/>
          <w:divBdr>
            <w:top w:val="none" w:sz="0" w:space="0" w:color="auto"/>
            <w:left w:val="none" w:sz="0" w:space="0" w:color="auto"/>
            <w:bottom w:val="none" w:sz="0" w:space="0" w:color="auto"/>
            <w:right w:val="none" w:sz="0" w:space="0" w:color="auto"/>
          </w:divBdr>
          <w:divsChild>
            <w:div w:id="1684433316">
              <w:marLeft w:val="0"/>
              <w:marRight w:val="0"/>
              <w:marTop w:val="0"/>
              <w:marBottom w:val="0"/>
              <w:divBdr>
                <w:top w:val="none" w:sz="0" w:space="0" w:color="auto"/>
                <w:left w:val="none" w:sz="0" w:space="0" w:color="auto"/>
                <w:bottom w:val="none" w:sz="0" w:space="0" w:color="auto"/>
                <w:right w:val="none" w:sz="0" w:space="0" w:color="auto"/>
              </w:divBdr>
            </w:div>
          </w:divsChild>
        </w:div>
        <w:div w:id="1797022511">
          <w:marLeft w:val="0"/>
          <w:marRight w:val="0"/>
          <w:marTop w:val="0"/>
          <w:marBottom w:val="0"/>
          <w:divBdr>
            <w:top w:val="none" w:sz="0" w:space="0" w:color="auto"/>
            <w:left w:val="none" w:sz="0" w:space="0" w:color="auto"/>
            <w:bottom w:val="none" w:sz="0" w:space="0" w:color="auto"/>
            <w:right w:val="none" w:sz="0" w:space="0" w:color="auto"/>
          </w:divBdr>
          <w:divsChild>
            <w:div w:id="500462786">
              <w:marLeft w:val="0"/>
              <w:marRight w:val="0"/>
              <w:marTop w:val="0"/>
              <w:marBottom w:val="0"/>
              <w:divBdr>
                <w:top w:val="none" w:sz="0" w:space="0" w:color="auto"/>
                <w:left w:val="none" w:sz="0" w:space="0" w:color="auto"/>
                <w:bottom w:val="none" w:sz="0" w:space="0" w:color="auto"/>
                <w:right w:val="none" w:sz="0" w:space="0" w:color="auto"/>
              </w:divBdr>
            </w:div>
          </w:divsChild>
        </w:div>
        <w:div w:id="1797211692">
          <w:marLeft w:val="0"/>
          <w:marRight w:val="0"/>
          <w:marTop w:val="0"/>
          <w:marBottom w:val="0"/>
          <w:divBdr>
            <w:top w:val="none" w:sz="0" w:space="0" w:color="auto"/>
            <w:left w:val="none" w:sz="0" w:space="0" w:color="auto"/>
            <w:bottom w:val="none" w:sz="0" w:space="0" w:color="auto"/>
            <w:right w:val="none" w:sz="0" w:space="0" w:color="auto"/>
          </w:divBdr>
          <w:divsChild>
            <w:div w:id="314190116">
              <w:marLeft w:val="0"/>
              <w:marRight w:val="0"/>
              <w:marTop w:val="0"/>
              <w:marBottom w:val="0"/>
              <w:divBdr>
                <w:top w:val="none" w:sz="0" w:space="0" w:color="auto"/>
                <w:left w:val="none" w:sz="0" w:space="0" w:color="auto"/>
                <w:bottom w:val="none" w:sz="0" w:space="0" w:color="auto"/>
                <w:right w:val="none" w:sz="0" w:space="0" w:color="auto"/>
              </w:divBdr>
            </w:div>
          </w:divsChild>
        </w:div>
        <w:div w:id="1799758046">
          <w:marLeft w:val="0"/>
          <w:marRight w:val="0"/>
          <w:marTop w:val="0"/>
          <w:marBottom w:val="0"/>
          <w:divBdr>
            <w:top w:val="none" w:sz="0" w:space="0" w:color="auto"/>
            <w:left w:val="none" w:sz="0" w:space="0" w:color="auto"/>
            <w:bottom w:val="none" w:sz="0" w:space="0" w:color="auto"/>
            <w:right w:val="none" w:sz="0" w:space="0" w:color="auto"/>
          </w:divBdr>
          <w:divsChild>
            <w:div w:id="1483082425">
              <w:marLeft w:val="0"/>
              <w:marRight w:val="0"/>
              <w:marTop w:val="0"/>
              <w:marBottom w:val="0"/>
              <w:divBdr>
                <w:top w:val="none" w:sz="0" w:space="0" w:color="auto"/>
                <w:left w:val="none" w:sz="0" w:space="0" w:color="auto"/>
                <w:bottom w:val="none" w:sz="0" w:space="0" w:color="auto"/>
                <w:right w:val="none" w:sz="0" w:space="0" w:color="auto"/>
              </w:divBdr>
            </w:div>
          </w:divsChild>
        </w:div>
        <w:div w:id="1808811882">
          <w:marLeft w:val="0"/>
          <w:marRight w:val="0"/>
          <w:marTop w:val="0"/>
          <w:marBottom w:val="0"/>
          <w:divBdr>
            <w:top w:val="none" w:sz="0" w:space="0" w:color="auto"/>
            <w:left w:val="none" w:sz="0" w:space="0" w:color="auto"/>
            <w:bottom w:val="none" w:sz="0" w:space="0" w:color="auto"/>
            <w:right w:val="none" w:sz="0" w:space="0" w:color="auto"/>
          </w:divBdr>
          <w:divsChild>
            <w:div w:id="817307262">
              <w:marLeft w:val="0"/>
              <w:marRight w:val="0"/>
              <w:marTop w:val="0"/>
              <w:marBottom w:val="0"/>
              <w:divBdr>
                <w:top w:val="none" w:sz="0" w:space="0" w:color="auto"/>
                <w:left w:val="none" w:sz="0" w:space="0" w:color="auto"/>
                <w:bottom w:val="none" w:sz="0" w:space="0" w:color="auto"/>
                <w:right w:val="none" w:sz="0" w:space="0" w:color="auto"/>
              </w:divBdr>
            </w:div>
          </w:divsChild>
        </w:div>
        <w:div w:id="1813256097">
          <w:marLeft w:val="0"/>
          <w:marRight w:val="0"/>
          <w:marTop w:val="0"/>
          <w:marBottom w:val="0"/>
          <w:divBdr>
            <w:top w:val="none" w:sz="0" w:space="0" w:color="auto"/>
            <w:left w:val="none" w:sz="0" w:space="0" w:color="auto"/>
            <w:bottom w:val="none" w:sz="0" w:space="0" w:color="auto"/>
            <w:right w:val="none" w:sz="0" w:space="0" w:color="auto"/>
          </w:divBdr>
          <w:divsChild>
            <w:div w:id="1354570990">
              <w:marLeft w:val="0"/>
              <w:marRight w:val="0"/>
              <w:marTop w:val="0"/>
              <w:marBottom w:val="0"/>
              <w:divBdr>
                <w:top w:val="none" w:sz="0" w:space="0" w:color="auto"/>
                <w:left w:val="none" w:sz="0" w:space="0" w:color="auto"/>
                <w:bottom w:val="none" w:sz="0" w:space="0" w:color="auto"/>
                <w:right w:val="none" w:sz="0" w:space="0" w:color="auto"/>
              </w:divBdr>
            </w:div>
          </w:divsChild>
        </w:div>
        <w:div w:id="1820270046">
          <w:marLeft w:val="0"/>
          <w:marRight w:val="0"/>
          <w:marTop w:val="0"/>
          <w:marBottom w:val="0"/>
          <w:divBdr>
            <w:top w:val="none" w:sz="0" w:space="0" w:color="auto"/>
            <w:left w:val="none" w:sz="0" w:space="0" w:color="auto"/>
            <w:bottom w:val="none" w:sz="0" w:space="0" w:color="auto"/>
            <w:right w:val="none" w:sz="0" w:space="0" w:color="auto"/>
          </w:divBdr>
          <w:divsChild>
            <w:div w:id="560365349">
              <w:marLeft w:val="0"/>
              <w:marRight w:val="0"/>
              <w:marTop w:val="0"/>
              <w:marBottom w:val="0"/>
              <w:divBdr>
                <w:top w:val="none" w:sz="0" w:space="0" w:color="auto"/>
                <w:left w:val="none" w:sz="0" w:space="0" w:color="auto"/>
                <w:bottom w:val="none" w:sz="0" w:space="0" w:color="auto"/>
                <w:right w:val="none" w:sz="0" w:space="0" w:color="auto"/>
              </w:divBdr>
            </w:div>
          </w:divsChild>
        </w:div>
        <w:div w:id="1825659025">
          <w:marLeft w:val="0"/>
          <w:marRight w:val="0"/>
          <w:marTop w:val="0"/>
          <w:marBottom w:val="0"/>
          <w:divBdr>
            <w:top w:val="none" w:sz="0" w:space="0" w:color="auto"/>
            <w:left w:val="none" w:sz="0" w:space="0" w:color="auto"/>
            <w:bottom w:val="none" w:sz="0" w:space="0" w:color="auto"/>
            <w:right w:val="none" w:sz="0" w:space="0" w:color="auto"/>
          </w:divBdr>
          <w:divsChild>
            <w:div w:id="1268269403">
              <w:marLeft w:val="0"/>
              <w:marRight w:val="0"/>
              <w:marTop w:val="0"/>
              <w:marBottom w:val="0"/>
              <w:divBdr>
                <w:top w:val="none" w:sz="0" w:space="0" w:color="auto"/>
                <w:left w:val="none" w:sz="0" w:space="0" w:color="auto"/>
                <w:bottom w:val="none" w:sz="0" w:space="0" w:color="auto"/>
                <w:right w:val="none" w:sz="0" w:space="0" w:color="auto"/>
              </w:divBdr>
            </w:div>
          </w:divsChild>
        </w:div>
        <w:div w:id="1830831206">
          <w:marLeft w:val="0"/>
          <w:marRight w:val="0"/>
          <w:marTop w:val="0"/>
          <w:marBottom w:val="0"/>
          <w:divBdr>
            <w:top w:val="none" w:sz="0" w:space="0" w:color="auto"/>
            <w:left w:val="none" w:sz="0" w:space="0" w:color="auto"/>
            <w:bottom w:val="none" w:sz="0" w:space="0" w:color="auto"/>
            <w:right w:val="none" w:sz="0" w:space="0" w:color="auto"/>
          </w:divBdr>
          <w:divsChild>
            <w:div w:id="1960644965">
              <w:marLeft w:val="0"/>
              <w:marRight w:val="0"/>
              <w:marTop w:val="0"/>
              <w:marBottom w:val="0"/>
              <w:divBdr>
                <w:top w:val="none" w:sz="0" w:space="0" w:color="auto"/>
                <w:left w:val="none" w:sz="0" w:space="0" w:color="auto"/>
                <w:bottom w:val="none" w:sz="0" w:space="0" w:color="auto"/>
                <w:right w:val="none" w:sz="0" w:space="0" w:color="auto"/>
              </w:divBdr>
            </w:div>
          </w:divsChild>
        </w:div>
        <w:div w:id="1834447897">
          <w:marLeft w:val="0"/>
          <w:marRight w:val="0"/>
          <w:marTop w:val="0"/>
          <w:marBottom w:val="0"/>
          <w:divBdr>
            <w:top w:val="none" w:sz="0" w:space="0" w:color="auto"/>
            <w:left w:val="none" w:sz="0" w:space="0" w:color="auto"/>
            <w:bottom w:val="none" w:sz="0" w:space="0" w:color="auto"/>
            <w:right w:val="none" w:sz="0" w:space="0" w:color="auto"/>
          </w:divBdr>
          <w:divsChild>
            <w:div w:id="2092501519">
              <w:marLeft w:val="0"/>
              <w:marRight w:val="0"/>
              <w:marTop w:val="0"/>
              <w:marBottom w:val="0"/>
              <w:divBdr>
                <w:top w:val="none" w:sz="0" w:space="0" w:color="auto"/>
                <w:left w:val="none" w:sz="0" w:space="0" w:color="auto"/>
                <w:bottom w:val="none" w:sz="0" w:space="0" w:color="auto"/>
                <w:right w:val="none" w:sz="0" w:space="0" w:color="auto"/>
              </w:divBdr>
            </w:div>
          </w:divsChild>
        </w:div>
        <w:div w:id="1842044319">
          <w:marLeft w:val="0"/>
          <w:marRight w:val="0"/>
          <w:marTop w:val="0"/>
          <w:marBottom w:val="0"/>
          <w:divBdr>
            <w:top w:val="none" w:sz="0" w:space="0" w:color="auto"/>
            <w:left w:val="none" w:sz="0" w:space="0" w:color="auto"/>
            <w:bottom w:val="none" w:sz="0" w:space="0" w:color="auto"/>
            <w:right w:val="none" w:sz="0" w:space="0" w:color="auto"/>
          </w:divBdr>
          <w:divsChild>
            <w:div w:id="1936866771">
              <w:marLeft w:val="0"/>
              <w:marRight w:val="0"/>
              <w:marTop w:val="0"/>
              <w:marBottom w:val="0"/>
              <w:divBdr>
                <w:top w:val="none" w:sz="0" w:space="0" w:color="auto"/>
                <w:left w:val="none" w:sz="0" w:space="0" w:color="auto"/>
                <w:bottom w:val="none" w:sz="0" w:space="0" w:color="auto"/>
                <w:right w:val="none" w:sz="0" w:space="0" w:color="auto"/>
              </w:divBdr>
            </w:div>
          </w:divsChild>
        </w:div>
        <w:div w:id="1844126556">
          <w:marLeft w:val="0"/>
          <w:marRight w:val="0"/>
          <w:marTop w:val="0"/>
          <w:marBottom w:val="0"/>
          <w:divBdr>
            <w:top w:val="none" w:sz="0" w:space="0" w:color="auto"/>
            <w:left w:val="none" w:sz="0" w:space="0" w:color="auto"/>
            <w:bottom w:val="none" w:sz="0" w:space="0" w:color="auto"/>
            <w:right w:val="none" w:sz="0" w:space="0" w:color="auto"/>
          </w:divBdr>
          <w:divsChild>
            <w:div w:id="729885315">
              <w:marLeft w:val="0"/>
              <w:marRight w:val="0"/>
              <w:marTop w:val="0"/>
              <w:marBottom w:val="0"/>
              <w:divBdr>
                <w:top w:val="none" w:sz="0" w:space="0" w:color="auto"/>
                <w:left w:val="none" w:sz="0" w:space="0" w:color="auto"/>
                <w:bottom w:val="none" w:sz="0" w:space="0" w:color="auto"/>
                <w:right w:val="none" w:sz="0" w:space="0" w:color="auto"/>
              </w:divBdr>
            </w:div>
          </w:divsChild>
        </w:div>
        <w:div w:id="1848667266">
          <w:marLeft w:val="0"/>
          <w:marRight w:val="0"/>
          <w:marTop w:val="0"/>
          <w:marBottom w:val="0"/>
          <w:divBdr>
            <w:top w:val="none" w:sz="0" w:space="0" w:color="auto"/>
            <w:left w:val="none" w:sz="0" w:space="0" w:color="auto"/>
            <w:bottom w:val="none" w:sz="0" w:space="0" w:color="auto"/>
            <w:right w:val="none" w:sz="0" w:space="0" w:color="auto"/>
          </w:divBdr>
          <w:divsChild>
            <w:div w:id="1686786720">
              <w:marLeft w:val="0"/>
              <w:marRight w:val="0"/>
              <w:marTop w:val="0"/>
              <w:marBottom w:val="0"/>
              <w:divBdr>
                <w:top w:val="none" w:sz="0" w:space="0" w:color="auto"/>
                <w:left w:val="none" w:sz="0" w:space="0" w:color="auto"/>
                <w:bottom w:val="none" w:sz="0" w:space="0" w:color="auto"/>
                <w:right w:val="none" w:sz="0" w:space="0" w:color="auto"/>
              </w:divBdr>
            </w:div>
          </w:divsChild>
        </w:div>
        <w:div w:id="1854566950">
          <w:marLeft w:val="0"/>
          <w:marRight w:val="0"/>
          <w:marTop w:val="0"/>
          <w:marBottom w:val="0"/>
          <w:divBdr>
            <w:top w:val="none" w:sz="0" w:space="0" w:color="auto"/>
            <w:left w:val="none" w:sz="0" w:space="0" w:color="auto"/>
            <w:bottom w:val="none" w:sz="0" w:space="0" w:color="auto"/>
            <w:right w:val="none" w:sz="0" w:space="0" w:color="auto"/>
          </w:divBdr>
          <w:divsChild>
            <w:div w:id="613097877">
              <w:marLeft w:val="0"/>
              <w:marRight w:val="0"/>
              <w:marTop w:val="0"/>
              <w:marBottom w:val="0"/>
              <w:divBdr>
                <w:top w:val="none" w:sz="0" w:space="0" w:color="auto"/>
                <w:left w:val="none" w:sz="0" w:space="0" w:color="auto"/>
                <w:bottom w:val="none" w:sz="0" w:space="0" w:color="auto"/>
                <w:right w:val="none" w:sz="0" w:space="0" w:color="auto"/>
              </w:divBdr>
            </w:div>
          </w:divsChild>
        </w:div>
        <w:div w:id="1861896040">
          <w:marLeft w:val="0"/>
          <w:marRight w:val="0"/>
          <w:marTop w:val="0"/>
          <w:marBottom w:val="0"/>
          <w:divBdr>
            <w:top w:val="none" w:sz="0" w:space="0" w:color="auto"/>
            <w:left w:val="none" w:sz="0" w:space="0" w:color="auto"/>
            <w:bottom w:val="none" w:sz="0" w:space="0" w:color="auto"/>
            <w:right w:val="none" w:sz="0" w:space="0" w:color="auto"/>
          </w:divBdr>
          <w:divsChild>
            <w:div w:id="725682553">
              <w:marLeft w:val="0"/>
              <w:marRight w:val="0"/>
              <w:marTop w:val="0"/>
              <w:marBottom w:val="0"/>
              <w:divBdr>
                <w:top w:val="none" w:sz="0" w:space="0" w:color="auto"/>
                <w:left w:val="none" w:sz="0" w:space="0" w:color="auto"/>
                <w:bottom w:val="none" w:sz="0" w:space="0" w:color="auto"/>
                <w:right w:val="none" w:sz="0" w:space="0" w:color="auto"/>
              </w:divBdr>
            </w:div>
          </w:divsChild>
        </w:div>
        <w:div w:id="1866020159">
          <w:marLeft w:val="0"/>
          <w:marRight w:val="0"/>
          <w:marTop w:val="0"/>
          <w:marBottom w:val="0"/>
          <w:divBdr>
            <w:top w:val="none" w:sz="0" w:space="0" w:color="auto"/>
            <w:left w:val="none" w:sz="0" w:space="0" w:color="auto"/>
            <w:bottom w:val="none" w:sz="0" w:space="0" w:color="auto"/>
            <w:right w:val="none" w:sz="0" w:space="0" w:color="auto"/>
          </w:divBdr>
          <w:divsChild>
            <w:div w:id="1001200585">
              <w:marLeft w:val="0"/>
              <w:marRight w:val="0"/>
              <w:marTop w:val="0"/>
              <w:marBottom w:val="0"/>
              <w:divBdr>
                <w:top w:val="none" w:sz="0" w:space="0" w:color="auto"/>
                <w:left w:val="none" w:sz="0" w:space="0" w:color="auto"/>
                <w:bottom w:val="none" w:sz="0" w:space="0" w:color="auto"/>
                <w:right w:val="none" w:sz="0" w:space="0" w:color="auto"/>
              </w:divBdr>
            </w:div>
          </w:divsChild>
        </w:div>
        <w:div w:id="1871648738">
          <w:marLeft w:val="0"/>
          <w:marRight w:val="0"/>
          <w:marTop w:val="0"/>
          <w:marBottom w:val="0"/>
          <w:divBdr>
            <w:top w:val="none" w:sz="0" w:space="0" w:color="auto"/>
            <w:left w:val="none" w:sz="0" w:space="0" w:color="auto"/>
            <w:bottom w:val="none" w:sz="0" w:space="0" w:color="auto"/>
            <w:right w:val="none" w:sz="0" w:space="0" w:color="auto"/>
          </w:divBdr>
          <w:divsChild>
            <w:div w:id="58526884">
              <w:marLeft w:val="0"/>
              <w:marRight w:val="0"/>
              <w:marTop w:val="0"/>
              <w:marBottom w:val="0"/>
              <w:divBdr>
                <w:top w:val="none" w:sz="0" w:space="0" w:color="auto"/>
                <w:left w:val="none" w:sz="0" w:space="0" w:color="auto"/>
                <w:bottom w:val="none" w:sz="0" w:space="0" w:color="auto"/>
                <w:right w:val="none" w:sz="0" w:space="0" w:color="auto"/>
              </w:divBdr>
            </w:div>
          </w:divsChild>
        </w:div>
        <w:div w:id="1877355238">
          <w:marLeft w:val="0"/>
          <w:marRight w:val="0"/>
          <w:marTop w:val="0"/>
          <w:marBottom w:val="0"/>
          <w:divBdr>
            <w:top w:val="none" w:sz="0" w:space="0" w:color="auto"/>
            <w:left w:val="none" w:sz="0" w:space="0" w:color="auto"/>
            <w:bottom w:val="none" w:sz="0" w:space="0" w:color="auto"/>
            <w:right w:val="none" w:sz="0" w:space="0" w:color="auto"/>
          </w:divBdr>
          <w:divsChild>
            <w:div w:id="1105729030">
              <w:marLeft w:val="0"/>
              <w:marRight w:val="0"/>
              <w:marTop w:val="0"/>
              <w:marBottom w:val="0"/>
              <w:divBdr>
                <w:top w:val="none" w:sz="0" w:space="0" w:color="auto"/>
                <w:left w:val="none" w:sz="0" w:space="0" w:color="auto"/>
                <w:bottom w:val="none" w:sz="0" w:space="0" w:color="auto"/>
                <w:right w:val="none" w:sz="0" w:space="0" w:color="auto"/>
              </w:divBdr>
            </w:div>
          </w:divsChild>
        </w:div>
        <w:div w:id="1879508212">
          <w:marLeft w:val="0"/>
          <w:marRight w:val="0"/>
          <w:marTop w:val="0"/>
          <w:marBottom w:val="0"/>
          <w:divBdr>
            <w:top w:val="none" w:sz="0" w:space="0" w:color="auto"/>
            <w:left w:val="none" w:sz="0" w:space="0" w:color="auto"/>
            <w:bottom w:val="none" w:sz="0" w:space="0" w:color="auto"/>
            <w:right w:val="none" w:sz="0" w:space="0" w:color="auto"/>
          </w:divBdr>
          <w:divsChild>
            <w:div w:id="1246039147">
              <w:marLeft w:val="0"/>
              <w:marRight w:val="0"/>
              <w:marTop w:val="0"/>
              <w:marBottom w:val="0"/>
              <w:divBdr>
                <w:top w:val="none" w:sz="0" w:space="0" w:color="auto"/>
                <w:left w:val="none" w:sz="0" w:space="0" w:color="auto"/>
                <w:bottom w:val="none" w:sz="0" w:space="0" w:color="auto"/>
                <w:right w:val="none" w:sz="0" w:space="0" w:color="auto"/>
              </w:divBdr>
            </w:div>
          </w:divsChild>
        </w:div>
        <w:div w:id="1882400558">
          <w:marLeft w:val="0"/>
          <w:marRight w:val="0"/>
          <w:marTop w:val="0"/>
          <w:marBottom w:val="0"/>
          <w:divBdr>
            <w:top w:val="none" w:sz="0" w:space="0" w:color="auto"/>
            <w:left w:val="none" w:sz="0" w:space="0" w:color="auto"/>
            <w:bottom w:val="none" w:sz="0" w:space="0" w:color="auto"/>
            <w:right w:val="none" w:sz="0" w:space="0" w:color="auto"/>
          </w:divBdr>
          <w:divsChild>
            <w:div w:id="556860082">
              <w:marLeft w:val="0"/>
              <w:marRight w:val="0"/>
              <w:marTop w:val="0"/>
              <w:marBottom w:val="0"/>
              <w:divBdr>
                <w:top w:val="none" w:sz="0" w:space="0" w:color="auto"/>
                <w:left w:val="none" w:sz="0" w:space="0" w:color="auto"/>
                <w:bottom w:val="none" w:sz="0" w:space="0" w:color="auto"/>
                <w:right w:val="none" w:sz="0" w:space="0" w:color="auto"/>
              </w:divBdr>
            </w:div>
          </w:divsChild>
        </w:div>
        <w:div w:id="1903906197">
          <w:marLeft w:val="0"/>
          <w:marRight w:val="0"/>
          <w:marTop w:val="0"/>
          <w:marBottom w:val="0"/>
          <w:divBdr>
            <w:top w:val="none" w:sz="0" w:space="0" w:color="auto"/>
            <w:left w:val="none" w:sz="0" w:space="0" w:color="auto"/>
            <w:bottom w:val="none" w:sz="0" w:space="0" w:color="auto"/>
            <w:right w:val="none" w:sz="0" w:space="0" w:color="auto"/>
          </w:divBdr>
          <w:divsChild>
            <w:div w:id="1296334329">
              <w:marLeft w:val="0"/>
              <w:marRight w:val="0"/>
              <w:marTop w:val="0"/>
              <w:marBottom w:val="0"/>
              <w:divBdr>
                <w:top w:val="none" w:sz="0" w:space="0" w:color="auto"/>
                <w:left w:val="none" w:sz="0" w:space="0" w:color="auto"/>
                <w:bottom w:val="none" w:sz="0" w:space="0" w:color="auto"/>
                <w:right w:val="none" w:sz="0" w:space="0" w:color="auto"/>
              </w:divBdr>
            </w:div>
          </w:divsChild>
        </w:div>
        <w:div w:id="1905990017">
          <w:marLeft w:val="0"/>
          <w:marRight w:val="0"/>
          <w:marTop w:val="0"/>
          <w:marBottom w:val="0"/>
          <w:divBdr>
            <w:top w:val="none" w:sz="0" w:space="0" w:color="auto"/>
            <w:left w:val="none" w:sz="0" w:space="0" w:color="auto"/>
            <w:bottom w:val="none" w:sz="0" w:space="0" w:color="auto"/>
            <w:right w:val="none" w:sz="0" w:space="0" w:color="auto"/>
          </w:divBdr>
          <w:divsChild>
            <w:div w:id="2057509969">
              <w:marLeft w:val="0"/>
              <w:marRight w:val="0"/>
              <w:marTop w:val="0"/>
              <w:marBottom w:val="0"/>
              <w:divBdr>
                <w:top w:val="none" w:sz="0" w:space="0" w:color="auto"/>
                <w:left w:val="none" w:sz="0" w:space="0" w:color="auto"/>
                <w:bottom w:val="none" w:sz="0" w:space="0" w:color="auto"/>
                <w:right w:val="none" w:sz="0" w:space="0" w:color="auto"/>
              </w:divBdr>
            </w:div>
          </w:divsChild>
        </w:div>
        <w:div w:id="1910996181">
          <w:marLeft w:val="0"/>
          <w:marRight w:val="0"/>
          <w:marTop w:val="0"/>
          <w:marBottom w:val="0"/>
          <w:divBdr>
            <w:top w:val="none" w:sz="0" w:space="0" w:color="auto"/>
            <w:left w:val="none" w:sz="0" w:space="0" w:color="auto"/>
            <w:bottom w:val="none" w:sz="0" w:space="0" w:color="auto"/>
            <w:right w:val="none" w:sz="0" w:space="0" w:color="auto"/>
          </w:divBdr>
          <w:divsChild>
            <w:div w:id="1991984783">
              <w:marLeft w:val="0"/>
              <w:marRight w:val="0"/>
              <w:marTop w:val="0"/>
              <w:marBottom w:val="0"/>
              <w:divBdr>
                <w:top w:val="none" w:sz="0" w:space="0" w:color="auto"/>
                <w:left w:val="none" w:sz="0" w:space="0" w:color="auto"/>
                <w:bottom w:val="none" w:sz="0" w:space="0" w:color="auto"/>
                <w:right w:val="none" w:sz="0" w:space="0" w:color="auto"/>
              </w:divBdr>
            </w:div>
          </w:divsChild>
        </w:div>
        <w:div w:id="1915815836">
          <w:marLeft w:val="0"/>
          <w:marRight w:val="0"/>
          <w:marTop w:val="0"/>
          <w:marBottom w:val="0"/>
          <w:divBdr>
            <w:top w:val="none" w:sz="0" w:space="0" w:color="auto"/>
            <w:left w:val="none" w:sz="0" w:space="0" w:color="auto"/>
            <w:bottom w:val="none" w:sz="0" w:space="0" w:color="auto"/>
            <w:right w:val="none" w:sz="0" w:space="0" w:color="auto"/>
          </w:divBdr>
          <w:divsChild>
            <w:div w:id="580916185">
              <w:marLeft w:val="0"/>
              <w:marRight w:val="0"/>
              <w:marTop w:val="0"/>
              <w:marBottom w:val="0"/>
              <w:divBdr>
                <w:top w:val="none" w:sz="0" w:space="0" w:color="auto"/>
                <w:left w:val="none" w:sz="0" w:space="0" w:color="auto"/>
                <w:bottom w:val="none" w:sz="0" w:space="0" w:color="auto"/>
                <w:right w:val="none" w:sz="0" w:space="0" w:color="auto"/>
              </w:divBdr>
            </w:div>
          </w:divsChild>
        </w:div>
        <w:div w:id="1918056763">
          <w:marLeft w:val="0"/>
          <w:marRight w:val="0"/>
          <w:marTop w:val="0"/>
          <w:marBottom w:val="0"/>
          <w:divBdr>
            <w:top w:val="none" w:sz="0" w:space="0" w:color="auto"/>
            <w:left w:val="none" w:sz="0" w:space="0" w:color="auto"/>
            <w:bottom w:val="none" w:sz="0" w:space="0" w:color="auto"/>
            <w:right w:val="none" w:sz="0" w:space="0" w:color="auto"/>
          </w:divBdr>
          <w:divsChild>
            <w:div w:id="494565974">
              <w:marLeft w:val="0"/>
              <w:marRight w:val="0"/>
              <w:marTop w:val="0"/>
              <w:marBottom w:val="0"/>
              <w:divBdr>
                <w:top w:val="none" w:sz="0" w:space="0" w:color="auto"/>
                <w:left w:val="none" w:sz="0" w:space="0" w:color="auto"/>
                <w:bottom w:val="none" w:sz="0" w:space="0" w:color="auto"/>
                <w:right w:val="none" w:sz="0" w:space="0" w:color="auto"/>
              </w:divBdr>
            </w:div>
          </w:divsChild>
        </w:div>
        <w:div w:id="1937444901">
          <w:marLeft w:val="0"/>
          <w:marRight w:val="0"/>
          <w:marTop w:val="0"/>
          <w:marBottom w:val="0"/>
          <w:divBdr>
            <w:top w:val="none" w:sz="0" w:space="0" w:color="auto"/>
            <w:left w:val="none" w:sz="0" w:space="0" w:color="auto"/>
            <w:bottom w:val="none" w:sz="0" w:space="0" w:color="auto"/>
            <w:right w:val="none" w:sz="0" w:space="0" w:color="auto"/>
          </w:divBdr>
          <w:divsChild>
            <w:div w:id="1592663535">
              <w:marLeft w:val="0"/>
              <w:marRight w:val="0"/>
              <w:marTop w:val="0"/>
              <w:marBottom w:val="0"/>
              <w:divBdr>
                <w:top w:val="none" w:sz="0" w:space="0" w:color="auto"/>
                <w:left w:val="none" w:sz="0" w:space="0" w:color="auto"/>
                <w:bottom w:val="none" w:sz="0" w:space="0" w:color="auto"/>
                <w:right w:val="none" w:sz="0" w:space="0" w:color="auto"/>
              </w:divBdr>
            </w:div>
          </w:divsChild>
        </w:div>
        <w:div w:id="1948388217">
          <w:marLeft w:val="0"/>
          <w:marRight w:val="0"/>
          <w:marTop w:val="0"/>
          <w:marBottom w:val="0"/>
          <w:divBdr>
            <w:top w:val="none" w:sz="0" w:space="0" w:color="auto"/>
            <w:left w:val="none" w:sz="0" w:space="0" w:color="auto"/>
            <w:bottom w:val="none" w:sz="0" w:space="0" w:color="auto"/>
            <w:right w:val="none" w:sz="0" w:space="0" w:color="auto"/>
          </w:divBdr>
          <w:divsChild>
            <w:div w:id="761220094">
              <w:marLeft w:val="0"/>
              <w:marRight w:val="0"/>
              <w:marTop w:val="0"/>
              <w:marBottom w:val="0"/>
              <w:divBdr>
                <w:top w:val="none" w:sz="0" w:space="0" w:color="auto"/>
                <w:left w:val="none" w:sz="0" w:space="0" w:color="auto"/>
                <w:bottom w:val="none" w:sz="0" w:space="0" w:color="auto"/>
                <w:right w:val="none" w:sz="0" w:space="0" w:color="auto"/>
              </w:divBdr>
            </w:div>
          </w:divsChild>
        </w:div>
        <w:div w:id="1958247855">
          <w:marLeft w:val="0"/>
          <w:marRight w:val="0"/>
          <w:marTop w:val="0"/>
          <w:marBottom w:val="0"/>
          <w:divBdr>
            <w:top w:val="none" w:sz="0" w:space="0" w:color="auto"/>
            <w:left w:val="none" w:sz="0" w:space="0" w:color="auto"/>
            <w:bottom w:val="none" w:sz="0" w:space="0" w:color="auto"/>
            <w:right w:val="none" w:sz="0" w:space="0" w:color="auto"/>
          </w:divBdr>
          <w:divsChild>
            <w:div w:id="1776092957">
              <w:marLeft w:val="0"/>
              <w:marRight w:val="0"/>
              <w:marTop w:val="0"/>
              <w:marBottom w:val="0"/>
              <w:divBdr>
                <w:top w:val="none" w:sz="0" w:space="0" w:color="auto"/>
                <w:left w:val="none" w:sz="0" w:space="0" w:color="auto"/>
                <w:bottom w:val="none" w:sz="0" w:space="0" w:color="auto"/>
                <w:right w:val="none" w:sz="0" w:space="0" w:color="auto"/>
              </w:divBdr>
            </w:div>
          </w:divsChild>
        </w:div>
        <w:div w:id="1964575811">
          <w:marLeft w:val="0"/>
          <w:marRight w:val="0"/>
          <w:marTop w:val="0"/>
          <w:marBottom w:val="0"/>
          <w:divBdr>
            <w:top w:val="none" w:sz="0" w:space="0" w:color="auto"/>
            <w:left w:val="none" w:sz="0" w:space="0" w:color="auto"/>
            <w:bottom w:val="none" w:sz="0" w:space="0" w:color="auto"/>
            <w:right w:val="none" w:sz="0" w:space="0" w:color="auto"/>
          </w:divBdr>
          <w:divsChild>
            <w:div w:id="728307963">
              <w:marLeft w:val="0"/>
              <w:marRight w:val="0"/>
              <w:marTop w:val="0"/>
              <w:marBottom w:val="0"/>
              <w:divBdr>
                <w:top w:val="none" w:sz="0" w:space="0" w:color="auto"/>
                <w:left w:val="none" w:sz="0" w:space="0" w:color="auto"/>
                <w:bottom w:val="none" w:sz="0" w:space="0" w:color="auto"/>
                <w:right w:val="none" w:sz="0" w:space="0" w:color="auto"/>
              </w:divBdr>
            </w:div>
          </w:divsChild>
        </w:div>
        <w:div w:id="1965693400">
          <w:marLeft w:val="0"/>
          <w:marRight w:val="0"/>
          <w:marTop w:val="0"/>
          <w:marBottom w:val="0"/>
          <w:divBdr>
            <w:top w:val="none" w:sz="0" w:space="0" w:color="auto"/>
            <w:left w:val="none" w:sz="0" w:space="0" w:color="auto"/>
            <w:bottom w:val="none" w:sz="0" w:space="0" w:color="auto"/>
            <w:right w:val="none" w:sz="0" w:space="0" w:color="auto"/>
          </w:divBdr>
          <w:divsChild>
            <w:div w:id="1519269988">
              <w:marLeft w:val="0"/>
              <w:marRight w:val="0"/>
              <w:marTop w:val="0"/>
              <w:marBottom w:val="0"/>
              <w:divBdr>
                <w:top w:val="none" w:sz="0" w:space="0" w:color="auto"/>
                <w:left w:val="none" w:sz="0" w:space="0" w:color="auto"/>
                <w:bottom w:val="none" w:sz="0" w:space="0" w:color="auto"/>
                <w:right w:val="none" w:sz="0" w:space="0" w:color="auto"/>
              </w:divBdr>
            </w:div>
          </w:divsChild>
        </w:div>
        <w:div w:id="1967468424">
          <w:marLeft w:val="0"/>
          <w:marRight w:val="0"/>
          <w:marTop w:val="0"/>
          <w:marBottom w:val="0"/>
          <w:divBdr>
            <w:top w:val="none" w:sz="0" w:space="0" w:color="auto"/>
            <w:left w:val="none" w:sz="0" w:space="0" w:color="auto"/>
            <w:bottom w:val="none" w:sz="0" w:space="0" w:color="auto"/>
            <w:right w:val="none" w:sz="0" w:space="0" w:color="auto"/>
          </w:divBdr>
          <w:divsChild>
            <w:div w:id="2024285516">
              <w:marLeft w:val="0"/>
              <w:marRight w:val="0"/>
              <w:marTop w:val="0"/>
              <w:marBottom w:val="0"/>
              <w:divBdr>
                <w:top w:val="none" w:sz="0" w:space="0" w:color="auto"/>
                <w:left w:val="none" w:sz="0" w:space="0" w:color="auto"/>
                <w:bottom w:val="none" w:sz="0" w:space="0" w:color="auto"/>
                <w:right w:val="none" w:sz="0" w:space="0" w:color="auto"/>
              </w:divBdr>
            </w:div>
          </w:divsChild>
        </w:div>
        <w:div w:id="1975405997">
          <w:marLeft w:val="0"/>
          <w:marRight w:val="0"/>
          <w:marTop w:val="0"/>
          <w:marBottom w:val="0"/>
          <w:divBdr>
            <w:top w:val="none" w:sz="0" w:space="0" w:color="auto"/>
            <w:left w:val="none" w:sz="0" w:space="0" w:color="auto"/>
            <w:bottom w:val="none" w:sz="0" w:space="0" w:color="auto"/>
            <w:right w:val="none" w:sz="0" w:space="0" w:color="auto"/>
          </w:divBdr>
          <w:divsChild>
            <w:div w:id="2077702011">
              <w:marLeft w:val="0"/>
              <w:marRight w:val="0"/>
              <w:marTop w:val="0"/>
              <w:marBottom w:val="0"/>
              <w:divBdr>
                <w:top w:val="none" w:sz="0" w:space="0" w:color="auto"/>
                <w:left w:val="none" w:sz="0" w:space="0" w:color="auto"/>
                <w:bottom w:val="none" w:sz="0" w:space="0" w:color="auto"/>
                <w:right w:val="none" w:sz="0" w:space="0" w:color="auto"/>
              </w:divBdr>
            </w:div>
          </w:divsChild>
        </w:div>
        <w:div w:id="1979921258">
          <w:marLeft w:val="0"/>
          <w:marRight w:val="0"/>
          <w:marTop w:val="0"/>
          <w:marBottom w:val="0"/>
          <w:divBdr>
            <w:top w:val="none" w:sz="0" w:space="0" w:color="auto"/>
            <w:left w:val="none" w:sz="0" w:space="0" w:color="auto"/>
            <w:bottom w:val="none" w:sz="0" w:space="0" w:color="auto"/>
            <w:right w:val="none" w:sz="0" w:space="0" w:color="auto"/>
          </w:divBdr>
          <w:divsChild>
            <w:div w:id="1746953643">
              <w:marLeft w:val="0"/>
              <w:marRight w:val="0"/>
              <w:marTop w:val="0"/>
              <w:marBottom w:val="0"/>
              <w:divBdr>
                <w:top w:val="none" w:sz="0" w:space="0" w:color="auto"/>
                <w:left w:val="none" w:sz="0" w:space="0" w:color="auto"/>
                <w:bottom w:val="none" w:sz="0" w:space="0" w:color="auto"/>
                <w:right w:val="none" w:sz="0" w:space="0" w:color="auto"/>
              </w:divBdr>
            </w:div>
          </w:divsChild>
        </w:div>
        <w:div w:id="1983271451">
          <w:marLeft w:val="0"/>
          <w:marRight w:val="0"/>
          <w:marTop w:val="0"/>
          <w:marBottom w:val="0"/>
          <w:divBdr>
            <w:top w:val="none" w:sz="0" w:space="0" w:color="auto"/>
            <w:left w:val="none" w:sz="0" w:space="0" w:color="auto"/>
            <w:bottom w:val="none" w:sz="0" w:space="0" w:color="auto"/>
            <w:right w:val="none" w:sz="0" w:space="0" w:color="auto"/>
          </w:divBdr>
          <w:divsChild>
            <w:div w:id="1247610233">
              <w:marLeft w:val="0"/>
              <w:marRight w:val="0"/>
              <w:marTop w:val="0"/>
              <w:marBottom w:val="0"/>
              <w:divBdr>
                <w:top w:val="none" w:sz="0" w:space="0" w:color="auto"/>
                <w:left w:val="none" w:sz="0" w:space="0" w:color="auto"/>
                <w:bottom w:val="none" w:sz="0" w:space="0" w:color="auto"/>
                <w:right w:val="none" w:sz="0" w:space="0" w:color="auto"/>
              </w:divBdr>
            </w:div>
          </w:divsChild>
        </w:div>
        <w:div w:id="1987927365">
          <w:marLeft w:val="0"/>
          <w:marRight w:val="0"/>
          <w:marTop w:val="0"/>
          <w:marBottom w:val="0"/>
          <w:divBdr>
            <w:top w:val="none" w:sz="0" w:space="0" w:color="auto"/>
            <w:left w:val="none" w:sz="0" w:space="0" w:color="auto"/>
            <w:bottom w:val="none" w:sz="0" w:space="0" w:color="auto"/>
            <w:right w:val="none" w:sz="0" w:space="0" w:color="auto"/>
          </w:divBdr>
          <w:divsChild>
            <w:div w:id="570895306">
              <w:marLeft w:val="0"/>
              <w:marRight w:val="0"/>
              <w:marTop w:val="0"/>
              <w:marBottom w:val="0"/>
              <w:divBdr>
                <w:top w:val="none" w:sz="0" w:space="0" w:color="auto"/>
                <w:left w:val="none" w:sz="0" w:space="0" w:color="auto"/>
                <w:bottom w:val="none" w:sz="0" w:space="0" w:color="auto"/>
                <w:right w:val="none" w:sz="0" w:space="0" w:color="auto"/>
              </w:divBdr>
            </w:div>
          </w:divsChild>
        </w:div>
        <w:div w:id="1993867324">
          <w:marLeft w:val="0"/>
          <w:marRight w:val="0"/>
          <w:marTop w:val="0"/>
          <w:marBottom w:val="0"/>
          <w:divBdr>
            <w:top w:val="none" w:sz="0" w:space="0" w:color="auto"/>
            <w:left w:val="none" w:sz="0" w:space="0" w:color="auto"/>
            <w:bottom w:val="none" w:sz="0" w:space="0" w:color="auto"/>
            <w:right w:val="none" w:sz="0" w:space="0" w:color="auto"/>
          </w:divBdr>
          <w:divsChild>
            <w:div w:id="920984588">
              <w:marLeft w:val="0"/>
              <w:marRight w:val="0"/>
              <w:marTop w:val="0"/>
              <w:marBottom w:val="0"/>
              <w:divBdr>
                <w:top w:val="none" w:sz="0" w:space="0" w:color="auto"/>
                <w:left w:val="none" w:sz="0" w:space="0" w:color="auto"/>
                <w:bottom w:val="none" w:sz="0" w:space="0" w:color="auto"/>
                <w:right w:val="none" w:sz="0" w:space="0" w:color="auto"/>
              </w:divBdr>
            </w:div>
          </w:divsChild>
        </w:div>
        <w:div w:id="1998066450">
          <w:marLeft w:val="0"/>
          <w:marRight w:val="0"/>
          <w:marTop w:val="0"/>
          <w:marBottom w:val="0"/>
          <w:divBdr>
            <w:top w:val="none" w:sz="0" w:space="0" w:color="auto"/>
            <w:left w:val="none" w:sz="0" w:space="0" w:color="auto"/>
            <w:bottom w:val="none" w:sz="0" w:space="0" w:color="auto"/>
            <w:right w:val="none" w:sz="0" w:space="0" w:color="auto"/>
          </w:divBdr>
          <w:divsChild>
            <w:div w:id="325207935">
              <w:marLeft w:val="0"/>
              <w:marRight w:val="0"/>
              <w:marTop w:val="0"/>
              <w:marBottom w:val="0"/>
              <w:divBdr>
                <w:top w:val="none" w:sz="0" w:space="0" w:color="auto"/>
                <w:left w:val="none" w:sz="0" w:space="0" w:color="auto"/>
                <w:bottom w:val="none" w:sz="0" w:space="0" w:color="auto"/>
                <w:right w:val="none" w:sz="0" w:space="0" w:color="auto"/>
              </w:divBdr>
            </w:div>
          </w:divsChild>
        </w:div>
        <w:div w:id="2000843596">
          <w:marLeft w:val="0"/>
          <w:marRight w:val="0"/>
          <w:marTop w:val="0"/>
          <w:marBottom w:val="0"/>
          <w:divBdr>
            <w:top w:val="none" w:sz="0" w:space="0" w:color="auto"/>
            <w:left w:val="none" w:sz="0" w:space="0" w:color="auto"/>
            <w:bottom w:val="none" w:sz="0" w:space="0" w:color="auto"/>
            <w:right w:val="none" w:sz="0" w:space="0" w:color="auto"/>
          </w:divBdr>
          <w:divsChild>
            <w:div w:id="1900284892">
              <w:marLeft w:val="0"/>
              <w:marRight w:val="0"/>
              <w:marTop w:val="0"/>
              <w:marBottom w:val="0"/>
              <w:divBdr>
                <w:top w:val="none" w:sz="0" w:space="0" w:color="auto"/>
                <w:left w:val="none" w:sz="0" w:space="0" w:color="auto"/>
                <w:bottom w:val="none" w:sz="0" w:space="0" w:color="auto"/>
                <w:right w:val="none" w:sz="0" w:space="0" w:color="auto"/>
              </w:divBdr>
            </w:div>
          </w:divsChild>
        </w:div>
        <w:div w:id="2009669660">
          <w:marLeft w:val="0"/>
          <w:marRight w:val="0"/>
          <w:marTop w:val="0"/>
          <w:marBottom w:val="0"/>
          <w:divBdr>
            <w:top w:val="none" w:sz="0" w:space="0" w:color="auto"/>
            <w:left w:val="none" w:sz="0" w:space="0" w:color="auto"/>
            <w:bottom w:val="none" w:sz="0" w:space="0" w:color="auto"/>
            <w:right w:val="none" w:sz="0" w:space="0" w:color="auto"/>
          </w:divBdr>
          <w:divsChild>
            <w:div w:id="1186364318">
              <w:marLeft w:val="0"/>
              <w:marRight w:val="0"/>
              <w:marTop w:val="0"/>
              <w:marBottom w:val="0"/>
              <w:divBdr>
                <w:top w:val="none" w:sz="0" w:space="0" w:color="auto"/>
                <w:left w:val="none" w:sz="0" w:space="0" w:color="auto"/>
                <w:bottom w:val="none" w:sz="0" w:space="0" w:color="auto"/>
                <w:right w:val="none" w:sz="0" w:space="0" w:color="auto"/>
              </w:divBdr>
            </w:div>
          </w:divsChild>
        </w:div>
        <w:div w:id="2023124155">
          <w:marLeft w:val="0"/>
          <w:marRight w:val="0"/>
          <w:marTop w:val="0"/>
          <w:marBottom w:val="0"/>
          <w:divBdr>
            <w:top w:val="none" w:sz="0" w:space="0" w:color="auto"/>
            <w:left w:val="none" w:sz="0" w:space="0" w:color="auto"/>
            <w:bottom w:val="none" w:sz="0" w:space="0" w:color="auto"/>
            <w:right w:val="none" w:sz="0" w:space="0" w:color="auto"/>
          </w:divBdr>
          <w:divsChild>
            <w:div w:id="1901549250">
              <w:marLeft w:val="0"/>
              <w:marRight w:val="0"/>
              <w:marTop w:val="0"/>
              <w:marBottom w:val="0"/>
              <w:divBdr>
                <w:top w:val="none" w:sz="0" w:space="0" w:color="auto"/>
                <w:left w:val="none" w:sz="0" w:space="0" w:color="auto"/>
                <w:bottom w:val="none" w:sz="0" w:space="0" w:color="auto"/>
                <w:right w:val="none" w:sz="0" w:space="0" w:color="auto"/>
              </w:divBdr>
            </w:div>
          </w:divsChild>
        </w:div>
        <w:div w:id="2025548022">
          <w:marLeft w:val="0"/>
          <w:marRight w:val="0"/>
          <w:marTop w:val="0"/>
          <w:marBottom w:val="0"/>
          <w:divBdr>
            <w:top w:val="none" w:sz="0" w:space="0" w:color="auto"/>
            <w:left w:val="none" w:sz="0" w:space="0" w:color="auto"/>
            <w:bottom w:val="none" w:sz="0" w:space="0" w:color="auto"/>
            <w:right w:val="none" w:sz="0" w:space="0" w:color="auto"/>
          </w:divBdr>
          <w:divsChild>
            <w:div w:id="1466922799">
              <w:marLeft w:val="0"/>
              <w:marRight w:val="0"/>
              <w:marTop w:val="0"/>
              <w:marBottom w:val="0"/>
              <w:divBdr>
                <w:top w:val="none" w:sz="0" w:space="0" w:color="auto"/>
                <w:left w:val="none" w:sz="0" w:space="0" w:color="auto"/>
                <w:bottom w:val="none" w:sz="0" w:space="0" w:color="auto"/>
                <w:right w:val="none" w:sz="0" w:space="0" w:color="auto"/>
              </w:divBdr>
            </w:div>
          </w:divsChild>
        </w:div>
        <w:div w:id="2038460989">
          <w:marLeft w:val="0"/>
          <w:marRight w:val="0"/>
          <w:marTop w:val="0"/>
          <w:marBottom w:val="0"/>
          <w:divBdr>
            <w:top w:val="none" w:sz="0" w:space="0" w:color="auto"/>
            <w:left w:val="none" w:sz="0" w:space="0" w:color="auto"/>
            <w:bottom w:val="none" w:sz="0" w:space="0" w:color="auto"/>
            <w:right w:val="none" w:sz="0" w:space="0" w:color="auto"/>
          </w:divBdr>
          <w:divsChild>
            <w:div w:id="17777351">
              <w:marLeft w:val="0"/>
              <w:marRight w:val="0"/>
              <w:marTop w:val="0"/>
              <w:marBottom w:val="0"/>
              <w:divBdr>
                <w:top w:val="none" w:sz="0" w:space="0" w:color="auto"/>
                <w:left w:val="none" w:sz="0" w:space="0" w:color="auto"/>
                <w:bottom w:val="none" w:sz="0" w:space="0" w:color="auto"/>
                <w:right w:val="none" w:sz="0" w:space="0" w:color="auto"/>
              </w:divBdr>
            </w:div>
            <w:div w:id="67770653">
              <w:marLeft w:val="0"/>
              <w:marRight w:val="0"/>
              <w:marTop w:val="0"/>
              <w:marBottom w:val="0"/>
              <w:divBdr>
                <w:top w:val="none" w:sz="0" w:space="0" w:color="auto"/>
                <w:left w:val="none" w:sz="0" w:space="0" w:color="auto"/>
                <w:bottom w:val="none" w:sz="0" w:space="0" w:color="auto"/>
                <w:right w:val="none" w:sz="0" w:space="0" w:color="auto"/>
              </w:divBdr>
            </w:div>
            <w:div w:id="747000744">
              <w:marLeft w:val="0"/>
              <w:marRight w:val="0"/>
              <w:marTop w:val="0"/>
              <w:marBottom w:val="0"/>
              <w:divBdr>
                <w:top w:val="none" w:sz="0" w:space="0" w:color="auto"/>
                <w:left w:val="none" w:sz="0" w:space="0" w:color="auto"/>
                <w:bottom w:val="none" w:sz="0" w:space="0" w:color="auto"/>
                <w:right w:val="none" w:sz="0" w:space="0" w:color="auto"/>
              </w:divBdr>
            </w:div>
            <w:div w:id="758793265">
              <w:marLeft w:val="0"/>
              <w:marRight w:val="0"/>
              <w:marTop w:val="0"/>
              <w:marBottom w:val="0"/>
              <w:divBdr>
                <w:top w:val="none" w:sz="0" w:space="0" w:color="auto"/>
                <w:left w:val="none" w:sz="0" w:space="0" w:color="auto"/>
                <w:bottom w:val="none" w:sz="0" w:space="0" w:color="auto"/>
                <w:right w:val="none" w:sz="0" w:space="0" w:color="auto"/>
              </w:divBdr>
            </w:div>
            <w:div w:id="974331143">
              <w:marLeft w:val="0"/>
              <w:marRight w:val="0"/>
              <w:marTop w:val="0"/>
              <w:marBottom w:val="0"/>
              <w:divBdr>
                <w:top w:val="none" w:sz="0" w:space="0" w:color="auto"/>
                <w:left w:val="none" w:sz="0" w:space="0" w:color="auto"/>
                <w:bottom w:val="none" w:sz="0" w:space="0" w:color="auto"/>
                <w:right w:val="none" w:sz="0" w:space="0" w:color="auto"/>
              </w:divBdr>
            </w:div>
          </w:divsChild>
        </w:div>
        <w:div w:id="2080397649">
          <w:marLeft w:val="0"/>
          <w:marRight w:val="0"/>
          <w:marTop w:val="0"/>
          <w:marBottom w:val="0"/>
          <w:divBdr>
            <w:top w:val="none" w:sz="0" w:space="0" w:color="auto"/>
            <w:left w:val="none" w:sz="0" w:space="0" w:color="auto"/>
            <w:bottom w:val="none" w:sz="0" w:space="0" w:color="auto"/>
            <w:right w:val="none" w:sz="0" w:space="0" w:color="auto"/>
          </w:divBdr>
          <w:divsChild>
            <w:div w:id="1114982572">
              <w:marLeft w:val="0"/>
              <w:marRight w:val="0"/>
              <w:marTop w:val="0"/>
              <w:marBottom w:val="0"/>
              <w:divBdr>
                <w:top w:val="none" w:sz="0" w:space="0" w:color="auto"/>
                <w:left w:val="none" w:sz="0" w:space="0" w:color="auto"/>
                <w:bottom w:val="none" w:sz="0" w:space="0" w:color="auto"/>
                <w:right w:val="none" w:sz="0" w:space="0" w:color="auto"/>
              </w:divBdr>
            </w:div>
          </w:divsChild>
        </w:div>
        <w:div w:id="2087416582">
          <w:marLeft w:val="0"/>
          <w:marRight w:val="0"/>
          <w:marTop w:val="0"/>
          <w:marBottom w:val="0"/>
          <w:divBdr>
            <w:top w:val="none" w:sz="0" w:space="0" w:color="auto"/>
            <w:left w:val="none" w:sz="0" w:space="0" w:color="auto"/>
            <w:bottom w:val="none" w:sz="0" w:space="0" w:color="auto"/>
            <w:right w:val="none" w:sz="0" w:space="0" w:color="auto"/>
          </w:divBdr>
          <w:divsChild>
            <w:div w:id="61877308">
              <w:marLeft w:val="0"/>
              <w:marRight w:val="0"/>
              <w:marTop w:val="0"/>
              <w:marBottom w:val="0"/>
              <w:divBdr>
                <w:top w:val="none" w:sz="0" w:space="0" w:color="auto"/>
                <w:left w:val="none" w:sz="0" w:space="0" w:color="auto"/>
                <w:bottom w:val="none" w:sz="0" w:space="0" w:color="auto"/>
                <w:right w:val="none" w:sz="0" w:space="0" w:color="auto"/>
              </w:divBdr>
            </w:div>
          </w:divsChild>
        </w:div>
        <w:div w:id="2099863731">
          <w:marLeft w:val="0"/>
          <w:marRight w:val="0"/>
          <w:marTop w:val="0"/>
          <w:marBottom w:val="0"/>
          <w:divBdr>
            <w:top w:val="none" w:sz="0" w:space="0" w:color="auto"/>
            <w:left w:val="none" w:sz="0" w:space="0" w:color="auto"/>
            <w:bottom w:val="none" w:sz="0" w:space="0" w:color="auto"/>
            <w:right w:val="none" w:sz="0" w:space="0" w:color="auto"/>
          </w:divBdr>
          <w:divsChild>
            <w:div w:id="1134980677">
              <w:marLeft w:val="0"/>
              <w:marRight w:val="0"/>
              <w:marTop w:val="0"/>
              <w:marBottom w:val="0"/>
              <w:divBdr>
                <w:top w:val="none" w:sz="0" w:space="0" w:color="auto"/>
                <w:left w:val="none" w:sz="0" w:space="0" w:color="auto"/>
                <w:bottom w:val="none" w:sz="0" w:space="0" w:color="auto"/>
                <w:right w:val="none" w:sz="0" w:space="0" w:color="auto"/>
              </w:divBdr>
            </w:div>
          </w:divsChild>
        </w:div>
        <w:div w:id="2099868072">
          <w:marLeft w:val="0"/>
          <w:marRight w:val="0"/>
          <w:marTop w:val="0"/>
          <w:marBottom w:val="0"/>
          <w:divBdr>
            <w:top w:val="none" w:sz="0" w:space="0" w:color="auto"/>
            <w:left w:val="none" w:sz="0" w:space="0" w:color="auto"/>
            <w:bottom w:val="none" w:sz="0" w:space="0" w:color="auto"/>
            <w:right w:val="none" w:sz="0" w:space="0" w:color="auto"/>
          </w:divBdr>
          <w:divsChild>
            <w:div w:id="524054265">
              <w:marLeft w:val="0"/>
              <w:marRight w:val="0"/>
              <w:marTop w:val="0"/>
              <w:marBottom w:val="0"/>
              <w:divBdr>
                <w:top w:val="none" w:sz="0" w:space="0" w:color="auto"/>
                <w:left w:val="none" w:sz="0" w:space="0" w:color="auto"/>
                <w:bottom w:val="none" w:sz="0" w:space="0" w:color="auto"/>
                <w:right w:val="none" w:sz="0" w:space="0" w:color="auto"/>
              </w:divBdr>
            </w:div>
          </w:divsChild>
        </w:div>
        <w:div w:id="2112776127">
          <w:marLeft w:val="0"/>
          <w:marRight w:val="0"/>
          <w:marTop w:val="0"/>
          <w:marBottom w:val="0"/>
          <w:divBdr>
            <w:top w:val="none" w:sz="0" w:space="0" w:color="auto"/>
            <w:left w:val="none" w:sz="0" w:space="0" w:color="auto"/>
            <w:bottom w:val="none" w:sz="0" w:space="0" w:color="auto"/>
            <w:right w:val="none" w:sz="0" w:space="0" w:color="auto"/>
          </w:divBdr>
          <w:divsChild>
            <w:div w:id="907421358">
              <w:marLeft w:val="0"/>
              <w:marRight w:val="0"/>
              <w:marTop w:val="0"/>
              <w:marBottom w:val="0"/>
              <w:divBdr>
                <w:top w:val="none" w:sz="0" w:space="0" w:color="auto"/>
                <w:left w:val="none" w:sz="0" w:space="0" w:color="auto"/>
                <w:bottom w:val="none" w:sz="0" w:space="0" w:color="auto"/>
                <w:right w:val="none" w:sz="0" w:space="0" w:color="auto"/>
              </w:divBdr>
            </w:div>
          </w:divsChild>
        </w:div>
        <w:div w:id="2127499503">
          <w:marLeft w:val="0"/>
          <w:marRight w:val="0"/>
          <w:marTop w:val="0"/>
          <w:marBottom w:val="0"/>
          <w:divBdr>
            <w:top w:val="none" w:sz="0" w:space="0" w:color="auto"/>
            <w:left w:val="none" w:sz="0" w:space="0" w:color="auto"/>
            <w:bottom w:val="none" w:sz="0" w:space="0" w:color="auto"/>
            <w:right w:val="none" w:sz="0" w:space="0" w:color="auto"/>
          </w:divBdr>
          <w:divsChild>
            <w:div w:id="2027974163">
              <w:marLeft w:val="0"/>
              <w:marRight w:val="0"/>
              <w:marTop w:val="0"/>
              <w:marBottom w:val="0"/>
              <w:divBdr>
                <w:top w:val="none" w:sz="0" w:space="0" w:color="auto"/>
                <w:left w:val="none" w:sz="0" w:space="0" w:color="auto"/>
                <w:bottom w:val="none" w:sz="0" w:space="0" w:color="auto"/>
                <w:right w:val="none" w:sz="0" w:space="0" w:color="auto"/>
              </w:divBdr>
            </w:div>
          </w:divsChild>
        </w:div>
        <w:div w:id="2130275738">
          <w:marLeft w:val="0"/>
          <w:marRight w:val="0"/>
          <w:marTop w:val="0"/>
          <w:marBottom w:val="0"/>
          <w:divBdr>
            <w:top w:val="none" w:sz="0" w:space="0" w:color="auto"/>
            <w:left w:val="none" w:sz="0" w:space="0" w:color="auto"/>
            <w:bottom w:val="none" w:sz="0" w:space="0" w:color="auto"/>
            <w:right w:val="none" w:sz="0" w:space="0" w:color="auto"/>
          </w:divBdr>
          <w:divsChild>
            <w:div w:id="182546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89223">
      <w:bodyDiv w:val="1"/>
      <w:marLeft w:val="0"/>
      <w:marRight w:val="0"/>
      <w:marTop w:val="0"/>
      <w:marBottom w:val="0"/>
      <w:divBdr>
        <w:top w:val="none" w:sz="0" w:space="0" w:color="auto"/>
        <w:left w:val="none" w:sz="0" w:space="0" w:color="auto"/>
        <w:bottom w:val="none" w:sz="0" w:space="0" w:color="auto"/>
        <w:right w:val="none" w:sz="0" w:space="0" w:color="auto"/>
      </w:divBdr>
    </w:div>
    <w:div w:id="994338812">
      <w:bodyDiv w:val="1"/>
      <w:marLeft w:val="0"/>
      <w:marRight w:val="0"/>
      <w:marTop w:val="0"/>
      <w:marBottom w:val="0"/>
      <w:divBdr>
        <w:top w:val="none" w:sz="0" w:space="0" w:color="auto"/>
        <w:left w:val="none" w:sz="0" w:space="0" w:color="auto"/>
        <w:bottom w:val="none" w:sz="0" w:space="0" w:color="auto"/>
        <w:right w:val="none" w:sz="0" w:space="0" w:color="auto"/>
      </w:divBdr>
    </w:div>
    <w:div w:id="994914599">
      <w:bodyDiv w:val="1"/>
      <w:marLeft w:val="0"/>
      <w:marRight w:val="0"/>
      <w:marTop w:val="0"/>
      <w:marBottom w:val="0"/>
      <w:divBdr>
        <w:top w:val="none" w:sz="0" w:space="0" w:color="auto"/>
        <w:left w:val="none" w:sz="0" w:space="0" w:color="auto"/>
        <w:bottom w:val="none" w:sz="0" w:space="0" w:color="auto"/>
        <w:right w:val="none" w:sz="0" w:space="0" w:color="auto"/>
      </w:divBdr>
    </w:div>
    <w:div w:id="998728913">
      <w:bodyDiv w:val="1"/>
      <w:marLeft w:val="0"/>
      <w:marRight w:val="0"/>
      <w:marTop w:val="0"/>
      <w:marBottom w:val="0"/>
      <w:divBdr>
        <w:top w:val="none" w:sz="0" w:space="0" w:color="auto"/>
        <w:left w:val="none" w:sz="0" w:space="0" w:color="auto"/>
        <w:bottom w:val="none" w:sz="0" w:space="0" w:color="auto"/>
        <w:right w:val="none" w:sz="0" w:space="0" w:color="auto"/>
      </w:divBdr>
    </w:div>
    <w:div w:id="999700547">
      <w:bodyDiv w:val="1"/>
      <w:marLeft w:val="0"/>
      <w:marRight w:val="0"/>
      <w:marTop w:val="0"/>
      <w:marBottom w:val="0"/>
      <w:divBdr>
        <w:top w:val="none" w:sz="0" w:space="0" w:color="auto"/>
        <w:left w:val="none" w:sz="0" w:space="0" w:color="auto"/>
        <w:bottom w:val="none" w:sz="0" w:space="0" w:color="auto"/>
        <w:right w:val="none" w:sz="0" w:space="0" w:color="auto"/>
      </w:divBdr>
    </w:div>
    <w:div w:id="1001548325">
      <w:bodyDiv w:val="1"/>
      <w:marLeft w:val="0"/>
      <w:marRight w:val="0"/>
      <w:marTop w:val="0"/>
      <w:marBottom w:val="0"/>
      <w:divBdr>
        <w:top w:val="none" w:sz="0" w:space="0" w:color="auto"/>
        <w:left w:val="none" w:sz="0" w:space="0" w:color="auto"/>
        <w:bottom w:val="none" w:sz="0" w:space="0" w:color="auto"/>
        <w:right w:val="none" w:sz="0" w:space="0" w:color="auto"/>
      </w:divBdr>
    </w:div>
    <w:div w:id="1005984538">
      <w:bodyDiv w:val="1"/>
      <w:marLeft w:val="0"/>
      <w:marRight w:val="0"/>
      <w:marTop w:val="0"/>
      <w:marBottom w:val="0"/>
      <w:divBdr>
        <w:top w:val="none" w:sz="0" w:space="0" w:color="auto"/>
        <w:left w:val="none" w:sz="0" w:space="0" w:color="auto"/>
        <w:bottom w:val="none" w:sz="0" w:space="0" w:color="auto"/>
        <w:right w:val="none" w:sz="0" w:space="0" w:color="auto"/>
      </w:divBdr>
    </w:div>
    <w:div w:id="1006134027">
      <w:bodyDiv w:val="1"/>
      <w:marLeft w:val="0"/>
      <w:marRight w:val="0"/>
      <w:marTop w:val="0"/>
      <w:marBottom w:val="0"/>
      <w:divBdr>
        <w:top w:val="none" w:sz="0" w:space="0" w:color="auto"/>
        <w:left w:val="none" w:sz="0" w:space="0" w:color="auto"/>
        <w:bottom w:val="none" w:sz="0" w:space="0" w:color="auto"/>
        <w:right w:val="none" w:sz="0" w:space="0" w:color="auto"/>
      </w:divBdr>
    </w:div>
    <w:div w:id="1009017751">
      <w:bodyDiv w:val="1"/>
      <w:marLeft w:val="0"/>
      <w:marRight w:val="0"/>
      <w:marTop w:val="0"/>
      <w:marBottom w:val="0"/>
      <w:divBdr>
        <w:top w:val="none" w:sz="0" w:space="0" w:color="auto"/>
        <w:left w:val="none" w:sz="0" w:space="0" w:color="auto"/>
        <w:bottom w:val="none" w:sz="0" w:space="0" w:color="auto"/>
        <w:right w:val="none" w:sz="0" w:space="0" w:color="auto"/>
      </w:divBdr>
    </w:div>
    <w:div w:id="1009717176">
      <w:bodyDiv w:val="1"/>
      <w:marLeft w:val="0"/>
      <w:marRight w:val="0"/>
      <w:marTop w:val="0"/>
      <w:marBottom w:val="0"/>
      <w:divBdr>
        <w:top w:val="none" w:sz="0" w:space="0" w:color="auto"/>
        <w:left w:val="none" w:sz="0" w:space="0" w:color="auto"/>
        <w:bottom w:val="none" w:sz="0" w:space="0" w:color="auto"/>
        <w:right w:val="none" w:sz="0" w:space="0" w:color="auto"/>
      </w:divBdr>
    </w:div>
    <w:div w:id="1010527853">
      <w:bodyDiv w:val="1"/>
      <w:marLeft w:val="0"/>
      <w:marRight w:val="0"/>
      <w:marTop w:val="0"/>
      <w:marBottom w:val="0"/>
      <w:divBdr>
        <w:top w:val="none" w:sz="0" w:space="0" w:color="auto"/>
        <w:left w:val="none" w:sz="0" w:space="0" w:color="auto"/>
        <w:bottom w:val="none" w:sz="0" w:space="0" w:color="auto"/>
        <w:right w:val="none" w:sz="0" w:space="0" w:color="auto"/>
      </w:divBdr>
    </w:div>
    <w:div w:id="1015110833">
      <w:bodyDiv w:val="1"/>
      <w:marLeft w:val="0"/>
      <w:marRight w:val="0"/>
      <w:marTop w:val="0"/>
      <w:marBottom w:val="0"/>
      <w:divBdr>
        <w:top w:val="none" w:sz="0" w:space="0" w:color="auto"/>
        <w:left w:val="none" w:sz="0" w:space="0" w:color="auto"/>
        <w:bottom w:val="none" w:sz="0" w:space="0" w:color="auto"/>
        <w:right w:val="none" w:sz="0" w:space="0" w:color="auto"/>
      </w:divBdr>
    </w:div>
    <w:div w:id="1027633773">
      <w:bodyDiv w:val="1"/>
      <w:marLeft w:val="0"/>
      <w:marRight w:val="0"/>
      <w:marTop w:val="0"/>
      <w:marBottom w:val="0"/>
      <w:divBdr>
        <w:top w:val="none" w:sz="0" w:space="0" w:color="auto"/>
        <w:left w:val="none" w:sz="0" w:space="0" w:color="auto"/>
        <w:bottom w:val="none" w:sz="0" w:space="0" w:color="auto"/>
        <w:right w:val="none" w:sz="0" w:space="0" w:color="auto"/>
      </w:divBdr>
    </w:div>
    <w:div w:id="1042679596">
      <w:bodyDiv w:val="1"/>
      <w:marLeft w:val="0"/>
      <w:marRight w:val="0"/>
      <w:marTop w:val="0"/>
      <w:marBottom w:val="0"/>
      <w:divBdr>
        <w:top w:val="none" w:sz="0" w:space="0" w:color="auto"/>
        <w:left w:val="none" w:sz="0" w:space="0" w:color="auto"/>
        <w:bottom w:val="none" w:sz="0" w:space="0" w:color="auto"/>
        <w:right w:val="none" w:sz="0" w:space="0" w:color="auto"/>
      </w:divBdr>
    </w:div>
    <w:div w:id="1047295361">
      <w:bodyDiv w:val="1"/>
      <w:marLeft w:val="0"/>
      <w:marRight w:val="0"/>
      <w:marTop w:val="0"/>
      <w:marBottom w:val="0"/>
      <w:divBdr>
        <w:top w:val="none" w:sz="0" w:space="0" w:color="auto"/>
        <w:left w:val="none" w:sz="0" w:space="0" w:color="auto"/>
        <w:bottom w:val="none" w:sz="0" w:space="0" w:color="auto"/>
        <w:right w:val="none" w:sz="0" w:space="0" w:color="auto"/>
      </w:divBdr>
    </w:div>
    <w:div w:id="1047604171">
      <w:bodyDiv w:val="1"/>
      <w:marLeft w:val="0"/>
      <w:marRight w:val="0"/>
      <w:marTop w:val="0"/>
      <w:marBottom w:val="0"/>
      <w:divBdr>
        <w:top w:val="none" w:sz="0" w:space="0" w:color="auto"/>
        <w:left w:val="none" w:sz="0" w:space="0" w:color="auto"/>
        <w:bottom w:val="none" w:sz="0" w:space="0" w:color="auto"/>
        <w:right w:val="none" w:sz="0" w:space="0" w:color="auto"/>
      </w:divBdr>
    </w:div>
    <w:div w:id="1047753973">
      <w:bodyDiv w:val="1"/>
      <w:marLeft w:val="0"/>
      <w:marRight w:val="0"/>
      <w:marTop w:val="0"/>
      <w:marBottom w:val="0"/>
      <w:divBdr>
        <w:top w:val="none" w:sz="0" w:space="0" w:color="auto"/>
        <w:left w:val="none" w:sz="0" w:space="0" w:color="auto"/>
        <w:bottom w:val="none" w:sz="0" w:space="0" w:color="auto"/>
        <w:right w:val="none" w:sz="0" w:space="0" w:color="auto"/>
      </w:divBdr>
    </w:div>
    <w:div w:id="1053307989">
      <w:bodyDiv w:val="1"/>
      <w:marLeft w:val="0"/>
      <w:marRight w:val="0"/>
      <w:marTop w:val="0"/>
      <w:marBottom w:val="0"/>
      <w:divBdr>
        <w:top w:val="none" w:sz="0" w:space="0" w:color="auto"/>
        <w:left w:val="none" w:sz="0" w:space="0" w:color="auto"/>
        <w:bottom w:val="none" w:sz="0" w:space="0" w:color="auto"/>
        <w:right w:val="none" w:sz="0" w:space="0" w:color="auto"/>
      </w:divBdr>
    </w:div>
    <w:div w:id="1053849917">
      <w:bodyDiv w:val="1"/>
      <w:marLeft w:val="0"/>
      <w:marRight w:val="0"/>
      <w:marTop w:val="0"/>
      <w:marBottom w:val="0"/>
      <w:divBdr>
        <w:top w:val="none" w:sz="0" w:space="0" w:color="auto"/>
        <w:left w:val="none" w:sz="0" w:space="0" w:color="auto"/>
        <w:bottom w:val="none" w:sz="0" w:space="0" w:color="auto"/>
        <w:right w:val="none" w:sz="0" w:space="0" w:color="auto"/>
      </w:divBdr>
    </w:div>
    <w:div w:id="1056200332">
      <w:bodyDiv w:val="1"/>
      <w:marLeft w:val="0"/>
      <w:marRight w:val="0"/>
      <w:marTop w:val="0"/>
      <w:marBottom w:val="0"/>
      <w:divBdr>
        <w:top w:val="none" w:sz="0" w:space="0" w:color="auto"/>
        <w:left w:val="none" w:sz="0" w:space="0" w:color="auto"/>
        <w:bottom w:val="none" w:sz="0" w:space="0" w:color="auto"/>
        <w:right w:val="none" w:sz="0" w:space="0" w:color="auto"/>
      </w:divBdr>
    </w:div>
    <w:div w:id="1063722987">
      <w:bodyDiv w:val="1"/>
      <w:marLeft w:val="0"/>
      <w:marRight w:val="0"/>
      <w:marTop w:val="0"/>
      <w:marBottom w:val="0"/>
      <w:divBdr>
        <w:top w:val="none" w:sz="0" w:space="0" w:color="auto"/>
        <w:left w:val="none" w:sz="0" w:space="0" w:color="auto"/>
        <w:bottom w:val="none" w:sz="0" w:space="0" w:color="auto"/>
        <w:right w:val="none" w:sz="0" w:space="0" w:color="auto"/>
      </w:divBdr>
    </w:div>
    <w:div w:id="1065759597">
      <w:bodyDiv w:val="1"/>
      <w:marLeft w:val="0"/>
      <w:marRight w:val="0"/>
      <w:marTop w:val="0"/>
      <w:marBottom w:val="0"/>
      <w:divBdr>
        <w:top w:val="none" w:sz="0" w:space="0" w:color="auto"/>
        <w:left w:val="none" w:sz="0" w:space="0" w:color="auto"/>
        <w:bottom w:val="none" w:sz="0" w:space="0" w:color="auto"/>
        <w:right w:val="none" w:sz="0" w:space="0" w:color="auto"/>
      </w:divBdr>
    </w:div>
    <w:div w:id="1065959209">
      <w:bodyDiv w:val="1"/>
      <w:marLeft w:val="0"/>
      <w:marRight w:val="0"/>
      <w:marTop w:val="0"/>
      <w:marBottom w:val="0"/>
      <w:divBdr>
        <w:top w:val="none" w:sz="0" w:space="0" w:color="auto"/>
        <w:left w:val="none" w:sz="0" w:space="0" w:color="auto"/>
        <w:bottom w:val="none" w:sz="0" w:space="0" w:color="auto"/>
        <w:right w:val="none" w:sz="0" w:space="0" w:color="auto"/>
      </w:divBdr>
    </w:div>
    <w:div w:id="1073966195">
      <w:bodyDiv w:val="1"/>
      <w:marLeft w:val="0"/>
      <w:marRight w:val="0"/>
      <w:marTop w:val="0"/>
      <w:marBottom w:val="0"/>
      <w:divBdr>
        <w:top w:val="none" w:sz="0" w:space="0" w:color="auto"/>
        <w:left w:val="none" w:sz="0" w:space="0" w:color="auto"/>
        <w:bottom w:val="none" w:sz="0" w:space="0" w:color="auto"/>
        <w:right w:val="none" w:sz="0" w:space="0" w:color="auto"/>
      </w:divBdr>
    </w:div>
    <w:div w:id="1079448106">
      <w:bodyDiv w:val="1"/>
      <w:marLeft w:val="0"/>
      <w:marRight w:val="0"/>
      <w:marTop w:val="0"/>
      <w:marBottom w:val="0"/>
      <w:divBdr>
        <w:top w:val="none" w:sz="0" w:space="0" w:color="auto"/>
        <w:left w:val="none" w:sz="0" w:space="0" w:color="auto"/>
        <w:bottom w:val="none" w:sz="0" w:space="0" w:color="auto"/>
        <w:right w:val="none" w:sz="0" w:space="0" w:color="auto"/>
      </w:divBdr>
    </w:div>
    <w:div w:id="1084179711">
      <w:bodyDiv w:val="1"/>
      <w:marLeft w:val="0"/>
      <w:marRight w:val="0"/>
      <w:marTop w:val="0"/>
      <w:marBottom w:val="0"/>
      <w:divBdr>
        <w:top w:val="none" w:sz="0" w:space="0" w:color="auto"/>
        <w:left w:val="none" w:sz="0" w:space="0" w:color="auto"/>
        <w:bottom w:val="none" w:sz="0" w:space="0" w:color="auto"/>
        <w:right w:val="none" w:sz="0" w:space="0" w:color="auto"/>
      </w:divBdr>
    </w:div>
    <w:div w:id="1084181217">
      <w:bodyDiv w:val="1"/>
      <w:marLeft w:val="0"/>
      <w:marRight w:val="0"/>
      <w:marTop w:val="0"/>
      <w:marBottom w:val="0"/>
      <w:divBdr>
        <w:top w:val="none" w:sz="0" w:space="0" w:color="auto"/>
        <w:left w:val="none" w:sz="0" w:space="0" w:color="auto"/>
        <w:bottom w:val="none" w:sz="0" w:space="0" w:color="auto"/>
        <w:right w:val="none" w:sz="0" w:space="0" w:color="auto"/>
      </w:divBdr>
    </w:div>
    <w:div w:id="1085494036">
      <w:bodyDiv w:val="1"/>
      <w:marLeft w:val="0"/>
      <w:marRight w:val="0"/>
      <w:marTop w:val="0"/>
      <w:marBottom w:val="0"/>
      <w:divBdr>
        <w:top w:val="none" w:sz="0" w:space="0" w:color="auto"/>
        <w:left w:val="none" w:sz="0" w:space="0" w:color="auto"/>
        <w:bottom w:val="none" w:sz="0" w:space="0" w:color="auto"/>
        <w:right w:val="none" w:sz="0" w:space="0" w:color="auto"/>
      </w:divBdr>
    </w:div>
    <w:div w:id="1095133144">
      <w:bodyDiv w:val="1"/>
      <w:marLeft w:val="0"/>
      <w:marRight w:val="0"/>
      <w:marTop w:val="0"/>
      <w:marBottom w:val="0"/>
      <w:divBdr>
        <w:top w:val="none" w:sz="0" w:space="0" w:color="auto"/>
        <w:left w:val="none" w:sz="0" w:space="0" w:color="auto"/>
        <w:bottom w:val="none" w:sz="0" w:space="0" w:color="auto"/>
        <w:right w:val="none" w:sz="0" w:space="0" w:color="auto"/>
      </w:divBdr>
    </w:div>
    <w:div w:id="1098671097">
      <w:bodyDiv w:val="1"/>
      <w:marLeft w:val="0"/>
      <w:marRight w:val="0"/>
      <w:marTop w:val="0"/>
      <w:marBottom w:val="0"/>
      <w:divBdr>
        <w:top w:val="none" w:sz="0" w:space="0" w:color="auto"/>
        <w:left w:val="none" w:sz="0" w:space="0" w:color="auto"/>
        <w:bottom w:val="none" w:sz="0" w:space="0" w:color="auto"/>
        <w:right w:val="none" w:sz="0" w:space="0" w:color="auto"/>
      </w:divBdr>
    </w:div>
    <w:div w:id="1105073094">
      <w:bodyDiv w:val="1"/>
      <w:marLeft w:val="0"/>
      <w:marRight w:val="0"/>
      <w:marTop w:val="0"/>
      <w:marBottom w:val="0"/>
      <w:divBdr>
        <w:top w:val="none" w:sz="0" w:space="0" w:color="auto"/>
        <w:left w:val="none" w:sz="0" w:space="0" w:color="auto"/>
        <w:bottom w:val="none" w:sz="0" w:space="0" w:color="auto"/>
        <w:right w:val="none" w:sz="0" w:space="0" w:color="auto"/>
      </w:divBdr>
    </w:div>
    <w:div w:id="1110122680">
      <w:bodyDiv w:val="1"/>
      <w:marLeft w:val="0"/>
      <w:marRight w:val="0"/>
      <w:marTop w:val="0"/>
      <w:marBottom w:val="0"/>
      <w:divBdr>
        <w:top w:val="none" w:sz="0" w:space="0" w:color="auto"/>
        <w:left w:val="none" w:sz="0" w:space="0" w:color="auto"/>
        <w:bottom w:val="none" w:sz="0" w:space="0" w:color="auto"/>
        <w:right w:val="none" w:sz="0" w:space="0" w:color="auto"/>
      </w:divBdr>
    </w:div>
    <w:div w:id="1110588730">
      <w:bodyDiv w:val="1"/>
      <w:marLeft w:val="0"/>
      <w:marRight w:val="0"/>
      <w:marTop w:val="0"/>
      <w:marBottom w:val="0"/>
      <w:divBdr>
        <w:top w:val="none" w:sz="0" w:space="0" w:color="auto"/>
        <w:left w:val="none" w:sz="0" w:space="0" w:color="auto"/>
        <w:bottom w:val="none" w:sz="0" w:space="0" w:color="auto"/>
        <w:right w:val="none" w:sz="0" w:space="0" w:color="auto"/>
      </w:divBdr>
    </w:div>
    <w:div w:id="1124689659">
      <w:bodyDiv w:val="1"/>
      <w:marLeft w:val="0"/>
      <w:marRight w:val="0"/>
      <w:marTop w:val="0"/>
      <w:marBottom w:val="0"/>
      <w:divBdr>
        <w:top w:val="none" w:sz="0" w:space="0" w:color="auto"/>
        <w:left w:val="none" w:sz="0" w:space="0" w:color="auto"/>
        <w:bottom w:val="none" w:sz="0" w:space="0" w:color="auto"/>
        <w:right w:val="none" w:sz="0" w:space="0" w:color="auto"/>
      </w:divBdr>
    </w:div>
    <w:div w:id="1126655514">
      <w:bodyDiv w:val="1"/>
      <w:marLeft w:val="0"/>
      <w:marRight w:val="0"/>
      <w:marTop w:val="0"/>
      <w:marBottom w:val="0"/>
      <w:divBdr>
        <w:top w:val="none" w:sz="0" w:space="0" w:color="auto"/>
        <w:left w:val="none" w:sz="0" w:space="0" w:color="auto"/>
        <w:bottom w:val="none" w:sz="0" w:space="0" w:color="auto"/>
        <w:right w:val="none" w:sz="0" w:space="0" w:color="auto"/>
      </w:divBdr>
    </w:div>
    <w:div w:id="1129276445">
      <w:bodyDiv w:val="1"/>
      <w:marLeft w:val="0"/>
      <w:marRight w:val="0"/>
      <w:marTop w:val="0"/>
      <w:marBottom w:val="0"/>
      <w:divBdr>
        <w:top w:val="none" w:sz="0" w:space="0" w:color="auto"/>
        <w:left w:val="none" w:sz="0" w:space="0" w:color="auto"/>
        <w:bottom w:val="none" w:sz="0" w:space="0" w:color="auto"/>
        <w:right w:val="none" w:sz="0" w:space="0" w:color="auto"/>
      </w:divBdr>
      <w:divsChild>
        <w:div w:id="1861511030">
          <w:marLeft w:val="0"/>
          <w:marRight w:val="0"/>
          <w:marTop w:val="0"/>
          <w:marBottom w:val="0"/>
          <w:divBdr>
            <w:top w:val="none" w:sz="0" w:space="0" w:color="auto"/>
            <w:left w:val="none" w:sz="0" w:space="0" w:color="auto"/>
            <w:bottom w:val="none" w:sz="0" w:space="0" w:color="auto"/>
            <w:right w:val="none" w:sz="0" w:space="0" w:color="auto"/>
          </w:divBdr>
        </w:div>
      </w:divsChild>
    </w:div>
    <w:div w:id="1129325851">
      <w:bodyDiv w:val="1"/>
      <w:marLeft w:val="0"/>
      <w:marRight w:val="0"/>
      <w:marTop w:val="0"/>
      <w:marBottom w:val="0"/>
      <w:divBdr>
        <w:top w:val="none" w:sz="0" w:space="0" w:color="auto"/>
        <w:left w:val="none" w:sz="0" w:space="0" w:color="auto"/>
        <w:bottom w:val="none" w:sz="0" w:space="0" w:color="auto"/>
        <w:right w:val="none" w:sz="0" w:space="0" w:color="auto"/>
      </w:divBdr>
    </w:div>
    <w:div w:id="1139687418">
      <w:bodyDiv w:val="1"/>
      <w:marLeft w:val="0"/>
      <w:marRight w:val="0"/>
      <w:marTop w:val="0"/>
      <w:marBottom w:val="0"/>
      <w:divBdr>
        <w:top w:val="none" w:sz="0" w:space="0" w:color="auto"/>
        <w:left w:val="none" w:sz="0" w:space="0" w:color="auto"/>
        <w:bottom w:val="none" w:sz="0" w:space="0" w:color="auto"/>
        <w:right w:val="none" w:sz="0" w:space="0" w:color="auto"/>
      </w:divBdr>
    </w:div>
    <w:div w:id="1140728899">
      <w:bodyDiv w:val="1"/>
      <w:marLeft w:val="0"/>
      <w:marRight w:val="0"/>
      <w:marTop w:val="0"/>
      <w:marBottom w:val="0"/>
      <w:divBdr>
        <w:top w:val="none" w:sz="0" w:space="0" w:color="auto"/>
        <w:left w:val="none" w:sz="0" w:space="0" w:color="auto"/>
        <w:bottom w:val="none" w:sz="0" w:space="0" w:color="auto"/>
        <w:right w:val="none" w:sz="0" w:space="0" w:color="auto"/>
      </w:divBdr>
    </w:div>
    <w:div w:id="1147548154">
      <w:bodyDiv w:val="1"/>
      <w:marLeft w:val="0"/>
      <w:marRight w:val="0"/>
      <w:marTop w:val="0"/>
      <w:marBottom w:val="0"/>
      <w:divBdr>
        <w:top w:val="none" w:sz="0" w:space="0" w:color="auto"/>
        <w:left w:val="none" w:sz="0" w:space="0" w:color="auto"/>
        <w:bottom w:val="none" w:sz="0" w:space="0" w:color="auto"/>
        <w:right w:val="none" w:sz="0" w:space="0" w:color="auto"/>
      </w:divBdr>
    </w:div>
    <w:div w:id="1150824413">
      <w:bodyDiv w:val="1"/>
      <w:marLeft w:val="0"/>
      <w:marRight w:val="0"/>
      <w:marTop w:val="0"/>
      <w:marBottom w:val="0"/>
      <w:divBdr>
        <w:top w:val="none" w:sz="0" w:space="0" w:color="auto"/>
        <w:left w:val="none" w:sz="0" w:space="0" w:color="auto"/>
        <w:bottom w:val="none" w:sz="0" w:space="0" w:color="auto"/>
        <w:right w:val="none" w:sz="0" w:space="0" w:color="auto"/>
      </w:divBdr>
    </w:div>
    <w:div w:id="1163811458">
      <w:bodyDiv w:val="1"/>
      <w:marLeft w:val="0"/>
      <w:marRight w:val="0"/>
      <w:marTop w:val="0"/>
      <w:marBottom w:val="0"/>
      <w:divBdr>
        <w:top w:val="none" w:sz="0" w:space="0" w:color="auto"/>
        <w:left w:val="none" w:sz="0" w:space="0" w:color="auto"/>
        <w:bottom w:val="none" w:sz="0" w:space="0" w:color="auto"/>
        <w:right w:val="none" w:sz="0" w:space="0" w:color="auto"/>
      </w:divBdr>
      <w:divsChild>
        <w:div w:id="537427762">
          <w:marLeft w:val="0"/>
          <w:marRight w:val="0"/>
          <w:marTop w:val="0"/>
          <w:marBottom w:val="0"/>
          <w:divBdr>
            <w:top w:val="none" w:sz="0" w:space="0" w:color="auto"/>
            <w:left w:val="none" w:sz="0" w:space="0" w:color="auto"/>
            <w:bottom w:val="none" w:sz="0" w:space="0" w:color="auto"/>
            <w:right w:val="none" w:sz="0" w:space="0" w:color="auto"/>
          </w:divBdr>
        </w:div>
      </w:divsChild>
    </w:div>
    <w:div w:id="1171065544">
      <w:bodyDiv w:val="1"/>
      <w:marLeft w:val="0"/>
      <w:marRight w:val="0"/>
      <w:marTop w:val="0"/>
      <w:marBottom w:val="0"/>
      <w:divBdr>
        <w:top w:val="none" w:sz="0" w:space="0" w:color="auto"/>
        <w:left w:val="none" w:sz="0" w:space="0" w:color="auto"/>
        <w:bottom w:val="none" w:sz="0" w:space="0" w:color="auto"/>
        <w:right w:val="none" w:sz="0" w:space="0" w:color="auto"/>
      </w:divBdr>
    </w:div>
    <w:div w:id="1171988582">
      <w:bodyDiv w:val="1"/>
      <w:marLeft w:val="0"/>
      <w:marRight w:val="0"/>
      <w:marTop w:val="0"/>
      <w:marBottom w:val="0"/>
      <w:divBdr>
        <w:top w:val="none" w:sz="0" w:space="0" w:color="auto"/>
        <w:left w:val="none" w:sz="0" w:space="0" w:color="auto"/>
        <w:bottom w:val="none" w:sz="0" w:space="0" w:color="auto"/>
        <w:right w:val="none" w:sz="0" w:space="0" w:color="auto"/>
      </w:divBdr>
    </w:div>
    <w:div w:id="1175534998">
      <w:bodyDiv w:val="1"/>
      <w:marLeft w:val="0"/>
      <w:marRight w:val="0"/>
      <w:marTop w:val="0"/>
      <w:marBottom w:val="0"/>
      <w:divBdr>
        <w:top w:val="none" w:sz="0" w:space="0" w:color="auto"/>
        <w:left w:val="none" w:sz="0" w:space="0" w:color="auto"/>
        <w:bottom w:val="none" w:sz="0" w:space="0" w:color="auto"/>
        <w:right w:val="none" w:sz="0" w:space="0" w:color="auto"/>
      </w:divBdr>
    </w:div>
    <w:div w:id="1179080418">
      <w:bodyDiv w:val="1"/>
      <w:marLeft w:val="0"/>
      <w:marRight w:val="0"/>
      <w:marTop w:val="0"/>
      <w:marBottom w:val="0"/>
      <w:divBdr>
        <w:top w:val="none" w:sz="0" w:space="0" w:color="auto"/>
        <w:left w:val="none" w:sz="0" w:space="0" w:color="auto"/>
        <w:bottom w:val="none" w:sz="0" w:space="0" w:color="auto"/>
        <w:right w:val="none" w:sz="0" w:space="0" w:color="auto"/>
      </w:divBdr>
    </w:div>
    <w:div w:id="1184707134">
      <w:bodyDiv w:val="1"/>
      <w:marLeft w:val="0"/>
      <w:marRight w:val="0"/>
      <w:marTop w:val="0"/>
      <w:marBottom w:val="0"/>
      <w:divBdr>
        <w:top w:val="none" w:sz="0" w:space="0" w:color="auto"/>
        <w:left w:val="none" w:sz="0" w:space="0" w:color="auto"/>
        <w:bottom w:val="none" w:sz="0" w:space="0" w:color="auto"/>
        <w:right w:val="none" w:sz="0" w:space="0" w:color="auto"/>
      </w:divBdr>
    </w:div>
    <w:div w:id="1186670811">
      <w:bodyDiv w:val="1"/>
      <w:marLeft w:val="0"/>
      <w:marRight w:val="0"/>
      <w:marTop w:val="0"/>
      <w:marBottom w:val="0"/>
      <w:divBdr>
        <w:top w:val="none" w:sz="0" w:space="0" w:color="auto"/>
        <w:left w:val="none" w:sz="0" w:space="0" w:color="auto"/>
        <w:bottom w:val="none" w:sz="0" w:space="0" w:color="auto"/>
        <w:right w:val="none" w:sz="0" w:space="0" w:color="auto"/>
      </w:divBdr>
    </w:div>
    <w:div w:id="1191068716">
      <w:bodyDiv w:val="1"/>
      <w:marLeft w:val="0"/>
      <w:marRight w:val="0"/>
      <w:marTop w:val="0"/>
      <w:marBottom w:val="0"/>
      <w:divBdr>
        <w:top w:val="none" w:sz="0" w:space="0" w:color="auto"/>
        <w:left w:val="none" w:sz="0" w:space="0" w:color="auto"/>
        <w:bottom w:val="none" w:sz="0" w:space="0" w:color="auto"/>
        <w:right w:val="none" w:sz="0" w:space="0" w:color="auto"/>
      </w:divBdr>
    </w:div>
    <w:div w:id="1192373930">
      <w:bodyDiv w:val="1"/>
      <w:marLeft w:val="0"/>
      <w:marRight w:val="0"/>
      <w:marTop w:val="0"/>
      <w:marBottom w:val="0"/>
      <w:divBdr>
        <w:top w:val="none" w:sz="0" w:space="0" w:color="auto"/>
        <w:left w:val="none" w:sz="0" w:space="0" w:color="auto"/>
        <w:bottom w:val="none" w:sz="0" w:space="0" w:color="auto"/>
        <w:right w:val="none" w:sz="0" w:space="0" w:color="auto"/>
      </w:divBdr>
    </w:div>
    <w:div w:id="1195996822">
      <w:bodyDiv w:val="1"/>
      <w:marLeft w:val="0"/>
      <w:marRight w:val="0"/>
      <w:marTop w:val="0"/>
      <w:marBottom w:val="0"/>
      <w:divBdr>
        <w:top w:val="none" w:sz="0" w:space="0" w:color="auto"/>
        <w:left w:val="none" w:sz="0" w:space="0" w:color="auto"/>
        <w:bottom w:val="none" w:sz="0" w:space="0" w:color="auto"/>
        <w:right w:val="none" w:sz="0" w:space="0" w:color="auto"/>
      </w:divBdr>
      <w:divsChild>
        <w:div w:id="1073888909">
          <w:marLeft w:val="0"/>
          <w:marRight w:val="0"/>
          <w:marTop w:val="0"/>
          <w:marBottom w:val="0"/>
          <w:divBdr>
            <w:top w:val="none" w:sz="0" w:space="0" w:color="auto"/>
            <w:left w:val="none" w:sz="0" w:space="0" w:color="auto"/>
            <w:bottom w:val="none" w:sz="0" w:space="0" w:color="auto"/>
            <w:right w:val="none" w:sz="0" w:space="0" w:color="auto"/>
          </w:divBdr>
        </w:div>
      </w:divsChild>
    </w:div>
    <w:div w:id="1199274632">
      <w:bodyDiv w:val="1"/>
      <w:marLeft w:val="0"/>
      <w:marRight w:val="0"/>
      <w:marTop w:val="0"/>
      <w:marBottom w:val="0"/>
      <w:divBdr>
        <w:top w:val="none" w:sz="0" w:space="0" w:color="auto"/>
        <w:left w:val="none" w:sz="0" w:space="0" w:color="auto"/>
        <w:bottom w:val="none" w:sz="0" w:space="0" w:color="auto"/>
        <w:right w:val="none" w:sz="0" w:space="0" w:color="auto"/>
      </w:divBdr>
    </w:div>
    <w:div w:id="1213034359">
      <w:bodyDiv w:val="1"/>
      <w:marLeft w:val="0"/>
      <w:marRight w:val="0"/>
      <w:marTop w:val="0"/>
      <w:marBottom w:val="0"/>
      <w:divBdr>
        <w:top w:val="none" w:sz="0" w:space="0" w:color="auto"/>
        <w:left w:val="none" w:sz="0" w:space="0" w:color="auto"/>
        <w:bottom w:val="none" w:sz="0" w:space="0" w:color="auto"/>
        <w:right w:val="none" w:sz="0" w:space="0" w:color="auto"/>
      </w:divBdr>
    </w:div>
    <w:div w:id="1213732748">
      <w:bodyDiv w:val="1"/>
      <w:marLeft w:val="0"/>
      <w:marRight w:val="0"/>
      <w:marTop w:val="0"/>
      <w:marBottom w:val="0"/>
      <w:divBdr>
        <w:top w:val="none" w:sz="0" w:space="0" w:color="auto"/>
        <w:left w:val="none" w:sz="0" w:space="0" w:color="auto"/>
        <w:bottom w:val="none" w:sz="0" w:space="0" w:color="auto"/>
        <w:right w:val="none" w:sz="0" w:space="0" w:color="auto"/>
      </w:divBdr>
    </w:div>
    <w:div w:id="1227178550">
      <w:bodyDiv w:val="1"/>
      <w:marLeft w:val="0"/>
      <w:marRight w:val="0"/>
      <w:marTop w:val="0"/>
      <w:marBottom w:val="0"/>
      <w:divBdr>
        <w:top w:val="none" w:sz="0" w:space="0" w:color="auto"/>
        <w:left w:val="none" w:sz="0" w:space="0" w:color="auto"/>
        <w:bottom w:val="none" w:sz="0" w:space="0" w:color="auto"/>
        <w:right w:val="none" w:sz="0" w:space="0" w:color="auto"/>
      </w:divBdr>
    </w:div>
    <w:div w:id="1227258035">
      <w:bodyDiv w:val="1"/>
      <w:marLeft w:val="0"/>
      <w:marRight w:val="0"/>
      <w:marTop w:val="0"/>
      <w:marBottom w:val="0"/>
      <w:divBdr>
        <w:top w:val="none" w:sz="0" w:space="0" w:color="auto"/>
        <w:left w:val="none" w:sz="0" w:space="0" w:color="auto"/>
        <w:bottom w:val="none" w:sz="0" w:space="0" w:color="auto"/>
        <w:right w:val="none" w:sz="0" w:space="0" w:color="auto"/>
      </w:divBdr>
    </w:div>
    <w:div w:id="1228150319">
      <w:bodyDiv w:val="1"/>
      <w:marLeft w:val="0"/>
      <w:marRight w:val="0"/>
      <w:marTop w:val="0"/>
      <w:marBottom w:val="0"/>
      <w:divBdr>
        <w:top w:val="none" w:sz="0" w:space="0" w:color="auto"/>
        <w:left w:val="none" w:sz="0" w:space="0" w:color="auto"/>
        <w:bottom w:val="none" w:sz="0" w:space="0" w:color="auto"/>
        <w:right w:val="none" w:sz="0" w:space="0" w:color="auto"/>
      </w:divBdr>
    </w:div>
    <w:div w:id="1232931162">
      <w:bodyDiv w:val="1"/>
      <w:marLeft w:val="0"/>
      <w:marRight w:val="0"/>
      <w:marTop w:val="0"/>
      <w:marBottom w:val="0"/>
      <w:divBdr>
        <w:top w:val="none" w:sz="0" w:space="0" w:color="auto"/>
        <w:left w:val="none" w:sz="0" w:space="0" w:color="auto"/>
        <w:bottom w:val="none" w:sz="0" w:space="0" w:color="auto"/>
        <w:right w:val="none" w:sz="0" w:space="0" w:color="auto"/>
      </w:divBdr>
    </w:div>
    <w:div w:id="1244560287">
      <w:bodyDiv w:val="1"/>
      <w:marLeft w:val="0"/>
      <w:marRight w:val="0"/>
      <w:marTop w:val="0"/>
      <w:marBottom w:val="0"/>
      <w:divBdr>
        <w:top w:val="none" w:sz="0" w:space="0" w:color="auto"/>
        <w:left w:val="none" w:sz="0" w:space="0" w:color="auto"/>
        <w:bottom w:val="none" w:sz="0" w:space="0" w:color="auto"/>
        <w:right w:val="none" w:sz="0" w:space="0" w:color="auto"/>
      </w:divBdr>
    </w:div>
    <w:div w:id="1247038905">
      <w:bodyDiv w:val="1"/>
      <w:marLeft w:val="0"/>
      <w:marRight w:val="0"/>
      <w:marTop w:val="0"/>
      <w:marBottom w:val="0"/>
      <w:divBdr>
        <w:top w:val="none" w:sz="0" w:space="0" w:color="auto"/>
        <w:left w:val="none" w:sz="0" w:space="0" w:color="auto"/>
        <w:bottom w:val="none" w:sz="0" w:space="0" w:color="auto"/>
        <w:right w:val="none" w:sz="0" w:space="0" w:color="auto"/>
      </w:divBdr>
    </w:div>
    <w:div w:id="1247422172">
      <w:bodyDiv w:val="1"/>
      <w:marLeft w:val="0"/>
      <w:marRight w:val="0"/>
      <w:marTop w:val="0"/>
      <w:marBottom w:val="0"/>
      <w:divBdr>
        <w:top w:val="none" w:sz="0" w:space="0" w:color="auto"/>
        <w:left w:val="none" w:sz="0" w:space="0" w:color="auto"/>
        <w:bottom w:val="none" w:sz="0" w:space="0" w:color="auto"/>
        <w:right w:val="none" w:sz="0" w:space="0" w:color="auto"/>
      </w:divBdr>
      <w:divsChild>
        <w:div w:id="1797947196">
          <w:marLeft w:val="0"/>
          <w:marRight w:val="0"/>
          <w:marTop w:val="0"/>
          <w:marBottom w:val="0"/>
          <w:divBdr>
            <w:top w:val="none" w:sz="0" w:space="0" w:color="auto"/>
            <w:left w:val="none" w:sz="0" w:space="0" w:color="auto"/>
            <w:bottom w:val="none" w:sz="0" w:space="0" w:color="auto"/>
            <w:right w:val="none" w:sz="0" w:space="0" w:color="auto"/>
          </w:divBdr>
        </w:div>
      </w:divsChild>
    </w:div>
    <w:div w:id="1251164048">
      <w:bodyDiv w:val="1"/>
      <w:marLeft w:val="0"/>
      <w:marRight w:val="0"/>
      <w:marTop w:val="0"/>
      <w:marBottom w:val="0"/>
      <w:divBdr>
        <w:top w:val="none" w:sz="0" w:space="0" w:color="auto"/>
        <w:left w:val="none" w:sz="0" w:space="0" w:color="auto"/>
        <w:bottom w:val="none" w:sz="0" w:space="0" w:color="auto"/>
        <w:right w:val="none" w:sz="0" w:space="0" w:color="auto"/>
      </w:divBdr>
    </w:div>
    <w:div w:id="1256477029">
      <w:bodyDiv w:val="1"/>
      <w:marLeft w:val="0"/>
      <w:marRight w:val="0"/>
      <w:marTop w:val="0"/>
      <w:marBottom w:val="0"/>
      <w:divBdr>
        <w:top w:val="none" w:sz="0" w:space="0" w:color="auto"/>
        <w:left w:val="none" w:sz="0" w:space="0" w:color="auto"/>
        <w:bottom w:val="none" w:sz="0" w:space="0" w:color="auto"/>
        <w:right w:val="none" w:sz="0" w:space="0" w:color="auto"/>
      </w:divBdr>
    </w:div>
    <w:div w:id="1257206549">
      <w:bodyDiv w:val="1"/>
      <w:marLeft w:val="0"/>
      <w:marRight w:val="0"/>
      <w:marTop w:val="0"/>
      <w:marBottom w:val="0"/>
      <w:divBdr>
        <w:top w:val="none" w:sz="0" w:space="0" w:color="auto"/>
        <w:left w:val="none" w:sz="0" w:space="0" w:color="auto"/>
        <w:bottom w:val="none" w:sz="0" w:space="0" w:color="auto"/>
        <w:right w:val="none" w:sz="0" w:space="0" w:color="auto"/>
      </w:divBdr>
    </w:div>
    <w:div w:id="1257708687">
      <w:bodyDiv w:val="1"/>
      <w:marLeft w:val="0"/>
      <w:marRight w:val="0"/>
      <w:marTop w:val="0"/>
      <w:marBottom w:val="0"/>
      <w:divBdr>
        <w:top w:val="none" w:sz="0" w:space="0" w:color="auto"/>
        <w:left w:val="none" w:sz="0" w:space="0" w:color="auto"/>
        <w:bottom w:val="none" w:sz="0" w:space="0" w:color="auto"/>
        <w:right w:val="none" w:sz="0" w:space="0" w:color="auto"/>
      </w:divBdr>
    </w:div>
    <w:div w:id="1258294651">
      <w:bodyDiv w:val="1"/>
      <w:marLeft w:val="0"/>
      <w:marRight w:val="0"/>
      <w:marTop w:val="0"/>
      <w:marBottom w:val="0"/>
      <w:divBdr>
        <w:top w:val="none" w:sz="0" w:space="0" w:color="auto"/>
        <w:left w:val="none" w:sz="0" w:space="0" w:color="auto"/>
        <w:bottom w:val="none" w:sz="0" w:space="0" w:color="auto"/>
        <w:right w:val="none" w:sz="0" w:space="0" w:color="auto"/>
      </w:divBdr>
    </w:div>
    <w:div w:id="1264607836">
      <w:bodyDiv w:val="1"/>
      <w:marLeft w:val="0"/>
      <w:marRight w:val="0"/>
      <w:marTop w:val="0"/>
      <w:marBottom w:val="0"/>
      <w:divBdr>
        <w:top w:val="none" w:sz="0" w:space="0" w:color="auto"/>
        <w:left w:val="none" w:sz="0" w:space="0" w:color="auto"/>
        <w:bottom w:val="none" w:sz="0" w:space="0" w:color="auto"/>
        <w:right w:val="none" w:sz="0" w:space="0" w:color="auto"/>
      </w:divBdr>
    </w:div>
    <w:div w:id="1266570184">
      <w:bodyDiv w:val="1"/>
      <w:marLeft w:val="0"/>
      <w:marRight w:val="0"/>
      <w:marTop w:val="0"/>
      <w:marBottom w:val="0"/>
      <w:divBdr>
        <w:top w:val="none" w:sz="0" w:space="0" w:color="auto"/>
        <w:left w:val="none" w:sz="0" w:space="0" w:color="auto"/>
        <w:bottom w:val="none" w:sz="0" w:space="0" w:color="auto"/>
        <w:right w:val="none" w:sz="0" w:space="0" w:color="auto"/>
      </w:divBdr>
    </w:div>
    <w:div w:id="1267084144">
      <w:bodyDiv w:val="1"/>
      <w:marLeft w:val="0"/>
      <w:marRight w:val="0"/>
      <w:marTop w:val="0"/>
      <w:marBottom w:val="0"/>
      <w:divBdr>
        <w:top w:val="none" w:sz="0" w:space="0" w:color="auto"/>
        <w:left w:val="none" w:sz="0" w:space="0" w:color="auto"/>
        <w:bottom w:val="none" w:sz="0" w:space="0" w:color="auto"/>
        <w:right w:val="none" w:sz="0" w:space="0" w:color="auto"/>
      </w:divBdr>
    </w:div>
    <w:div w:id="1269585623">
      <w:bodyDiv w:val="1"/>
      <w:marLeft w:val="0"/>
      <w:marRight w:val="0"/>
      <w:marTop w:val="0"/>
      <w:marBottom w:val="0"/>
      <w:divBdr>
        <w:top w:val="none" w:sz="0" w:space="0" w:color="auto"/>
        <w:left w:val="none" w:sz="0" w:space="0" w:color="auto"/>
        <w:bottom w:val="none" w:sz="0" w:space="0" w:color="auto"/>
        <w:right w:val="none" w:sz="0" w:space="0" w:color="auto"/>
      </w:divBdr>
    </w:div>
    <w:div w:id="1270047812">
      <w:bodyDiv w:val="1"/>
      <w:marLeft w:val="0"/>
      <w:marRight w:val="0"/>
      <w:marTop w:val="0"/>
      <w:marBottom w:val="0"/>
      <w:divBdr>
        <w:top w:val="none" w:sz="0" w:space="0" w:color="auto"/>
        <w:left w:val="none" w:sz="0" w:space="0" w:color="auto"/>
        <w:bottom w:val="none" w:sz="0" w:space="0" w:color="auto"/>
        <w:right w:val="none" w:sz="0" w:space="0" w:color="auto"/>
      </w:divBdr>
    </w:div>
    <w:div w:id="1273591192">
      <w:bodyDiv w:val="1"/>
      <w:marLeft w:val="0"/>
      <w:marRight w:val="0"/>
      <w:marTop w:val="0"/>
      <w:marBottom w:val="0"/>
      <w:divBdr>
        <w:top w:val="none" w:sz="0" w:space="0" w:color="auto"/>
        <w:left w:val="none" w:sz="0" w:space="0" w:color="auto"/>
        <w:bottom w:val="none" w:sz="0" w:space="0" w:color="auto"/>
        <w:right w:val="none" w:sz="0" w:space="0" w:color="auto"/>
      </w:divBdr>
    </w:div>
    <w:div w:id="1287931886">
      <w:bodyDiv w:val="1"/>
      <w:marLeft w:val="0"/>
      <w:marRight w:val="0"/>
      <w:marTop w:val="0"/>
      <w:marBottom w:val="0"/>
      <w:divBdr>
        <w:top w:val="none" w:sz="0" w:space="0" w:color="auto"/>
        <w:left w:val="none" w:sz="0" w:space="0" w:color="auto"/>
        <w:bottom w:val="none" w:sz="0" w:space="0" w:color="auto"/>
        <w:right w:val="none" w:sz="0" w:space="0" w:color="auto"/>
      </w:divBdr>
    </w:div>
    <w:div w:id="1292783872">
      <w:bodyDiv w:val="1"/>
      <w:marLeft w:val="0"/>
      <w:marRight w:val="0"/>
      <w:marTop w:val="0"/>
      <w:marBottom w:val="0"/>
      <w:divBdr>
        <w:top w:val="none" w:sz="0" w:space="0" w:color="auto"/>
        <w:left w:val="none" w:sz="0" w:space="0" w:color="auto"/>
        <w:bottom w:val="none" w:sz="0" w:space="0" w:color="auto"/>
        <w:right w:val="none" w:sz="0" w:space="0" w:color="auto"/>
      </w:divBdr>
    </w:div>
    <w:div w:id="1294871185">
      <w:bodyDiv w:val="1"/>
      <w:marLeft w:val="0"/>
      <w:marRight w:val="0"/>
      <w:marTop w:val="0"/>
      <w:marBottom w:val="0"/>
      <w:divBdr>
        <w:top w:val="none" w:sz="0" w:space="0" w:color="auto"/>
        <w:left w:val="none" w:sz="0" w:space="0" w:color="auto"/>
        <w:bottom w:val="none" w:sz="0" w:space="0" w:color="auto"/>
        <w:right w:val="none" w:sz="0" w:space="0" w:color="auto"/>
      </w:divBdr>
    </w:div>
    <w:div w:id="1297294068">
      <w:bodyDiv w:val="1"/>
      <w:marLeft w:val="0"/>
      <w:marRight w:val="0"/>
      <w:marTop w:val="0"/>
      <w:marBottom w:val="0"/>
      <w:divBdr>
        <w:top w:val="none" w:sz="0" w:space="0" w:color="auto"/>
        <w:left w:val="none" w:sz="0" w:space="0" w:color="auto"/>
        <w:bottom w:val="none" w:sz="0" w:space="0" w:color="auto"/>
        <w:right w:val="none" w:sz="0" w:space="0" w:color="auto"/>
      </w:divBdr>
    </w:div>
    <w:div w:id="1304314057">
      <w:bodyDiv w:val="1"/>
      <w:marLeft w:val="0"/>
      <w:marRight w:val="0"/>
      <w:marTop w:val="0"/>
      <w:marBottom w:val="0"/>
      <w:divBdr>
        <w:top w:val="none" w:sz="0" w:space="0" w:color="auto"/>
        <w:left w:val="none" w:sz="0" w:space="0" w:color="auto"/>
        <w:bottom w:val="none" w:sz="0" w:space="0" w:color="auto"/>
        <w:right w:val="none" w:sz="0" w:space="0" w:color="auto"/>
      </w:divBdr>
    </w:div>
    <w:div w:id="1309288454">
      <w:bodyDiv w:val="1"/>
      <w:marLeft w:val="0"/>
      <w:marRight w:val="0"/>
      <w:marTop w:val="0"/>
      <w:marBottom w:val="0"/>
      <w:divBdr>
        <w:top w:val="none" w:sz="0" w:space="0" w:color="auto"/>
        <w:left w:val="none" w:sz="0" w:space="0" w:color="auto"/>
        <w:bottom w:val="none" w:sz="0" w:space="0" w:color="auto"/>
        <w:right w:val="none" w:sz="0" w:space="0" w:color="auto"/>
      </w:divBdr>
      <w:divsChild>
        <w:div w:id="488402434">
          <w:marLeft w:val="0"/>
          <w:marRight w:val="0"/>
          <w:marTop w:val="0"/>
          <w:marBottom w:val="0"/>
          <w:divBdr>
            <w:top w:val="none" w:sz="0" w:space="0" w:color="auto"/>
            <w:left w:val="none" w:sz="0" w:space="0" w:color="auto"/>
            <w:bottom w:val="none" w:sz="0" w:space="0" w:color="auto"/>
            <w:right w:val="none" w:sz="0" w:space="0" w:color="auto"/>
          </w:divBdr>
        </w:div>
        <w:div w:id="623997842">
          <w:marLeft w:val="0"/>
          <w:marRight w:val="0"/>
          <w:marTop w:val="0"/>
          <w:marBottom w:val="0"/>
          <w:divBdr>
            <w:top w:val="none" w:sz="0" w:space="0" w:color="auto"/>
            <w:left w:val="none" w:sz="0" w:space="0" w:color="auto"/>
            <w:bottom w:val="none" w:sz="0" w:space="0" w:color="auto"/>
            <w:right w:val="none" w:sz="0" w:space="0" w:color="auto"/>
          </w:divBdr>
        </w:div>
        <w:div w:id="1141310338">
          <w:marLeft w:val="0"/>
          <w:marRight w:val="0"/>
          <w:marTop w:val="0"/>
          <w:marBottom w:val="0"/>
          <w:divBdr>
            <w:top w:val="none" w:sz="0" w:space="0" w:color="auto"/>
            <w:left w:val="none" w:sz="0" w:space="0" w:color="auto"/>
            <w:bottom w:val="none" w:sz="0" w:space="0" w:color="auto"/>
            <w:right w:val="none" w:sz="0" w:space="0" w:color="auto"/>
          </w:divBdr>
        </w:div>
        <w:div w:id="1935164456">
          <w:marLeft w:val="0"/>
          <w:marRight w:val="0"/>
          <w:marTop w:val="0"/>
          <w:marBottom w:val="0"/>
          <w:divBdr>
            <w:top w:val="none" w:sz="0" w:space="0" w:color="auto"/>
            <w:left w:val="none" w:sz="0" w:space="0" w:color="auto"/>
            <w:bottom w:val="none" w:sz="0" w:space="0" w:color="auto"/>
            <w:right w:val="none" w:sz="0" w:space="0" w:color="auto"/>
          </w:divBdr>
        </w:div>
      </w:divsChild>
    </w:div>
    <w:div w:id="1319727514">
      <w:bodyDiv w:val="1"/>
      <w:marLeft w:val="0"/>
      <w:marRight w:val="0"/>
      <w:marTop w:val="0"/>
      <w:marBottom w:val="0"/>
      <w:divBdr>
        <w:top w:val="none" w:sz="0" w:space="0" w:color="auto"/>
        <w:left w:val="none" w:sz="0" w:space="0" w:color="auto"/>
        <w:bottom w:val="none" w:sz="0" w:space="0" w:color="auto"/>
        <w:right w:val="none" w:sz="0" w:space="0" w:color="auto"/>
      </w:divBdr>
    </w:div>
    <w:div w:id="1320689206">
      <w:bodyDiv w:val="1"/>
      <w:marLeft w:val="0"/>
      <w:marRight w:val="0"/>
      <w:marTop w:val="0"/>
      <w:marBottom w:val="0"/>
      <w:divBdr>
        <w:top w:val="none" w:sz="0" w:space="0" w:color="auto"/>
        <w:left w:val="none" w:sz="0" w:space="0" w:color="auto"/>
        <w:bottom w:val="none" w:sz="0" w:space="0" w:color="auto"/>
        <w:right w:val="none" w:sz="0" w:space="0" w:color="auto"/>
      </w:divBdr>
    </w:div>
    <w:div w:id="1322002711">
      <w:bodyDiv w:val="1"/>
      <w:marLeft w:val="0"/>
      <w:marRight w:val="0"/>
      <w:marTop w:val="0"/>
      <w:marBottom w:val="0"/>
      <w:divBdr>
        <w:top w:val="none" w:sz="0" w:space="0" w:color="auto"/>
        <w:left w:val="none" w:sz="0" w:space="0" w:color="auto"/>
        <w:bottom w:val="none" w:sz="0" w:space="0" w:color="auto"/>
        <w:right w:val="none" w:sz="0" w:space="0" w:color="auto"/>
      </w:divBdr>
    </w:div>
    <w:div w:id="1335450036">
      <w:bodyDiv w:val="1"/>
      <w:marLeft w:val="0"/>
      <w:marRight w:val="0"/>
      <w:marTop w:val="0"/>
      <w:marBottom w:val="0"/>
      <w:divBdr>
        <w:top w:val="none" w:sz="0" w:space="0" w:color="auto"/>
        <w:left w:val="none" w:sz="0" w:space="0" w:color="auto"/>
        <w:bottom w:val="none" w:sz="0" w:space="0" w:color="auto"/>
        <w:right w:val="none" w:sz="0" w:space="0" w:color="auto"/>
      </w:divBdr>
    </w:div>
    <w:div w:id="1340817558">
      <w:bodyDiv w:val="1"/>
      <w:marLeft w:val="0"/>
      <w:marRight w:val="0"/>
      <w:marTop w:val="0"/>
      <w:marBottom w:val="0"/>
      <w:divBdr>
        <w:top w:val="none" w:sz="0" w:space="0" w:color="auto"/>
        <w:left w:val="none" w:sz="0" w:space="0" w:color="auto"/>
        <w:bottom w:val="none" w:sz="0" w:space="0" w:color="auto"/>
        <w:right w:val="none" w:sz="0" w:space="0" w:color="auto"/>
      </w:divBdr>
      <w:divsChild>
        <w:div w:id="1513257144">
          <w:marLeft w:val="0"/>
          <w:marRight w:val="0"/>
          <w:marTop w:val="0"/>
          <w:marBottom w:val="0"/>
          <w:divBdr>
            <w:top w:val="single" w:sz="6" w:space="0" w:color="B8DAFF"/>
            <w:left w:val="single" w:sz="6" w:space="0" w:color="B8DAFF"/>
            <w:bottom w:val="single" w:sz="6" w:space="0" w:color="B8DAFF"/>
            <w:right w:val="single" w:sz="6" w:space="0" w:color="B8DAFF"/>
          </w:divBdr>
        </w:div>
      </w:divsChild>
    </w:div>
    <w:div w:id="1349287498">
      <w:bodyDiv w:val="1"/>
      <w:marLeft w:val="0"/>
      <w:marRight w:val="0"/>
      <w:marTop w:val="0"/>
      <w:marBottom w:val="0"/>
      <w:divBdr>
        <w:top w:val="none" w:sz="0" w:space="0" w:color="auto"/>
        <w:left w:val="none" w:sz="0" w:space="0" w:color="auto"/>
        <w:bottom w:val="none" w:sz="0" w:space="0" w:color="auto"/>
        <w:right w:val="none" w:sz="0" w:space="0" w:color="auto"/>
      </w:divBdr>
    </w:div>
    <w:div w:id="1356954806">
      <w:bodyDiv w:val="1"/>
      <w:marLeft w:val="0"/>
      <w:marRight w:val="0"/>
      <w:marTop w:val="0"/>
      <w:marBottom w:val="0"/>
      <w:divBdr>
        <w:top w:val="none" w:sz="0" w:space="0" w:color="auto"/>
        <w:left w:val="none" w:sz="0" w:space="0" w:color="auto"/>
        <w:bottom w:val="none" w:sz="0" w:space="0" w:color="auto"/>
        <w:right w:val="none" w:sz="0" w:space="0" w:color="auto"/>
      </w:divBdr>
    </w:div>
    <w:div w:id="1361052680">
      <w:bodyDiv w:val="1"/>
      <w:marLeft w:val="0"/>
      <w:marRight w:val="0"/>
      <w:marTop w:val="0"/>
      <w:marBottom w:val="0"/>
      <w:divBdr>
        <w:top w:val="none" w:sz="0" w:space="0" w:color="auto"/>
        <w:left w:val="none" w:sz="0" w:space="0" w:color="auto"/>
        <w:bottom w:val="none" w:sz="0" w:space="0" w:color="auto"/>
        <w:right w:val="none" w:sz="0" w:space="0" w:color="auto"/>
      </w:divBdr>
    </w:div>
    <w:div w:id="1371222877">
      <w:bodyDiv w:val="1"/>
      <w:marLeft w:val="0"/>
      <w:marRight w:val="0"/>
      <w:marTop w:val="0"/>
      <w:marBottom w:val="0"/>
      <w:divBdr>
        <w:top w:val="none" w:sz="0" w:space="0" w:color="auto"/>
        <w:left w:val="none" w:sz="0" w:space="0" w:color="auto"/>
        <w:bottom w:val="none" w:sz="0" w:space="0" w:color="auto"/>
        <w:right w:val="none" w:sz="0" w:space="0" w:color="auto"/>
      </w:divBdr>
    </w:div>
    <w:div w:id="1376780919">
      <w:bodyDiv w:val="1"/>
      <w:marLeft w:val="0"/>
      <w:marRight w:val="0"/>
      <w:marTop w:val="0"/>
      <w:marBottom w:val="0"/>
      <w:divBdr>
        <w:top w:val="none" w:sz="0" w:space="0" w:color="auto"/>
        <w:left w:val="none" w:sz="0" w:space="0" w:color="auto"/>
        <w:bottom w:val="none" w:sz="0" w:space="0" w:color="auto"/>
        <w:right w:val="none" w:sz="0" w:space="0" w:color="auto"/>
      </w:divBdr>
    </w:div>
    <w:div w:id="1379160313">
      <w:bodyDiv w:val="1"/>
      <w:marLeft w:val="0"/>
      <w:marRight w:val="0"/>
      <w:marTop w:val="0"/>
      <w:marBottom w:val="0"/>
      <w:divBdr>
        <w:top w:val="none" w:sz="0" w:space="0" w:color="auto"/>
        <w:left w:val="none" w:sz="0" w:space="0" w:color="auto"/>
        <w:bottom w:val="none" w:sz="0" w:space="0" w:color="auto"/>
        <w:right w:val="none" w:sz="0" w:space="0" w:color="auto"/>
      </w:divBdr>
    </w:div>
    <w:div w:id="1409691263">
      <w:bodyDiv w:val="1"/>
      <w:marLeft w:val="0"/>
      <w:marRight w:val="0"/>
      <w:marTop w:val="0"/>
      <w:marBottom w:val="0"/>
      <w:divBdr>
        <w:top w:val="none" w:sz="0" w:space="0" w:color="auto"/>
        <w:left w:val="none" w:sz="0" w:space="0" w:color="auto"/>
        <w:bottom w:val="none" w:sz="0" w:space="0" w:color="auto"/>
        <w:right w:val="none" w:sz="0" w:space="0" w:color="auto"/>
      </w:divBdr>
    </w:div>
    <w:div w:id="1410343888">
      <w:bodyDiv w:val="1"/>
      <w:marLeft w:val="0"/>
      <w:marRight w:val="0"/>
      <w:marTop w:val="0"/>
      <w:marBottom w:val="0"/>
      <w:divBdr>
        <w:top w:val="none" w:sz="0" w:space="0" w:color="auto"/>
        <w:left w:val="none" w:sz="0" w:space="0" w:color="auto"/>
        <w:bottom w:val="none" w:sz="0" w:space="0" w:color="auto"/>
        <w:right w:val="none" w:sz="0" w:space="0" w:color="auto"/>
      </w:divBdr>
    </w:div>
    <w:div w:id="1413117275">
      <w:bodyDiv w:val="1"/>
      <w:marLeft w:val="0"/>
      <w:marRight w:val="0"/>
      <w:marTop w:val="0"/>
      <w:marBottom w:val="0"/>
      <w:divBdr>
        <w:top w:val="none" w:sz="0" w:space="0" w:color="auto"/>
        <w:left w:val="none" w:sz="0" w:space="0" w:color="auto"/>
        <w:bottom w:val="none" w:sz="0" w:space="0" w:color="auto"/>
        <w:right w:val="none" w:sz="0" w:space="0" w:color="auto"/>
      </w:divBdr>
    </w:div>
    <w:div w:id="1430276348">
      <w:bodyDiv w:val="1"/>
      <w:marLeft w:val="0"/>
      <w:marRight w:val="0"/>
      <w:marTop w:val="0"/>
      <w:marBottom w:val="0"/>
      <w:divBdr>
        <w:top w:val="none" w:sz="0" w:space="0" w:color="auto"/>
        <w:left w:val="none" w:sz="0" w:space="0" w:color="auto"/>
        <w:bottom w:val="none" w:sz="0" w:space="0" w:color="auto"/>
        <w:right w:val="none" w:sz="0" w:space="0" w:color="auto"/>
      </w:divBdr>
    </w:div>
    <w:div w:id="1432044142">
      <w:bodyDiv w:val="1"/>
      <w:marLeft w:val="0"/>
      <w:marRight w:val="0"/>
      <w:marTop w:val="0"/>
      <w:marBottom w:val="0"/>
      <w:divBdr>
        <w:top w:val="none" w:sz="0" w:space="0" w:color="auto"/>
        <w:left w:val="none" w:sz="0" w:space="0" w:color="auto"/>
        <w:bottom w:val="none" w:sz="0" w:space="0" w:color="auto"/>
        <w:right w:val="none" w:sz="0" w:space="0" w:color="auto"/>
      </w:divBdr>
    </w:div>
    <w:div w:id="1433739306">
      <w:bodyDiv w:val="1"/>
      <w:marLeft w:val="0"/>
      <w:marRight w:val="0"/>
      <w:marTop w:val="0"/>
      <w:marBottom w:val="0"/>
      <w:divBdr>
        <w:top w:val="none" w:sz="0" w:space="0" w:color="auto"/>
        <w:left w:val="none" w:sz="0" w:space="0" w:color="auto"/>
        <w:bottom w:val="none" w:sz="0" w:space="0" w:color="auto"/>
        <w:right w:val="none" w:sz="0" w:space="0" w:color="auto"/>
      </w:divBdr>
    </w:div>
    <w:div w:id="1435203627">
      <w:bodyDiv w:val="1"/>
      <w:marLeft w:val="0"/>
      <w:marRight w:val="0"/>
      <w:marTop w:val="0"/>
      <w:marBottom w:val="0"/>
      <w:divBdr>
        <w:top w:val="none" w:sz="0" w:space="0" w:color="auto"/>
        <w:left w:val="none" w:sz="0" w:space="0" w:color="auto"/>
        <w:bottom w:val="none" w:sz="0" w:space="0" w:color="auto"/>
        <w:right w:val="none" w:sz="0" w:space="0" w:color="auto"/>
      </w:divBdr>
    </w:div>
    <w:div w:id="1437411552">
      <w:bodyDiv w:val="1"/>
      <w:marLeft w:val="0"/>
      <w:marRight w:val="0"/>
      <w:marTop w:val="0"/>
      <w:marBottom w:val="0"/>
      <w:divBdr>
        <w:top w:val="none" w:sz="0" w:space="0" w:color="auto"/>
        <w:left w:val="none" w:sz="0" w:space="0" w:color="auto"/>
        <w:bottom w:val="none" w:sz="0" w:space="0" w:color="auto"/>
        <w:right w:val="none" w:sz="0" w:space="0" w:color="auto"/>
      </w:divBdr>
      <w:divsChild>
        <w:div w:id="46732839">
          <w:marLeft w:val="0"/>
          <w:marRight w:val="0"/>
          <w:marTop w:val="0"/>
          <w:marBottom w:val="0"/>
          <w:divBdr>
            <w:top w:val="none" w:sz="0" w:space="0" w:color="auto"/>
            <w:left w:val="none" w:sz="0" w:space="0" w:color="auto"/>
            <w:bottom w:val="none" w:sz="0" w:space="0" w:color="auto"/>
            <w:right w:val="none" w:sz="0" w:space="0" w:color="auto"/>
          </w:divBdr>
        </w:div>
      </w:divsChild>
    </w:div>
    <w:div w:id="1440680062">
      <w:bodyDiv w:val="1"/>
      <w:marLeft w:val="0"/>
      <w:marRight w:val="0"/>
      <w:marTop w:val="0"/>
      <w:marBottom w:val="0"/>
      <w:divBdr>
        <w:top w:val="none" w:sz="0" w:space="0" w:color="auto"/>
        <w:left w:val="none" w:sz="0" w:space="0" w:color="auto"/>
        <w:bottom w:val="none" w:sz="0" w:space="0" w:color="auto"/>
        <w:right w:val="none" w:sz="0" w:space="0" w:color="auto"/>
      </w:divBdr>
    </w:div>
    <w:div w:id="1442453179">
      <w:bodyDiv w:val="1"/>
      <w:marLeft w:val="0"/>
      <w:marRight w:val="0"/>
      <w:marTop w:val="0"/>
      <w:marBottom w:val="0"/>
      <w:divBdr>
        <w:top w:val="none" w:sz="0" w:space="0" w:color="auto"/>
        <w:left w:val="none" w:sz="0" w:space="0" w:color="auto"/>
        <w:bottom w:val="none" w:sz="0" w:space="0" w:color="auto"/>
        <w:right w:val="none" w:sz="0" w:space="0" w:color="auto"/>
      </w:divBdr>
    </w:div>
    <w:div w:id="1442653090">
      <w:bodyDiv w:val="1"/>
      <w:marLeft w:val="0"/>
      <w:marRight w:val="0"/>
      <w:marTop w:val="0"/>
      <w:marBottom w:val="0"/>
      <w:divBdr>
        <w:top w:val="none" w:sz="0" w:space="0" w:color="auto"/>
        <w:left w:val="none" w:sz="0" w:space="0" w:color="auto"/>
        <w:bottom w:val="none" w:sz="0" w:space="0" w:color="auto"/>
        <w:right w:val="none" w:sz="0" w:space="0" w:color="auto"/>
      </w:divBdr>
    </w:div>
    <w:div w:id="1447311285">
      <w:bodyDiv w:val="1"/>
      <w:marLeft w:val="0"/>
      <w:marRight w:val="0"/>
      <w:marTop w:val="0"/>
      <w:marBottom w:val="0"/>
      <w:divBdr>
        <w:top w:val="none" w:sz="0" w:space="0" w:color="auto"/>
        <w:left w:val="none" w:sz="0" w:space="0" w:color="auto"/>
        <w:bottom w:val="none" w:sz="0" w:space="0" w:color="auto"/>
        <w:right w:val="none" w:sz="0" w:space="0" w:color="auto"/>
      </w:divBdr>
    </w:div>
    <w:div w:id="1449004759">
      <w:bodyDiv w:val="1"/>
      <w:marLeft w:val="0"/>
      <w:marRight w:val="0"/>
      <w:marTop w:val="0"/>
      <w:marBottom w:val="0"/>
      <w:divBdr>
        <w:top w:val="none" w:sz="0" w:space="0" w:color="auto"/>
        <w:left w:val="none" w:sz="0" w:space="0" w:color="auto"/>
        <w:bottom w:val="none" w:sz="0" w:space="0" w:color="auto"/>
        <w:right w:val="none" w:sz="0" w:space="0" w:color="auto"/>
      </w:divBdr>
    </w:div>
    <w:div w:id="1450734716">
      <w:bodyDiv w:val="1"/>
      <w:marLeft w:val="0"/>
      <w:marRight w:val="0"/>
      <w:marTop w:val="0"/>
      <w:marBottom w:val="0"/>
      <w:divBdr>
        <w:top w:val="none" w:sz="0" w:space="0" w:color="auto"/>
        <w:left w:val="none" w:sz="0" w:space="0" w:color="auto"/>
        <w:bottom w:val="none" w:sz="0" w:space="0" w:color="auto"/>
        <w:right w:val="none" w:sz="0" w:space="0" w:color="auto"/>
      </w:divBdr>
    </w:div>
    <w:div w:id="1451313136">
      <w:bodyDiv w:val="1"/>
      <w:marLeft w:val="0"/>
      <w:marRight w:val="0"/>
      <w:marTop w:val="0"/>
      <w:marBottom w:val="0"/>
      <w:divBdr>
        <w:top w:val="none" w:sz="0" w:space="0" w:color="auto"/>
        <w:left w:val="none" w:sz="0" w:space="0" w:color="auto"/>
        <w:bottom w:val="none" w:sz="0" w:space="0" w:color="auto"/>
        <w:right w:val="none" w:sz="0" w:space="0" w:color="auto"/>
      </w:divBdr>
    </w:div>
    <w:div w:id="1451823083">
      <w:bodyDiv w:val="1"/>
      <w:marLeft w:val="0"/>
      <w:marRight w:val="0"/>
      <w:marTop w:val="0"/>
      <w:marBottom w:val="0"/>
      <w:divBdr>
        <w:top w:val="none" w:sz="0" w:space="0" w:color="auto"/>
        <w:left w:val="none" w:sz="0" w:space="0" w:color="auto"/>
        <w:bottom w:val="none" w:sz="0" w:space="0" w:color="auto"/>
        <w:right w:val="none" w:sz="0" w:space="0" w:color="auto"/>
      </w:divBdr>
    </w:div>
    <w:div w:id="1461419631">
      <w:bodyDiv w:val="1"/>
      <w:marLeft w:val="0"/>
      <w:marRight w:val="0"/>
      <w:marTop w:val="0"/>
      <w:marBottom w:val="0"/>
      <w:divBdr>
        <w:top w:val="none" w:sz="0" w:space="0" w:color="auto"/>
        <w:left w:val="none" w:sz="0" w:space="0" w:color="auto"/>
        <w:bottom w:val="none" w:sz="0" w:space="0" w:color="auto"/>
        <w:right w:val="none" w:sz="0" w:space="0" w:color="auto"/>
      </w:divBdr>
    </w:div>
    <w:div w:id="1462504173">
      <w:bodyDiv w:val="1"/>
      <w:marLeft w:val="0"/>
      <w:marRight w:val="0"/>
      <w:marTop w:val="0"/>
      <w:marBottom w:val="0"/>
      <w:divBdr>
        <w:top w:val="none" w:sz="0" w:space="0" w:color="auto"/>
        <w:left w:val="none" w:sz="0" w:space="0" w:color="auto"/>
        <w:bottom w:val="none" w:sz="0" w:space="0" w:color="auto"/>
        <w:right w:val="none" w:sz="0" w:space="0" w:color="auto"/>
      </w:divBdr>
    </w:div>
    <w:div w:id="1476222344">
      <w:bodyDiv w:val="1"/>
      <w:marLeft w:val="0"/>
      <w:marRight w:val="0"/>
      <w:marTop w:val="0"/>
      <w:marBottom w:val="0"/>
      <w:divBdr>
        <w:top w:val="none" w:sz="0" w:space="0" w:color="auto"/>
        <w:left w:val="none" w:sz="0" w:space="0" w:color="auto"/>
        <w:bottom w:val="none" w:sz="0" w:space="0" w:color="auto"/>
        <w:right w:val="none" w:sz="0" w:space="0" w:color="auto"/>
      </w:divBdr>
    </w:div>
    <w:div w:id="1476490239">
      <w:bodyDiv w:val="1"/>
      <w:marLeft w:val="0"/>
      <w:marRight w:val="0"/>
      <w:marTop w:val="0"/>
      <w:marBottom w:val="0"/>
      <w:divBdr>
        <w:top w:val="none" w:sz="0" w:space="0" w:color="auto"/>
        <w:left w:val="none" w:sz="0" w:space="0" w:color="auto"/>
        <w:bottom w:val="none" w:sz="0" w:space="0" w:color="auto"/>
        <w:right w:val="none" w:sz="0" w:space="0" w:color="auto"/>
      </w:divBdr>
    </w:div>
    <w:div w:id="1479541962">
      <w:bodyDiv w:val="1"/>
      <w:marLeft w:val="0"/>
      <w:marRight w:val="0"/>
      <w:marTop w:val="0"/>
      <w:marBottom w:val="0"/>
      <w:divBdr>
        <w:top w:val="none" w:sz="0" w:space="0" w:color="auto"/>
        <w:left w:val="none" w:sz="0" w:space="0" w:color="auto"/>
        <w:bottom w:val="none" w:sz="0" w:space="0" w:color="auto"/>
        <w:right w:val="none" w:sz="0" w:space="0" w:color="auto"/>
      </w:divBdr>
    </w:div>
    <w:div w:id="1482577809">
      <w:bodyDiv w:val="1"/>
      <w:marLeft w:val="0"/>
      <w:marRight w:val="0"/>
      <w:marTop w:val="0"/>
      <w:marBottom w:val="0"/>
      <w:divBdr>
        <w:top w:val="none" w:sz="0" w:space="0" w:color="auto"/>
        <w:left w:val="none" w:sz="0" w:space="0" w:color="auto"/>
        <w:bottom w:val="none" w:sz="0" w:space="0" w:color="auto"/>
        <w:right w:val="none" w:sz="0" w:space="0" w:color="auto"/>
      </w:divBdr>
    </w:div>
    <w:div w:id="1487432722">
      <w:bodyDiv w:val="1"/>
      <w:marLeft w:val="0"/>
      <w:marRight w:val="0"/>
      <w:marTop w:val="0"/>
      <w:marBottom w:val="0"/>
      <w:divBdr>
        <w:top w:val="none" w:sz="0" w:space="0" w:color="auto"/>
        <w:left w:val="none" w:sz="0" w:space="0" w:color="auto"/>
        <w:bottom w:val="none" w:sz="0" w:space="0" w:color="auto"/>
        <w:right w:val="none" w:sz="0" w:space="0" w:color="auto"/>
      </w:divBdr>
    </w:div>
    <w:div w:id="1490947907">
      <w:bodyDiv w:val="1"/>
      <w:marLeft w:val="0"/>
      <w:marRight w:val="0"/>
      <w:marTop w:val="0"/>
      <w:marBottom w:val="0"/>
      <w:divBdr>
        <w:top w:val="none" w:sz="0" w:space="0" w:color="auto"/>
        <w:left w:val="none" w:sz="0" w:space="0" w:color="auto"/>
        <w:bottom w:val="none" w:sz="0" w:space="0" w:color="auto"/>
        <w:right w:val="none" w:sz="0" w:space="0" w:color="auto"/>
      </w:divBdr>
    </w:div>
    <w:div w:id="1495799890">
      <w:bodyDiv w:val="1"/>
      <w:marLeft w:val="0"/>
      <w:marRight w:val="0"/>
      <w:marTop w:val="0"/>
      <w:marBottom w:val="0"/>
      <w:divBdr>
        <w:top w:val="none" w:sz="0" w:space="0" w:color="auto"/>
        <w:left w:val="none" w:sz="0" w:space="0" w:color="auto"/>
        <w:bottom w:val="none" w:sz="0" w:space="0" w:color="auto"/>
        <w:right w:val="none" w:sz="0" w:space="0" w:color="auto"/>
      </w:divBdr>
    </w:div>
    <w:div w:id="1497379644">
      <w:bodyDiv w:val="1"/>
      <w:marLeft w:val="0"/>
      <w:marRight w:val="0"/>
      <w:marTop w:val="0"/>
      <w:marBottom w:val="0"/>
      <w:divBdr>
        <w:top w:val="none" w:sz="0" w:space="0" w:color="auto"/>
        <w:left w:val="none" w:sz="0" w:space="0" w:color="auto"/>
        <w:bottom w:val="none" w:sz="0" w:space="0" w:color="auto"/>
        <w:right w:val="none" w:sz="0" w:space="0" w:color="auto"/>
      </w:divBdr>
    </w:div>
    <w:div w:id="1503932423">
      <w:bodyDiv w:val="1"/>
      <w:marLeft w:val="0"/>
      <w:marRight w:val="0"/>
      <w:marTop w:val="0"/>
      <w:marBottom w:val="0"/>
      <w:divBdr>
        <w:top w:val="none" w:sz="0" w:space="0" w:color="auto"/>
        <w:left w:val="none" w:sz="0" w:space="0" w:color="auto"/>
        <w:bottom w:val="none" w:sz="0" w:space="0" w:color="auto"/>
        <w:right w:val="none" w:sz="0" w:space="0" w:color="auto"/>
      </w:divBdr>
    </w:div>
    <w:div w:id="1504392534">
      <w:bodyDiv w:val="1"/>
      <w:marLeft w:val="0"/>
      <w:marRight w:val="0"/>
      <w:marTop w:val="0"/>
      <w:marBottom w:val="0"/>
      <w:divBdr>
        <w:top w:val="none" w:sz="0" w:space="0" w:color="auto"/>
        <w:left w:val="none" w:sz="0" w:space="0" w:color="auto"/>
        <w:bottom w:val="none" w:sz="0" w:space="0" w:color="auto"/>
        <w:right w:val="none" w:sz="0" w:space="0" w:color="auto"/>
      </w:divBdr>
    </w:div>
    <w:div w:id="1505315481">
      <w:bodyDiv w:val="1"/>
      <w:marLeft w:val="0"/>
      <w:marRight w:val="0"/>
      <w:marTop w:val="0"/>
      <w:marBottom w:val="0"/>
      <w:divBdr>
        <w:top w:val="none" w:sz="0" w:space="0" w:color="auto"/>
        <w:left w:val="none" w:sz="0" w:space="0" w:color="auto"/>
        <w:bottom w:val="none" w:sz="0" w:space="0" w:color="auto"/>
        <w:right w:val="none" w:sz="0" w:space="0" w:color="auto"/>
      </w:divBdr>
    </w:div>
    <w:div w:id="1505586840">
      <w:bodyDiv w:val="1"/>
      <w:marLeft w:val="0"/>
      <w:marRight w:val="0"/>
      <w:marTop w:val="0"/>
      <w:marBottom w:val="0"/>
      <w:divBdr>
        <w:top w:val="none" w:sz="0" w:space="0" w:color="auto"/>
        <w:left w:val="none" w:sz="0" w:space="0" w:color="auto"/>
        <w:bottom w:val="none" w:sz="0" w:space="0" w:color="auto"/>
        <w:right w:val="none" w:sz="0" w:space="0" w:color="auto"/>
      </w:divBdr>
    </w:div>
    <w:div w:id="1511214040">
      <w:bodyDiv w:val="1"/>
      <w:marLeft w:val="0"/>
      <w:marRight w:val="0"/>
      <w:marTop w:val="0"/>
      <w:marBottom w:val="0"/>
      <w:divBdr>
        <w:top w:val="none" w:sz="0" w:space="0" w:color="auto"/>
        <w:left w:val="none" w:sz="0" w:space="0" w:color="auto"/>
        <w:bottom w:val="none" w:sz="0" w:space="0" w:color="auto"/>
        <w:right w:val="none" w:sz="0" w:space="0" w:color="auto"/>
      </w:divBdr>
    </w:div>
    <w:div w:id="1513951077">
      <w:bodyDiv w:val="1"/>
      <w:marLeft w:val="0"/>
      <w:marRight w:val="0"/>
      <w:marTop w:val="0"/>
      <w:marBottom w:val="0"/>
      <w:divBdr>
        <w:top w:val="none" w:sz="0" w:space="0" w:color="auto"/>
        <w:left w:val="none" w:sz="0" w:space="0" w:color="auto"/>
        <w:bottom w:val="none" w:sz="0" w:space="0" w:color="auto"/>
        <w:right w:val="none" w:sz="0" w:space="0" w:color="auto"/>
      </w:divBdr>
      <w:divsChild>
        <w:div w:id="245578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056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3322306">
      <w:bodyDiv w:val="1"/>
      <w:marLeft w:val="0"/>
      <w:marRight w:val="0"/>
      <w:marTop w:val="0"/>
      <w:marBottom w:val="0"/>
      <w:divBdr>
        <w:top w:val="none" w:sz="0" w:space="0" w:color="auto"/>
        <w:left w:val="none" w:sz="0" w:space="0" w:color="auto"/>
        <w:bottom w:val="none" w:sz="0" w:space="0" w:color="auto"/>
        <w:right w:val="none" w:sz="0" w:space="0" w:color="auto"/>
      </w:divBdr>
    </w:div>
    <w:div w:id="1552112011">
      <w:bodyDiv w:val="1"/>
      <w:marLeft w:val="0"/>
      <w:marRight w:val="0"/>
      <w:marTop w:val="0"/>
      <w:marBottom w:val="0"/>
      <w:divBdr>
        <w:top w:val="none" w:sz="0" w:space="0" w:color="auto"/>
        <w:left w:val="none" w:sz="0" w:space="0" w:color="auto"/>
        <w:bottom w:val="none" w:sz="0" w:space="0" w:color="auto"/>
        <w:right w:val="none" w:sz="0" w:space="0" w:color="auto"/>
      </w:divBdr>
    </w:div>
    <w:div w:id="1557931865">
      <w:bodyDiv w:val="1"/>
      <w:marLeft w:val="0"/>
      <w:marRight w:val="0"/>
      <w:marTop w:val="0"/>
      <w:marBottom w:val="0"/>
      <w:divBdr>
        <w:top w:val="none" w:sz="0" w:space="0" w:color="auto"/>
        <w:left w:val="none" w:sz="0" w:space="0" w:color="auto"/>
        <w:bottom w:val="none" w:sz="0" w:space="0" w:color="auto"/>
        <w:right w:val="none" w:sz="0" w:space="0" w:color="auto"/>
      </w:divBdr>
    </w:div>
    <w:div w:id="1563902705">
      <w:bodyDiv w:val="1"/>
      <w:marLeft w:val="0"/>
      <w:marRight w:val="0"/>
      <w:marTop w:val="0"/>
      <w:marBottom w:val="0"/>
      <w:divBdr>
        <w:top w:val="none" w:sz="0" w:space="0" w:color="auto"/>
        <w:left w:val="none" w:sz="0" w:space="0" w:color="auto"/>
        <w:bottom w:val="none" w:sz="0" w:space="0" w:color="auto"/>
        <w:right w:val="none" w:sz="0" w:space="0" w:color="auto"/>
      </w:divBdr>
    </w:div>
    <w:div w:id="1568567711">
      <w:bodyDiv w:val="1"/>
      <w:marLeft w:val="0"/>
      <w:marRight w:val="0"/>
      <w:marTop w:val="0"/>
      <w:marBottom w:val="0"/>
      <w:divBdr>
        <w:top w:val="none" w:sz="0" w:space="0" w:color="auto"/>
        <w:left w:val="none" w:sz="0" w:space="0" w:color="auto"/>
        <w:bottom w:val="none" w:sz="0" w:space="0" w:color="auto"/>
        <w:right w:val="none" w:sz="0" w:space="0" w:color="auto"/>
      </w:divBdr>
    </w:div>
    <w:div w:id="1572499055">
      <w:bodyDiv w:val="1"/>
      <w:marLeft w:val="0"/>
      <w:marRight w:val="0"/>
      <w:marTop w:val="0"/>
      <w:marBottom w:val="0"/>
      <w:divBdr>
        <w:top w:val="none" w:sz="0" w:space="0" w:color="auto"/>
        <w:left w:val="none" w:sz="0" w:space="0" w:color="auto"/>
        <w:bottom w:val="none" w:sz="0" w:space="0" w:color="auto"/>
        <w:right w:val="none" w:sz="0" w:space="0" w:color="auto"/>
      </w:divBdr>
    </w:div>
    <w:div w:id="1573001816">
      <w:bodyDiv w:val="1"/>
      <w:marLeft w:val="0"/>
      <w:marRight w:val="0"/>
      <w:marTop w:val="0"/>
      <w:marBottom w:val="0"/>
      <w:divBdr>
        <w:top w:val="none" w:sz="0" w:space="0" w:color="auto"/>
        <w:left w:val="none" w:sz="0" w:space="0" w:color="auto"/>
        <w:bottom w:val="none" w:sz="0" w:space="0" w:color="auto"/>
        <w:right w:val="none" w:sz="0" w:space="0" w:color="auto"/>
      </w:divBdr>
    </w:div>
    <w:div w:id="1576210259">
      <w:bodyDiv w:val="1"/>
      <w:marLeft w:val="0"/>
      <w:marRight w:val="0"/>
      <w:marTop w:val="0"/>
      <w:marBottom w:val="0"/>
      <w:divBdr>
        <w:top w:val="none" w:sz="0" w:space="0" w:color="auto"/>
        <w:left w:val="none" w:sz="0" w:space="0" w:color="auto"/>
        <w:bottom w:val="none" w:sz="0" w:space="0" w:color="auto"/>
        <w:right w:val="none" w:sz="0" w:space="0" w:color="auto"/>
      </w:divBdr>
    </w:div>
    <w:div w:id="1577934471">
      <w:bodyDiv w:val="1"/>
      <w:marLeft w:val="0"/>
      <w:marRight w:val="0"/>
      <w:marTop w:val="0"/>
      <w:marBottom w:val="0"/>
      <w:divBdr>
        <w:top w:val="none" w:sz="0" w:space="0" w:color="auto"/>
        <w:left w:val="none" w:sz="0" w:space="0" w:color="auto"/>
        <w:bottom w:val="none" w:sz="0" w:space="0" w:color="auto"/>
        <w:right w:val="none" w:sz="0" w:space="0" w:color="auto"/>
      </w:divBdr>
    </w:div>
    <w:div w:id="1583373415">
      <w:bodyDiv w:val="1"/>
      <w:marLeft w:val="0"/>
      <w:marRight w:val="0"/>
      <w:marTop w:val="0"/>
      <w:marBottom w:val="0"/>
      <w:divBdr>
        <w:top w:val="none" w:sz="0" w:space="0" w:color="auto"/>
        <w:left w:val="none" w:sz="0" w:space="0" w:color="auto"/>
        <w:bottom w:val="none" w:sz="0" w:space="0" w:color="auto"/>
        <w:right w:val="none" w:sz="0" w:space="0" w:color="auto"/>
      </w:divBdr>
    </w:div>
    <w:div w:id="1587617109">
      <w:bodyDiv w:val="1"/>
      <w:marLeft w:val="0"/>
      <w:marRight w:val="0"/>
      <w:marTop w:val="0"/>
      <w:marBottom w:val="0"/>
      <w:divBdr>
        <w:top w:val="none" w:sz="0" w:space="0" w:color="auto"/>
        <w:left w:val="none" w:sz="0" w:space="0" w:color="auto"/>
        <w:bottom w:val="none" w:sz="0" w:space="0" w:color="auto"/>
        <w:right w:val="none" w:sz="0" w:space="0" w:color="auto"/>
      </w:divBdr>
    </w:div>
    <w:div w:id="1589920251">
      <w:bodyDiv w:val="1"/>
      <w:marLeft w:val="0"/>
      <w:marRight w:val="0"/>
      <w:marTop w:val="0"/>
      <w:marBottom w:val="0"/>
      <w:divBdr>
        <w:top w:val="none" w:sz="0" w:space="0" w:color="auto"/>
        <w:left w:val="none" w:sz="0" w:space="0" w:color="auto"/>
        <w:bottom w:val="none" w:sz="0" w:space="0" w:color="auto"/>
        <w:right w:val="none" w:sz="0" w:space="0" w:color="auto"/>
      </w:divBdr>
    </w:div>
    <w:div w:id="1607930132">
      <w:bodyDiv w:val="1"/>
      <w:marLeft w:val="0"/>
      <w:marRight w:val="0"/>
      <w:marTop w:val="0"/>
      <w:marBottom w:val="0"/>
      <w:divBdr>
        <w:top w:val="none" w:sz="0" w:space="0" w:color="auto"/>
        <w:left w:val="none" w:sz="0" w:space="0" w:color="auto"/>
        <w:bottom w:val="none" w:sz="0" w:space="0" w:color="auto"/>
        <w:right w:val="none" w:sz="0" w:space="0" w:color="auto"/>
      </w:divBdr>
      <w:divsChild>
        <w:div w:id="197358360">
          <w:marLeft w:val="0"/>
          <w:marRight w:val="0"/>
          <w:marTop w:val="0"/>
          <w:marBottom w:val="0"/>
          <w:divBdr>
            <w:top w:val="none" w:sz="0" w:space="0" w:color="auto"/>
            <w:left w:val="none" w:sz="0" w:space="0" w:color="auto"/>
            <w:bottom w:val="none" w:sz="0" w:space="0" w:color="auto"/>
            <w:right w:val="none" w:sz="0" w:space="0" w:color="auto"/>
          </w:divBdr>
          <w:divsChild>
            <w:div w:id="863135348">
              <w:marLeft w:val="0"/>
              <w:marRight w:val="0"/>
              <w:marTop w:val="0"/>
              <w:marBottom w:val="0"/>
              <w:divBdr>
                <w:top w:val="none" w:sz="0" w:space="0" w:color="auto"/>
                <w:left w:val="none" w:sz="0" w:space="0" w:color="auto"/>
                <w:bottom w:val="none" w:sz="0" w:space="0" w:color="auto"/>
                <w:right w:val="none" w:sz="0" w:space="0" w:color="auto"/>
              </w:divBdr>
            </w:div>
          </w:divsChild>
        </w:div>
        <w:div w:id="220558755">
          <w:marLeft w:val="0"/>
          <w:marRight w:val="0"/>
          <w:marTop w:val="0"/>
          <w:marBottom w:val="0"/>
          <w:divBdr>
            <w:top w:val="none" w:sz="0" w:space="0" w:color="auto"/>
            <w:left w:val="none" w:sz="0" w:space="0" w:color="auto"/>
            <w:bottom w:val="none" w:sz="0" w:space="0" w:color="auto"/>
            <w:right w:val="none" w:sz="0" w:space="0" w:color="auto"/>
          </w:divBdr>
          <w:divsChild>
            <w:div w:id="2077388765">
              <w:marLeft w:val="0"/>
              <w:marRight w:val="0"/>
              <w:marTop w:val="0"/>
              <w:marBottom w:val="0"/>
              <w:divBdr>
                <w:top w:val="none" w:sz="0" w:space="0" w:color="auto"/>
                <w:left w:val="none" w:sz="0" w:space="0" w:color="auto"/>
                <w:bottom w:val="none" w:sz="0" w:space="0" w:color="auto"/>
                <w:right w:val="none" w:sz="0" w:space="0" w:color="auto"/>
              </w:divBdr>
            </w:div>
          </w:divsChild>
        </w:div>
        <w:div w:id="331760462">
          <w:marLeft w:val="0"/>
          <w:marRight w:val="0"/>
          <w:marTop w:val="0"/>
          <w:marBottom w:val="0"/>
          <w:divBdr>
            <w:top w:val="none" w:sz="0" w:space="0" w:color="auto"/>
            <w:left w:val="none" w:sz="0" w:space="0" w:color="auto"/>
            <w:bottom w:val="none" w:sz="0" w:space="0" w:color="auto"/>
            <w:right w:val="none" w:sz="0" w:space="0" w:color="auto"/>
          </w:divBdr>
          <w:divsChild>
            <w:div w:id="683018344">
              <w:marLeft w:val="0"/>
              <w:marRight w:val="0"/>
              <w:marTop w:val="0"/>
              <w:marBottom w:val="0"/>
              <w:divBdr>
                <w:top w:val="none" w:sz="0" w:space="0" w:color="auto"/>
                <w:left w:val="none" w:sz="0" w:space="0" w:color="auto"/>
                <w:bottom w:val="none" w:sz="0" w:space="0" w:color="auto"/>
                <w:right w:val="none" w:sz="0" w:space="0" w:color="auto"/>
              </w:divBdr>
            </w:div>
          </w:divsChild>
        </w:div>
        <w:div w:id="356468139">
          <w:marLeft w:val="0"/>
          <w:marRight w:val="0"/>
          <w:marTop w:val="0"/>
          <w:marBottom w:val="0"/>
          <w:divBdr>
            <w:top w:val="none" w:sz="0" w:space="0" w:color="auto"/>
            <w:left w:val="none" w:sz="0" w:space="0" w:color="auto"/>
            <w:bottom w:val="none" w:sz="0" w:space="0" w:color="auto"/>
            <w:right w:val="none" w:sz="0" w:space="0" w:color="auto"/>
          </w:divBdr>
          <w:divsChild>
            <w:div w:id="2087800074">
              <w:marLeft w:val="0"/>
              <w:marRight w:val="0"/>
              <w:marTop w:val="0"/>
              <w:marBottom w:val="0"/>
              <w:divBdr>
                <w:top w:val="none" w:sz="0" w:space="0" w:color="auto"/>
                <w:left w:val="none" w:sz="0" w:space="0" w:color="auto"/>
                <w:bottom w:val="none" w:sz="0" w:space="0" w:color="auto"/>
                <w:right w:val="none" w:sz="0" w:space="0" w:color="auto"/>
              </w:divBdr>
            </w:div>
          </w:divsChild>
        </w:div>
        <w:div w:id="618032355">
          <w:marLeft w:val="0"/>
          <w:marRight w:val="0"/>
          <w:marTop w:val="0"/>
          <w:marBottom w:val="0"/>
          <w:divBdr>
            <w:top w:val="none" w:sz="0" w:space="0" w:color="auto"/>
            <w:left w:val="none" w:sz="0" w:space="0" w:color="auto"/>
            <w:bottom w:val="none" w:sz="0" w:space="0" w:color="auto"/>
            <w:right w:val="none" w:sz="0" w:space="0" w:color="auto"/>
          </w:divBdr>
          <w:divsChild>
            <w:div w:id="25374988">
              <w:marLeft w:val="0"/>
              <w:marRight w:val="0"/>
              <w:marTop w:val="0"/>
              <w:marBottom w:val="0"/>
              <w:divBdr>
                <w:top w:val="none" w:sz="0" w:space="0" w:color="auto"/>
                <w:left w:val="none" w:sz="0" w:space="0" w:color="auto"/>
                <w:bottom w:val="none" w:sz="0" w:space="0" w:color="auto"/>
                <w:right w:val="none" w:sz="0" w:space="0" w:color="auto"/>
              </w:divBdr>
            </w:div>
          </w:divsChild>
        </w:div>
        <w:div w:id="746927006">
          <w:marLeft w:val="0"/>
          <w:marRight w:val="0"/>
          <w:marTop w:val="0"/>
          <w:marBottom w:val="0"/>
          <w:divBdr>
            <w:top w:val="none" w:sz="0" w:space="0" w:color="auto"/>
            <w:left w:val="none" w:sz="0" w:space="0" w:color="auto"/>
            <w:bottom w:val="none" w:sz="0" w:space="0" w:color="auto"/>
            <w:right w:val="none" w:sz="0" w:space="0" w:color="auto"/>
          </w:divBdr>
          <w:divsChild>
            <w:div w:id="327750508">
              <w:marLeft w:val="0"/>
              <w:marRight w:val="0"/>
              <w:marTop w:val="0"/>
              <w:marBottom w:val="0"/>
              <w:divBdr>
                <w:top w:val="none" w:sz="0" w:space="0" w:color="auto"/>
                <w:left w:val="none" w:sz="0" w:space="0" w:color="auto"/>
                <w:bottom w:val="none" w:sz="0" w:space="0" w:color="auto"/>
                <w:right w:val="none" w:sz="0" w:space="0" w:color="auto"/>
              </w:divBdr>
            </w:div>
          </w:divsChild>
        </w:div>
        <w:div w:id="795832672">
          <w:marLeft w:val="0"/>
          <w:marRight w:val="0"/>
          <w:marTop w:val="0"/>
          <w:marBottom w:val="0"/>
          <w:divBdr>
            <w:top w:val="none" w:sz="0" w:space="0" w:color="auto"/>
            <w:left w:val="none" w:sz="0" w:space="0" w:color="auto"/>
            <w:bottom w:val="none" w:sz="0" w:space="0" w:color="auto"/>
            <w:right w:val="none" w:sz="0" w:space="0" w:color="auto"/>
          </w:divBdr>
          <w:divsChild>
            <w:div w:id="1193373738">
              <w:marLeft w:val="0"/>
              <w:marRight w:val="0"/>
              <w:marTop w:val="0"/>
              <w:marBottom w:val="0"/>
              <w:divBdr>
                <w:top w:val="none" w:sz="0" w:space="0" w:color="auto"/>
                <w:left w:val="none" w:sz="0" w:space="0" w:color="auto"/>
                <w:bottom w:val="none" w:sz="0" w:space="0" w:color="auto"/>
                <w:right w:val="none" w:sz="0" w:space="0" w:color="auto"/>
              </w:divBdr>
            </w:div>
            <w:div w:id="1945183356">
              <w:marLeft w:val="0"/>
              <w:marRight w:val="0"/>
              <w:marTop w:val="0"/>
              <w:marBottom w:val="0"/>
              <w:divBdr>
                <w:top w:val="none" w:sz="0" w:space="0" w:color="auto"/>
                <w:left w:val="none" w:sz="0" w:space="0" w:color="auto"/>
                <w:bottom w:val="none" w:sz="0" w:space="0" w:color="auto"/>
                <w:right w:val="none" w:sz="0" w:space="0" w:color="auto"/>
              </w:divBdr>
            </w:div>
          </w:divsChild>
        </w:div>
        <w:div w:id="980499662">
          <w:marLeft w:val="0"/>
          <w:marRight w:val="0"/>
          <w:marTop w:val="0"/>
          <w:marBottom w:val="0"/>
          <w:divBdr>
            <w:top w:val="none" w:sz="0" w:space="0" w:color="auto"/>
            <w:left w:val="none" w:sz="0" w:space="0" w:color="auto"/>
            <w:bottom w:val="none" w:sz="0" w:space="0" w:color="auto"/>
            <w:right w:val="none" w:sz="0" w:space="0" w:color="auto"/>
          </w:divBdr>
          <w:divsChild>
            <w:div w:id="1305891644">
              <w:marLeft w:val="0"/>
              <w:marRight w:val="0"/>
              <w:marTop w:val="0"/>
              <w:marBottom w:val="0"/>
              <w:divBdr>
                <w:top w:val="none" w:sz="0" w:space="0" w:color="auto"/>
                <w:left w:val="none" w:sz="0" w:space="0" w:color="auto"/>
                <w:bottom w:val="none" w:sz="0" w:space="0" w:color="auto"/>
                <w:right w:val="none" w:sz="0" w:space="0" w:color="auto"/>
              </w:divBdr>
            </w:div>
          </w:divsChild>
        </w:div>
        <w:div w:id="1079058656">
          <w:marLeft w:val="0"/>
          <w:marRight w:val="0"/>
          <w:marTop w:val="0"/>
          <w:marBottom w:val="0"/>
          <w:divBdr>
            <w:top w:val="none" w:sz="0" w:space="0" w:color="auto"/>
            <w:left w:val="none" w:sz="0" w:space="0" w:color="auto"/>
            <w:bottom w:val="none" w:sz="0" w:space="0" w:color="auto"/>
            <w:right w:val="none" w:sz="0" w:space="0" w:color="auto"/>
          </w:divBdr>
          <w:divsChild>
            <w:div w:id="539825745">
              <w:marLeft w:val="0"/>
              <w:marRight w:val="0"/>
              <w:marTop w:val="0"/>
              <w:marBottom w:val="0"/>
              <w:divBdr>
                <w:top w:val="none" w:sz="0" w:space="0" w:color="auto"/>
                <w:left w:val="none" w:sz="0" w:space="0" w:color="auto"/>
                <w:bottom w:val="none" w:sz="0" w:space="0" w:color="auto"/>
                <w:right w:val="none" w:sz="0" w:space="0" w:color="auto"/>
              </w:divBdr>
            </w:div>
          </w:divsChild>
        </w:div>
        <w:div w:id="1126702212">
          <w:marLeft w:val="0"/>
          <w:marRight w:val="0"/>
          <w:marTop w:val="0"/>
          <w:marBottom w:val="0"/>
          <w:divBdr>
            <w:top w:val="none" w:sz="0" w:space="0" w:color="auto"/>
            <w:left w:val="none" w:sz="0" w:space="0" w:color="auto"/>
            <w:bottom w:val="none" w:sz="0" w:space="0" w:color="auto"/>
            <w:right w:val="none" w:sz="0" w:space="0" w:color="auto"/>
          </w:divBdr>
          <w:divsChild>
            <w:div w:id="1343624492">
              <w:marLeft w:val="0"/>
              <w:marRight w:val="0"/>
              <w:marTop w:val="0"/>
              <w:marBottom w:val="0"/>
              <w:divBdr>
                <w:top w:val="none" w:sz="0" w:space="0" w:color="auto"/>
                <w:left w:val="none" w:sz="0" w:space="0" w:color="auto"/>
                <w:bottom w:val="none" w:sz="0" w:space="0" w:color="auto"/>
                <w:right w:val="none" w:sz="0" w:space="0" w:color="auto"/>
              </w:divBdr>
            </w:div>
          </w:divsChild>
        </w:div>
        <w:div w:id="1269314151">
          <w:marLeft w:val="0"/>
          <w:marRight w:val="0"/>
          <w:marTop w:val="0"/>
          <w:marBottom w:val="0"/>
          <w:divBdr>
            <w:top w:val="none" w:sz="0" w:space="0" w:color="auto"/>
            <w:left w:val="none" w:sz="0" w:space="0" w:color="auto"/>
            <w:bottom w:val="none" w:sz="0" w:space="0" w:color="auto"/>
            <w:right w:val="none" w:sz="0" w:space="0" w:color="auto"/>
          </w:divBdr>
          <w:divsChild>
            <w:div w:id="532839741">
              <w:marLeft w:val="0"/>
              <w:marRight w:val="0"/>
              <w:marTop w:val="0"/>
              <w:marBottom w:val="0"/>
              <w:divBdr>
                <w:top w:val="none" w:sz="0" w:space="0" w:color="auto"/>
                <w:left w:val="none" w:sz="0" w:space="0" w:color="auto"/>
                <w:bottom w:val="none" w:sz="0" w:space="0" w:color="auto"/>
                <w:right w:val="none" w:sz="0" w:space="0" w:color="auto"/>
              </w:divBdr>
            </w:div>
          </w:divsChild>
        </w:div>
        <w:div w:id="1343779378">
          <w:marLeft w:val="0"/>
          <w:marRight w:val="0"/>
          <w:marTop w:val="0"/>
          <w:marBottom w:val="0"/>
          <w:divBdr>
            <w:top w:val="none" w:sz="0" w:space="0" w:color="auto"/>
            <w:left w:val="none" w:sz="0" w:space="0" w:color="auto"/>
            <w:bottom w:val="none" w:sz="0" w:space="0" w:color="auto"/>
            <w:right w:val="none" w:sz="0" w:space="0" w:color="auto"/>
          </w:divBdr>
          <w:divsChild>
            <w:div w:id="580066865">
              <w:marLeft w:val="0"/>
              <w:marRight w:val="0"/>
              <w:marTop w:val="0"/>
              <w:marBottom w:val="0"/>
              <w:divBdr>
                <w:top w:val="none" w:sz="0" w:space="0" w:color="auto"/>
                <w:left w:val="none" w:sz="0" w:space="0" w:color="auto"/>
                <w:bottom w:val="none" w:sz="0" w:space="0" w:color="auto"/>
                <w:right w:val="none" w:sz="0" w:space="0" w:color="auto"/>
              </w:divBdr>
            </w:div>
          </w:divsChild>
        </w:div>
        <w:div w:id="1409420656">
          <w:marLeft w:val="0"/>
          <w:marRight w:val="0"/>
          <w:marTop w:val="0"/>
          <w:marBottom w:val="0"/>
          <w:divBdr>
            <w:top w:val="none" w:sz="0" w:space="0" w:color="auto"/>
            <w:left w:val="none" w:sz="0" w:space="0" w:color="auto"/>
            <w:bottom w:val="none" w:sz="0" w:space="0" w:color="auto"/>
            <w:right w:val="none" w:sz="0" w:space="0" w:color="auto"/>
          </w:divBdr>
          <w:divsChild>
            <w:div w:id="981544692">
              <w:marLeft w:val="0"/>
              <w:marRight w:val="0"/>
              <w:marTop w:val="0"/>
              <w:marBottom w:val="0"/>
              <w:divBdr>
                <w:top w:val="none" w:sz="0" w:space="0" w:color="auto"/>
                <w:left w:val="none" w:sz="0" w:space="0" w:color="auto"/>
                <w:bottom w:val="none" w:sz="0" w:space="0" w:color="auto"/>
                <w:right w:val="none" w:sz="0" w:space="0" w:color="auto"/>
              </w:divBdr>
            </w:div>
          </w:divsChild>
        </w:div>
        <w:div w:id="1537280542">
          <w:marLeft w:val="0"/>
          <w:marRight w:val="0"/>
          <w:marTop w:val="0"/>
          <w:marBottom w:val="0"/>
          <w:divBdr>
            <w:top w:val="none" w:sz="0" w:space="0" w:color="auto"/>
            <w:left w:val="none" w:sz="0" w:space="0" w:color="auto"/>
            <w:bottom w:val="none" w:sz="0" w:space="0" w:color="auto"/>
            <w:right w:val="none" w:sz="0" w:space="0" w:color="auto"/>
          </w:divBdr>
          <w:divsChild>
            <w:div w:id="1200818786">
              <w:marLeft w:val="0"/>
              <w:marRight w:val="0"/>
              <w:marTop w:val="0"/>
              <w:marBottom w:val="0"/>
              <w:divBdr>
                <w:top w:val="none" w:sz="0" w:space="0" w:color="auto"/>
                <w:left w:val="none" w:sz="0" w:space="0" w:color="auto"/>
                <w:bottom w:val="none" w:sz="0" w:space="0" w:color="auto"/>
                <w:right w:val="none" w:sz="0" w:space="0" w:color="auto"/>
              </w:divBdr>
            </w:div>
          </w:divsChild>
        </w:div>
        <w:div w:id="1691296103">
          <w:marLeft w:val="0"/>
          <w:marRight w:val="0"/>
          <w:marTop w:val="0"/>
          <w:marBottom w:val="0"/>
          <w:divBdr>
            <w:top w:val="none" w:sz="0" w:space="0" w:color="auto"/>
            <w:left w:val="none" w:sz="0" w:space="0" w:color="auto"/>
            <w:bottom w:val="none" w:sz="0" w:space="0" w:color="auto"/>
            <w:right w:val="none" w:sz="0" w:space="0" w:color="auto"/>
          </w:divBdr>
          <w:divsChild>
            <w:div w:id="532423835">
              <w:marLeft w:val="0"/>
              <w:marRight w:val="0"/>
              <w:marTop w:val="0"/>
              <w:marBottom w:val="0"/>
              <w:divBdr>
                <w:top w:val="none" w:sz="0" w:space="0" w:color="auto"/>
                <w:left w:val="none" w:sz="0" w:space="0" w:color="auto"/>
                <w:bottom w:val="none" w:sz="0" w:space="0" w:color="auto"/>
                <w:right w:val="none" w:sz="0" w:space="0" w:color="auto"/>
              </w:divBdr>
            </w:div>
          </w:divsChild>
        </w:div>
        <w:div w:id="1757092724">
          <w:marLeft w:val="0"/>
          <w:marRight w:val="0"/>
          <w:marTop w:val="0"/>
          <w:marBottom w:val="0"/>
          <w:divBdr>
            <w:top w:val="none" w:sz="0" w:space="0" w:color="auto"/>
            <w:left w:val="none" w:sz="0" w:space="0" w:color="auto"/>
            <w:bottom w:val="none" w:sz="0" w:space="0" w:color="auto"/>
            <w:right w:val="none" w:sz="0" w:space="0" w:color="auto"/>
          </w:divBdr>
          <w:divsChild>
            <w:div w:id="220363284">
              <w:marLeft w:val="0"/>
              <w:marRight w:val="0"/>
              <w:marTop w:val="0"/>
              <w:marBottom w:val="0"/>
              <w:divBdr>
                <w:top w:val="none" w:sz="0" w:space="0" w:color="auto"/>
                <w:left w:val="none" w:sz="0" w:space="0" w:color="auto"/>
                <w:bottom w:val="none" w:sz="0" w:space="0" w:color="auto"/>
                <w:right w:val="none" w:sz="0" w:space="0" w:color="auto"/>
              </w:divBdr>
            </w:div>
            <w:div w:id="1938636747">
              <w:marLeft w:val="0"/>
              <w:marRight w:val="0"/>
              <w:marTop w:val="0"/>
              <w:marBottom w:val="0"/>
              <w:divBdr>
                <w:top w:val="none" w:sz="0" w:space="0" w:color="auto"/>
                <w:left w:val="none" w:sz="0" w:space="0" w:color="auto"/>
                <w:bottom w:val="none" w:sz="0" w:space="0" w:color="auto"/>
                <w:right w:val="none" w:sz="0" w:space="0" w:color="auto"/>
              </w:divBdr>
            </w:div>
          </w:divsChild>
        </w:div>
        <w:div w:id="1811508892">
          <w:marLeft w:val="0"/>
          <w:marRight w:val="0"/>
          <w:marTop w:val="0"/>
          <w:marBottom w:val="0"/>
          <w:divBdr>
            <w:top w:val="none" w:sz="0" w:space="0" w:color="auto"/>
            <w:left w:val="none" w:sz="0" w:space="0" w:color="auto"/>
            <w:bottom w:val="none" w:sz="0" w:space="0" w:color="auto"/>
            <w:right w:val="none" w:sz="0" w:space="0" w:color="auto"/>
          </w:divBdr>
          <w:divsChild>
            <w:div w:id="356001701">
              <w:marLeft w:val="0"/>
              <w:marRight w:val="0"/>
              <w:marTop w:val="0"/>
              <w:marBottom w:val="0"/>
              <w:divBdr>
                <w:top w:val="none" w:sz="0" w:space="0" w:color="auto"/>
                <w:left w:val="none" w:sz="0" w:space="0" w:color="auto"/>
                <w:bottom w:val="none" w:sz="0" w:space="0" w:color="auto"/>
                <w:right w:val="none" w:sz="0" w:space="0" w:color="auto"/>
              </w:divBdr>
            </w:div>
          </w:divsChild>
        </w:div>
        <w:div w:id="2131167817">
          <w:marLeft w:val="0"/>
          <w:marRight w:val="0"/>
          <w:marTop w:val="0"/>
          <w:marBottom w:val="0"/>
          <w:divBdr>
            <w:top w:val="none" w:sz="0" w:space="0" w:color="auto"/>
            <w:left w:val="none" w:sz="0" w:space="0" w:color="auto"/>
            <w:bottom w:val="none" w:sz="0" w:space="0" w:color="auto"/>
            <w:right w:val="none" w:sz="0" w:space="0" w:color="auto"/>
          </w:divBdr>
          <w:divsChild>
            <w:div w:id="149140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930589">
      <w:bodyDiv w:val="1"/>
      <w:marLeft w:val="0"/>
      <w:marRight w:val="0"/>
      <w:marTop w:val="0"/>
      <w:marBottom w:val="0"/>
      <w:divBdr>
        <w:top w:val="none" w:sz="0" w:space="0" w:color="auto"/>
        <w:left w:val="none" w:sz="0" w:space="0" w:color="auto"/>
        <w:bottom w:val="none" w:sz="0" w:space="0" w:color="auto"/>
        <w:right w:val="none" w:sz="0" w:space="0" w:color="auto"/>
      </w:divBdr>
    </w:div>
    <w:div w:id="1614551888">
      <w:bodyDiv w:val="1"/>
      <w:marLeft w:val="0"/>
      <w:marRight w:val="0"/>
      <w:marTop w:val="0"/>
      <w:marBottom w:val="0"/>
      <w:divBdr>
        <w:top w:val="none" w:sz="0" w:space="0" w:color="auto"/>
        <w:left w:val="none" w:sz="0" w:space="0" w:color="auto"/>
        <w:bottom w:val="none" w:sz="0" w:space="0" w:color="auto"/>
        <w:right w:val="none" w:sz="0" w:space="0" w:color="auto"/>
      </w:divBdr>
    </w:div>
    <w:div w:id="1616405098">
      <w:bodyDiv w:val="1"/>
      <w:marLeft w:val="0"/>
      <w:marRight w:val="0"/>
      <w:marTop w:val="0"/>
      <w:marBottom w:val="0"/>
      <w:divBdr>
        <w:top w:val="none" w:sz="0" w:space="0" w:color="auto"/>
        <w:left w:val="none" w:sz="0" w:space="0" w:color="auto"/>
        <w:bottom w:val="none" w:sz="0" w:space="0" w:color="auto"/>
        <w:right w:val="none" w:sz="0" w:space="0" w:color="auto"/>
      </w:divBdr>
    </w:div>
    <w:div w:id="1625652542">
      <w:bodyDiv w:val="1"/>
      <w:marLeft w:val="0"/>
      <w:marRight w:val="0"/>
      <w:marTop w:val="0"/>
      <w:marBottom w:val="0"/>
      <w:divBdr>
        <w:top w:val="none" w:sz="0" w:space="0" w:color="auto"/>
        <w:left w:val="none" w:sz="0" w:space="0" w:color="auto"/>
        <w:bottom w:val="none" w:sz="0" w:space="0" w:color="auto"/>
        <w:right w:val="none" w:sz="0" w:space="0" w:color="auto"/>
      </w:divBdr>
    </w:div>
    <w:div w:id="1637179924">
      <w:bodyDiv w:val="1"/>
      <w:marLeft w:val="0"/>
      <w:marRight w:val="0"/>
      <w:marTop w:val="0"/>
      <w:marBottom w:val="0"/>
      <w:divBdr>
        <w:top w:val="none" w:sz="0" w:space="0" w:color="auto"/>
        <w:left w:val="none" w:sz="0" w:space="0" w:color="auto"/>
        <w:bottom w:val="none" w:sz="0" w:space="0" w:color="auto"/>
        <w:right w:val="none" w:sz="0" w:space="0" w:color="auto"/>
      </w:divBdr>
    </w:div>
    <w:div w:id="1651010456">
      <w:bodyDiv w:val="1"/>
      <w:marLeft w:val="0"/>
      <w:marRight w:val="0"/>
      <w:marTop w:val="0"/>
      <w:marBottom w:val="0"/>
      <w:divBdr>
        <w:top w:val="none" w:sz="0" w:space="0" w:color="auto"/>
        <w:left w:val="none" w:sz="0" w:space="0" w:color="auto"/>
        <w:bottom w:val="none" w:sz="0" w:space="0" w:color="auto"/>
        <w:right w:val="none" w:sz="0" w:space="0" w:color="auto"/>
      </w:divBdr>
    </w:div>
    <w:div w:id="1655916689">
      <w:bodyDiv w:val="1"/>
      <w:marLeft w:val="0"/>
      <w:marRight w:val="0"/>
      <w:marTop w:val="0"/>
      <w:marBottom w:val="0"/>
      <w:divBdr>
        <w:top w:val="none" w:sz="0" w:space="0" w:color="auto"/>
        <w:left w:val="none" w:sz="0" w:space="0" w:color="auto"/>
        <w:bottom w:val="none" w:sz="0" w:space="0" w:color="auto"/>
        <w:right w:val="none" w:sz="0" w:space="0" w:color="auto"/>
      </w:divBdr>
    </w:div>
    <w:div w:id="1656908980">
      <w:bodyDiv w:val="1"/>
      <w:marLeft w:val="0"/>
      <w:marRight w:val="0"/>
      <w:marTop w:val="0"/>
      <w:marBottom w:val="0"/>
      <w:divBdr>
        <w:top w:val="none" w:sz="0" w:space="0" w:color="auto"/>
        <w:left w:val="none" w:sz="0" w:space="0" w:color="auto"/>
        <w:bottom w:val="none" w:sz="0" w:space="0" w:color="auto"/>
        <w:right w:val="none" w:sz="0" w:space="0" w:color="auto"/>
      </w:divBdr>
    </w:div>
    <w:div w:id="1666204142">
      <w:bodyDiv w:val="1"/>
      <w:marLeft w:val="0"/>
      <w:marRight w:val="0"/>
      <w:marTop w:val="0"/>
      <w:marBottom w:val="0"/>
      <w:divBdr>
        <w:top w:val="none" w:sz="0" w:space="0" w:color="auto"/>
        <w:left w:val="none" w:sz="0" w:space="0" w:color="auto"/>
        <w:bottom w:val="none" w:sz="0" w:space="0" w:color="auto"/>
        <w:right w:val="none" w:sz="0" w:space="0" w:color="auto"/>
      </w:divBdr>
      <w:divsChild>
        <w:div w:id="21521906">
          <w:marLeft w:val="0"/>
          <w:marRight w:val="0"/>
          <w:marTop w:val="0"/>
          <w:marBottom w:val="0"/>
          <w:divBdr>
            <w:top w:val="none" w:sz="0" w:space="0" w:color="auto"/>
            <w:left w:val="none" w:sz="0" w:space="0" w:color="auto"/>
            <w:bottom w:val="none" w:sz="0" w:space="0" w:color="auto"/>
            <w:right w:val="none" w:sz="0" w:space="0" w:color="auto"/>
          </w:divBdr>
          <w:divsChild>
            <w:div w:id="1940521430">
              <w:marLeft w:val="0"/>
              <w:marRight w:val="0"/>
              <w:marTop w:val="0"/>
              <w:marBottom w:val="0"/>
              <w:divBdr>
                <w:top w:val="none" w:sz="0" w:space="0" w:color="auto"/>
                <w:left w:val="none" w:sz="0" w:space="0" w:color="auto"/>
                <w:bottom w:val="none" w:sz="0" w:space="0" w:color="auto"/>
                <w:right w:val="none" w:sz="0" w:space="0" w:color="auto"/>
              </w:divBdr>
            </w:div>
          </w:divsChild>
        </w:div>
        <w:div w:id="23217031">
          <w:marLeft w:val="0"/>
          <w:marRight w:val="0"/>
          <w:marTop w:val="0"/>
          <w:marBottom w:val="0"/>
          <w:divBdr>
            <w:top w:val="none" w:sz="0" w:space="0" w:color="auto"/>
            <w:left w:val="none" w:sz="0" w:space="0" w:color="auto"/>
            <w:bottom w:val="none" w:sz="0" w:space="0" w:color="auto"/>
            <w:right w:val="none" w:sz="0" w:space="0" w:color="auto"/>
          </w:divBdr>
          <w:divsChild>
            <w:div w:id="412557337">
              <w:marLeft w:val="0"/>
              <w:marRight w:val="0"/>
              <w:marTop w:val="0"/>
              <w:marBottom w:val="0"/>
              <w:divBdr>
                <w:top w:val="none" w:sz="0" w:space="0" w:color="auto"/>
                <w:left w:val="none" w:sz="0" w:space="0" w:color="auto"/>
                <w:bottom w:val="none" w:sz="0" w:space="0" w:color="auto"/>
                <w:right w:val="none" w:sz="0" w:space="0" w:color="auto"/>
              </w:divBdr>
            </w:div>
          </w:divsChild>
        </w:div>
        <w:div w:id="73863330">
          <w:marLeft w:val="0"/>
          <w:marRight w:val="0"/>
          <w:marTop w:val="0"/>
          <w:marBottom w:val="0"/>
          <w:divBdr>
            <w:top w:val="none" w:sz="0" w:space="0" w:color="auto"/>
            <w:left w:val="none" w:sz="0" w:space="0" w:color="auto"/>
            <w:bottom w:val="none" w:sz="0" w:space="0" w:color="auto"/>
            <w:right w:val="none" w:sz="0" w:space="0" w:color="auto"/>
          </w:divBdr>
          <w:divsChild>
            <w:div w:id="1996645276">
              <w:marLeft w:val="0"/>
              <w:marRight w:val="0"/>
              <w:marTop w:val="0"/>
              <w:marBottom w:val="0"/>
              <w:divBdr>
                <w:top w:val="none" w:sz="0" w:space="0" w:color="auto"/>
                <w:left w:val="none" w:sz="0" w:space="0" w:color="auto"/>
                <w:bottom w:val="none" w:sz="0" w:space="0" w:color="auto"/>
                <w:right w:val="none" w:sz="0" w:space="0" w:color="auto"/>
              </w:divBdr>
            </w:div>
          </w:divsChild>
        </w:div>
        <w:div w:id="209609937">
          <w:marLeft w:val="0"/>
          <w:marRight w:val="0"/>
          <w:marTop w:val="0"/>
          <w:marBottom w:val="0"/>
          <w:divBdr>
            <w:top w:val="none" w:sz="0" w:space="0" w:color="auto"/>
            <w:left w:val="none" w:sz="0" w:space="0" w:color="auto"/>
            <w:bottom w:val="none" w:sz="0" w:space="0" w:color="auto"/>
            <w:right w:val="none" w:sz="0" w:space="0" w:color="auto"/>
          </w:divBdr>
          <w:divsChild>
            <w:div w:id="1150445669">
              <w:marLeft w:val="0"/>
              <w:marRight w:val="0"/>
              <w:marTop w:val="0"/>
              <w:marBottom w:val="0"/>
              <w:divBdr>
                <w:top w:val="none" w:sz="0" w:space="0" w:color="auto"/>
                <w:left w:val="none" w:sz="0" w:space="0" w:color="auto"/>
                <w:bottom w:val="none" w:sz="0" w:space="0" w:color="auto"/>
                <w:right w:val="none" w:sz="0" w:space="0" w:color="auto"/>
              </w:divBdr>
            </w:div>
          </w:divsChild>
        </w:div>
        <w:div w:id="281305365">
          <w:marLeft w:val="0"/>
          <w:marRight w:val="0"/>
          <w:marTop w:val="0"/>
          <w:marBottom w:val="0"/>
          <w:divBdr>
            <w:top w:val="none" w:sz="0" w:space="0" w:color="auto"/>
            <w:left w:val="none" w:sz="0" w:space="0" w:color="auto"/>
            <w:bottom w:val="none" w:sz="0" w:space="0" w:color="auto"/>
            <w:right w:val="none" w:sz="0" w:space="0" w:color="auto"/>
          </w:divBdr>
          <w:divsChild>
            <w:div w:id="235552192">
              <w:marLeft w:val="0"/>
              <w:marRight w:val="0"/>
              <w:marTop w:val="0"/>
              <w:marBottom w:val="0"/>
              <w:divBdr>
                <w:top w:val="none" w:sz="0" w:space="0" w:color="auto"/>
                <w:left w:val="none" w:sz="0" w:space="0" w:color="auto"/>
                <w:bottom w:val="none" w:sz="0" w:space="0" w:color="auto"/>
                <w:right w:val="none" w:sz="0" w:space="0" w:color="auto"/>
              </w:divBdr>
            </w:div>
          </w:divsChild>
        </w:div>
        <w:div w:id="284506051">
          <w:marLeft w:val="0"/>
          <w:marRight w:val="0"/>
          <w:marTop w:val="0"/>
          <w:marBottom w:val="0"/>
          <w:divBdr>
            <w:top w:val="none" w:sz="0" w:space="0" w:color="auto"/>
            <w:left w:val="none" w:sz="0" w:space="0" w:color="auto"/>
            <w:bottom w:val="none" w:sz="0" w:space="0" w:color="auto"/>
            <w:right w:val="none" w:sz="0" w:space="0" w:color="auto"/>
          </w:divBdr>
          <w:divsChild>
            <w:div w:id="419566290">
              <w:marLeft w:val="0"/>
              <w:marRight w:val="0"/>
              <w:marTop w:val="0"/>
              <w:marBottom w:val="0"/>
              <w:divBdr>
                <w:top w:val="none" w:sz="0" w:space="0" w:color="auto"/>
                <w:left w:val="none" w:sz="0" w:space="0" w:color="auto"/>
                <w:bottom w:val="none" w:sz="0" w:space="0" w:color="auto"/>
                <w:right w:val="none" w:sz="0" w:space="0" w:color="auto"/>
              </w:divBdr>
            </w:div>
          </w:divsChild>
        </w:div>
        <w:div w:id="328869394">
          <w:marLeft w:val="0"/>
          <w:marRight w:val="0"/>
          <w:marTop w:val="0"/>
          <w:marBottom w:val="0"/>
          <w:divBdr>
            <w:top w:val="none" w:sz="0" w:space="0" w:color="auto"/>
            <w:left w:val="none" w:sz="0" w:space="0" w:color="auto"/>
            <w:bottom w:val="none" w:sz="0" w:space="0" w:color="auto"/>
            <w:right w:val="none" w:sz="0" w:space="0" w:color="auto"/>
          </w:divBdr>
          <w:divsChild>
            <w:div w:id="474951">
              <w:marLeft w:val="0"/>
              <w:marRight w:val="0"/>
              <w:marTop w:val="0"/>
              <w:marBottom w:val="0"/>
              <w:divBdr>
                <w:top w:val="none" w:sz="0" w:space="0" w:color="auto"/>
                <w:left w:val="none" w:sz="0" w:space="0" w:color="auto"/>
                <w:bottom w:val="none" w:sz="0" w:space="0" w:color="auto"/>
                <w:right w:val="none" w:sz="0" w:space="0" w:color="auto"/>
              </w:divBdr>
            </w:div>
          </w:divsChild>
        </w:div>
        <w:div w:id="417141775">
          <w:marLeft w:val="0"/>
          <w:marRight w:val="0"/>
          <w:marTop w:val="0"/>
          <w:marBottom w:val="0"/>
          <w:divBdr>
            <w:top w:val="none" w:sz="0" w:space="0" w:color="auto"/>
            <w:left w:val="none" w:sz="0" w:space="0" w:color="auto"/>
            <w:bottom w:val="none" w:sz="0" w:space="0" w:color="auto"/>
            <w:right w:val="none" w:sz="0" w:space="0" w:color="auto"/>
          </w:divBdr>
          <w:divsChild>
            <w:div w:id="1376661885">
              <w:marLeft w:val="0"/>
              <w:marRight w:val="0"/>
              <w:marTop w:val="0"/>
              <w:marBottom w:val="0"/>
              <w:divBdr>
                <w:top w:val="none" w:sz="0" w:space="0" w:color="auto"/>
                <w:left w:val="none" w:sz="0" w:space="0" w:color="auto"/>
                <w:bottom w:val="none" w:sz="0" w:space="0" w:color="auto"/>
                <w:right w:val="none" w:sz="0" w:space="0" w:color="auto"/>
              </w:divBdr>
            </w:div>
          </w:divsChild>
        </w:div>
        <w:div w:id="432240288">
          <w:marLeft w:val="0"/>
          <w:marRight w:val="0"/>
          <w:marTop w:val="0"/>
          <w:marBottom w:val="0"/>
          <w:divBdr>
            <w:top w:val="none" w:sz="0" w:space="0" w:color="auto"/>
            <w:left w:val="none" w:sz="0" w:space="0" w:color="auto"/>
            <w:bottom w:val="none" w:sz="0" w:space="0" w:color="auto"/>
            <w:right w:val="none" w:sz="0" w:space="0" w:color="auto"/>
          </w:divBdr>
          <w:divsChild>
            <w:div w:id="1178694525">
              <w:marLeft w:val="0"/>
              <w:marRight w:val="0"/>
              <w:marTop w:val="0"/>
              <w:marBottom w:val="0"/>
              <w:divBdr>
                <w:top w:val="none" w:sz="0" w:space="0" w:color="auto"/>
                <w:left w:val="none" w:sz="0" w:space="0" w:color="auto"/>
                <w:bottom w:val="none" w:sz="0" w:space="0" w:color="auto"/>
                <w:right w:val="none" w:sz="0" w:space="0" w:color="auto"/>
              </w:divBdr>
            </w:div>
          </w:divsChild>
        </w:div>
        <w:div w:id="615916787">
          <w:marLeft w:val="0"/>
          <w:marRight w:val="0"/>
          <w:marTop w:val="0"/>
          <w:marBottom w:val="0"/>
          <w:divBdr>
            <w:top w:val="none" w:sz="0" w:space="0" w:color="auto"/>
            <w:left w:val="none" w:sz="0" w:space="0" w:color="auto"/>
            <w:bottom w:val="none" w:sz="0" w:space="0" w:color="auto"/>
            <w:right w:val="none" w:sz="0" w:space="0" w:color="auto"/>
          </w:divBdr>
          <w:divsChild>
            <w:div w:id="2127966386">
              <w:marLeft w:val="0"/>
              <w:marRight w:val="0"/>
              <w:marTop w:val="0"/>
              <w:marBottom w:val="0"/>
              <w:divBdr>
                <w:top w:val="none" w:sz="0" w:space="0" w:color="auto"/>
                <w:left w:val="none" w:sz="0" w:space="0" w:color="auto"/>
                <w:bottom w:val="none" w:sz="0" w:space="0" w:color="auto"/>
                <w:right w:val="none" w:sz="0" w:space="0" w:color="auto"/>
              </w:divBdr>
            </w:div>
          </w:divsChild>
        </w:div>
        <w:div w:id="637297264">
          <w:marLeft w:val="0"/>
          <w:marRight w:val="0"/>
          <w:marTop w:val="0"/>
          <w:marBottom w:val="0"/>
          <w:divBdr>
            <w:top w:val="none" w:sz="0" w:space="0" w:color="auto"/>
            <w:left w:val="none" w:sz="0" w:space="0" w:color="auto"/>
            <w:bottom w:val="none" w:sz="0" w:space="0" w:color="auto"/>
            <w:right w:val="none" w:sz="0" w:space="0" w:color="auto"/>
          </w:divBdr>
          <w:divsChild>
            <w:div w:id="434446556">
              <w:marLeft w:val="0"/>
              <w:marRight w:val="0"/>
              <w:marTop w:val="0"/>
              <w:marBottom w:val="0"/>
              <w:divBdr>
                <w:top w:val="none" w:sz="0" w:space="0" w:color="auto"/>
                <w:left w:val="none" w:sz="0" w:space="0" w:color="auto"/>
                <w:bottom w:val="none" w:sz="0" w:space="0" w:color="auto"/>
                <w:right w:val="none" w:sz="0" w:space="0" w:color="auto"/>
              </w:divBdr>
            </w:div>
          </w:divsChild>
        </w:div>
        <w:div w:id="766970017">
          <w:marLeft w:val="0"/>
          <w:marRight w:val="0"/>
          <w:marTop w:val="0"/>
          <w:marBottom w:val="0"/>
          <w:divBdr>
            <w:top w:val="none" w:sz="0" w:space="0" w:color="auto"/>
            <w:left w:val="none" w:sz="0" w:space="0" w:color="auto"/>
            <w:bottom w:val="none" w:sz="0" w:space="0" w:color="auto"/>
            <w:right w:val="none" w:sz="0" w:space="0" w:color="auto"/>
          </w:divBdr>
          <w:divsChild>
            <w:div w:id="1245803779">
              <w:marLeft w:val="0"/>
              <w:marRight w:val="0"/>
              <w:marTop w:val="0"/>
              <w:marBottom w:val="0"/>
              <w:divBdr>
                <w:top w:val="none" w:sz="0" w:space="0" w:color="auto"/>
                <w:left w:val="none" w:sz="0" w:space="0" w:color="auto"/>
                <w:bottom w:val="none" w:sz="0" w:space="0" w:color="auto"/>
                <w:right w:val="none" w:sz="0" w:space="0" w:color="auto"/>
              </w:divBdr>
            </w:div>
          </w:divsChild>
        </w:div>
        <w:div w:id="769815302">
          <w:marLeft w:val="0"/>
          <w:marRight w:val="0"/>
          <w:marTop w:val="0"/>
          <w:marBottom w:val="0"/>
          <w:divBdr>
            <w:top w:val="none" w:sz="0" w:space="0" w:color="auto"/>
            <w:left w:val="none" w:sz="0" w:space="0" w:color="auto"/>
            <w:bottom w:val="none" w:sz="0" w:space="0" w:color="auto"/>
            <w:right w:val="none" w:sz="0" w:space="0" w:color="auto"/>
          </w:divBdr>
          <w:divsChild>
            <w:div w:id="1097754008">
              <w:marLeft w:val="0"/>
              <w:marRight w:val="0"/>
              <w:marTop w:val="0"/>
              <w:marBottom w:val="0"/>
              <w:divBdr>
                <w:top w:val="none" w:sz="0" w:space="0" w:color="auto"/>
                <w:left w:val="none" w:sz="0" w:space="0" w:color="auto"/>
                <w:bottom w:val="none" w:sz="0" w:space="0" w:color="auto"/>
                <w:right w:val="none" w:sz="0" w:space="0" w:color="auto"/>
              </w:divBdr>
            </w:div>
          </w:divsChild>
        </w:div>
        <w:div w:id="817114951">
          <w:marLeft w:val="0"/>
          <w:marRight w:val="0"/>
          <w:marTop w:val="0"/>
          <w:marBottom w:val="0"/>
          <w:divBdr>
            <w:top w:val="none" w:sz="0" w:space="0" w:color="auto"/>
            <w:left w:val="none" w:sz="0" w:space="0" w:color="auto"/>
            <w:bottom w:val="none" w:sz="0" w:space="0" w:color="auto"/>
            <w:right w:val="none" w:sz="0" w:space="0" w:color="auto"/>
          </w:divBdr>
          <w:divsChild>
            <w:div w:id="867991182">
              <w:marLeft w:val="0"/>
              <w:marRight w:val="0"/>
              <w:marTop w:val="0"/>
              <w:marBottom w:val="0"/>
              <w:divBdr>
                <w:top w:val="none" w:sz="0" w:space="0" w:color="auto"/>
                <w:left w:val="none" w:sz="0" w:space="0" w:color="auto"/>
                <w:bottom w:val="none" w:sz="0" w:space="0" w:color="auto"/>
                <w:right w:val="none" w:sz="0" w:space="0" w:color="auto"/>
              </w:divBdr>
            </w:div>
          </w:divsChild>
        </w:div>
        <w:div w:id="859050496">
          <w:marLeft w:val="0"/>
          <w:marRight w:val="0"/>
          <w:marTop w:val="0"/>
          <w:marBottom w:val="0"/>
          <w:divBdr>
            <w:top w:val="none" w:sz="0" w:space="0" w:color="auto"/>
            <w:left w:val="none" w:sz="0" w:space="0" w:color="auto"/>
            <w:bottom w:val="none" w:sz="0" w:space="0" w:color="auto"/>
            <w:right w:val="none" w:sz="0" w:space="0" w:color="auto"/>
          </w:divBdr>
          <w:divsChild>
            <w:div w:id="679090649">
              <w:marLeft w:val="0"/>
              <w:marRight w:val="0"/>
              <w:marTop w:val="0"/>
              <w:marBottom w:val="0"/>
              <w:divBdr>
                <w:top w:val="none" w:sz="0" w:space="0" w:color="auto"/>
                <w:left w:val="none" w:sz="0" w:space="0" w:color="auto"/>
                <w:bottom w:val="none" w:sz="0" w:space="0" w:color="auto"/>
                <w:right w:val="none" w:sz="0" w:space="0" w:color="auto"/>
              </w:divBdr>
            </w:div>
          </w:divsChild>
        </w:div>
        <w:div w:id="934678206">
          <w:marLeft w:val="0"/>
          <w:marRight w:val="0"/>
          <w:marTop w:val="0"/>
          <w:marBottom w:val="0"/>
          <w:divBdr>
            <w:top w:val="none" w:sz="0" w:space="0" w:color="auto"/>
            <w:left w:val="none" w:sz="0" w:space="0" w:color="auto"/>
            <w:bottom w:val="none" w:sz="0" w:space="0" w:color="auto"/>
            <w:right w:val="none" w:sz="0" w:space="0" w:color="auto"/>
          </w:divBdr>
          <w:divsChild>
            <w:div w:id="538667063">
              <w:marLeft w:val="0"/>
              <w:marRight w:val="0"/>
              <w:marTop w:val="0"/>
              <w:marBottom w:val="0"/>
              <w:divBdr>
                <w:top w:val="none" w:sz="0" w:space="0" w:color="auto"/>
                <w:left w:val="none" w:sz="0" w:space="0" w:color="auto"/>
                <w:bottom w:val="none" w:sz="0" w:space="0" w:color="auto"/>
                <w:right w:val="none" w:sz="0" w:space="0" w:color="auto"/>
              </w:divBdr>
            </w:div>
          </w:divsChild>
        </w:div>
        <w:div w:id="941688997">
          <w:marLeft w:val="0"/>
          <w:marRight w:val="0"/>
          <w:marTop w:val="0"/>
          <w:marBottom w:val="0"/>
          <w:divBdr>
            <w:top w:val="none" w:sz="0" w:space="0" w:color="auto"/>
            <w:left w:val="none" w:sz="0" w:space="0" w:color="auto"/>
            <w:bottom w:val="none" w:sz="0" w:space="0" w:color="auto"/>
            <w:right w:val="none" w:sz="0" w:space="0" w:color="auto"/>
          </w:divBdr>
          <w:divsChild>
            <w:div w:id="598803955">
              <w:marLeft w:val="0"/>
              <w:marRight w:val="0"/>
              <w:marTop w:val="0"/>
              <w:marBottom w:val="0"/>
              <w:divBdr>
                <w:top w:val="none" w:sz="0" w:space="0" w:color="auto"/>
                <w:left w:val="none" w:sz="0" w:space="0" w:color="auto"/>
                <w:bottom w:val="none" w:sz="0" w:space="0" w:color="auto"/>
                <w:right w:val="none" w:sz="0" w:space="0" w:color="auto"/>
              </w:divBdr>
            </w:div>
          </w:divsChild>
        </w:div>
        <w:div w:id="999892144">
          <w:marLeft w:val="0"/>
          <w:marRight w:val="0"/>
          <w:marTop w:val="0"/>
          <w:marBottom w:val="0"/>
          <w:divBdr>
            <w:top w:val="none" w:sz="0" w:space="0" w:color="auto"/>
            <w:left w:val="none" w:sz="0" w:space="0" w:color="auto"/>
            <w:bottom w:val="none" w:sz="0" w:space="0" w:color="auto"/>
            <w:right w:val="none" w:sz="0" w:space="0" w:color="auto"/>
          </w:divBdr>
          <w:divsChild>
            <w:div w:id="898246397">
              <w:marLeft w:val="0"/>
              <w:marRight w:val="0"/>
              <w:marTop w:val="0"/>
              <w:marBottom w:val="0"/>
              <w:divBdr>
                <w:top w:val="none" w:sz="0" w:space="0" w:color="auto"/>
                <w:left w:val="none" w:sz="0" w:space="0" w:color="auto"/>
                <w:bottom w:val="none" w:sz="0" w:space="0" w:color="auto"/>
                <w:right w:val="none" w:sz="0" w:space="0" w:color="auto"/>
              </w:divBdr>
            </w:div>
          </w:divsChild>
        </w:div>
        <w:div w:id="1017775129">
          <w:marLeft w:val="0"/>
          <w:marRight w:val="0"/>
          <w:marTop w:val="0"/>
          <w:marBottom w:val="0"/>
          <w:divBdr>
            <w:top w:val="none" w:sz="0" w:space="0" w:color="auto"/>
            <w:left w:val="none" w:sz="0" w:space="0" w:color="auto"/>
            <w:bottom w:val="none" w:sz="0" w:space="0" w:color="auto"/>
            <w:right w:val="none" w:sz="0" w:space="0" w:color="auto"/>
          </w:divBdr>
          <w:divsChild>
            <w:div w:id="1526670770">
              <w:marLeft w:val="0"/>
              <w:marRight w:val="0"/>
              <w:marTop w:val="0"/>
              <w:marBottom w:val="0"/>
              <w:divBdr>
                <w:top w:val="none" w:sz="0" w:space="0" w:color="auto"/>
                <w:left w:val="none" w:sz="0" w:space="0" w:color="auto"/>
                <w:bottom w:val="none" w:sz="0" w:space="0" w:color="auto"/>
                <w:right w:val="none" w:sz="0" w:space="0" w:color="auto"/>
              </w:divBdr>
            </w:div>
          </w:divsChild>
        </w:div>
        <w:div w:id="1278294935">
          <w:marLeft w:val="0"/>
          <w:marRight w:val="0"/>
          <w:marTop w:val="0"/>
          <w:marBottom w:val="0"/>
          <w:divBdr>
            <w:top w:val="none" w:sz="0" w:space="0" w:color="auto"/>
            <w:left w:val="none" w:sz="0" w:space="0" w:color="auto"/>
            <w:bottom w:val="none" w:sz="0" w:space="0" w:color="auto"/>
            <w:right w:val="none" w:sz="0" w:space="0" w:color="auto"/>
          </w:divBdr>
          <w:divsChild>
            <w:div w:id="1153062736">
              <w:marLeft w:val="0"/>
              <w:marRight w:val="0"/>
              <w:marTop w:val="0"/>
              <w:marBottom w:val="0"/>
              <w:divBdr>
                <w:top w:val="none" w:sz="0" w:space="0" w:color="auto"/>
                <w:left w:val="none" w:sz="0" w:space="0" w:color="auto"/>
                <w:bottom w:val="none" w:sz="0" w:space="0" w:color="auto"/>
                <w:right w:val="none" w:sz="0" w:space="0" w:color="auto"/>
              </w:divBdr>
            </w:div>
          </w:divsChild>
        </w:div>
        <w:div w:id="1371540542">
          <w:marLeft w:val="0"/>
          <w:marRight w:val="0"/>
          <w:marTop w:val="0"/>
          <w:marBottom w:val="0"/>
          <w:divBdr>
            <w:top w:val="none" w:sz="0" w:space="0" w:color="auto"/>
            <w:left w:val="none" w:sz="0" w:space="0" w:color="auto"/>
            <w:bottom w:val="none" w:sz="0" w:space="0" w:color="auto"/>
            <w:right w:val="none" w:sz="0" w:space="0" w:color="auto"/>
          </w:divBdr>
          <w:divsChild>
            <w:div w:id="1976176133">
              <w:marLeft w:val="0"/>
              <w:marRight w:val="0"/>
              <w:marTop w:val="0"/>
              <w:marBottom w:val="0"/>
              <w:divBdr>
                <w:top w:val="none" w:sz="0" w:space="0" w:color="auto"/>
                <w:left w:val="none" w:sz="0" w:space="0" w:color="auto"/>
                <w:bottom w:val="none" w:sz="0" w:space="0" w:color="auto"/>
                <w:right w:val="none" w:sz="0" w:space="0" w:color="auto"/>
              </w:divBdr>
            </w:div>
          </w:divsChild>
        </w:div>
        <w:div w:id="1522695986">
          <w:marLeft w:val="0"/>
          <w:marRight w:val="0"/>
          <w:marTop w:val="0"/>
          <w:marBottom w:val="0"/>
          <w:divBdr>
            <w:top w:val="none" w:sz="0" w:space="0" w:color="auto"/>
            <w:left w:val="none" w:sz="0" w:space="0" w:color="auto"/>
            <w:bottom w:val="none" w:sz="0" w:space="0" w:color="auto"/>
            <w:right w:val="none" w:sz="0" w:space="0" w:color="auto"/>
          </w:divBdr>
          <w:divsChild>
            <w:div w:id="1442992690">
              <w:marLeft w:val="0"/>
              <w:marRight w:val="0"/>
              <w:marTop w:val="0"/>
              <w:marBottom w:val="0"/>
              <w:divBdr>
                <w:top w:val="none" w:sz="0" w:space="0" w:color="auto"/>
                <w:left w:val="none" w:sz="0" w:space="0" w:color="auto"/>
                <w:bottom w:val="none" w:sz="0" w:space="0" w:color="auto"/>
                <w:right w:val="none" w:sz="0" w:space="0" w:color="auto"/>
              </w:divBdr>
            </w:div>
          </w:divsChild>
        </w:div>
        <w:div w:id="1531844797">
          <w:marLeft w:val="0"/>
          <w:marRight w:val="0"/>
          <w:marTop w:val="0"/>
          <w:marBottom w:val="0"/>
          <w:divBdr>
            <w:top w:val="none" w:sz="0" w:space="0" w:color="auto"/>
            <w:left w:val="none" w:sz="0" w:space="0" w:color="auto"/>
            <w:bottom w:val="none" w:sz="0" w:space="0" w:color="auto"/>
            <w:right w:val="none" w:sz="0" w:space="0" w:color="auto"/>
          </w:divBdr>
          <w:divsChild>
            <w:div w:id="544486970">
              <w:marLeft w:val="0"/>
              <w:marRight w:val="0"/>
              <w:marTop w:val="0"/>
              <w:marBottom w:val="0"/>
              <w:divBdr>
                <w:top w:val="none" w:sz="0" w:space="0" w:color="auto"/>
                <w:left w:val="none" w:sz="0" w:space="0" w:color="auto"/>
                <w:bottom w:val="none" w:sz="0" w:space="0" w:color="auto"/>
                <w:right w:val="none" w:sz="0" w:space="0" w:color="auto"/>
              </w:divBdr>
            </w:div>
          </w:divsChild>
        </w:div>
        <w:div w:id="1545554235">
          <w:marLeft w:val="0"/>
          <w:marRight w:val="0"/>
          <w:marTop w:val="0"/>
          <w:marBottom w:val="0"/>
          <w:divBdr>
            <w:top w:val="none" w:sz="0" w:space="0" w:color="auto"/>
            <w:left w:val="none" w:sz="0" w:space="0" w:color="auto"/>
            <w:bottom w:val="none" w:sz="0" w:space="0" w:color="auto"/>
            <w:right w:val="none" w:sz="0" w:space="0" w:color="auto"/>
          </w:divBdr>
          <w:divsChild>
            <w:div w:id="1390348848">
              <w:marLeft w:val="0"/>
              <w:marRight w:val="0"/>
              <w:marTop w:val="0"/>
              <w:marBottom w:val="0"/>
              <w:divBdr>
                <w:top w:val="none" w:sz="0" w:space="0" w:color="auto"/>
                <w:left w:val="none" w:sz="0" w:space="0" w:color="auto"/>
                <w:bottom w:val="none" w:sz="0" w:space="0" w:color="auto"/>
                <w:right w:val="none" w:sz="0" w:space="0" w:color="auto"/>
              </w:divBdr>
            </w:div>
          </w:divsChild>
        </w:div>
        <w:div w:id="1561868691">
          <w:marLeft w:val="0"/>
          <w:marRight w:val="0"/>
          <w:marTop w:val="0"/>
          <w:marBottom w:val="0"/>
          <w:divBdr>
            <w:top w:val="none" w:sz="0" w:space="0" w:color="auto"/>
            <w:left w:val="none" w:sz="0" w:space="0" w:color="auto"/>
            <w:bottom w:val="none" w:sz="0" w:space="0" w:color="auto"/>
            <w:right w:val="none" w:sz="0" w:space="0" w:color="auto"/>
          </w:divBdr>
          <w:divsChild>
            <w:div w:id="477382867">
              <w:marLeft w:val="0"/>
              <w:marRight w:val="0"/>
              <w:marTop w:val="0"/>
              <w:marBottom w:val="0"/>
              <w:divBdr>
                <w:top w:val="none" w:sz="0" w:space="0" w:color="auto"/>
                <w:left w:val="none" w:sz="0" w:space="0" w:color="auto"/>
                <w:bottom w:val="none" w:sz="0" w:space="0" w:color="auto"/>
                <w:right w:val="none" w:sz="0" w:space="0" w:color="auto"/>
              </w:divBdr>
            </w:div>
          </w:divsChild>
        </w:div>
        <w:div w:id="1575774836">
          <w:marLeft w:val="0"/>
          <w:marRight w:val="0"/>
          <w:marTop w:val="0"/>
          <w:marBottom w:val="0"/>
          <w:divBdr>
            <w:top w:val="none" w:sz="0" w:space="0" w:color="auto"/>
            <w:left w:val="none" w:sz="0" w:space="0" w:color="auto"/>
            <w:bottom w:val="none" w:sz="0" w:space="0" w:color="auto"/>
            <w:right w:val="none" w:sz="0" w:space="0" w:color="auto"/>
          </w:divBdr>
          <w:divsChild>
            <w:div w:id="516580168">
              <w:marLeft w:val="0"/>
              <w:marRight w:val="0"/>
              <w:marTop w:val="0"/>
              <w:marBottom w:val="0"/>
              <w:divBdr>
                <w:top w:val="none" w:sz="0" w:space="0" w:color="auto"/>
                <w:left w:val="none" w:sz="0" w:space="0" w:color="auto"/>
                <w:bottom w:val="none" w:sz="0" w:space="0" w:color="auto"/>
                <w:right w:val="none" w:sz="0" w:space="0" w:color="auto"/>
              </w:divBdr>
            </w:div>
          </w:divsChild>
        </w:div>
        <w:div w:id="1779106073">
          <w:marLeft w:val="0"/>
          <w:marRight w:val="0"/>
          <w:marTop w:val="0"/>
          <w:marBottom w:val="0"/>
          <w:divBdr>
            <w:top w:val="none" w:sz="0" w:space="0" w:color="auto"/>
            <w:left w:val="none" w:sz="0" w:space="0" w:color="auto"/>
            <w:bottom w:val="none" w:sz="0" w:space="0" w:color="auto"/>
            <w:right w:val="none" w:sz="0" w:space="0" w:color="auto"/>
          </w:divBdr>
          <w:divsChild>
            <w:div w:id="2144614376">
              <w:marLeft w:val="0"/>
              <w:marRight w:val="0"/>
              <w:marTop w:val="0"/>
              <w:marBottom w:val="0"/>
              <w:divBdr>
                <w:top w:val="none" w:sz="0" w:space="0" w:color="auto"/>
                <w:left w:val="none" w:sz="0" w:space="0" w:color="auto"/>
                <w:bottom w:val="none" w:sz="0" w:space="0" w:color="auto"/>
                <w:right w:val="none" w:sz="0" w:space="0" w:color="auto"/>
              </w:divBdr>
            </w:div>
          </w:divsChild>
        </w:div>
        <w:div w:id="1825274275">
          <w:marLeft w:val="0"/>
          <w:marRight w:val="0"/>
          <w:marTop w:val="0"/>
          <w:marBottom w:val="0"/>
          <w:divBdr>
            <w:top w:val="none" w:sz="0" w:space="0" w:color="auto"/>
            <w:left w:val="none" w:sz="0" w:space="0" w:color="auto"/>
            <w:bottom w:val="none" w:sz="0" w:space="0" w:color="auto"/>
            <w:right w:val="none" w:sz="0" w:space="0" w:color="auto"/>
          </w:divBdr>
          <w:divsChild>
            <w:div w:id="995571118">
              <w:marLeft w:val="0"/>
              <w:marRight w:val="0"/>
              <w:marTop w:val="0"/>
              <w:marBottom w:val="0"/>
              <w:divBdr>
                <w:top w:val="none" w:sz="0" w:space="0" w:color="auto"/>
                <w:left w:val="none" w:sz="0" w:space="0" w:color="auto"/>
                <w:bottom w:val="none" w:sz="0" w:space="0" w:color="auto"/>
                <w:right w:val="none" w:sz="0" w:space="0" w:color="auto"/>
              </w:divBdr>
            </w:div>
          </w:divsChild>
        </w:div>
        <w:div w:id="2002612963">
          <w:marLeft w:val="0"/>
          <w:marRight w:val="0"/>
          <w:marTop w:val="0"/>
          <w:marBottom w:val="0"/>
          <w:divBdr>
            <w:top w:val="none" w:sz="0" w:space="0" w:color="auto"/>
            <w:left w:val="none" w:sz="0" w:space="0" w:color="auto"/>
            <w:bottom w:val="none" w:sz="0" w:space="0" w:color="auto"/>
            <w:right w:val="none" w:sz="0" w:space="0" w:color="auto"/>
          </w:divBdr>
          <w:divsChild>
            <w:div w:id="290016331">
              <w:marLeft w:val="0"/>
              <w:marRight w:val="0"/>
              <w:marTop w:val="0"/>
              <w:marBottom w:val="0"/>
              <w:divBdr>
                <w:top w:val="none" w:sz="0" w:space="0" w:color="auto"/>
                <w:left w:val="none" w:sz="0" w:space="0" w:color="auto"/>
                <w:bottom w:val="none" w:sz="0" w:space="0" w:color="auto"/>
                <w:right w:val="none" w:sz="0" w:space="0" w:color="auto"/>
              </w:divBdr>
            </w:div>
          </w:divsChild>
        </w:div>
        <w:div w:id="2082097005">
          <w:marLeft w:val="0"/>
          <w:marRight w:val="0"/>
          <w:marTop w:val="0"/>
          <w:marBottom w:val="0"/>
          <w:divBdr>
            <w:top w:val="none" w:sz="0" w:space="0" w:color="auto"/>
            <w:left w:val="none" w:sz="0" w:space="0" w:color="auto"/>
            <w:bottom w:val="none" w:sz="0" w:space="0" w:color="auto"/>
            <w:right w:val="none" w:sz="0" w:space="0" w:color="auto"/>
          </w:divBdr>
          <w:divsChild>
            <w:div w:id="855072234">
              <w:marLeft w:val="0"/>
              <w:marRight w:val="0"/>
              <w:marTop w:val="0"/>
              <w:marBottom w:val="0"/>
              <w:divBdr>
                <w:top w:val="none" w:sz="0" w:space="0" w:color="auto"/>
                <w:left w:val="none" w:sz="0" w:space="0" w:color="auto"/>
                <w:bottom w:val="none" w:sz="0" w:space="0" w:color="auto"/>
                <w:right w:val="none" w:sz="0" w:space="0" w:color="auto"/>
              </w:divBdr>
            </w:div>
          </w:divsChild>
        </w:div>
        <w:div w:id="2103792373">
          <w:marLeft w:val="0"/>
          <w:marRight w:val="0"/>
          <w:marTop w:val="0"/>
          <w:marBottom w:val="0"/>
          <w:divBdr>
            <w:top w:val="none" w:sz="0" w:space="0" w:color="auto"/>
            <w:left w:val="none" w:sz="0" w:space="0" w:color="auto"/>
            <w:bottom w:val="none" w:sz="0" w:space="0" w:color="auto"/>
            <w:right w:val="none" w:sz="0" w:space="0" w:color="auto"/>
          </w:divBdr>
          <w:divsChild>
            <w:div w:id="98649209">
              <w:marLeft w:val="0"/>
              <w:marRight w:val="0"/>
              <w:marTop w:val="0"/>
              <w:marBottom w:val="0"/>
              <w:divBdr>
                <w:top w:val="none" w:sz="0" w:space="0" w:color="auto"/>
                <w:left w:val="none" w:sz="0" w:space="0" w:color="auto"/>
                <w:bottom w:val="none" w:sz="0" w:space="0" w:color="auto"/>
                <w:right w:val="none" w:sz="0" w:space="0" w:color="auto"/>
              </w:divBdr>
            </w:div>
          </w:divsChild>
        </w:div>
        <w:div w:id="2112163029">
          <w:marLeft w:val="0"/>
          <w:marRight w:val="0"/>
          <w:marTop w:val="0"/>
          <w:marBottom w:val="0"/>
          <w:divBdr>
            <w:top w:val="none" w:sz="0" w:space="0" w:color="auto"/>
            <w:left w:val="none" w:sz="0" w:space="0" w:color="auto"/>
            <w:bottom w:val="none" w:sz="0" w:space="0" w:color="auto"/>
            <w:right w:val="none" w:sz="0" w:space="0" w:color="auto"/>
          </w:divBdr>
          <w:divsChild>
            <w:div w:id="2005551299">
              <w:marLeft w:val="0"/>
              <w:marRight w:val="0"/>
              <w:marTop w:val="0"/>
              <w:marBottom w:val="0"/>
              <w:divBdr>
                <w:top w:val="none" w:sz="0" w:space="0" w:color="auto"/>
                <w:left w:val="none" w:sz="0" w:space="0" w:color="auto"/>
                <w:bottom w:val="none" w:sz="0" w:space="0" w:color="auto"/>
                <w:right w:val="none" w:sz="0" w:space="0" w:color="auto"/>
              </w:divBdr>
            </w:div>
          </w:divsChild>
        </w:div>
        <w:div w:id="2117097965">
          <w:marLeft w:val="0"/>
          <w:marRight w:val="0"/>
          <w:marTop w:val="0"/>
          <w:marBottom w:val="0"/>
          <w:divBdr>
            <w:top w:val="none" w:sz="0" w:space="0" w:color="auto"/>
            <w:left w:val="none" w:sz="0" w:space="0" w:color="auto"/>
            <w:bottom w:val="none" w:sz="0" w:space="0" w:color="auto"/>
            <w:right w:val="none" w:sz="0" w:space="0" w:color="auto"/>
          </w:divBdr>
          <w:divsChild>
            <w:div w:id="3801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69917">
      <w:bodyDiv w:val="1"/>
      <w:marLeft w:val="0"/>
      <w:marRight w:val="0"/>
      <w:marTop w:val="0"/>
      <w:marBottom w:val="0"/>
      <w:divBdr>
        <w:top w:val="none" w:sz="0" w:space="0" w:color="auto"/>
        <w:left w:val="none" w:sz="0" w:space="0" w:color="auto"/>
        <w:bottom w:val="none" w:sz="0" w:space="0" w:color="auto"/>
        <w:right w:val="none" w:sz="0" w:space="0" w:color="auto"/>
      </w:divBdr>
    </w:div>
    <w:div w:id="1680548561">
      <w:bodyDiv w:val="1"/>
      <w:marLeft w:val="0"/>
      <w:marRight w:val="0"/>
      <w:marTop w:val="0"/>
      <w:marBottom w:val="0"/>
      <w:divBdr>
        <w:top w:val="none" w:sz="0" w:space="0" w:color="auto"/>
        <w:left w:val="none" w:sz="0" w:space="0" w:color="auto"/>
        <w:bottom w:val="none" w:sz="0" w:space="0" w:color="auto"/>
        <w:right w:val="none" w:sz="0" w:space="0" w:color="auto"/>
      </w:divBdr>
    </w:div>
    <w:div w:id="1683848864">
      <w:bodyDiv w:val="1"/>
      <w:marLeft w:val="0"/>
      <w:marRight w:val="0"/>
      <w:marTop w:val="0"/>
      <w:marBottom w:val="0"/>
      <w:divBdr>
        <w:top w:val="none" w:sz="0" w:space="0" w:color="auto"/>
        <w:left w:val="none" w:sz="0" w:space="0" w:color="auto"/>
        <w:bottom w:val="none" w:sz="0" w:space="0" w:color="auto"/>
        <w:right w:val="none" w:sz="0" w:space="0" w:color="auto"/>
      </w:divBdr>
    </w:div>
    <w:div w:id="1684015790">
      <w:bodyDiv w:val="1"/>
      <w:marLeft w:val="0"/>
      <w:marRight w:val="0"/>
      <w:marTop w:val="0"/>
      <w:marBottom w:val="0"/>
      <w:divBdr>
        <w:top w:val="none" w:sz="0" w:space="0" w:color="auto"/>
        <w:left w:val="none" w:sz="0" w:space="0" w:color="auto"/>
        <w:bottom w:val="none" w:sz="0" w:space="0" w:color="auto"/>
        <w:right w:val="none" w:sz="0" w:space="0" w:color="auto"/>
      </w:divBdr>
    </w:div>
    <w:div w:id="1685478516">
      <w:bodyDiv w:val="1"/>
      <w:marLeft w:val="0"/>
      <w:marRight w:val="0"/>
      <w:marTop w:val="0"/>
      <w:marBottom w:val="0"/>
      <w:divBdr>
        <w:top w:val="none" w:sz="0" w:space="0" w:color="auto"/>
        <w:left w:val="none" w:sz="0" w:space="0" w:color="auto"/>
        <w:bottom w:val="none" w:sz="0" w:space="0" w:color="auto"/>
        <w:right w:val="none" w:sz="0" w:space="0" w:color="auto"/>
      </w:divBdr>
    </w:div>
    <w:div w:id="1688871661">
      <w:bodyDiv w:val="1"/>
      <w:marLeft w:val="0"/>
      <w:marRight w:val="0"/>
      <w:marTop w:val="0"/>
      <w:marBottom w:val="0"/>
      <w:divBdr>
        <w:top w:val="none" w:sz="0" w:space="0" w:color="auto"/>
        <w:left w:val="none" w:sz="0" w:space="0" w:color="auto"/>
        <w:bottom w:val="none" w:sz="0" w:space="0" w:color="auto"/>
        <w:right w:val="none" w:sz="0" w:space="0" w:color="auto"/>
      </w:divBdr>
      <w:divsChild>
        <w:div w:id="46875489">
          <w:marLeft w:val="0"/>
          <w:marRight w:val="0"/>
          <w:marTop w:val="0"/>
          <w:marBottom w:val="0"/>
          <w:divBdr>
            <w:top w:val="none" w:sz="0" w:space="0" w:color="auto"/>
            <w:left w:val="none" w:sz="0" w:space="0" w:color="auto"/>
            <w:bottom w:val="none" w:sz="0" w:space="0" w:color="auto"/>
            <w:right w:val="none" w:sz="0" w:space="0" w:color="auto"/>
          </w:divBdr>
          <w:divsChild>
            <w:div w:id="884214391">
              <w:marLeft w:val="0"/>
              <w:marRight w:val="0"/>
              <w:marTop w:val="0"/>
              <w:marBottom w:val="0"/>
              <w:divBdr>
                <w:top w:val="none" w:sz="0" w:space="0" w:color="auto"/>
                <w:left w:val="none" w:sz="0" w:space="0" w:color="auto"/>
                <w:bottom w:val="none" w:sz="0" w:space="0" w:color="auto"/>
                <w:right w:val="none" w:sz="0" w:space="0" w:color="auto"/>
              </w:divBdr>
            </w:div>
          </w:divsChild>
        </w:div>
        <w:div w:id="115222926">
          <w:marLeft w:val="0"/>
          <w:marRight w:val="0"/>
          <w:marTop w:val="0"/>
          <w:marBottom w:val="0"/>
          <w:divBdr>
            <w:top w:val="none" w:sz="0" w:space="0" w:color="auto"/>
            <w:left w:val="none" w:sz="0" w:space="0" w:color="auto"/>
            <w:bottom w:val="none" w:sz="0" w:space="0" w:color="auto"/>
            <w:right w:val="none" w:sz="0" w:space="0" w:color="auto"/>
          </w:divBdr>
          <w:divsChild>
            <w:div w:id="1946885723">
              <w:marLeft w:val="0"/>
              <w:marRight w:val="0"/>
              <w:marTop w:val="0"/>
              <w:marBottom w:val="0"/>
              <w:divBdr>
                <w:top w:val="none" w:sz="0" w:space="0" w:color="auto"/>
                <w:left w:val="none" w:sz="0" w:space="0" w:color="auto"/>
                <w:bottom w:val="none" w:sz="0" w:space="0" w:color="auto"/>
                <w:right w:val="none" w:sz="0" w:space="0" w:color="auto"/>
              </w:divBdr>
            </w:div>
          </w:divsChild>
        </w:div>
        <w:div w:id="130634779">
          <w:marLeft w:val="0"/>
          <w:marRight w:val="0"/>
          <w:marTop w:val="0"/>
          <w:marBottom w:val="0"/>
          <w:divBdr>
            <w:top w:val="none" w:sz="0" w:space="0" w:color="auto"/>
            <w:left w:val="none" w:sz="0" w:space="0" w:color="auto"/>
            <w:bottom w:val="none" w:sz="0" w:space="0" w:color="auto"/>
            <w:right w:val="none" w:sz="0" w:space="0" w:color="auto"/>
          </w:divBdr>
          <w:divsChild>
            <w:div w:id="1607737239">
              <w:marLeft w:val="0"/>
              <w:marRight w:val="0"/>
              <w:marTop w:val="0"/>
              <w:marBottom w:val="0"/>
              <w:divBdr>
                <w:top w:val="none" w:sz="0" w:space="0" w:color="auto"/>
                <w:left w:val="none" w:sz="0" w:space="0" w:color="auto"/>
                <w:bottom w:val="none" w:sz="0" w:space="0" w:color="auto"/>
                <w:right w:val="none" w:sz="0" w:space="0" w:color="auto"/>
              </w:divBdr>
            </w:div>
          </w:divsChild>
        </w:div>
        <w:div w:id="159319814">
          <w:marLeft w:val="0"/>
          <w:marRight w:val="0"/>
          <w:marTop w:val="0"/>
          <w:marBottom w:val="0"/>
          <w:divBdr>
            <w:top w:val="none" w:sz="0" w:space="0" w:color="auto"/>
            <w:left w:val="none" w:sz="0" w:space="0" w:color="auto"/>
            <w:bottom w:val="none" w:sz="0" w:space="0" w:color="auto"/>
            <w:right w:val="none" w:sz="0" w:space="0" w:color="auto"/>
          </w:divBdr>
          <w:divsChild>
            <w:div w:id="1005013127">
              <w:marLeft w:val="0"/>
              <w:marRight w:val="0"/>
              <w:marTop w:val="0"/>
              <w:marBottom w:val="0"/>
              <w:divBdr>
                <w:top w:val="none" w:sz="0" w:space="0" w:color="auto"/>
                <w:left w:val="none" w:sz="0" w:space="0" w:color="auto"/>
                <w:bottom w:val="none" w:sz="0" w:space="0" w:color="auto"/>
                <w:right w:val="none" w:sz="0" w:space="0" w:color="auto"/>
              </w:divBdr>
            </w:div>
          </w:divsChild>
        </w:div>
        <w:div w:id="204753267">
          <w:marLeft w:val="0"/>
          <w:marRight w:val="0"/>
          <w:marTop w:val="0"/>
          <w:marBottom w:val="0"/>
          <w:divBdr>
            <w:top w:val="none" w:sz="0" w:space="0" w:color="auto"/>
            <w:left w:val="none" w:sz="0" w:space="0" w:color="auto"/>
            <w:bottom w:val="none" w:sz="0" w:space="0" w:color="auto"/>
            <w:right w:val="none" w:sz="0" w:space="0" w:color="auto"/>
          </w:divBdr>
          <w:divsChild>
            <w:div w:id="1044326503">
              <w:marLeft w:val="0"/>
              <w:marRight w:val="0"/>
              <w:marTop w:val="0"/>
              <w:marBottom w:val="0"/>
              <w:divBdr>
                <w:top w:val="none" w:sz="0" w:space="0" w:color="auto"/>
                <w:left w:val="none" w:sz="0" w:space="0" w:color="auto"/>
                <w:bottom w:val="none" w:sz="0" w:space="0" w:color="auto"/>
                <w:right w:val="none" w:sz="0" w:space="0" w:color="auto"/>
              </w:divBdr>
            </w:div>
          </w:divsChild>
        </w:div>
        <w:div w:id="218901193">
          <w:marLeft w:val="0"/>
          <w:marRight w:val="0"/>
          <w:marTop w:val="0"/>
          <w:marBottom w:val="0"/>
          <w:divBdr>
            <w:top w:val="none" w:sz="0" w:space="0" w:color="auto"/>
            <w:left w:val="none" w:sz="0" w:space="0" w:color="auto"/>
            <w:bottom w:val="none" w:sz="0" w:space="0" w:color="auto"/>
            <w:right w:val="none" w:sz="0" w:space="0" w:color="auto"/>
          </w:divBdr>
          <w:divsChild>
            <w:div w:id="2073234390">
              <w:marLeft w:val="0"/>
              <w:marRight w:val="0"/>
              <w:marTop w:val="0"/>
              <w:marBottom w:val="0"/>
              <w:divBdr>
                <w:top w:val="none" w:sz="0" w:space="0" w:color="auto"/>
                <w:left w:val="none" w:sz="0" w:space="0" w:color="auto"/>
                <w:bottom w:val="none" w:sz="0" w:space="0" w:color="auto"/>
                <w:right w:val="none" w:sz="0" w:space="0" w:color="auto"/>
              </w:divBdr>
            </w:div>
          </w:divsChild>
        </w:div>
        <w:div w:id="278343610">
          <w:marLeft w:val="0"/>
          <w:marRight w:val="0"/>
          <w:marTop w:val="0"/>
          <w:marBottom w:val="0"/>
          <w:divBdr>
            <w:top w:val="none" w:sz="0" w:space="0" w:color="auto"/>
            <w:left w:val="none" w:sz="0" w:space="0" w:color="auto"/>
            <w:bottom w:val="none" w:sz="0" w:space="0" w:color="auto"/>
            <w:right w:val="none" w:sz="0" w:space="0" w:color="auto"/>
          </w:divBdr>
          <w:divsChild>
            <w:div w:id="2052685740">
              <w:marLeft w:val="0"/>
              <w:marRight w:val="0"/>
              <w:marTop w:val="0"/>
              <w:marBottom w:val="0"/>
              <w:divBdr>
                <w:top w:val="none" w:sz="0" w:space="0" w:color="auto"/>
                <w:left w:val="none" w:sz="0" w:space="0" w:color="auto"/>
                <w:bottom w:val="none" w:sz="0" w:space="0" w:color="auto"/>
                <w:right w:val="none" w:sz="0" w:space="0" w:color="auto"/>
              </w:divBdr>
            </w:div>
          </w:divsChild>
        </w:div>
        <w:div w:id="346908234">
          <w:marLeft w:val="0"/>
          <w:marRight w:val="0"/>
          <w:marTop w:val="0"/>
          <w:marBottom w:val="0"/>
          <w:divBdr>
            <w:top w:val="none" w:sz="0" w:space="0" w:color="auto"/>
            <w:left w:val="none" w:sz="0" w:space="0" w:color="auto"/>
            <w:bottom w:val="none" w:sz="0" w:space="0" w:color="auto"/>
            <w:right w:val="none" w:sz="0" w:space="0" w:color="auto"/>
          </w:divBdr>
          <w:divsChild>
            <w:div w:id="234315173">
              <w:marLeft w:val="0"/>
              <w:marRight w:val="0"/>
              <w:marTop w:val="0"/>
              <w:marBottom w:val="0"/>
              <w:divBdr>
                <w:top w:val="none" w:sz="0" w:space="0" w:color="auto"/>
                <w:left w:val="none" w:sz="0" w:space="0" w:color="auto"/>
                <w:bottom w:val="none" w:sz="0" w:space="0" w:color="auto"/>
                <w:right w:val="none" w:sz="0" w:space="0" w:color="auto"/>
              </w:divBdr>
            </w:div>
          </w:divsChild>
        </w:div>
        <w:div w:id="435105079">
          <w:marLeft w:val="0"/>
          <w:marRight w:val="0"/>
          <w:marTop w:val="0"/>
          <w:marBottom w:val="0"/>
          <w:divBdr>
            <w:top w:val="none" w:sz="0" w:space="0" w:color="auto"/>
            <w:left w:val="none" w:sz="0" w:space="0" w:color="auto"/>
            <w:bottom w:val="none" w:sz="0" w:space="0" w:color="auto"/>
            <w:right w:val="none" w:sz="0" w:space="0" w:color="auto"/>
          </w:divBdr>
          <w:divsChild>
            <w:div w:id="1473988607">
              <w:marLeft w:val="0"/>
              <w:marRight w:val="0"/>
              <w:marTop w:val="0"/>
              <w:marBottom w:val="0"/>
              <w:divBdr>
                <w:top w:val="none" w:sz="0" w:space="0" w:color="auto"/>
                <w:left w:val="none" w:sz="0" w:space="0" w:color="auto"/>
                <w:bottom w:val="none" w:sz="0" w:space="0" w:color="auto"/>
                <w:right w:val="none" w:sz="0" w:space="0" w:color="auto"/>
              </w:divBdr>
            </w:div>
          </w:divsChild>
        </w:div>
        <w:div w:id="485052394">
          <w:marLeft w:val="0"/>
          <w:marRight w:val="0"/>
          <w:marTop w:val="0"/>
          <w:marBottom w:val="0"/>
          <w:divBdr>
            <w:top w:val="none" w:sz="0" w:space="0" w:color="auto"/>
            <w:left w:val="none" w:sz="0" w:space="0" w:color="auto"/>
            <w:bottom w:val="none" w:sz="0" w:space="0" w:color="auto"/>
            <w:right w:val="none" w:sz="0" w:space="0" w:color="auto"/>
          </w:divBdr>
          <w:divsChild>
            <w:div w:id="1943800663">
              <w:marLeft w:val="0"/>
              <w:marRight w:val="0"/>
              <w:marTop w:val="0"/>
              <w:marBottom w:val="0"/>
              <w:divBdr>
                <w:top w:val="none" w:sz="0" w:space="0" w:color="auto"/>
                <w:left w:val="none" w:sz="0" w:space="0" w:color="auto"/>
                <w:bottom w:val="none" w:sz="0" w:space="0" w:color="auto"/>
                <w:right w:val="none" w:sz="0" w:space="0" w:color="auto"/>
              </w:divBdr>
            </w:div>
          </w:divsChild>
        </w:div>
        <w:div w:id="549458799">
          <w:marLeft w:val="0"/>
          <w:marRight w:val="0"/>
          <w:marTop w:val="0"/>
          <w:marBottom w:val="0"/>
          <w:divBdr>
            <w:top w:val="none" w:sz="0" w:space="0" w:color="auto"/>
            <w:left w:val="none" w:sz="0" w:space="0" w:color="auto"/>
            <w:bottom w:val="none" w:sz="0" w:space="0" w:color="auto"/>
            <w:right w:val="none" w:sz="0" w:space="0" w:color="auto"/>
          </w:divBdr>
          <w:divsChild>
            <w:div w:id="45226630">
              <w:marLeft w:val="0"/>
              <w:marRight w:val="0"/>
              <w:marTop w:val="0"/>
              <w:marBottom w:val="0"/>
              <w:divBdr>
                <w:top w:val="none" w:sz="0" w:space="0" w:color="auto"/>
                <w:left w:val="none" w:sz="0" w:space="0" w:color="auto"/>
                <w:bottom w:val="none" w:sz="0" w:space="0" w:color="auto"/>
                <w:right w:val="none" w:sz="0" w:space="0" w:color="auto"/>
              </w:divBdr>
            </w:div>
          </w:divsChild>
        </w:div>
        <w:div w:id="607397977">
          <w:marLeft w:val="0"/>
          <w:marRight w:val="0"/>
          <w:marTop w:val="0"/>
          <w:marBottom w:val="0"/>
          <w:divBdr>
            <w:top w:val="none" w:sz="0" w:space="0" w:color="auto"/>
            <w:left w:val="none" w:sz="0" w:space="0" w:color="auto"/>
            <w:bottom w:val="none" w:sz="0" w:space="0" w:color="auto"/>
            <w:right w:val="none" w:sz="0" w:space="0" w:color="auto"/>
          </w:divBdr>
          <w:divsChild>
            <w:div w:id="1415976329">
              <w:marLeft w:val="0"/>
              <w:marRight w:val="0"/>
              <w:marTop w:val="0"/>
              <w:marBottom w:val="0"/>
              <w:divBdr>
                <w:top w:val="none" w:sz="0" w:space="0" w:color="auto"/>
                <w:left w:val="none" w:sz="0" w:space="0" w:color="auto"/>
                <w:bottom w:val="none" w:sz="0" w:space="0" w:color="auto"/>
                <w:right w:val="none" w:sz="0" w:space="0" w:color="auto"/>
              </w:divBdr>
            </w:div>
          </w:divsChild>
        </w:div>
        <w:div w:id="761490945">
          <w:marLeft w:val="0"/>
          <w:marRight w:val="0"/>
          <w:marTop w:val="0"/>
          <w:marBottom w:val="0"/>
          <w:divBdr>
            <w:top w:val="none" w:sz="0" w:space="0" w:color="auto"/>
            <w:left w:val="none" w:sz="0" w:space="0" w:color="auto"/>
            <w:bottom w:val="none" w:sz="0" w:space="0" w:color="auto"/>
            <w:right w:val="none" w:sz="0" w:space="0" w:color="auto"/>
          </w:divBdr>
          <w:divsChild>
            <w:div w:id="1026054421">
              <w:marLeft w:val="0"/>
              <w:marRight w:val="0"/>
              <w:marTop w:val="0"/>
              <w:marBottom w:val="0"/>
              <w:divBdr>
                <w:top w:val="none" w:sz="0" w:space="0" w:color="auto"/>
                <w:left w:val="none" w:sz="0" w:space="0" w:color="auto"/>
                <w:bottom w:val="none" w:sz="0" w:space="0" w:color="auto"/>
                <w:right w:val="none" w:sz="0" w:space="0" w:color="auto"/>
              </w:divBdr>
            </w:div>
          </w:divsChild>
        </w:div>
        <w:div w:id="817645329">
          <w:marLeft w:val="0"/>
          <w:marRight w:val="0"/>
          <w:marTop w:val="0"/>
          <w:marBottom w:val="0"/>
          <w:divBdr>
            <w:top w:val="none" w:sz="0" w:space="0" w:color="auto"/>
            <w:left w:val="none" w:sz="0" w:space="0" w:color="auto"/>
            <w:bottom w:val="none" w:sz="0" w:space="0" w:color="auto"/>
            <w:right w:val="none" w:sz="0" w:space="0" w:color="auto"/>
          </w:divBdr>
          <w:divsChild>
            <w:div w:id="1192911620">
              <w:marLeft w:val="0"/>
              <w:marRight w:val="0"/>
              <w:marTop w:val="0"/>
              <w:marBottom w:val="0"/>
              <w:divBdr>
                <w:top w:val="none" w:sz="0" w:space="0" w:color="auto"/>
                <w:left w:val="none" w:sz="0" w:space="0" w:color="auto"/>
                <w:bottom w:val="none" w:sz="0" w:space="0" w:color="auto"/>
                <w:right w:val="none" w:sz="0" w:space="0" w:color="auto"/>
              </w:divBdr>
            </w:div>
          </w:divsChild>
        </w:div>
        <w:div w:id="830371959">
          <w:marLeft w:val="0"/>
          <w:marRight w:val="0"/>
          <w:marTop w:val="0"/>
          <w:marBottom w:val="0"/>
          <w:divBdr>
            <w:top w:val="none" w:sz="0" w:space="0" w:color="auto"/>
            <w:left w:val="none" w:sz="0" w:space="0" w:color="auto"/>
            <w:bottom w:val="none" w:sz="0" w:space="0" w:color="auto"/>
            <w:right w:val="none" w:sz="0" w:space="0" w:color="auto"/>
          </w:divBdr>
          <w:divsChild>
            <w:div w:id="1357388983">
              <w:marLeft w:val="0"/>
              <w:marRight w:val="0"/>
              <w:marTop w:val="0"/>
              <w:marBottom w:val="0"/>
              <w:divBdr>
                <w:top w:val="none" w:sz="0" w:space="0" w:color="auto"/>
                <w:left w:val="none" w:sz="0" w:space="0" w:color="auto"/>
                <w:bottom w:val="none" w:sz="0" w:space="0" w:color="auto"/>
                <w:right w:val="none" w:sz="0" w:space="0" w:color="auto"/>
              </w:divBdr>
            </w:div>
          </w:divsChild>
        </w:div>
        <w:div w:id="843209317">
          <w:marLeft w:val="0"/>
          <w:marRight w:val="0"/>
          <w:marTop w:val="0"/>
          <w:marBottom w:val="0"/>
          <w:divBdr>
            <w:top w:val="none" w:sz="0" w:space="0" w:color="auto"/>
            <w:left w:val="none" w:sz="0" w:space="0" w:color="auto"/>
            <w:bottom w:val="none" w:sz="0" w:space="0" w:color="auto"/>
            <w:right w:val="none" w:sz="0" w:space="0" w:color="auto"/>
          </w:divBdr>
          <w:divsChild>
            <w:div w:id="1787239257">
              <w:marLeft w:val="0"/>
              <w:marRight w:val="0"/>
              <w:marTop w:val="0"/>
              <w:marBottom w:val="0"/>
              <w:divBdr>
                <w:top w:val="none" w:sz="0" w:space="0" w:color="auto"/>
                <w:left w:val="none" w:sz="0" w:space="0" w:color="auto"/>
                <w:bottom w:val="none" w:sz="0" w:space="0" w:color="auto"/>
                <w:right w:val="none" w:sz="0" w:space="0" w:color="auto"/>
              </w:divBdr>
            </w:div>
          </w:divsChild>
        </w:div>
        <w:div w:id="919103121">
          <w:marLeft w:val="0"/>
          <w:marRight w:val="0"/>
          <w:marTop w:val="0"/>
          <w:marBottom w:val="0"/>
          <w:divBdr>
            <w:top w:val="none" w:sz="0" w:space="0" w:color="auto"/>
            <w:left w:val="none" w:sz="0" w:space="0" w:color="auto"/>
            <w:bottom w:val="none" w:sz="0" w:space="0" w:color="auto"/>
            <w:right w:val="none" w:sz="0" w:space="0" w:color="auto"/>
          </w:divBdr>
          <w:divsChild>
            <w:div w:id="798912581">
              <w:marLeft w:val="0"/>
              <w:marRight w:val="0"/>
              <w:marTop w:val="0"/>
              <w:marBottom w:val="0"/>
              <w:divBdr>
                <w:top w:val="none" w:sz="0" w:space="0" w:color="auto"/>
                <w:left w:val="none" w:sz="0" w:space="0" w:color="auto"/>
                <w:bottom w:val="none" w:sz="0" w:space="0" w:color="auto"/>
                <w:right w:val="none" w:sz="0" w:space="0" w:color="auto"/>
              </w:divBdr>
            </w:div>
          </w:divsChild>
        </w:div>
        <w:div w:id="976298763">
          <w:marLeft w:val="0"/>
          <w:marRight w:val="0"/>
          <w:marTop w:val="0"/>
          <w:marBottom w:val="0"/>
          <w:divBdr>
            <w:top w:val="none" w:sz="0" w:space="0" w:color="auto"/>
            <w:left w:val="none" w:sz="0" w:space="0" w:color="auto"/>
            <w:bottom w:val="none" w:sz="0" w:space="0" w:color="auto"/>
            <w:right w:val="none" w:sz="0" w:space="0" w:color="auto"/>
          </w:divBdr>
          <w:divsChild>
            <w:div w:id="379980946">
              <w:marLeft w:val="0"/>
              <w:marRight w:val="0"/>
              <w:marTop w:val="0"/>
              <w:marBottom w:val="0"/>
              <w:divBdr>
                <w:top w:val="none" w:sz="0" w:space="0" w:color="auto"/>
                <w:left w:val="none" w:sz="0" w:space="0" w:color="auto"/>
                <w:bottom w:val="none" w:sz="0" w:space="0" w:color="auto"/>
                <w:right w:val="none" w:sz="0" w:space="0" w:color="auto"/>
              </w:divBdr>
            </w:div>
          </w:divsChild>
        </w:div>
        <w:div w:id="1019163397">
          <w:marLeft w:val="0"/>
          <w:marRight w:val="0"/>
          <w:marTop w:val="0"/>
          <w:marBottom w:val="0"/>
          <w:divBdr>
            <w:top w:val="none" w:sz="0" w:space="0" w:color="auto"/>
            <w:left w:val="none" w:sz="0" w:space="0" w:color="auto"/>
            <w:bottom w:val="none" w:sz="0" w:space="0" w:color="auto"/>
            <w:right w:val="none" w:sz="0" w:space="0" w:color="auto"/>
          </w:divBdr>
          <w:divsChild>
            <w:div w:id="1691833888">
              <w:marLeft w:val="0"/>
              <w:marRight w:val="0"/>
              <w:marTop w:val="0"/>
              <w:marBottom w:val="0"/>
              <w:divBdr>
                <w:top w:val="none" w:sz="0" w:space="0" w:color="auto"/>
                <w:left w:val="none" w:sz="0" w:space="0" w:color="auto"/>
                <w:bottom w:val="none" w:sz="0" w:space="0" w:color="auto"/>
                <w:right w:val="none" w:sz="0" w:space="0" w:color="auto"/>
              </w:divBdr>
            </w:div>
          </w:divsChild>
        </w:div>
        <w:div w:id="1066563455">
          <w:marLeft w:val="0"/>
          <w:marRight w:val="0"/>
          <w:marTop w:val="0"/>
          <w:marBottom w:val="0"/>
          <w:divBdr>
            <w:top w:val="none" w:sz="0" w:space="0" w:color="auto"/>
            <w:left w:val="none" w:sz="0" w:space="0" w:color="auto"/>
            <w:bottom w:val="none" w:sz="0" w:space="0" w:color="auto"/>
            <w:right w:val="none" w:sz="0" w:space="0" w:color="auto"/>
          </w:divBdr>
          <w:divsChild>
            <w:div w:id="438843107">
              <w:marLeft w:val="0"/>
              <w:marRight w:val="0"/>
              <w:marTop w:val="0"/>
              <w:marBottom w:val="0"/>
              <w:divBdr>
                <w:top w:val="none" w:sz="0" w:space="0" w:color="auto"/>
                <w:left w:val="none" w:sz="0" w:space="0" w:color="auto"/>
                <w:bottom w:val="none" w:sz="0" w:space="0" w:color="auto"/>
                <w:right w:val="none" w:sz="0" w:space="0" w:color="auto"/>
              </w:divBdr>
            </w:div>
          </w:divsChild>
        </w:div>
        <w:div w:id="1078866601">
          <w:marLeft w:val="0"/>
          <w:marRight w:val="0"/>
          <w:marTop w:val="0"/>
          <w:marBottom w:val="0"/>
          <w:divBdr>
            <w:top w:val="none" w:sz="0" w:space="0" w:color="auto"/>
            <w:left w:val="none" w:sz="0" w:space="0" w:color="auto"/>
            <w:bottom w:val="none" w:sz="0" w:space="0" w:color="auto"/>
            <w:right w:val="none" w:sz="0" w:space="0" w:color="auto"/>
          </w:divBdr>
          <w:divsChild>
            <w:div w:id="39401010">
              <w:marLeft w:val="0"/>
              <w:marRight w:val="0"/>
              <w:marTop w:val="0"/>
              <w:marBottom w:val="0"/>
              <w:divBdr>
                <w:top w:val="none" w:sz="0" w:space="0" w:color="auto"/>
                <w:left w:val="none" w:sz="0" w:space="0" w:color="auto"/>
                <w:bottom w:val="none" w:sz="0" w:space="0" w:color="auto"/>
                <w:right w:val="none" w:sz="0" w:space="0" w:color="auto"/>
              </w:divBdr>
            </w:div>
          </w:divsChild>
        </w:div>
        <w:div w:id="1467242277">
          <w:marLeft w:val="0"/>
          <w:marRight w:val="0"/>
          <w:marTop w:val="0"/>
          <w:marBottom w:val="0"/>
          <w:divBdr>
            <w:top w:val="none" w:sz="0" w:space="0" w:color="auto"/>
            <w:left w:val="none" w:sz="0" w:space="0" w:color="auto"/>
            <w:bottom w:val="none" w:sz="0" w:space="0" w:color="auto"/>
            <w:right w:val="none" w:sz="0" w:space="0" w:color="auto"/>
          </w:divBdr>
          <w:divsChild>
            <w:div w:id="1823423241">
              <w:marLeft w:val="0"/>
              <w:marRight w:val="0"/>
              <w:marTop w:val="0"/>
              <w:marBottom w:val="0"/>
              <w:divBdr>
                <w:top w:val="none" w:sz="0" w:space="0" w:color="auto"/>
                <w:left w:val="none" w:sz="0" w:space="0" w:color="auto"/>
                <w:bottom w:val="none" w:sz="0" w:space="0" w:color="auto"/>
                <w:right w:val="none" w:sz="0" w:space="0" w:color="auto"/>
              </w:divBdr>
            </w:div>
          </w:divsChild>
        </w:div>
        <w:div w:id="1506479944">
          <w:marLeft w:val="0"/>
          <w:marRight w:val="0"/>
          <w:marTop w:val="0"/>
          <w:marBottom w:val="0"/>
          <w:divBdr>
            <w:top w:val="none" w:sz="0" w:space="0" w:color="auto"/>
            <w:left w:val="none" w:sz="0" w:space="0" w:color="auto"/>
            <w:bottom w:val="none" w:sz="0" w:space="0" w:color="auto"/>
            <w:right w:val="none" w:sz="0" w:space="0" w:color="auto"/>
          </w:divBdr>
          <w:divsChild>
            <w:div w:id="1491019928">
              <w:marLeft w:val="0"/>
              <w:marRight w:val="0"/>
              <w:marTop w:val="0"/>
              <w:marBottom w:val="0"/>
              <w:divBdr>
                <w:top w:val="none" w:sz="0" w:space="0" w:color="auto"/>
                <w:left w:val="none" w:sz="0" w:space="0" w:color="auto"/>
                <w:bottom w:val="none" w:sz="0" w:space="0" w:color="auto"/>
                <w:right w:val="none" w:sz="0" w:space="0" w:color="auto"/>
              </w:divBdr>
            </w:div>
          </w:divsChild>
        </w:div>
        <w:div w:id="1510218577">
          <w:marLeft w:val="0"/>
          <w:marRight w:val="0"/>
          <w:marTop w:val="0"/>
          <w:marBottom w:val="0"/>
          <w:divBdr>
            <w:top w:val="none" w:sz="0" w:space="0" w:color="auto"/>
            <w:left w:val="none" w:sz="0" w:space="0" w:color="auto"/>
            <w:bottom w:val="none" w:sz="0" w:space="0" w:color="auto"/>
            <w:right w:val="none" w:sz="0" w:space="0" w:color="auto"/>
          </w:divBdr>
          <w:divsChild>
            <w:div w:id="1345669534">
              <w:marLeft w:val="0"/>
              <w:marRight w:val="0"/>
              <w:marTop w:val="0"/>
              <w:marBottom w:val="0"/>
              <w:divBdr>
                <w:top w:val="none" w:sz="0" w:space="0" w:color="auto"/>
                <w:left w:val="none" w:sz="0" w:space="0" w:color="auto"/>
                <w:bottom w:val="none" w:sz="0" w:space="0" w:color="auto"/>
                <w:right w:val="none" w:sz="0" w:space="0" w:color="auto"/>
              </w:divBdr>
            </w:div>
          </w:divsChild>
        </w:div>
        <w:div w:id="1536653672">
          <w:marLeft w:val="0"/>
          <w:marRight w:val="0"/>
          <w:marTop w:val="0"/>
          <w:marBottom w:val="0"/>
          <w:divBdr>
            <w:top w:val="none" w:sz="0" w:space="0" w:color="auto"/>
            <w:left w:val="none" w:sz="0" w:space="0" w:color="auto"/>
            <w:bottom w:val="none" w:sz="0" w:space="0" w:color="auto"/>
            <w:right w:val="none" w:sz="0" w:space="0" w:color="auto"/>
          </w:divBdr>
          <w:divsChild>
            <w:div w:id="506795148">
              <w:marLeft w:val="0"/>
              <w:marRight w:val="0"/>
              <w:marTop w:val="0"/>
              <w:marBottom w:val="0"/>
              <w:divBdr>
                <w:top w:val="none" w:sz="0" w:space="0" w:color="auto"/>
                <w:left w:val="none" w:sz="0" w:space="0" w:color="auto"/>
                <w:bottom w:val="none" w:sz="0" w:space="0" w:color="auto"/>
                <w:right w:val="none" w:sz="0" w:space="0" w:color="auto"/>
              </w:divBdr>
            </w:div>
          </w:divsChild>
        </w:div>
        <w:div w:id="1617247767">
          <w:marLeft w:val="0"/>
          <w:marRight w:val="0"/>
          <w:marTop w:val="0"/>
          <w:marBottom w:val="0"/>
          <w:divBdr>
            <w:top w:val="none" w:sz="0" w:space="0" w:color="auto"/>
            <w:left w:val="none" w:sz="0" w:space="0" w:color="auto"/>
            <w:bottom w:val="none" w:sz="0" w:space="0" w:color="auto"/>
            <w:right w:val="none" w:sz="0" w:space="0" w:color="auto"/>
          </w:divBdr>
          <w:divsChild>
            <w:div w:id="611283325">
              <w:marLeft w:val="0"/>
              <w:marRight w:val="0"/>
              <w:marTop w:val="0"/>
              <w:marBottom w:val="0"/>
              <w:divBdr>
                <w:top w:val="none" w:sz="0" w:space="0" w:color="auto"/>
                <w:left w:val="none" w:sz="0" w:space="0" w:color="auto"/>
                <w:bottom w:val="none" w:sz="0" w:space="0" w:color="auto"/>
                <w:right w:val="none" w:sz="0" w:space="0" w:color="auto"/>
              </w:divBdr>
            </w:div>
          </w:divsChild>
        </w:div>
        <w:div w:id="1674261543">
          <w:marLeft w:val="0"/>
          <w:marRight w:val="0"/>
          <w:marTop w:val="0"/>
          <w:marBottom w:val="0"/>
          <w:divBdr>
            <w:top w:val="none" w:sz="0" w:space="0" w:color="auto"/>
            <w:left w:val="none" w:sz="0" w:space="0" w:color="auto"/>
            <w:bottom w:val="none" w:sz="0" w:space="0" w:color="auto"/>
            <w:right w:val="none" w:sz="0" w:space="0" w:color="auto"/>
          </w:divBdr>
          <w:divsChild>
            <w:div w:id="447504323">
              <w:marLeft w:val="0"/>
              <w:marRight w:val="0"/>
              <w:marTop w:val="0"/>
              <w:marBottom w:val="0"/>
              <w:divBdr>
                <w:top w:val="none" w:sz="0" w:space="0" w:color="auto"/>
                <w:left w:val="none" w:sz="0" w:space="0" w:color="auto"/>
                <w:bottom w:val="none" w:sz="0" w:space="0" w:color="auto"/>
                <w:right w:val="none" w:sz="0" w:space="0" w:color="auto"/>
              </w:divBdr>
            </w:div>
          </w:divsChild>
        </w:div>
        <w:div w:id="1790779568">
          <w:marLeft w:val="0"/>
          <w:marRight w:val="0"/>
          <w:marTop w:val="0"/>
          <w:marBottom w:val="0"/>
          <w:divBdr>
            <w:top w:val="none" w:sz="0" w:space="0" w:color="auto"/>
            <w:left w:val="none" w:sz="0" w:space="0" w:color="auto"/>
            <w:bottom w:val="none" w:sz="0" w:space="0" w:color="auto"/>
            <w:right w:val="none" w:sz="0" w:space="0" w:color="auto"/>
          </w:divBdr>
          <w:divsChild>
            <w:div w:id="2105685839">
              <w:marLeft w:val="0"/>
              <w:marRight w:val="0"/>
              <w:marTop w:val="0"/>
              <w:marBottom w:val="0"/>
              <w:divBdr>
                <w:top w:val="none" w:sz="0" w:space="0" w:color="auto"/>
                <w:left w:val="none" w:sz="0" w:space="0" w:color="auto"/>
                <w:bottom w:val="none" w:sz="0" w:space="0" w:color="auto"/>
                <w:right w:val="none" w:sz="0" w:space="0" w:color="auto"/>
              </w:divBdr>
            </w:div>
          </w:divsChild>
        </w:div>
        <w:div w:id="1860849918">
          <w:marLeft w:val="0"/>
          <w:marRight w:val="0"/>
          <w:marTop w:val="0"/>
          <w:marBottom w:val="0"/>
          <w:divBdr>
            <w:top w:val="none" w:sz="0" w:space="0" w:color="auto"/>
            <w:left w:val="none" w:sz="0" w:space="0" w:color="auto"/>
            <w:bottom w:val="none" w:sz="0" w:space="0" w:color="auto"/>
            <w:right w:val="none" w:sz="0" w:space="0" w:color="auto"/>
          </w:divBdr>
          <w:divsChild>
            <w:div w:id="1699889796">
              <w:marLeft w:val="0"/>
              <w:marRight w:val="0"/>
              <w:marTop w:val="0"/>
              <w:marBottom w:val="0"/>
              <w:divBdr>
                <w:top w:val="none" w:sz="0" w:space="0" w:color="auto"/>
                <w:left w:val="none" w:sz="0" w:space="0" w:color="auto"/>
                <w:bottom w:val="none" w:sz="0" w:space="0" w:color="auto"/>
                <w:right w:val="none" w:sz="0" w:space="0" w:color="auto"/>
              </w:divBdr>
            </w:div>
          </w:divsChild>
        </w:div>
        <w:div w:id="1980768428">
          <w:marLeft w:val="0"/>
          <w:marRight w:val="0"/>
          <w:marTop w:val="0"/>
          <w:marBottom w:val="0"/>
          <w:divBdr>
            <w:top w:val="none" w:sz="0" w:space="0" w:color="auto"/>
            <w:left w:val="none" w:sz="0" w:space="0" w:color="auto"/>
            <w:bottom w:val="none" w:sz="0" w:space="0" w:color="auto"/>
            <w:right w:val="none" w:sz="0" w:space="0" w:color="auto"/>
          </w:divBdr>
          <w:divsChild>
            <w:div w:id="1305158111">
              <w:marLeft w:val="0"/>
              <w:marRight w:val="0"/>
              <w:marTop w:val="0"/>
              <w:marBottom w:val="0"/>
              <w:divBdr>
                <w:top w:val="none" w:sz="0" w:space="0" w:color="auto"/>
                <w:left w:val="none" w:sz="0" w:space="0" w:color="auto"/>
                <w:bottom w:val="none" w:sz="0" w:space="0" w:color="auto"/>
                <w:right w:val="none" w:sz="0" w:space="0" w:color="auto"/>
              </w:divBdr>
            </w:div>
          </w:divsChild>
        </w:div>
        <w:div w:id="2045594602">
          <w:marLeft w:val="0"/>
          <w:marRight w:val="0"/>
          <w:marTop w:val="0"/>
          <w:marBottom w:val="0"/>
          <w:divBdr>
            <w:top w:val="none" w:sz="0" w:space="0" w:color="auto"/>
            <w:left w:val="none" w:sz="0" w:space="0" w:color="auto"/>
            <w:bottom w:val="none" w:sz="0" w:space="0" w:color="auto"/>
            <w:right w:val="none" w:sz="0" w:space="0" w:color="auto"/>
          </w:divBdr>
          <w:divsChild>
            <w:div w:id="2055616549">
              <w:marLeft w:val="0"/>
              <w:marRight w:val="0"/>
              <w:marTop w:val="0"/>
              <w:marBottom w:val="0"/>
              <w:divBdr>
                <w:top w:val="none" w:sz="0" w:space="0" w:color="auto"/>
                <w:left w:val="none" w:sz="0" w:space="0" w:color="auto"/>
                <w:bottom w:val="none" w:sz="0" w:space="0" w:color="auto"/>
                <w:right w:val="none" w:sz="0" w:space="0" w:color="auto"/>
              </w:divBdr>
            </w:div>
          </w:divsChild>
        </w:div>
        <w:div w:id="2094887680">
          <w:marLeft w:val="0"/>
          <w:marRight w:val="0"/>
          <w:marTop w:val="0"/>
          <w:marBottom w:val="0"/>
          <w:divBdr>
            <w:top w:val="none" w:sz="0" w:space="0" w:color="auto"/>
            <w:left w:val="none" w:sz="0" w:space="0" w:color="auto"/>
            <w:bottom w:val="none" w:sz="0" w:space="0" w:color="auto"/>
            <w:right w:val="none" w:sz="0" w:space="0" w:color="auto"/>
          </w:divBdr>
          <w:divsChild>
            <w:div w:id="1096630233">
              <w:marLeft w:val="0"/>
              <w:marRight w:val="0"/>
              <w:marTop w:val="0"/>
              <w:marBottom w:val="0"/>
              <w:divBdr>
                <w:top w:val="none" w:sz="0" w:space="0" w:color="auto"/>
                <w:left w:val="none" w:sz="0" w:space="0" w:color="auto"/>
                <w:bottom w:val="none" w:sz="0" w:space="0" w:color="auto"/>
                <w:right w:val="none" w:sz="0" w:space="0" w:color="auto"/>
              </w:divBdr>
            </w:div>
          </w:divsChild>
        </w:div>
        <w:div w:id="2106534617">
          <w:marLeft w:val="0"/>
          <w:marRight w:val="0"/>
          <w:marTop w:val="0"/>
          <w:marBottom w:val="0"/>
          <w:divBdr>
            <w:top w:val="none" w:sz="0" w:space="0" w:color="auto"/>
            <w:left w:val="none" w:sz="0" w:space="0" w:color="auto"/>
            <w:bottom w:val="none" w:sz="0" w:space="0" w:color="auto"/>
            <w:right w:val="none" w:sz="0" w:space="0" w:color="auto"/>
          </w:divBdr>
          <w:divsChild>
            <w:div w:id="170586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218916">
      <w:bodyDiv w:val="1"/>
      <w:marLeft w:val="0"/>
      <w:marRight w:val="0"/>
      <w:marTop w:val="0"/>
      <w:marBottom w:val="0"/>
      <w:divBdr>
        <w:top w:val="none" w:sz="0" w:space="0" w:color="auto"/>
        <w:left w:val="none" w:sz="0" w:space="0" w:color="auto"/>
        <w:bottom w:val="none" w:sz="0" w:space="0" w:color="auto"/>
        <w:right w:val="none" w:sz="0" w:space="0" w:color="auto"/>
      </w:divBdr>
    </w:div>
    <w:div w:id="1698852222">
      <w:bodyDiv w:val="1"/>
      <w:marLeft w:val="0"/>
      <w:marRight w:val="0"/>
      <w:marTop w:val="0"/>
      <w:marBottom w:val="0"/>
      <w:divBdr>
        <w:top w:val="none" w:sz="0" w:space="0" w:color="auto"/>
        <w:left w:val="none" w:sz="0" w:space="0" w:color="auto"/>
        <w:bottom w:val="none" w:sz="0" w:space="0" w:color="auto"/>
        <w:right w:val="none" w:sz="0" w:space="0" w:color="auto"/>
      </w:divBdr>
    </w:div>
    <w:div w:id="1703744807">
      <w:bodyDiv w:val="1"/>
      <w:marLeft w:val="0"/>
      <w:marRight w:val="0"/>
      <w:marTop w:val="0"/>
      <w:marBottom w:val="0"/>
      <w:divBdr>
        <w:top w:val="none" w:sz="0" w:space="0" w:color="auto"/>
        <w:left w:val="none" w:sz="0" w:space="0" w:color="auto"/>
        <w:bottom w:val="none" w:sz="0" w:space="0" w:color="auto"/>
        <w:right w:val="none" w:sz="0" w:space="0" w:color="auto"/>
      </w:divBdr>
    </w:div>
    <w:div w:id="1704591501">
      <w:bodyDiv w:val="1"/>
      <w:marLeft w:val="0"/>
      <w:marRight w:val="0"/>
      <w:marTop w:val="0"/>
      <w:marBottom w:val="0"/>
      <w:divBdr>
        <w:top w:val="none" w:sz="0" w:space="0" w:color="auto"/>
        <w:left w:val="none" w:sz="0" w:space="0" w:color="auto"/>
        <w:bottom w:val="none" w:sz="0" w:space="0" w:color="auto"/>
        <w:right w:val="none" w:sz="0" w:space="0" w:color="auto"/>
      </w:divBdr>
    </w:div>
    <w:div w:id="1707755970">
      <w:bodyDiv w:val="1"/>
      <w:marLeft w:val="0"/>
      <w:marRight w:val="0"/>
      <w:marTop w:val="0"/>
      <w:marBottom w:val="0"/>
      <w:divBdr>
        <w:top w:val="none" w:sz="0" w:space="0" w:color="auto"/>
        <w:left w:val="none" w:sz="0" w:space="0" w:color="auto"/>
        <w:bottom w:val="none" w:sz="0" w:space="0" w:color="auto"/>
        <w:right w:val="none" w:sz="0" w:space="0" w:color="auto"/>
      </w:divBdr>
    </w:div>
    <w:div w:id="1708330578">
      <w:bodyDiv w:val="1"/>
      <w:marLeft w:val="0"/>
      <w:marRight w:val="0"/>
      <w:marTop w:val="0"/>
      <w:marBottom w:val="0"/>
      <w:divBdr>
        <w:top w:val="none" w:sz="0" w:space="0" w:color="auto"/>
        <w:left w:val="none" w:sz="0" w:space="0" w:color="auto"/>
        <w:bottom w:val="none" w:sz="0" w:space="0" w:color="auto"/>
        <w:right w:val="none" w:sz="0" w:space="0" w:color="auto"/>
      </w:divBdr>
    </w:div>
    <w:div w:id="1718581539">
      <w:bodyDiv w:val="1"/>
      <w:marLeft w:val="0"/>
      <w:marRight w:val="0"/>
      <w:marTop w:val="0"/>
      <w:marBottom w:val="0"/>
      <w:divBdr>
        <w:top w:val="none" w:sz="0" w:space="0" w:color="auto"/>
        <w:left w:val="none" w:sz="0" w:space="0" w:color="auto"/>
        <w:bottom w:val="none" w:sz="0" w:space="0" w:color="auto"/>
        <w:right w:val="none" w:sz="0" w:space="0" w:color="auto"/>
      </w:divBdr>
    </w:div>
    <w:div w:id="1721785613">
      <w:bodyDiv w:val="1"/>
      <w:marLeft w:val="0"/>
      <w:marRight w:val="0"/>
      <w:marTop w:val="0"/>
      <w:marBottom w:val="0"/>
      <w:divBdr>
        <w:top w:val="none" w:sz="0" w:space="0" w:color="auto"/>
        <w:left w:val="none" w:sz="0" w:space="0" w:color="auto"/>
        <w:bottom w:val="none" w:sz="0" w:space="0" w:color="auto"/>
        <w:right w:val="none" w:sz="0" w:space="0" w:color="auto"/>
      </w:divBdr>
    </w:div>
    <w:div w:id="1723017896">
      <w:bodyDiv w:val="1"/>
      <w:marLeft w:val="0"/>
      <w:marRight w:val="0"/>
      <w:marTop w:val="0"/>
      <w:marBottom w:val="0"/>
      <w:divBdr>
        <w:top w:val="none" w:sz="0" w:space="0" w:color="auto"/>
        <w:left w:val="none" w:sz="0" w:space="0" w:color="auto"/>
        <w:bottom w:val="none" w:sz="0" w:space="0" w:color="auto"/>
        <w:right w:val="none" w:sz="0" w:space="0" w:color="auto"/>
      </w:divBdr>
    </w:div>
    <w:div w:id="1727949117">
      <w:bodyDiv w:val="1"/>
      <w:marLeft w:val="0"/>
      <w:marRight w:val="0"/>
      <w:marTop w:val="0"/>
      <w:marBottom w:val="0"/>
      <w:divBdr>
        <w:top w:val="none" w:sz="0" w:space="0" w:color="auto"/>
        <w:left w:val="none" w:sz="0" w:space="0" w:color="auto"/>
        <w:bottom w:val="none" w:sz="0" w:space="0" w:color="auto"/>
        <w:right w:val="none" w:sz="0" w:space="0" w:color="auto"/>
      </w:divBdr>
      <w:divsChild>
        <w:div w:id="614336088">
          <w:marLeft w:val="0"/>
          <w:marRight w:val="0"/>
          <w:marTop w:val="0"/>
          <w:marBottom w:val="0"/>
          <w:divBdr>
            <w:top w:val="none" w:sz="0" w:space="0" w:color="auto"/>
            <w:left w:val="none" w:sz="0" w:space="0" w:color="auto"/>
            <w:bottom w:val="none" w:sz="0" w:space="0" w:color="auto"/>
            <w:right w:val="none" w:sz="0" w:space="0" w:color="auto"/>
          </w:divBdr>
        </w:div>
      </w:divsChild>
    </w:div>
    <w:div w:id="1729759974">
      <w:bodyDiv w:val="1"/>
      <w:marLeft w:val="0"/>
      <w:marRight w:val="0"/>
      <w:marTop w:val="0"/>
      <w:marBottom w:val="0"/>
      <w:divBdr>
        <w:top w:val="none" w:sz="0" w:space="0" w:color="auto"/>
        <w:left w:val="none" w:sz="0" w:space="0" w:color="auto"/>
        <w:bottom w:val="none" w:sz="0" w:space="0" w:color="auto"/>
        <w:right w:val="none" w:sz="0" w:space="0" w:color="auto"/>
      </w:divBdr>
    </w:div>
    <w:div w:id="1733890696">
      <w:bodyDiv w:val="1"/>
      <w:marLeft w:val="0"/>
      <w:marRight w:val="0"/>
      <w:marTop w:val="0"/>
      <w:marBottom w:val="0"/>
      <w:divBdr>
        <w:top w:val="none" w:sz="0" w:space="0" w:color="auto"/>
        <w:left w:val="none" w:sz="0" w:space="0" w:color="auto"/>
        <w:bottom w:val="none" w:sz="0" w:space="0" w:color="auto"/>
        <w:right w:val="none" w:sz="0" w:space="0" w:color="auto"/>
      </w:divBdr>
    </w:div>
    <w:div w:id="1735156986">
      <w:bodyDiv w:val="1"/>
      <w:marLeft w:val="0"/>
      <w:marRight w:val="0"/>
      <w:marTop w:val="0"/>
      <w:marBottom w:val="0"/>
      <w:divBdr>
        <w:top w:val="none" w:sz="0" w:space="0" w:color="auto"/>
        <w:left w:val="none" w:sz="0" w:space="0" w:color="auto"/>
        <w:bottom w:val="none" w:sz="0" w:space="0" w:color="auto"/>
        <w:right w:val="none" w:sz="0" w:space="0" w:color="auto"/>
      </w:divBdr>
    </w:div>
    <w:div w:id="1735200220">
      <w:bodyDiv w:val="1"/>
      <w:marLeft w:val="0"/>
      <w:marRight w:val="0"/>
      <w:marTop w:val="0"/>
      <w:marBottom w:val="0"/>
      <w:divBdr>
        <w:top w:val="none" w:sz="0" w:space="0" w:color="auto"/>
        <w:left w:val="none" w:sz="0" w:space="0" w:color="auto"/>
        <w:bottom w:val="none" w:sz="0" w:space="0" w:color="auto"/>
        <w:right w:val="none" w:sz="0" w:space="0" w:color="auto"/>
      </w:divBdr>
    </w:div>
    <w:div w:id="1736660536">
      <w:bodyDiv w:val="1"/>
      <w:marLeft w:val="0"/>
      <w:marRight w:val="0"/>
      <w:marTop w:val="0"/>
      <w:marBottom w:val="0"/>
      <w:divBdr>
        <w:top w:val="none" w:sz="0" w:space="0" w:color="auto"/>
        <w:left w:val="none" w:sz="0" w:space="0" w:color="auto"/>
        <w:bottom w:val="none" w:sz="0" w:space="0" w:color="auto"/>
        <w:right w:val="none" w:sz="0" w:space="0" w:color="auto"/>
      </w:divBdr>
    </w:div>
    <w:div w:id="1743672874">
      <w:bodyDiv w:val="1"/>
      <w:marLeft w:val="0"/>
      <w:marRight w:val="0"/>
      <w:marTop w:val="0"/>
      <w:marBottom w:val="0"/>
      <w:divBdr>
        <w:top w:val="none" w:sz="0" w:space="0" w:color="auto"/>
        <w:left w:val="none" w:sz="0" w:space="0" w:color="auto"/>
        <w:bottom w:val="none" w:sz="0" w:space="0" w:color="auto"/>
        <w:right w:val="none" w:sz="0" w:space="0" w:color="auto"/>
      </w:divBdr>
    </w:div>
    <w:div w:id="1746951879">
      <w:bodyDiv w:val="1"/>
      <w:marLeft w:val="0"/>
      <w:marRight w:val="0"/>
      <w:marTop w:val="0"/>
      <w:marBottom w:val="0"/>
      <w:divBdr>
        <w:top w:val="none" w:sz="0" w:space="0" w:color="auto"/>
        <w:left w:val="none" w:sz="0" w:space="0" w:color="auto"/>
        <w:bottom w:val="none" w:sz="0" w:space="0" w:color="auto"/>
        <w:right w:val="none" w:sz="0" w:space="0" w:color="auto"/>
      </w:divBdr>
    </w:div>
    <w:div w:id="1750156463">
      <w:bodyDiv w:val="1"/>
      <w:marLeft w:val="0"/>
      <w:marRight w:val="0"/>
      <w:marTop w:val="0"/>
      <w:marBottom w:val="0"/>
      <w:divBdr>
        <w:top w:val="none" w:sz="0" w:space="0" w:color="auto"/>
        <w:left w:val="none" w:sz="0" w:space="0" w:color="auto"/>
        <w:bottom w:val="none" w:sz="0" w:space="0" w:color="auto"/>
        <w:right w:val="none" w:sz="0" w:space="0" w:color="auto"/>
      </w:divBdr>
    </w:div>
    <w:div w:id="1757627773">
      <w:bodyDiv w:val="1"/>
      <w:marLeft w:val="0"/>
      <w:marRight w:val="0"/>
      <w:marTop w:val="0"/>
      <w:marBottom w:val="0"/>
      <w:divBdr>
        <w:top w:val="none" w:sz="0" w:space="0" w:color="auto"/>
        <w:left w:val="none" w:sz="0" w:space="0" w:color="auto"/>
        <w:bottom w:val="none" w:sz="0" w:space="0" w:color="auto"/>
        <w:right w:val="none" w:sz="0" w:space="0" w:color="auto"/>
      </w:divBdr>
    </w:div>
    <w:div w:id="1757704392">
      <w:bodyDiv w:val="1"/>
      <w:marLeft w:val="0"/>
      <w:marRight w:val="0"/>
      <w:marTop w:val="0"/>
      <w:marBottom w:val="0"/>
      <w:divBdr>
        <w:top w:val="none" w:sz="0" w:space="0" w:color="auto"/>
        <w:left w:val="none" w:sz="0" w:space="0" w:color="auto"/>
        <w:bottom w:val="none" w:sz="0" w:space="0" w:color="auto"/>
        <w:right w:val="none" w:sz="0" w:space="0" w:color="auto"/>
      </w:divBdr>
    </w:div>
    <w:div w:id="1759279809">
      <w:bodyDiv w:val="1"/>
      <w:marLeft w:val="0"/>
      <w:marRight w:val="0"/>
      <w:marTop w:val="0"/>
      <w:marBottom w:val="0"/>
      <w:divBdr>
        <w:top w:val="none" w:sz="0" w:space="0" w:color="auto"/>
        <w:left w:val="none" w:sz="0" w:space="0" w:color="auto"/>
        <w:bottom w:val="none" w:sz="0" w:space="0" w:color="auto"/>
        <w:right w:val="none" w:sz="0" w:space="0" w:color="auto"/>
      </w:divBdr>
    </w:div>
    <w:div w:id="1760979561">
      <w:bodyDiv w:val="1"/>
      <w:marLeft w:val="0"/>
      <w:marRight w:val="0"/>
      <w:marTop w:val="0"/>
      <w:marBottom w:val="0"/>
      <w:divBdr>
        <w:top w:val="none" w:sz="0" w:space="0" w:color="auto"/>
        <w:left w:val="none" w:sz="0" w:space="0" w:color="auto"/>
        <w:bottom w:val="none" w:sz="0" w:space="0" w:color="auto"/>
        <w:right w:val="none" w:sz="0" w:space="0" w:color="auto"/>
      </w:divBdr>
    </w:div>
    <w:div w:id="1761561680">
      <w:bodyDiv w:val="1"/>
      <w:marLeft w:val="0"/>
      <w:marRight w:val="0"/>
      <w:marTop w:val="0"/>
      <w:marBottom w:val="0"/>
      <w:divBdr>
        <w:top w:val="none" w:sz="0" w:space="0" w:color="auto"/>
        <w:left w:val="none" w:sz="0" w:space="0" w:color="auto"/>
        <w:bottom w:val="none" w:sz="0" w:space="0" w:color="auto"/>
        <w:right w:val="none" w:sz="0" w:space="0" w:color="auto"/>
      </w:divBdr>
    </w:div>
    <w:div w:id="1777866814">
      <w:bodyDiv w:val="1"/>
      <w:marLeft w:val="0"/>
      <w:marRight w:val="0"/>
      <w:marTop w:val="0"/>
      <w:marBottom w:val="0"/>
      <w:divBdr>
        <w:top w:val="none" w:sz="0" w:space="0" w:color="auto"/>
        <w:left w:val="none" w:sz="0" w:space="0" w:color="auto"/>
        <w:bottom w:val="none" w:sz="0" w:space="0" w:color="auto"/>
        <w:right w:val="none" w:sz="0" w:space="0" w:color="auto"/>
      </w:divBdr>
    </w:div>
    <w:div w:id="1784691405">
      <w:bodyDiv w:val="1"/>
      <w:marLeft w:val="0"/>
      <w:marRight w:val="0"/>
      <w:marTop w:val="0"/>
      <w:marBottom w:val="0"/>
      <w:divBdr>
        <w:top w:val="none" w:sz="0" w:space="0" w:color="auto"/>
        <w:left w:val="none" w:sz="0" w:space="0" w:color="auto"/>
        <w:bottom w:val="none" w:sz="0" w:space="0" w:color="auto"/>
        <w:right w:val="none" w:sz="0" w:space="0" w:color="auto"/>
      </w:divBdr>
    </w:div>
    <w:div w:id="1786001350">
      <w:bodyDiv w:val="1"/>
      <w:marLeft w:val="0"/>
      <w:marRight w:val="0"/>
      <w:marTop w:val="0"/>
      <w:marBottom w:val="0"/>
      <w:divBdr>
        <w:top w:val="none" w:sz="0" w:space="0" w:color="auto"/>
        <w:left w:val="none" w:sz="0" w:space="0" w:color="auto"/>
        <w:bottom w:val="none" w:sz="0" w:space="0" w:color="auto"/>
        <w:right w:val="none" w:sz="0" w:space="0" w:color="auto"/>
      </w:divBdr>
    </w:div>
    <w:div w:id="1791972227">
      <w:bodyDiv w:val="1"/>
      <w:marLeft w:val="0"/>
      <w:marRight w:val="0"/>
      <w:marTop w:val="0"/>
      <w:marBottom w:val="0"/>
      <w:divBdr>
        <w:top w:val="none" w:sz="0" w:space="0" w:color="auto"/>
        <w:left w:val="none" w:sz="0" w:space="0" w:color="auto"/>
        <w:bottom w:val="none" w:sz="0" w:space="0" w:color="auto"/>
        <w:right w:val="none" w:sz="0" w:space="0" w:color="auto"/>
      </w:divBdr>
    </w:div>
    <w:div w:id="1796636412">
      <w:bodyDiv w:val="1"/>
      <w:marLeft w:val="0"/>
      <w:marRight w:val="0"/>
      <w:marTop w:val="0"/>
      <w:marBottom w:val="0"/>
      <w:divBdr>
        <w:top w:val="none" w:sz="0" w:space="0" w:color="auto"/>
        <w:left w:val="none" w:sz="0" w:space="0" w:color="auto"/>
        <w:bottom w:val="none" w:sz="0" w:space="0" w:color="auto"/>
        <w:right w:val="none" w:sz="0" w:space="0" w:color="auto"/>
      </w:divBdr>
    </w:div>
    <w:div w:id="1797482634">
      <w:bodyDiv w:val="1"/>
      <w:marLeft w:val="0"/>
      <w:marRight w:val="0"/>
      <w:marTop w:val="0"/>
      <w:marBottom w:val="0"/>
      <w:divBdr>
        <w:top w:val="none" w:sz="0" w:space="0" w:color="auto"/>
        <w:left w:val="none" w:sz="0" w:space="0" w:color="auto"/>
        <w:bottom w:val="none" w:sz="0" w:space="0" w:color="auto"/>
        <w:right w:val="none" w:sz="0" w:space="0" w:color="auto"/>
      </w:divBdr>
    </w:div>
    <w:div w:id="1812401237">
      <w:bodyDiv w:val="1"/>
      <w:marLeft w:val="0"/>
      <w:marRight w:val="0"/>
      <w:marTop w:val="0"/>
      <w:marBottom w:val="0"/>
      <w:divBdr>
        <w:top w:val="none" w:sz="0" w:space="0" w:color="auto"/>
        <w:left w:val="none" w:sz="0" w:space="0" w:color="auto"/>
        <w:bottom w:val="none" w:sz="0" w:space="0" w:color="auto"/>
        <w:right w:val="none" w:sz="0" w:space="0" w:color="auto"/>
      </w:divBdr>
      <w:divsChild>
        <w:div w:id="158470738">
          <w:marLeft w:val="0"/>
          <w:marRight w:val="0"/>
          <w:marTop w:val="0"/>
          <w:marBottom w:val="0"/>
          <w:divBdr>
            <w:top w:val="none" w:sz="0" w:space="0" w:color="auto"/>
            <w:left w:val="none" w:sz="0" w:space="0" w:color="auto"/>
            <w:bottom w:val="none" w:sz="0" w:space="0" w:color="auto"/>
            <w:right w:val="none" w:sz="0" w:space="0" w:color="auto"/>
          </w:divBdr>
        </w:div>
        <w:div w:id="192116808">
          <w:marLeft w:val="0"/>
          <w:marRight w:val="0"/>
          <w:marTop w:val="0"/>
          <w:marBottom w:val="0"/>
          <w:divBdr>
            <w:top w:val="none" w:sz="0" w:space="0" w:color="auto"/>
            <w:left w:val="none" w:sz="0" w:space="0" w:color="auto"/>
            <w:bottom w:val="none" w:sz="0" w:space="0" w:color="auto"/>
            <w:right w:val="none" w:sz="0" w:space="0" w:color="auto"/>
          </w:divBdr>
        </w:div>
        <w:div w:id="281962567">
          <w:marLeft w:val="0"/>
          <w:marRight w:val="0"/>
          <w:marTop w:val="0"/>
          <w:marBottom w:val="0"/>
          <w:divBdr>
            <w:top w:val="none" w:sz="0" w:space="0" w:color="auto"/>
            <w:left w:val="none" w:sz="0" w:space="0" w:color="auto"/>
            <w:bottom w:val="none" w:sz="0" w:space="0" w:color="auto"/>
            <w:right w:val="none" w:sz="0" w:space="0" w:color="auto"/>
          </w:divBdr>
        </w:div>
        <w:div w:id="973144501">
          <w:marLeft w:val="0"/>
          <w:marRight w:val="0"/>
          <w:marTop w:val="0"/>
          <w:marBottom w:val="0"/>
          <w:divBdr>
            <w:top w:val="none" w:sz="0" w:space="0" w:color="auto"/>
            <w:left w:val="none" w:sz="0" w:space="0" w:color="auto"/>
            <w:bottom w:val="none" w:sz="0" w:space="0" w:color="auto"/>
            <w:right w:val="none" w:sz="0" w:space="0" w:color="auto"/>
          </w:divBdr>
        </w:div>
      </w:divsChild>
    </w:div>
    <w:div w:id="1815294590">
      <w:bodyDiv w:val="1"/>
      <w:marLeft w:val="0"/>
      <w:marRight w:val="0"/>
      <w:marTop w:val="0"/>
      <w:marBottom w:val="0"/>
      <w:divBdr>
        <w:top w:val="none" w:sz="0" w:space="0" w:color="auto"/>
        <w:left w:val="none" w:sz="0" w:space="0" w:color="auto"/>
        <w:bottom w:val="none" w:sz="0" w:space="0" w:color="auto"/>
        <w:right w:val="none" w:sz="0" w:space="0" w:color="auto"/>
      </w:divBdr>
    </w:div>
    <w:div w:id="1816408480">
      <w:bodyDiv w:val="1"/>
      <w:marLeft w:val="0"/>
      <w:marRight w:val="0"/>
      <w:marTop w:val="0"/>
      <w:marBottom w:val="0"/>
      <w:divBdr>
        <w:top w:val="none" w:sz="0" w:space="0" w:color="auto"/>
        <w:left w:val="none" w:sz="0" w:space="0" w:color="auto"/>
        <w:bottom w:val="none" w:sz="0" w:space="0" w:color="auto"/>
        <w:right w:val="none" w:sz="0" w:space="0" w:color="auto"/>
      </w:divBdr>
    </w:div>
    <w:div w:id="1816486882">
      <w:bodyDiv w:val="1"/>
      <w:marLeft w:val="0"/>
      <w:marRight w:val="0"/>
      <w:marTop w:val="0"/>
      <w:marBottom w:val="0"/>
      <w:divBdr>
        <w:top w:val="none" w:sz="0" w:space="0" w:color="auto"/>
        <w:left w:val="none" w:sz="0" w:space="0" w:color="auto"/>
        <w:bottom w:val="none" w:sz="0" w:space="0" w:color="auto"/>
        <w:right w:val="none" w:sz="0" w:space="0" w:color="auto"/>
      </w:divBdr>
    </w:div>
    <w:div w:id="1832024235">
      <w:bodyDiv w:val="1"/>
      <w:marLeft w:val="0"/>
      <w:marRight w:val="0"/>
      <w:marTop w:val="0"/>
      <w:marBottom w:val="0"/>
      <w:divBdr>
        <w:top w:val="none" w:sz="0" w:space="0" w:color="auto"/>
        <w:left w:val="none" w:sz="0" w:space="0" w:color="auto"/>
        <w:bottom w:val="none" w:sz="0" w:space="0" w:color="auto"/>
        <w:right w:val="none" w:sz="0" w:space="0" w:color="auto"/>
      </w:divBdr>
    </w:div>
    <w:div w:id="1835104766">
      <w:bodyDiv w:val="1"/>
      <w:marLeft w:val="0"/>
      <w:marRight w:val="0"/>
      <w:marTop w:val="0"/>
      <w:marBottom w:val="0"/>
      <w:divBdr>
        <w:top w:val="none" w:sz="0" w:space="0" w:color="auto"/>
        <w:left w:val="none" w:sz="0" w:space="0" w:color="auto"/>
        <w:bottom w:val="none" w:sz="0" w:space="0" w:color="auto"/>
        <w:right w:val="none" w:sz="0" w:space="0" w:color="auto"/>
      </w:divBdr>
    </w:div>
    <w:div w:id="1838032959">
      <w:bodyDiv w:val="1"/>
      <w:marLeft w:val="0"/>
      <w:marRight w:val="0"/>
      <w:marTop w:val="0"/>
      <w:marBottom w:val="0"/>
      <w:divBdr>
        <w:top w:val="none" w:sz="0" w:space="0" w:color="auto"/>
        <w:left w:val="none" w:sz="0" w:space="0" w:color="auto"/>
        <w:bottom w:val="none" w:sz="0" w:space="0" w:color="auto"/>
        <w:right w:val="none" w:sz="0" w:space="0" w:color="auto"/>
      </w:divBdr>
    </w:div>
    <w:div w:id="1838687845">
      <w:bodyDiv w:val="1"/>
      <w:marLeft w:val="0"/>
      <w:marRight w:val="0"/>
      <w:marTop w:val="0"/>
      <w:marBottom w:val="0"/>
      <w:divBdr>
        <w:top w:val="none" w:sz="0" w:space="0" w:color="auto"/>
        <w:left w:val="none" w:sz="0" w:space="0" w:color="auto"/>
        <w:bottom w:val="none" w:sz="0" w:space="0" w:color="auto"/>
        <w:right w:val="none" w:sz="0" w:space="0" w:color="auto"/>
      </w:divBdr>
      <w:divsChild>
        <w:div w:id="2078240151">
          <w:marLeft w:val="0"/>
          <w:marRight w:val="0"/>
          <w:marTop w:val="0"/>
          <w:marBottom w:val="0"/>
          <w:divBdr>
            <w:top w:val="none" w:sz="0" w:space="0" w:color="auto"/>
            <w:left w:val="none" w:sz="0" w:space="0" w:color="auto"/>
            <w:bottom w:val="none" w:sz="0" w:space="0" w:color="auto"/>
            <w:right w:val="none" w:sz="0" w:space="0" w:color="auto"/>
          </w:divBdr>
        </w:div>
      </w:divsChild>
    </w:div>
    <w:div w:id="1855415202">
      <w:bodyDiv w:val="1"/>
      <w:marLeft w:val="0"/>
      <w:marRight w:val="0"/>
      <w:marTop w:val="0"/>
      <w:marBottom w:val="0"/>
      <w:divBdr>
        <w:top w:val="none" w:sz="0" w:space="0" w:color="auto"/>
        <w:left w:val="none" w:sz="0" w:space="0" w:color="auto"/>
        <w:bottom w:val="none" w:sz="0" w:space="0" w:color="auto"/>
        <w:right w:val="none" w:sz="0" w:space="0" w:color="auto"/>
      </w:divBdr>
    </w:div>
    <w:div w:id="1856266065">
      <w:bodyDiv w:val="1"/>
      <w:marLeft w:val="0"/>
      <w:marRight w:val="0"/>
      <w:marTop w:val="0"/>
      <w:marBottom w:val="0"/>
      <w:divBdr>
        <w:top w:val="none" w:sz="0" w:space="0" w:color="auto"/>
        <w:left w:val="none" w:sz="0" w:space="0" w:color="auto"/>
        <w:bottom w:val="none" w:sz="0" w:space="0" w:color="auto"/>
        <w:right w:val="none" w:sz="0" w:space="0" w:color="auto"/>
      </w:divBdr>
    </w:div>
    <w:div w:id="1858880852">
      <w:bodyDiv w:val="1"/>
      <w:marLeft w:val="0"/>
      <w:marRight w:val="0"/>
      <w:marTop w:val="0"/>
      <w:marBottom w:val="0"/>
      <w:divBdr>
        <w:top w:val="none" w:sz="0" w:space="0" w:color="auto"/>
        <w:left w:val="none" w:sz="0" w:space="0" w:color="auto"/>
        <w:bottom w:val="none" w:sz="0" w:space="0" w:color="auto"/>
        <w:right w:val="none" w:sz="0" w:space="0" w:color="auto"/>
      </w:divBdr>
    </w:div>
    <w:div w:id="1859922483">
      <w:bodyDiv w:val="1"/>
      <w:marLeft w:val="0"/>
      <w:marRight w:val="0"/>
      <w:marTop w:val="0"/>
      <w:marBottom w:val="0"/>
      <w:divBdr>
        <w:top w:val="none" w:sz="0" w:space="0" w:color="auto"/>
        <w:left w:val="none" w:sz="0" w:space="0" w:color="auto"/>
        <w:bottom w:val="none" w:sz="0" w:space="0" w:color="auto"/>
        <w:right w:val="none" w:sz="0" w:space="0" w:color="auto"/>
      </w:divBdr>
    </w:div>
    <w:div w:id="1869642446">
      <w:bodyDiv w:val="1"/>
      <w:marLeft w:val="0"/>
      <w:marRight w:val="0"/>
      <w:marTop w:val="0"/>
      <w:marBottom w:val="0"/>
      <w:divBdr>
        <w:top w:val="none" w:sz="0" w:space="0" w:color="auto"/>
        <w:left w:val="none" w:sz="0" w:space="0" w:color="auto"/>
        <w:bottom w:val="none" w:sz="0" w:space="0" w:color="auto"/>
        <w:right w:val="none" w:sz="0" w:space="0" w:color="auto"/>
      </w:divBdr>
    </w:div>
    <w:div w:id="1869947195">
      <w:bodyDiv w:val="1"/>
      <w:marLeft w:val="0"/>
      <w:marRight w:val="0"/>
      <w:marTop w:val="0"/>
      <w:marBottom w:val="0"/>
      <w:divBdr>
        <w:top w:val="none" w:sz="0" w:space="0" w:color="auto"/>
        <w:left w:val="none" w:sz="0" w:space="0" w:color="auto"/>
        <w:bottom w:val="none" w:sz="0" w:space="0" w:color="auto"/>
        <w:right w:val="none" w:sz="0" w:space="0" w:color="auto"/>
      </w:divBdr>
    </w:div>
    <w:div w:id="1874221602">
      <w:bodyDiv w:val="1"/>
      <w:marLeft w:val="0"/>
      <w:marRight w:val="0"/>
      <w:marTop w:val="0"/>
      <w:marBottom w:val="0"/>
      <w:divBdr>
        <w:top w:val="none" w:sz="0" w:space="0" w:color="auto"/>
        <w:left w:val="none" w:sz="0" w:space="0" w:color="auto"/>
        <w:bottom w:val="none" w:sz="0" w:space="0" w:color="auto"/>
        <w:right w:val="none" w:sz="0" w:space="0" w:color="auto"/>
      </w:divBdr>
    </w:div>
    <w:div w:id="1886141294">
      <w:bodyDiv w:val="1"/>
      <w:marLeft w:val="0"/>
      <w:marRight w:val="0"/>
      <w:marTop w:val="0"/>
      <w:marBottom w:val="0"/>
      <w:divBdr>
        <w:top w:val="none" w:sz="0" w:space="0" w:color="auto"/>
        <w:left w:val="none" w:sz="0" w:space="0" w:color="auto"/>
        <w:bottom w:val="none" w:sz="0" w:space="0" w:color="auto"/>
        <w:right w:val="none" w:sz="0" w:space="0" w:color="auto"/>
      </w:divBdr>
    </w:div>
    <w:div w:id="1896430971">
      <w:bodyDiv w:val="1"/>
      <w:marLeft w:val="0"/>
      <w:marRight w:val="0"/>
      <w:marTop w:val="0"/>
      <w:marBottom w:val="0"/>
      <w:divBdr>
        <w:top w:val="none" w:sz="0" w:space="0" w:color="auto"/>
        <w:left w:val="none" w:sz="0" w:space="0" w:color="auto"/>
        <w:bottom w:val="none" w:sz="0" w:space="0" w:color="auto"/>
        <w:right w:val="none" w:sz="0" w:space="0" w:color="auto"/>
      </w:divBdr>
    </w:div>
    <w:div w:id="1899126117">
      <w:bodyDiv w:val="1"/>
      <w:marLeft w:val="0"/>
      <w:marRight w:val="0"/>
      <w:marTop w:val="0"/>
      <w:marBottom w:val="0"/>
      <w:divBdr>
        <w:top w:val="none" w:sz="0" w:space="0" w:color="auto"/>
        <w:left w:val="none" w:sz="0" w:space="0" w:color="auto"/>
        <w:bottom w:val="none" w:sz="0" w:space="0" w:color="auto"/>
        <w:right w:val="none" w:sz="0" w:space="0" w:color="auto"/>
      </w:divBdr>
    </w:div>
    <w:div w:id="1899979060">
      <w:bodyDiv w:val="1"/>
      <w:marLeft w:val="0"/>
      <w:marRight w:val="0"/>
      <w:marTop w:val="0"/>
      <w:marBottom w:val="0"/>
      <w:divBdr>
        <w:top w:val="none" w:sz="0" w:space="0" w:color="auto"/>
        <w:left w:val="none" w:sz="0" w:space="0" w:color="auto"/>
        <w:bottom w:val="none" w:sz="0" w:space="0" w:color="auto"/>
        <w:right w:val="none" w:sz="0" w:space="0" w:color="auto"/>
      </w:divBdr>
    </w:div>
    <w:div w:id="1900747229">
      <w:bodyDiv w:val="1"/>
      <w:marLeft w:val="0"/>
      <w:marRight w:val="0"/>
      <w:marTop w:val="0"/>
      <w:marBottom w:val="0"/>
      <w:divBdr>
        <w:top w:val="none" w:sz="0" w:space="0" w:color="auto"/>
        <w:left w:val="none" w:sz="0" w:space="0" w:color="auto"/>
        <w:bottom w:val="none" w:sz="0" w:space="0" w:color="auto"/>
        <w:right w:val="none" w:sz="0" w:space="0" w:color="auto"/>
      </w:divBdr>
      <w:divsChild>
        <w:div w:id="147208306">
          <w:marLeft w:val="0"/>
          <w:marRight w:val="0"/>
          <w:marTop w:val="0"/>
          <w:marBottom w:val="0"/>
          <w:divBdr>
            <w:top w:val="none" w:sz="0" w:space="0" w:color="auto"/>
            <w:left w:val="none" w:sz="0" w:space="0" w:color="auto"/>
            <w:bottom w:val="none" w:sz="0" w:space="0" w:color="auto"/>
            <w:right w:val="none" w:sz="0" w:space="0" w:color="auto"/>
          </w:divBdr>
          <w:divsChild>
            <w:div w:id="1329014140">
              <w:marLeft w:val="0"/>
              <w:marRight w:val="0"/>
              <w:marTop w:val="0"/>
              <w:marBottom w:val="0"/>
              <w:divBdr>
                <w:top w:val="none" w:sz="0" w:space="0" w:color="auto"/>
                <w:left w:val="none" w:sz="0" w:space="0" w:color="auto"/>
                <w:bottom w:val="none" w:sz="0" w:space="0" w:color="auto"/>
                <w:right w:val="none" w:sz="0" w:space="0" w:color="auto"/>
              </w:divBdr>
            </w:div>
          </w:divsChild>
        </w:div>
        <w:div w:id="225141190">
          <w:marLeft w:val="0"/>
          <w:marRight w:val="0"/>
          <w:marTop w:val="0"/>
          <w:marBottom w:val="0"/>
          <w:divBdr>
            <w:top w:val="none" w:sz="0" w:space="0" w:color="auto"/>
            <w:left w:val="none" w:sz="0" w:space="0" w:color="auto"/>
            <w:bottom w:val="none" w:sz="0" w:space="0" w:color="auto"/>
            <w:right w:val="none" w:sz="0" w:space="0" w:color="auto"/>
          </w:divBdr>
          <w:divsChild>
            <w:div w:id="897208339">
              <w:marLeft w:val="0"/>
              <w:marRight w:val="0"/>
              <w:marTop w:val="0"/>
              <w:marBottom w:val="0"/>
              <w:divBdr>
                <w:top w:val="none" w:sz="0" w:space="0" w:color="auto"/>
                <w:left w:val="none" w:sz="0" w:space="0" w:color="auto"/>
                <w:bottom w:val="none" w:sz="0" w:space="0" w:color="auto"/>
                <w:right w:val="none" w:sz="0" w:space="0" w:color="auto"/>
              </w:divBdr>
            </w:div>
          </w:divsChild>
        </w:div>
        <w:div w:id="455566360">
          <w:marLeft w:val="0"/>
          <w:marRight w:val="0"/>
          <w:marTop w:val="0"/>
          <w:marBottom w:val="0"/>
          <w:divBdr>
            <w:top w:val="none" w:sz="0" w:space="0" w:color="auto"/>
            <w:left w:val="none" w:sz="0" w:space="0" w:color="auto"/>
            <w:bottom w:val="none" w:sz="0" w:space="0" w:color="auto"/>
            <w:right w:val="none" w:sz="0" w:space="0" w:color="auto"/>
          </w:divBdr>
          <w:divsChild>
            <w:div w:id="603459651">
              <w:marLeft w:val="0"/>
              <w:marRight w:val="0"/>
              <w:marTop w:val="0"/>
              <w:marBottom w:val="0"/>
              <w:divBdr>
                <w:top w:val="none" w:sz="0" w:space="0" w:color="auto"/>
                <w:left w:val="none" w:sz="0" w:space="0" w:color="auto"/>
                <w:bottom w:val="none" w:sz="0" w:space="0" w:color="auto"/>
                <w:right w:val="none" w:sz="0" w:space="0" w:color="auto"/>
              </w:divBdr>
            </w:div>
            <w:div w:id="1708486284">
              <w:marLeft w:val="0"/>
              <w:marRight w:val="0"/>
              <w:marTop w:val="0"/>
              <w:marBottom w:val="0"/>
              <w:divBdr>
                <w:top w:val="none" w:sz="0" w:space="0" w:color="auto"/>
                <w:left w:val="none" w:sz="0" w:space="0" w:color="auto"/>
                <w:bottom w:val="none" w:sz="0" w:space="0" w:color="auto"/>
                <w:right w:val="none" w:sz="0" w:space="0" w:color="auto"/>
              </w:divBdr>
            </w:div>
          </w:divsChild>
        </w:div>
        <w:div w:id="639189493">
          <w:marLeft w:val="0"/>
          <w:marRight w:val="0"/>
          <w:marTop w:val="0"/>
          <w:marBottom w:val="0"/>
          <w:divBdr>
            <w:top w:val="none" w:sz="0" w:space="0" w:color="auto"/>
            <w:left w:val="none" w:sz="0" w:space="0" w:color="auto"/>
            <w:bottom w:val="none" w:sz="0" w:space="0" w:color="auto"/>
            <w:right w:val="none" w:sz="0" w:space="0" w:color="auto"/>
          </w:divBdr>
          <w:divsChild>
            <w:div w:id="1490171127">
              <w:marLeft w:val="0"/>
              <w:marRight w:val="0"/>
              <w:marTop w:val="0"/>
              <w:marBottom w:val="0"/>
              <w:divBdr>
                <w:top w:val="none" w:sz="0" w:space="0" w:color="auto"/>
                <w:left w:val="none" w:sz="0" w:space="0" w:color="auto"/>
                <w:bottom w:val="none" w:sz="0" w:space="0" w:color="auto"/>
                <w:right w:val="none" w:sz="0" w:space="0" w:color="auto"/>
              </w:divBdr>
            </w:div>
            <w:div w:id="1911382637">
              <w:marLeft w:val="0"/>
              <w:marRight w:val="0"/>
              <w:marTop w:val="0"/>
              <w:marBottom w:val="0"/>
              <w:divBdr>
                <w:top w:val="none" w:sz="0" w:space="0" w:color="auto"/>
                <w:left w:val="none" w:sz="0" w:space="0" w:color="auto"/>
                <w:bottom w:val="none" w:sz="0" w:space="0" w:color="auto"/>
                <w:right w:val="none" w:sz="0" w:space="0" w:color="auto"/>
              </w:divBdr>
            </w:div>
          </w:divsChild>
        </w:div>
        <w:div w:id="770862086">
          <w:marLeft w:val="0"/>
          <w:marRight w:val="0"/>
          <w:marTop w:val="0"/>
          <w:marBottom w:val="0"/>
          <w:divBdr>
            <w:top w:val="none" w:sz="0" w:space="0" w:color="auto"/>
            <w:left w:val="none" w:sz="0" w:space="0" w:color="auto"/>
            <w:bottom w:val="none" w:sz="0" w:space="0" w:color="auto"/>
            <w:right w:val="none" w:sz="0" w:space="0" w:color="auto"/>
          </w:divBdr>
          <w:divsChild>
            <w:div w:id="1313825189">
              <w:marLeft w:val="0"/>
              <w:marRight w:val="0"/>
              <w:marTop w:val="0"/>
              <w:marBottom w:val="0"/>
              <w:divBdr>
                <w:top w:val="none" w:sz="0" w:space="0" w:color="auto"/>
                <w:left w:val="none" w:sz="0" w:space="0" w:color="auto"/>
                <w:bottom w:val="none" w:sz="0" w:space="0" w:color="auto"/>
                <w:right w:val="none" w:sz="0" w:space="0" w:color="auto"/>
              </w:divBdr>
            </w:div>
          </w:divsChild>
        </w:div>
        <w:div w:id="845824450">
          <w:marLeft w:val="0"/>
          <w:marRight w:val="0"/>
          <w:marTop w:val="0"/>
          <w:marBottom w:val="0"/>
          <w:divBdr>
            <w:top w:val="none" w:sz="0" w:space="0" w:color="auto"/>
            <w:left w:val="none" w:sz="0" w:space="0" w:color="auto"/>
            <w:bottom w:val="none" w:sz="0" w:space="0" w:color="auto"/>
            <w:right w:val="none" w:sz="0" w:space="0" w:color="auto"/>
          </w:divBdr>
          <w:divsChild>
            <w:div w:id="1540897093">
              <w:marLeft w:val="0"/>
              <w:marRight w:val="0"/>
              <w:marTop w:val="0"/>
              <w:marBottom w:val="0"/>
              <w:divBdr>
                <w:top w:val="none" w:sz="0" w:space="0" w:color="auto"/>
                <w:left w:val="none" w:sz="0" w:space="0" w:color="auto"/>
                <w:bottom w:val="none" w:sz="0" w:space="0" w:color="auto"/>
                <w:right w:val="none" w:sz="0" w:space="0" w:color="auto"/>
              </w:divBdr>
            </w:div>
          </w:divsChild>
        </w:div>
        <w:div w:id="922758603">
          <w:marLeft w:val="0"/>
          <w:marRight w:val="0"/>
          <w:marTop w:val="0"/>
          <w:marBottom w:val="0"/>
          <w:divBdr>
            <w:top w:val="none" w:sz="0" w:space="0" w:color="auto"/>
            <w:left w:val="none" w:sz="0" w:space="0" w:color="auto"/>
            <w:bottom w:val="none" w:sz="0" w:space="0" w:color="auto"/>
            <w:right w:val="none" w:sz="0" w:space="0" w:color="auto"/>
          </w:divBdr>
          <w:divsChild>
            <w:div w:id="1494878357">
              <w:marLeft w:val="0"/>
              <w:marRight w:val="0"/>
              <w:marTop w:val="0"/>
              <w:marBottom w:val="0"/>
              <w:divBdr>
                <w:top w:val="none" w:sz="0" w:space="0" w:color="auto"/>
                <w:left w:val="none" w:sz="0" w:space="0" w:color="auto"/>
                <w:bottom w:val="none" w:sz="0" w:space="0" w:color="auto"/>
                <w:right w:val="none" w:sz="0" w:space="0" w:color="auto"/>
              </w:divBdr>
            </w:div>
          </w:divsChild>
        </w:div>
        <w:div w:id="937444079">
          <w:marLeft w:val="0"/>
          <w:marRight w:val="0"/>
          <w:marTop w:val="0"/>
          <w:marBottom w:val="0"/>
          <w:divBdr>
            <w:top w:val="none" w:sz="0" w:space="0" w:color="auto"/>
            <w:left w:val="none" w:sz="0" w:space="0" w:color="auto"/>
            <w:bottom w:val="none" w:sz="0" w:space="0" w:color="auto"/>
            <w:right w:val="none" w:sz="0" w:space="0" w:color="auto"/>
          </w:divBdr>
          <w:divsChild>
            <w:div w:id="277034112">
              <w:marLeft w:val="0"/>
              <w:marRight w:val="0"/>
              <w:marTop w:val="0"/>
              <w:marBottom w:val="0"/>
              <w:divBdr>
                <w:top w:val="none" w:sz="0" w:space="0" w:color="auto"/>
                <w:left w:val="none" w:sz="0" w:space="0" w:color="auto"/>
                <w:bottom w:val="none" w:sz="0" w:space="0" w:color="auto"/>
                <w:right w:val="none" w:sz="0" w:space="0" w:color="auto"/>
              </w:divBdr>
            </w:div>
          </w:divsChild>
        </w:div>
        <w:div w:id="957637390">
          <w:marLeft w:val="0"/>
          <w:marRight w:val="0"/>
          <w:marTop w:val="0"/>
          <w:marBottom w:val="0"/>
          <w:divBdr>
            <w:top w:val="none" w:sz="0" w:space="0" w:color="auto"/>
            <w:left w:val="none" w:sz="0" w:space="0" w:color="auto"/>
            <w:bottom w:val="none" w:sz="0" w:space="0" w:color="auto"/>
            <w:right w:val="none" w:sz="0" w:space="0" w:color="auto"/>
          </w:divBdr>
          <w:divsChild>
            <w:div w:id="1696275159">
              <w:marLeft w:val="0"/>
              <w:marRight w:val="0"/>
              <w:marTop w:val="0"/>
              <w:marBottom w:val="0"/>
              <w:divBdr>
                <w:top w:val="none" w:sz="0" w:space="0" w:color="auto"/>
                <w:left w:val="none" w:sz="0" w:space="0" w:color="auto"/>
                <w:bottom w:val="none" w:sz="0" w:space="0" w:color="auto"/>
                <w:right w:val="none" w:sz="0" w:space="0" w:color="auto"/>
              </w:divBdr>
            </w:div>
          </w:divsChild>
        </w:div>
        <w:div w:id="1002198984">
          <w:marLeft w:val="0"/>
          <w:marRight w:val="0"/>
          <w:marTop w:val="0"/>
          <w:marBottom w:val="0"/>
          <w:divBdr>
            <w:top w:val="none" w:sz="0" w:space="0" w:color="auto"/>
            <w:left w:val="none" w:sz="0" w:space="0" w:color="auto"/>
            <w:bottom w:val="none" w:sz="0" w:space="0" w:color="auto"/>
            <w:right w:val="none" w:sz="0" w:space="0" w:color="auto"/>
          </w:divBdr>
          <w:divsChild>
            <w:div w:id="2108887433">
              <w:marLeft w:val="0"/>
              <w:marRight w:val="0"/>
              <w:marTop w:val="0"/>
              <w:marBottom w:val="0"/>
              <w:divBdr>
                <w:top w:val="none" w:sz="0" w:space="0" w:color="auto"/>
                <w:left w:val="none" w:sz="0" w:space="0" w:color="auto"/>
                <w:bottom w:val="none" w:sz="0" w:space="0" w:color="auto"/>
                <w:right w:val="none" w:sz="0" w:space="0" w:color="auto"/>
              </w:divBdr>
            </w:div>
          </w:divsChild>
        </w:div>
        <w:div w:id="1164128962">
          <w:marLeft w:val="0"/>
          <w:marRight w:val="0"/>
          <w:marTop w:val="0"/>
          <w:marBottom w:val="0"/>
          <w:divBdr>
            <w:top w:val="none" w:sz="0" w:space="0" w:color="auto"/>
            <w:left w:val="none" w:sz="0" w:space="0" w:color="auto"/>
            <w:bottom w:val="none" w:sz="0" w:space="0" w:color="auto"/>
            <w:right w:val="none" w:sz="0" w:space="0" w:color="auto"/>
          </w:divBdr>
          <w:divsChild>
            <w:div w:id="1492481948">
              <w:marLeft w:val="0"/>
              <w:marRight w:val="0"/>
              <w:marTop w:val="0"/>
              <w:marBottom w:val="0"/>
              <w:divBdr>
                <w:top w:val="none" w:sz="0" w:space="0" w:color="auto"/>
                <w:left w:val="none" w:sz="0" w:space="0" w:color="auto"/>
                <w:bottom w:val="none" w:sz="0" w:space="0" w:color="auto"/>
                <w:right w:val="none" w:sz="0" w:space="0" w:color="auto"/>
              </w:divBdr>
            </w:div>
          </w:divsChild>
        </w:div>
        <w:div w:id="1201816877">
          <w:marLeft w:val="0"/>
          <w:marRight w:val="0"/>
          <w:marTop w:val="0"/>
          <w:marBottom w:val="0"/>
          <w:divBdr>
            <w:top w:val="none" w:sz="0" w:space="0" w:color="auto"/>
            <w:left w:val="none" w:sz="0" w:space="0" w:color="auto"/>
            <w:bottom w:val="none" w:sz="0" w:space="0" w:color="auto"/>
            <w:right w:val="none" w:sz="0" w:space="0" w:color="auto"/>
          </w:divBdr>
          <w:divsChild>
            <w:div w:id="1982541415">
              <w:marLeft w:val="0"/>
              <w:marRight w:val="0"/>
              <w:marTop w:val="0"/>
              <w:marBottom w:val="0"/>
              <w:divBdr>
                <w:top w:val="none" w:sz="0" w:space="0" w:color="auto"/>
                <w:left w:val="none" w:sz="0" w:space="0" w:color="auto"/>
                <w:bottom w:val="none" w:sz="0" w:space="0" w:color="auto"/>
                <w:right w:val="none" w:sz="0" w:space="0" w:color="auto"/>
              </w:divBdr>
            </w:div>
          </w:divsChild>
        </w:div>
        <w:div w:id="1425033889">
          <w:marLeft w:val="0"/>
          <w:marRight w:val="0"/>
          <w:marTop w:val="0"/>
          <w:marBottom w:val="0"/>
          <w:divBdr>
            <w:top w:val="none" w:sz="0" w:space="0" w:color="auto"/>
            <w:left w:val="none" w:sz="0" w:space="0" w:color="auto"/>
            <w:bottom w:val="none" w:sz="0" w:space="0" w:color="auto"/>
            <w:right w:val="none" w:sz="0" w:space="0" w:color="auto"/>
          </w:divBdr>
          <w:divsChild>
            <w:div w:id="1559631265">
              <w:marLeft w:val="0"/>
              <w:marRight w:val="0"/>
              <w:marTop w:val="0"/>
              <w:marBottom w:val="0"/>
              <w:divBdr>
                <w:top w:val="none" w:sz="0" w:space="0" w:color="auto"/>
                <w:left w:val="none" w:sz="0" w:space="0" w:color="auto"/>
                <w:bottom w:val="none" w:sz="0" w:space="0" w:color="auto"/>
                <w:right w:val="none" w:sz="0" w:space="0" w:color="auto"/>
              </w:divBdr>
            </w:div>
          </w:divsChild>
        </w:div>
        <w:div w:id="1507549486">
          <w:marLeft w:val="0"/>
          <w:marRight w:val="0"/>
          <w:marTop w:val="0"/>
          <w:marBottom w:val="0"/>
          <w:divBdr>
            <w:top w:val="none" w:sz="0" w:space="0" w:color="auto"/>
            <w:left w:val="none" w:sz="0" w:space="0" w:color="auto"/>
            <w:bottom w:val="none" w:sz="0" w:space="0" w:color="auto"/>
            <w:right w:val="none" w:sz="0" w:space="0" w:color="auto"/>
          </w:divBdr>
          <w:divsChild>
            <w:div w:id="846792613">
              <w:marLeft w:val="0"/>
              <w:marRight w:val="0"/>
              <w:marTop w:val="0"/>
              <w:marBottom w:val="0"/>
              <w:divBdr>
                <w:top w:val="none" w:sz="0" w:space="0" w:color="auto"/>
                <w:left w:val="none" w:sz="0" w:space="0" w:color="auto"/>
                <w:bottom w:val="none" w:sz="0" w:space="0" w:color="auto"/>
                <w:right w:val="none" w:sz="0" w:space="0" w:color="auto"/>
              </w:divBdr>
            </w:div>
          </w:divsChild>
        </w:div>
        <w:div w:id="1515263308">
          <w:marLeft w:val="0"/>
          <w:marRight w:val="0"/>
          <w:marTop w:val="0"/>
          <w:marBottom w:val="0"/>
          <w:divBdr>
            <w:top w:val="none" w:sz="0" w:space="0" w:color="auto"/>
            <w:left w:val="none" w:sz="0" w:space="0" w:color="auto"/>
            <w:bottom w:val="none" w:sz="0" w:space="0" w:color="auto"/>
            <w:right w:val="none" w:sz="0" w:space="0" w:color="auto"/>
          </w:divBdr>
          <w:divsChild>
            <w:div w:id="535780527">
              <w:marLeft w:val="0"/>
              <w:marRight w:val="0"/>
              <w:marTop w:val="0"/>
              <w:marBottom w:val="0"/>
              <w:divBdr>
                <w:top w:val="none" w:sz="0" w:space="0" w:color="auto"/>
                <w:left w:val="none" w:sz="0" w:space="0" w:color="auto"/>
                <w:bottom w:val="none" w:sz="0" w:space="0" w:color="auto"/>
                <w:right w:val="none" w:sz="0" w:space="0" w:color="auto"/>
              </w:divBdr>
            </w:div>
          </w:divsChild>
        </w:div>
        <w:div w:id="1856067109">
          <w:marLeft w:val="0"/>
          <w:marRight w:val="0"/>
          <w:marTop w:val="0"/>
          <w:marBottom w:val="0"/>
          <w:divBdr>
            <w:top w:val="none" w:sz="0" w:space="0" w:color="auto"/>
            <w:left w:val="none" w:sz="0" w:space="0" w:color="auto"/>
            <w:bottom w:val="none" w:sz="0" w:space="0" w:color="auto"/>
            <w:right w:val="none" w:sz="0" w:space="0" w:color="auto"/>
          </w:divBdr>
          <w:divsChild>
            <w:div w:id="805659978">
              <w:marLeft w:val="0"/>
              <w:marRight w:val="0"/>
              <w:marTop w:val="0"/>
              <w:marBottom w:val="0"/>
              <w:divBdr>
                <w:top w:val="none" w:sz="0" w:space="0" w:color="auto"/>
                <w:left w:val="none" w:sz="0" w:space="0" w:color="auto"/>
                <w:bottom w:val="none" w:sz="0" w:space="0" w:color="auto"/>
                <w:right w:val="none" w:sz="0" w:space="0" w:color="auto"/>
              </w:divBdr>
            </w:div>
          </w:divsChild>
        </w:div>
        <w:div w:id="1881628367">
          <w:marLeft w:val="0"/>
          <w:marRight w:val="0"/>
          <w:marTop w:val="0"/>
          <w:marBottom w:val="0"/>
          <w:divBdr>
            <w:top w:val="none" w:sz="0" w:space="0" w:color="auto"/>
            <w:left w:val="none" w:sz="0" w:space="0" w:color="auto"/>
            <w:bottom w:val="none" w:sz="0" w:space="0" w:color="auto"/>
            <w:right w:val="none" w:sz="0" w:space="0" w:color="auto"/>
          </w:divBdr>
          <w:divsChild>
            <w:div w:id="2090613960">
              <w:marLeft w:val="0"/>
              <w:marRight w:val="0"/>
              <w:marTop w:val="0"/>
              <w:marBottom w:val="0"/>
              <w:divBdr>
                <w:top w:val="none" w:sz="0" w:space="0" w:color="auto"/>
                <w:left w:val="none" w:sz="0" w:space="0" w:color="auto"/>
                <w:bottom w:val="none" w:sz="0" w:space="0" w:color="auto"/>
                <w:right w:val="none" w:sz="0" w:space="0" w:color="auto"/>
              </w:divBdr>
            </w:div>
          </w:divsChild>
        </w:div>
        <w:div w:id="1956793337">
          <w:marLeft w:val="0"/>
          <w:marRight w:val="0"/>
          <w:marTop w:val="0"/>
          <w:marBottom w:val="0"/>
          <w:divBdr>
            <w:top w:val="none" w:sz="0" w:space="0" w:color="auto"/>
            <w:left w:val="none" w:sz="0" w:space="0" w:color="auto"/>
            <w:bottom w:val="none" w:sz="0" w:space="0" w:color="auto"/>
            <w:right w:val="none" w:sz="0" w:space="0" w:color="auto"/>
          </w:divBdr>
          <w:divsChild>
            <w:div w:id="50548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842077">
      <w:bodyDiv w:val="1"/>
      <w:marLeft w:val="0"/>
      <w:marRight w:val="0"/>
      <w:marTop w:val="0"/>
      <w:marBottom w:val="0"/>
      <w:divBdr>
        <w:top w:val="none" w:sz="0" w:space="0" w:color="auto"/>
        <w:left w:val="none" w:sz="0" w:space="0" w:color="auto"/>
        <w:bottom w:val="none" w:sz="0" w:space="0" w:color="auto"/>
        <w:right w:val="none" w:sz="0" w:space="0" w:color="auto"/>
      </w:divBdr>
    </w:div>
    <w:div w:id="1916237384">
      <w:bodyDiv w:val="1"/>
      <w:marLeft w:val="0"/>
      <w:marRight w:val="0"/>
      <w:marTop w:val="0"/>
      <w:marBottom w:val="0"/>
      <w:divBdr>
        <w:top w:val="none" w:sz="0" w:space="0" w:color="auto"/>
        <w:left w:val="none" w:sz="0" w:space="0" w:color="auto"/>
        <w:bottom w:val="none" w:sz="0" w:space="0" w:color="auto"/>
        <w:right w:val="none" w:sz="0" w:space="0" w:color="auto"/>
      </w:divBdr>
    </w:div>
    <w:div w:id="1922717568">
      <w:bodyDiv w:val="1"/>
      <w:marLeft w:val="0"/>
      <w:marRight w:val="0"/>
      <w:marTop w:val="0"/>
      <w:marBottom w:val="0"/>
      <w:divBdr>
        <w:top w:val="none" w:sz="0" w:space="0" w:color="auto"/>
        <w:left w:val="none" w:sz="0" w:space="0" w:color="auto"/>
        <w:bottom w:val="none" w:sz="0" w:space="0" w:color="auto"/>
        <w:right w:val="none" w:sz="0" w:space="0" w:color="auto"/>
      </w:divBdr>
    </w:div>
    <w:div w:id="1936744218">
      <w:bodyDiv w:val="1"/>
      <w:marLeft w:val="0"/>
      <w:marRight w:val="0"/>
      <w:marTop w:val="0"/>
      <w:marBottom w:val="0"/>
      <w:divBdr>
        <w:top w:val="none" w:sz="0" w:space="0" w:color="auto"/>
        <w:left w:val="none" w:sz="0" w:space="0" w:color="auto"/>
        <w:bottom w:val="none" w:sz="0" w:space="0" w:color="auto"/>
        <w:right w:val="none" w:sz="0" w:space="0" w:color="auto"/>
      </w:divBdr>
    </w:div>
    <w:div w:id="1937128073">
      <w:bodyDiv w:val="1"/>
      <w:marLeft w:val="0"/>
      <w:marRight w:val="0"/>
      <w:marTop w:val="0"/>
      <w:marBottom w:val="0"/>
      <w:divBdr>
        <w:top w:val="none" w:sz="0" w:space="0" w:color="auto"/>
        <w:left w:val="none" w:sz="0" w:space="0" w:color="auto"/>
        <w:bottom w:val="none" w:sz="0" w:space="0" w:color="auto"/>
        <w:right w:val="none" w:sz="0" w:space="0" w:color="auto"/>
      </w:divBdr>
      <w:divsChild>
        <w:div w:id="1118256826">
          <w:marLeft w:val="0"/>
          <w:marRight w:val="0"/>
          <w:marTop w:val="0"/>
          <w:marBottom w:val="0"/>
          <w:divBdr>
            <w:top w:val="single" w:sz="6" w:space="0" w:color="FFEEBA"/>
            <w:left w:val="single" w:sz="6" w:space="0" w:color="FFEEBA"/>
            <w:bottom w:val="single" w:sz="6" w:space="0" w:color="FFEEBA"/>
            <w:right w:val="single" w:sz="6" w:space="0" w:color="FFEEBA"/>
          </w:divBdr>
        </w:div>
        <w:div w:id="20385064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4603257">
      <w:bodyDiv w:val="1"/>
      <w:marLeft w:val="0"/>
      <w:marRight w:val="0"/>
      <w:marTop w:val="0"/>
      <w:marBottom w:val="0"/>
      <w:divBdr>
        <w:top w:val="none" w:sz="0" w:space="0" w:color="auto"/>
        <w:left w:val="none" w:sz="0" w:space="0" w:color="auto"/>
        <w:bottom w:val="none" w:sz="0" w:space="0" w:color="auto"/>
        <w:right w:val="none" w:sz="0" w:space="0" w:color="auto"/>
      </w:divBdr>
    </w:div>
    <w:div w:id="1950430486">
      <w:bodyDiv w:val="1"/>
      <w:marLeft w:val="0"/>
      <w:marRight w:val="0"/>
      <w:marTop w:val="0"/>
      <w:marBottom w:val="0"/>
      <w:divBdr>
        <w:top w:val="none" w:sz="0" w:space="0" w:color="auto"/>
        <w:left w:val="none" w:sz="0" w:space="0" w:color="auto"/>
        <w:bottom w:val="none" w:sz="0" w:space="0" w:color="auto"/>
        <w:right w:val="none" w:sz="0" w:space="0" w:color="auto"/>
      </w:divBdr>
    </w:div>
    <w:div w:id="1956012897">
      <w:bodyDiv w:val="1"/>
      <w:marLeft w:val="0"/>
      <w:marRight w:val="0"/>
      <w:marTop w:val="0"/>
      <w:marBottom w:val="0"/>
      <w:divBdr>
        <w:top w:val="none" w:sz="0" w:space="0" w:color="auto"/>
        <w:left w:val="none" w:sz="0" w:space="0" w:color="auto"/>
        <w:bottom w:val="none" w:sz="0" w:space="0" w:color="auto"/>
        <w:right w:val="none" w:sz="0" w:space="0" w:color="auto"/>
      </w:divBdr>
    </w:div>
    <w:div w:id="1958297905">
      <w:bodyDiv w:val="1"/>
      <w:marLeft w:val="0"/>
      <w:marRight w:val="0"/>
      <w:marTop w:val="0"/>
      <w:marBottom w:val="0"/>
      <w:divBdr>
        <w:top w:val="none" w:sz="0" w:space="0" w:color="auto"/>
        <w:left w:val="none" w:sz="0" w:space="0" w:color="auto"/>
        <w:bottom w:val="none" w:sz="0" w:space="0" w:color="auto"/>
        <w:right w:val="none" w:sz="0" w:space="0" w:color="auto"/>
      </w:divBdr>
      <w:divsChild>
        <w:div w:id="431433547">
          <w:marLeft w:val="0"/>
          <w:marRight w:val="0"/>
          <w:marTop w:val="0"/>
          <w:marBottom w:val="0"/>
          <w:divBdr>
            <w:top w:val="none" w:sz="0" w:space="0" w:color="auto"/>
            <w:left w:val="none" w:sz="0" w:space="0" w:color="auto"/>
            <w:bottom w:val="none" w:sz="0" w:space="0" w:color="auto"/>
            <w:right w:val="none" w:sz="0" w:space="0" w:color="auto"/>
          </w:divBdr>
        </w:div>
      </w:divsChild>
    </w:div>
    <w:div w:id="1958676700">
      <w:bodyDiv w:val="1"/>
      <w:marLeft w:val="0"/>
      <w:marRight w:val="0"/>
      <w:marTop w:val="0"/>
      <w:marBottom w:val="0"/>
      <w:divBdr>
        <w:top w:val="none" w:sz="0" w:space="0" w:color="auto"/>
        <w:left w:val="none" w:sz="0" w:space="0" w:color="auto"/>
        <w:bottom w:val="none" w:sz="0" w:space="0" w:color="auto"/>
        <w:right w:val="none" w:sz="0" w:space="0" w:color="auto"/>
      </w:divBdr>
    </w:div>
    <w:div w:id="1967587379">
      <w:bodyDiv w:val="1"/>
      <w:marLeft w:val="0"/>
      <w:marRight w:val="0"/>
      <w:marTop w:val="0"/>
      <w:marBottom w:val="0"/>
      <w:divBdr>
        <w:top w:val="none" w:sz="0" w:space="0" w:color="auto"/>
        <w:left w:val="none" w:sz="0" w:space="0" w:color="auto"/>
        <w:bottom w:val="none" w:sz="0" w:space="0" w:color="auto"/>
        <w:right w:val="none" w:sz="0" w:space="0" w:color="auto"/>
      </w:divBdr>
    </w:div>
    <w:div w:id="1977837245">
      <w:bodyDiv w:val="1"/>
      <w:marLeft w:val="0"/>
      <w:marRight w:val="0"/>
      <w:marTop w:val="0"/>
      <w:marBottom w:val="0"/>
      <w:divBdr>
        <w:top w:val="none" w:sz="0" w:space="0" w:color="auto"/>
        <w:left w:val="none" w:sz="0" w:space="0" w:color="auto"/>
        <w:bottom w:val="none" w:sz="0" w:space="0" w:color="auto"/>
        <w:right w:val="none" w:sz="0" w:space="0" w:color="auto"/>
      </w:divBdr>
    </w:div>
    <w:div w:id="1995795310">
      <w:bodyDiv w:val="1"/>
      <w:marLeft w:val="0"/>
      <w:marRight w:val="0"/>
      <w:marTop w:val="0"/>
      <w:marBottom w:val="0"/>
      <w:divBdr>
        <w:top w:val="none" w:sz="0" w:space="0" w:color="auto"/>
        <w:left w:val="none" w:sz="0" w:space="0" w:color="auto"/>
        <w:bottom w:val="none" w:sz="0" w:space="0" w:color="auto"/>
        <w:right w:val="none" w:sz="0" w:space="0" w:color="auto"/>
      </w:divBdr>
    </w:div>
    <w:div w:id="2000232907">
      <w:bodyDiv w:val="1"/>
      <w:marLeft w:val="0"/>
      <w:marRight w:val="0"/>
      <w:marTop w:val="0"/>
      <w:marBottom w:val="0"/>
      <w:divBdr>
        <w:top w:val="none" w:sz="0" w:space="0" w:color="auto"/>
        <w:left w:val="none" w:sz="0" w:space="0" w:color="auto"/>
        <w:bottom w:val="none" w:sz="0" w:space="0" w:color="auto"/>
        <w:right w:val="none" w:sz="0" w:space="0" w:color="auto"/>
      </w:divBdr>
    </w:div>
    <w:div w:id="2000882127">
      <w:bodyDiv w:val="1"/>
      <w:marLeft w:val="0"/>
      <w:marRight w:val="0"/>
      <w:marTop w:val="0"/>
      <w:marBottom w:val="0"/>
      <w:divBdr>
        <w:top w:val="none" w:sz="0" w:space="0" w:color="auto"/>
        <w:left w:val="none" w:sz="0" w:space="0" w:color="auto"/>
        <w:bottom w:val="none" w:sz="0" w:space="0" w:color="auto"/>
        <w:right w:val="none" w:sz="0" w:space="0" w:color="auto"/>
      </w:divBdr>
    </w:div>
    <w:div w:id="2011790014">
      <w:bodyDiv w:val="1"/>
      <w:marLeft w:val="0"/>
      <w:marRight w:val="0"/>
      <w:marTop w:val="0"/>
      <w:marBottom w:val="0"/>
      <w:divBdr>
        <w:top w:val="none" w:sz="0" w:space="0" w:color="auto"/>
        <w:left w:val="none" w:sz="0" w:space="0" w:color="auto"/>
        <w:bottom w:val="none" w:sz="0" w:space="0" w:color="auto"/>
        <w:right w:val="none" w:sz="0" w:space="0" w:color="auto"/>
      </w:divBdr>
    </w:div>
    <w:div w:id="2012557912">
      <w:bodyDiv w:val="1"/>
      <w:marLeft w:val="0"/>
      <w:marRight w:val="0"/>
      <w:marTop w:val="0"/>
      <w:marBottom w:val="0"/>
      <w:divBdr>
        <w:top w:val="none" w:sz="0" w:space="0" w:color="auto"/>
        <w:left w:val="none" w:sz="0" w:space="0" w:color="auto"/>
        <w:bottom w:val="none" w:sz="0" w:space="0" w:color="auto"/>
        <w:right w:val="none" w:sz="0" w:space="0" w:color="auto"/>
      </w:divBdr>
    </w:div>
    <w:div w:id="2014187999">
      <w:bodyDiv w:val="1"/>
      <w:marLeft w:val="0"/>
      <w:marRight w:val="0"/>
      <w:marTop w:val="0"/>
      <w:marBottom w:val="0"/>
      <w:divBdr>
        <w:top w:val="none" w:sz="0" w:space="0" w:color="auto"/>
        <w:left w:val="none" w:sz="0" w:space="0" w:color="auto"/>
        <w:bottom w:val="none" w:sz="0" w:space="0" w:color="auto"/>
        <w:right w:val="none" w:sz="0" w:space="0" w:color="auto"/>
      </w:divBdr>
    </w:div>
    <w:div w:id="2019194390">
      <w:bodyDiv w:val="1"/>
      <w:marLeft w:val="0"/>
      <w:marRight w:val="0"/>
      <w:marTop w:val="0"/>
      <w:marBottom w:val="0"/>
      <w:divBdr>
        <w:top w:val="none" w:sz="0" w:space="0" w:color="auto"/>
        <w:left w:val="none" w:sz="0" w:space="0" w:color="auto"/>
        <w:bottom w:val="none" w:sz="0" w:space="0" w:color="auto"/>
        <w:right w:val="none" w:sz="0" w:space="0" w:color="auto"/>
      </w:divBdr>
    </w:div>
    <w:div w:id="2019499501">
      <w:bodyDiv w:val="1"/>
      <w:marLeft w:val="0"/>
      <w:marRight w:val="0"/>
      <w:marTop w:val="0"/>
      <w:marBottom w:val="0"/>
      <w:divBdr>
        <w:top w:val="none" w:sz="0" w:space="0" w:color="auto"/>
        <w:left w:val="none" w:sz="0" w:space="0" w:color="auto"/>
        <w:bottom w:val="none" w:sz="0" w:space="0" w:color="auto"/>
        <w:right w:val="none" w:sz="0" w:space="0" w:color="auto"/>
      </w:divBdr>
    </w:div>
    <w:div w:id="2022967670">
      <w:bodyDiv w:val="1"/>
      <w:marLeft w:val="0"/>
      <w:marRight w:val="0"/>
      <w:marTop w:val="0"/>
      <w:marBottom w:val="0"/>
      <w:divBdr>
        <w:top w:val="none" w:sz="0" w:space="0" w:color="auto"/>
        <w:left w:val="none" w:sz="0" w:space="0" w:color="auto"/>
        <w:bottom w:val="none" w:sz="0" w:space="0" w:color="auto"/>
        <w:right w:val="none" w:sz="0" w:space="0" w:color="auto"/>
      </w:divBdr>
    </w:div>
    <w:div w:id="2027633140">
      <w:bodyDiv w:val="1"/>
      <w:marLeft w:val="0"/>
      <w:marRight w:val="0"/>
      <w:marTop w:val="0"/>
      <w:marBottom w:val="0"/>
      <w:divBdr>
        <w:top w:val="none" w:sz="0" w:space="0" w:color="auto"/>
        <w:left w:val="none" w:sz="0" w:space="0" w:color="auto"/>
        <w:bottom w:val="none" w:sz="0" w:space="0" w:color="auto"/>
        <w:right w:val="none" w:sz="0" w:space="0" w:color="auto"/>
      </w:divBdr>
    </w:div>
    <w:div w:id="2032761859">
      <w:bodyDiv w:val="1"/>
      <w:marLeft w:val="0"/>
      <w:marRight w:val="0"/>
      <w:marTop w:val="0"/>
      <w:marBottom w:val="0"/>
      <w:divBdr>
        <w:top w:val="none" w:sz="0" w:space="0" w:color="auto"/>
        <w:left w:val="none" w:sz="0" w:space="0" w:color="auto"/>
        <w:bottom w:val="none" w:sz="0" w:space="0" w:color="auto"/>
        <w:right w:val="none" w:sz="0" w:space="0" w:color="auto"/>
      </w:divBdr>
    </w:div>
    <w:div w:id="2034303541">
      <w:bodyDiv w:val="1"/>
      <w:marLeft w:val="0"/>
      <w:marRight w:val="0"/>
      <w:marTop w:val="0"/>
      <w:marBottom w:val="0"/>
      <w:divBdr>
        <w:top w:val="none" w:sz="0" w:space="0" w:color="auto"/>
        <w:left w:val="none" w:sz="0" w:space="0" w:color="auto"/>
        <w:bottom w:val="none" w:sz="0" w:space="0" w:color="auto"/>
        <w:right w:val="none" w:sz="0" w:space="0" w:color="auto"/>
      </w:divBdr>
    </w:div>
    <w:div w:id="2037347011">
      <w:bodyDiv w:val="1"/>
      <w:marLeft w:val="0"/>
      <w:marRight w:val="0"/>
      <w:marTop w:val="0"/>
      <w:marBottom w:val="0"/>
      <w:divBdr>
        <w:top w:val="none" w:sz="0" w:space="0" w:color="auto"/>
        <w:left w:val="none" w:sz="0" w:space="0" w:color="auto"/>
        <w:bottom w:val="none" w:sz="0" w:space="0" w:color="auto"/>
        <w:right w:val="none" w:sz="0" w:space="0" w:color="auto"/>
      </w:divBdr>
      <w:divsChild>
        <w:div w:id="2039155486">
          <w:marLeft w:val="0"/>
          <w:marRight w:val="0"/>
          <w:marTop w:val="0"/>
          <w:marBottom w:val="0"/>
          <w:divBdr>
            <w:top w:val="none" w:sz="0" w:space="0" w:color="auto"/>
            <w:left w:val="none" w:sz="0" w:space="0" w:color="auto"/>
            <w:bottom w:val="none" w:sz="0" w:space="0" w:color="auto"/>
            <w:right w:val="none" w:sz="0" w:space="0" w:color="auto"/>
          </w:divBdr>
        </w:div>
      </w:divsChild>
    </w:div>
    <w:div w:id="2037658910">
      <w:bodyDiv w:val="1"/>
      <w:marLeft w:val="0"/>
      <w:marRight w:val="0"/>
      <w:marTop w:val="0"/>
      <w:marBottom w:val="0"/>
      <w:divBdr>
        <w:top w:val="none" w:sz="0" w:space="0" w:color="auto"/>
        <w:left w:val="none" w:sz="0" w:space="0" w:color="auto"/>
        <w:bottom w:val="none" w:sz="0" w:space="0" w:color="auto"/>
        <w:right w:val="none" w:sz="0" w:space="0" w:color="auto"/>
      </w:divBdr>
    </w:div>
    <w:div w:id="2038846180">
      <w:bodyDiv w:val="1"/>
      <w:marLeft w:val="0"/>
      <w:marRight w:val="0"/>
      <w:marTop w:val="0"/>
      <w:marBottom w:val="0"/>
      <w:divBdr>
        <w:top w:val="none" w:sz="0" w:space="0" w:color="auto"/>
        <w:left w:val="none" w:sz="0" w:space="0" w:color="auto"/>
        <w:bottom w:val="none" w:sz="0" w:space="0" w:color="auto"/>
        <w:right w:val="none" w:sz="0" w:space="0" w:color="auto"/>
      </w:divBdr>
    </w:div>
    <w:div w:id="2046709455">
      <w:bodyDiv w:val="1"/>
      <w:marLeft w:val="0"/>
      <w:marRight w:val="0"/>
      <w:marTop w:val="0"/>
      <w:marBottom w:val="0"/>
      <w:divBdr>
        <w:top w:val="none" w:sz="0" w:space="0" w:color="auto"/>
        <w:left w:val="none" w:sz="0" w:space="0" w:color="auto"/>
        <w:bottom w:val="none" w:sz="0" w:space="0" w:color="auto"/>
        <w:right w:val="none" w:sz="0" w:space="0" w:color="auto"/>
      </w:divBdr>
    </w:div>
    <w:div w:id="2051956744">
      <w:bodyDiv w:val="1"/>
      <w:marLeft w:val="0"/>
      <w:marRight w:val="0"/>
      <w:marTop w:val="0"/>
      <w:marBottom w:val="0"/>
      <w:divBdr>
        <w:top w:val="none" w:sz="0" w:space="0" w:color="auto"/>
        <w:left w:val="none" w:sz="0" w:space="0" w:color="auto"/>
        <w:bottom w:val="none" w:sz="0" w:space="0" w:color="auto"/>
        <w:right w:val="none" w:sz="0" w:space="0" w:color="auto"/>
      </w:divBdr>
    </w:div>
    <w:div w:id="2057047476">
      <w:bodyDiv w:val="1"/>
      <w:marLeft w:val="0"/>
      <w:marRight w:val="0"/>
      <w:marTop w:val="0"/>
      <w:marBottom w:val="0"/>
      <w:divBdr>
        <w:top w:val="none" w:sz="0" w:space="0" w:color="auto"/>
        <w:left w:val="none" w:sz="0" w:space="0" w:color="auto"/>
        <w:bottom w:val="none" w:sz="0" w:space="0" w:color="auto"/>
        <w:right w:val="none" w:sz="0" w:space="0" w:color="auto"/>
      </w:divBdr>
    </w:div>
    <w:div w:id="2065789894">
      <w:bodyDiv w:val="1"/>
      <w:marLeft w:val="0"/>
      <w:marRight w:val="0"/>
      <w:marTop w:val="0"/>
      <w:marBottom w:val="0"/>
      <w:divBdr>
        <w:top w:val="none" w:sz="0" w:space="0" w:color="auto"/>
        <w:left w:val="none" w:sz="0" w:space="0" w:color="auto"/>
        <w:bottom w:val="none" w:sz="0" w:space="0" w:color="auto"/>
        <w:right w:val="none" w:sz="0" w:space="0" w:color="auto"/>
      </w:divBdr>
    </w:div>
    <w:div w:id="2079548035">
      <w:bodyDiv w:val="1"/>
      <w:marLeft w:val="0"/>
      <w:marRight w:val="0"/>
      <w:marTop w:val="0"/>
      <w:marBottom w:val="0"/>
      <w:divBdr>
        <w:top w:val="none" w:sz="0" w:space="0" w:color="auto"/>
        <w:left w:val="none" w:sz="0" w:space="0" w:color="auto"/>
        <w:bottom w:val="none" w:sz="0" w:space="0" w:color="auto"/>
        <w:right w:val="none" w:sz="0" w:space="0" w:color="auto"/>
      </w:divBdr>
    </w:div>
    <w:div w:id="2086031661">
      <w:bodyDiv w:val="1"/>
      <w:marLeft w:val="0"/>
      <w:marRight w:val="0"/>
      <w:marTop w:val="0"/>
      <w:marBottom w:val="0"/>
      <w:divBdr>
        <w:top w:val="none" w:sz="0" w:space="0" w:color="auto"/>
        <w:left w:val="none" w:sz="0" w:space="0" w:color="auto"/>
        <w:bottom w:val="none" w:sz="0" w:space="0" w:color="auto"/>
        <w:right w:val="none" w:sz="0" w:space="0" w:color="auto"/>
      </w:divBdr>
    </w:div>
    <w:div w:id="2095348566">
      <w:bodyDiv w:val="1"/>
      <w:marLeft w:val="0"/>
      <w:marRight w:val="0"/>
      <w:marTop w:val="0"/>
      <w:marBottom w:val="0"/>
      <w:divBdr>
        <w:top w:val="none" w:sz="0" w:space="0" w:color="auto"/>
        <w:left w:val="none" w:sz="0" w:space="0" w:color="auto"/>
        <w:bottom w:val="none" w:sz="0" w:space="0" w:color="auto"/>
        <w:right w:val="none" w:sz="0" w:space="0" w:color="auto"/>
      </w:divBdr>
    </w:div>
    <w:div w:id="2095777825">
      <w:bodyDiv w:val="1"/>
      <w:marLeft w:val="0"/>
      <w:marRight w:val="0"/>
      <w:marTop w:val="0"/>
      <w:marBottom w:val="0"/>
      <w:divBdr>
        <w:top w:val="none" w:sz="0" w:space="0" w:color="auto"/>
        <w:left w:val="none" w:sz="0" w:space="0" w:color="auto"/>
        <w:bottom w:val="none" w:sz="0" w:space="0" w:color="auto"/>
        <w:right w:val="none" w:sz="0" w:space="0" w:color="auto"/>
      </w:divBdr>
    </w:div>
    <w:div w:id="2096314553">
      <w:bodyDiv w:val="1"/>
      <w:marLeft w:val="0"/>
      <w:marRight w:val="0"/>
      <w:marTop w:val="0"/>
      <w:marBottom w:val="0"/>
      <w:divBdr>
        <w:top w:val="none" w:sz="0" w:space="0" w:color="auto"/>
        <w:left w:val="none" w:sz="0" w:space="0" w:color="auto"/>
        <w:bottom w:val="none" w:sz="0" w:space="0" w:color="auto"/>
        <w:right w:val="none" w:sz="0" w:space="0" w:color="auto"/>
      </w:divBdr>
    </w:div>
    <w:div w:id="2099128477">
      <w:bodyDiv w:val="1"/>
      <w:marLeft w:val="0"/>
      <w:marRight w:val="0"/>
      <w:marTop w:val="0"/>
      <w:marBottom w:val="0"/>
      <w:divBdr>
        <w:top w:val="none" w:sz="0" w:space="0" w:color="auto"/>
        <w:left w:val="none" w:sz="0" w:space="0" w:color="auto"/>
        <w:bottom w:val="none" w:sz="0" w:space="0" w:color="auto"/>
        <w:right w:val="none" w:sz="0" w:space="0" w:color="auto"/>
      </w:divBdr>
    </w:div>
    <w:div w:id="2102217487">
      <w:bodyDiv w:val="1"/>
      <w:marLeft w:val="0"/>
      <w:marRight w:val="0"/>
      <w:marTop w:val="0"/>
      <w:marBottom w:val="0"/>
      <w:divBdr>
        <w:top w:val="none" w:sz="0" w:space="0" w:color="auto"/>
        <w:left w:val="none" w:sz="0" w:space="0" w:color="auto"/>
        <w:bottom w:val="none" w:sz="0" w:space="0" w:color="auto"/>
        <w:right w:val="none" w:sz="0" w:space="0" w:color="auto"/>
      </w:divBdr>
    </w:div>
    <w:div w:id="2108038960">
      <w:bodyDiv w:val="1"/>
      <w:marLeft w:val="0"/>
      <w:marRight w:val="0"/>
      <w:marTop w:val="0"/>
      <w:marBottom w:val="0"/>
      <w:divBdr>
        <w:top w:val="none" w:sz="0" w:space="0" w:color="auto"/>
        <w:left w:val="none" w:sz="0" w:space="0" w:color="auto"/>
        <w:bottom w:val="none" w:sz="0" w:space="0" w:color="auto"/>
        <w:right w:val="none" w:sz="0" w:space="0" w:color="auto"/>
      </w:divBdr>
    </w:div>
    <w:div w:id="2109234884">
      <w:bodyDiv w:val="1"/>
      <w:marLeft w:val="0"/>
      <w:marRight w:val="0"/>
      <w:marTop w:val="0"/>
      <w:marBottom w:val="0"/>
      <w:divBdr>
        <w:top w:val="none" w:sz="0" w:space="0" w:color="auto"/>
        <w:left w:val="none" w:sz="0" w:space="0" w:color="auto"/>
        <w:bottom w:val="none" w:sz="0" w:space="0" w:color="auto"/>
        <w:right w:val="none" w:sz="0" w:space="0" w:color="auto"/>
      </w:divBdr>
    </w:div>
    <w:div w:id="2112584755">
      <w:bodyDiv w:val="1"/>
      <w:marLeft w:val="0"/>
      <w:marRight w:val="0"/>
      <w:marTop w:val="0"/>
      <w:marBottom w:val="0"/>
      <w:divBdr>
        <w:top w:val="none" w:sz="0" w:space="0" w:color="auto"/>
        <w:left w:val="none" w:sz="0" w:space="0" w:color="auto"/>
        <w:bottom w:val="none" w:sz="0" w:space="0" w:color="auto"/>
        <w:right w:val="none" w:sz="0" w:space="0" w:color="auto"/>
      </w:divBdr>
    </w:div>
    <w:div w:id="2112821090">
      <w:bodyDiv w:val="1"/>
      <w:marLeft w:val="0"/>
      <w:marRight w:val="0"/>
      <w:marTop w:val="0"/>
      <w:marBottom w:val="0"/>
      <w:divBdr>
        <w:top w:val="none" w:sz="0" w:space="0" w:color="auto"/>
        <w:left w:val="none" w:sz="0" w:space="0" w:color="auto"/>
        <w:bottom w:val="none" w:sz="0" w:space="0" w:color="auto"/>
        <w:right w:val="none" w:sz="0" w:space="0" w:color="auto"/>
      </w:divBdr>
    </w:div>
    <w:div w:id="2116628021">
      <w:bodyDiv w:val="1"/>
      <w:marLeft w:val="0"/>
      <w:marRight w:val="0"/>
      <w:marTop w:val="0"/>
      <w:marBottom w:val="0"/>
      <w:divBdr>
        <w:top w:val="none" w:sz="0" w:space="0" w:color="auto"/>
        <w:left w:val="none" w:sz="0" w:space="0" w:color="auto"/>
        <w:bottom w:val="none" w:sz="0" w:space="0" w:color="auto"/>
        <w:right w:val="none" w:sz="0" w:space="0" w:color="auto"/>
      </w:divBdr>
    </w:div>
    <w:div w:id="2117626919">
      <w:bodyDiv w:val="1"/>
      <w:marLeft w:val="0"/>
      <w:marRight w:val="0"/>
      <w:marTop w:val="0"/>
      <w:marBottom w:val="0"/>
      <w:divBdr>
        <w:top w:val="none" w:sz="0" w:space="0" w:color="auto"/>
        <w:left w:val="none" w:sz="0" w:space="0" w:color="auto"/>
        <w:bottom w:val="none" w:sz="0" w:space="0" w:color="auto"/>
        <w:right w:val="none" w:sz="0" w:space="0" w:color="auto"/>
      </w:divBdr>
    </w:div>
    <w:div w:id="2120100850">
      <w:bodyDiv w:val="1"/>
      <w:marLeft w:val="0"/>
      <w:marRight w:val="0"/>
      <w:marTop w:val="0"/>
      <w:marBottom w:val="0"/>
      <w:divBdr>
        <w:top w:val="none" w:sz="0" w:space="0" w:color="auto"/>
        <w:left w:val="none" w:sz="0" w:space="0" w:color="auto"/>
        <w:bottom w:val="none" w:sz="0" w:space="0" w:color="auto"/>
        <w:right w:val="none" w:sz="0" w:space="0" w:color="auto"/>
      </w:divBdr>
      <w:divsChild>
        <w:div w:id="913391725">
          <w:marLeft w:val="0"/>
          <w:marRight w:val="0"/>
          <w:marTop w:val="0"/>
          <w:marBottom w:val="0"/>
          <w:divBdr>
            <w:top w:val="single" w:sz="6" w:space="0" w:color="FFEEBA"/>
            <w:left w:val="single" w:sz="6" w:space="0" w:color="FFEEBA"/>
            <w:bottom w:val="single" w:sz="6" w:space="0" w:color="FFEEBA"/>
            <w:right w:val="single" w:sz="6" w:space="0" w:color="FFEEBA"/>
          </w:divBdr>
        </w:div>
      </w:divsChild>
    </w:div>
    <w:div w:id="2121214440">
      <w:bodyDiv w:val="1"/>
      <w:marLeft w:val="0"/>
      <w:marRight w:val="0"/>
      <w:marTop w:val="0"/>
      <w:marBottom w:val="0"/>
      <w:divBdr>
        <w:top w:val="none" w:sz="0" w:space="0" w:color="auto"/>
        <w:left w:val="none" w:sz="0" w:space="0" w:color="auto"/>
        <w:bottom w:val="none" w:sz="0" w:space="0" w:color="auto"/>
        <w:right w:val="none" w:sz="0" w:space="0" w:color="auto"/>
      </w:divBdr>
    </w:div>
    <w:div w:id="2121531699">
      <w:bodyDiv w:val="1"/>
      <w:marLeft w:val="0"/>
      <w:marRight w:val="0"/>
      <w:marTop w:val="0"/>
      <w:marBottom w:val="0"/>
      <w:divBdr>
        <w:top w:val="none" w:sz="0" w:space="0" w:color="auto"/>
        <w:left w:val="none" w:sz="0" w:space="0" w:color="auto"/>
        <w:bottom w:val="none" w:sz="0" w:space="0" w:color="auto"/>
        <w:right w:val="none" w:sz="0" w:space="0" w:color="auto"/>
      </w:divBdr>
    </w:div>
    <w:div w:id="2122449538">
      <w:bodyDiv w:val="1"/>
      <w:marLeft w:val="0"/>
      <w:marRight w:val="0"/>
      <w:marTop w:val="0"/>
      <w:marBottom w:val="0"/>
      <w:divBdr>
        <w:top w:val="none" w:sz="0" w:space="0" w:color="auto"/>
        <w:left w:val="none" w:sz="0" w:space="0" w:color="auto"/>
        <w:bottom w:val="none" w:sz="0" w:space="0" w:color="auto"/>
        <w:right w:val="none" w:sz="0" w:space="0" w:color="auto"/>
      </w:divBdr>
    </w:div>
    <w:div w:id="2125339853">
      <w:bodyDiv w:val="1"/>
      <w:marLeft w:val="0"/>
      <w:marRight w:val="0"/>
      <w:marTop w:val="0"/>
      <w:marBottom w:val="0"/>
      <w:divBdr>
        <w:top w:val="none" w:sz="0" w:space="0" w:color="auto"/>
        <w:left w:val="none" w:sz="0" w:space="0" w:color="auto"/>
        <w:bottom w:val="none" w:sz="0" w:space="0" w:color="auto"/>
        <w:right w:val="none" w:sz="0" w:space="0" w:color="auto"/>
      </w:divBdr>
      <w:divsChild>
        <w:div w:id="200365065">
          <w:marLeft w:val="0"/>
          <w:marRight w:val="0"/>
          <w:marTop w:val="0"/>
          <w:marBottom w:val="0"/>
          <w:divBdr>
            <w:top w:val="none" w:sz="0" w:space="0" w:color="auto"/>
            <w:left w:val="none" w:sz="0" w:space="0" w:color="auto"/>
            <w:bottom w:val="none" w:sz="0" w:space="0" w:color="auto"/>
            <w:right w:val="none" w:sz="0" w:space="0" w:color="auto"/>
          </w:divBdr>
        </w:div>
      </w:divsChild>
    </w:div>
    <w:div w:id="2125491737">
      <w:bodyDiv w:val="1"/>
      <w:marLeft w:val="0"/>
      <w:marRight w:val="0"/>
      <w:marTop w:val="0"/>
      <w:marBottom w:val="0"/>
      <w:divBdr>
        <w:top w:val="none" w:sz="0" w:space="0" w:color="auto"/>
        <w:left w:val="none" w:sz="0" w:space="0" w:color="auto"/>
        <w:bottom w:val="none" w:sz="0" w:space="0" w:color="auto"/>
        <w:right w:val="none" w:sz="0" w:space="0" w:color="auto"/>
      </w:divBdr>
    </w:div>
    <w:div w:id="2126776662">
      <w:bodyDiv w:val="1"/>
      <w:marLeft w:val="0"/>
      <w:marRight w:val="0"/>
      <w:marTop w:val="0"/>
      <w:marBottom w:val="0"/>
      <w:divBdr>
        <w:top w:val="none" w:sz="0" w:space="0" w:color="auto"/>
        <w:left w:val="none" w:sz="0" w:space="0" w:color="auto"/>
        <w:bottom w:val="none" w:sz="0" w:space="0" w:color="auto"/>
        <w:right w:val="none" w:sz="0" w:space="0" w:color="auto"/>
      </w:divBdr>
      <w:divsChild>
        <w:div w:id="9172034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7847193">
      <w:bodyDiv w:val="1"/>
      <w:marLeft w:val="0"/>
      <w:marRight w:val="0"/>
      <w:marTop w:val="0"/>
      <w:marBottom w:val="0"/>
      <w:divBdr>
        <w:top w:val="none" w:sz="0" w:space="0" w:color="auto"/>
        <w:left w:val="none" w:sz="0" w:space="0" w:color="auto"/>
        <w:bottom w:val="none" w:sz="0" w:space="0" w:color="auto"/>
        <w:right w:val="none" w:sz="0" w:space="0" w:color="auto"/>
      </w:divBdr>
    </w:div>
    <w:div w:id="2130472229">
      <w:bodyDiv w:val="1"/>
      <w:marLeft w:val="0"/>
      <w:marRight w:val="0"/>
      <w:marTop w:val="0"/>
      <w:marBottom w:val="0"/>
      <w:divBdr>
        <w:top w:val="none" w:sz="0" w:space="0" w:color="auto"/>
        <w:left w:val="none" w:sz="0" w:space="0" w:color="auto"/>
        <w:bottom w:val="none" w:sz="0" w:space="0" w:color="auto"/>
        <w:right w:val="none" w:sz="0" w:space="0" w:color="auto"/>
      </w:divBdr>
    </w:div>
    <w:div w:id="214311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24.xml"/><Relationship Id="rId21" Type="http://schemas.openxmlformats.org/officeDocument/2006/relationships/header" Target="header3.xml"/><Relationship Id="rId42" Type="http://schemas.openxmlformats.org/officeDocument/2006/relationships/image" Target="media/image15.png"/><Relationship Id="rId63" Type="http://schemas.openxmlformats.org/officeDocument/2006/relationships/image" Target="media/image26.png"/><Relationship Id="rId84" Type="http://schemas.openxmlformats.org/officeDocument/2006/relationships/header" Target="header25.xml"/><Relationship Id="rId16" Type="http://schemas.openxmlformats.org/officeDocument/2006/relationships/hyperlink" Target="http://www.pmc.gov.au/government/commonwealth-coat-arms" TargetMode="External"/><Relationship Id="rId107" Type="http://schemas.openxmlformats.org/officeDocument/2006/relationships/hyperlink" Target="https://www.aofm.gov.au/publications/emissions-reduction-plan" TargetMode="External"/><Relationship Id="rId11" Type="http://schemas.openxmlformats.org/officeDocument/2006/relationships/header" Target="header1.xml"/><Relationship Id="rId32" Type="http://schemas.openxmlformats.org/officeDocument/2006/relationships/header" Target="header7.xml"/><Relationship Id="rId37" Type="http://schemas.openxmlformats.org/officeDocument/2006/relationships/image" Target="media/image10.jpeg"/><Relationship Id="rId53" Type="http://schemas.openxmlformats.org/officeDocument/2006/relationships/footer" Target="footer11.xml"/><Relationship Id="rId58" Type="http://schemas.openxmlformats.org/officeDocument/2006/relationships/footer" Target="footer12.xml"/><Relationship Id="rId74" Type="http://schemas.openxmlformats.org/officeDocument/2006/relationships/header" Target="header19.xml"/><Relationship Id="rId79" Type="http://schemas.openxmlformats.org/officeDocument/2006/relationships/header" Target="header21.xml"/><Relationship Id="rId102" Type="http://schemas.openxmlformats.org/officeDocument/2006/relationships/hyperlink" Target="https://www.aofm.gov.au/publications/emissions-reduction-plan" TargetMode="External"/><Relationship Id="rId123" Type="http://schemas.openxmlformats.org/officeDocument/2006/relationships/header" Target="header35.xml"/><Relationship Id="rId128" Type="http://schemas.openxmlformats.org/officeDocument/2006/relationships/image" Target="media/image39.emf"/><Relationship Id="rId5" Type="http://schemas.openxmlformats.org/officeDocument/2006/relationships/numbering" Target="numbering.xml"/><Relationship Id="rId90" Type="http://schemas.openxmlformats.org/officeDocument/2006/relationships/footer" Target="footer18.xml"/><Relationship Id="rId95" Type="http://schemas.openxmlformats.org/officeDocument/2006/relationships/footer" Target="footer21.xml"/><Relationship Id="rId22" Type="http://schemas.openxmlformats.org/officeDocument/2006/relationships/footer" Target="footer3.xml"/><Relationship Id="rId27" Type="http://schemas.openxmlformats.org/officeDocument/2006/relationships/image" Target="media/image6.png"/><Relationship Id="rId43" Type="http://schemas.openxmlformats.org/officeDocument/2006/relationships/image" Target="media/image16.svg"/><Relationship Id="rId48" Type="http://schemas.openxmlformats.org/officeDocument/2006/relationships/header" Target="header9.xml"/><Relationship Id="rId64" Type="http://schemas.openxmlformats.org/officeDocument/2006/relationships/image" Target="media/image27.png"/><Relationship Id="rId69" Type="http://schemas.openxmlformats.org/officeDocument/2006/relationships/header" Target="header16.xml"/><Relationship Id="rId113" Type="http://schemas.openxmlformats.org/officeDocument/2006/relationships/hyperlink" Target="https://www.aofm.gov.au/publications/emissions-reduction-plan" TargetMode="External"/><Relationship Id="rId118" Type="http://schemas.openxmlformats.org/officeDocument/2006/relationships/header" Target="header33.xml"/><Relationship Id="rId134" Type="http://schemas.openxmlformats.org/officeDocument/2006/relationships/fontTable" Target="fontTable.xml"/><Relationship Id="rId80" Type="http://schemas.openxmlformats.org/officeDocument/2006/relationships/header" Target="header22.xml"/><Relationship Id="rId85" Type="http://schemas.openxmlformats.org/officeDocument/2006/relationships/footer" Target="footer16.xml"/><Relationship Id="rId12" Type="http://schemas.openxmlformats.org/officeDocument/2006/relationships/footer" Target="footer1.xml"/><Relationship Id="rId17" Type="http://schemas.openxmlformats.org/officeDocument/2006/relationships/hyperlink" Target="mailto:enquiries@aofm.gov.au" TargetMode="External"/><Relationship Id="rId33" Type="http://schemas.openxmlformats.org/officeDocument/2006/relationships/footer" Target="footer6.xml"/><Relationship Id="rId38" Type="http://schemas.openxmlformats.org/officeDocument/2006/relationships/image" Target="media/image11.png"/><Relationship Id="rId59" Type="http://schemas.openxmlformats.org/officeDocument/2006/relationships/image" Target="media/image22.png"/><Relationship Id="rId103" Type="http://schemas.openxmlformats.org/officeDocument/2006/relationships/hyperlink" Target="https://www.dcceew.gov.au/sites/default/files/documents/climate-risk-management-organisation-application-guide.pdf" TargetMode="External"/><Relationship Id="rId108" Type="http://schemas.openxmlformats.org/officeDocument/2006/relationships/hyperlink" Target="https://www.finance.gov.au/sites/default/files/2025-02/APS-Net-Zero-2030-Target-Factsheet.docx" TargetMode="External"/><Relationship Id="rId124" Type="http://schemas.openxmlformats.org/officeDocument/2006/relationships/footer" Target="footer26.xml"/><Relationship Id="rId129" Type="http://schemas.openxmlformats.org/officeDocument/2006/relationships/image" Target="media/image40.emf"/><Relationship Id="rId54" Type="http://schemas.openxmlformats.org/officeDocument/2006/relationships/image" Target="media/image21.png"/><Relationship Id="rId70" Type="http://schemas.openxmlformats.org/officeDocument/2006/relationships/header" Target="header17.xml"/><Relationship Id="rId75" Type="http://schemas.openxmlformats.org/officeDocument/2006/relationships/header" Target="header20.xml"/><Relationship Id="rId91" Type="http://schemas.openxmlformats.org/officeDocument/2006/relationships/footer" Target="footer19.xml"/><Relationship Id="rId96"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4.xml"/><Relationship Id="rId28" Type="http://schemas.openxmlformats.org/officeDocument/2006/relationships/image" Target="media/image7.svg"/><Relationship Id="rId49" Type="http://schemas.openxmlformats.org/officeDocument/2006/relationships/header" Target="header10.xml"/><Relationship Id="rId114" Type="http://schemas.openxmlformats.org/officeDocument/2006/relationships/header" Target="header31.xml"/><Relationship Id="rId119" Type="http://schemas.openxmlformats.org/officeDocument/2006/relationships/footer" Target="footer25.xml"/><Relationship Id="rId44" Type="http://schemas.openxmlformats.org/officeDocument/2006/relationships/image" Target="media/image17.png"/><Relationship Id="rId60" Type="http://schemas.openxmlformats.org/officeDocument/2006/relationships/image" Target="media/image23.png"/><Relationship Id="rId65" Type="http://schemas.openxmlformats.org/officeDocument/2006/relationships/image" Target="media/image28.png"/><Relationship Id="rId81" Type="http://schemas.openxmlformats.org/officeDocument/2006/relationships/header" Target="header23.xml"/><Relationship Id="rId86" Type="http://schemas.openxmlformats.org/officeDocument/2006/relationships/footer" Target="footer17.xml"/><Relationship Id="rId130" Type="http://schemas.openxmlformats.org/officeDocument/2006/relationships/header" Target="header36.xml"/><Relationship Id="rId135" Type="http://schemas.openxmlformats.org/officeDocument/2006/relationships/theme" Target="theme/theme1.xml"/><Relationship Id="rId13" Type="http://schemas.openxmlformats.org/officeDocument/2006/relationships/footer" Target="footer2.xml"/><Relationship Id="rId18" Type="http://schemas.openxmlformats.org/officeDocument/2006/relationships/image" Target="media/image3.png"/><Relationship Id="rId39" Type="http://schemas.openxmlformats.org/officeDocument/2006/relationships/image" Target="media/image12.svg"/><Relationship Id="rId109" Type="http://schemas.openxmlformats.org/officeDocument/2006/relationships/hyperlink" Target="https://www.aofm.gov.au/publications/emissions-reduction-plan" TargetMode="External"/><Relationship Id="rId34" Type="http://schemas.openxmlformats.org/officeDocument/2006/relationships/footer" Target="footer7.xml"/><Relationship Id="rId50" Type="http://schemas.openxmlformats.org/officeDocument/2006/relationships/footer" Target="footer9.xml"/><Relationship Id="rId55" Type="http://schemas.openxmlformats.org/officeDocument/2006/relationships/header" Target="header12.xml"/><Relationship Id="rId76" Type="http://schemas.openxmlformats.org/officeDocument/2006/relationships/footer" Target="footer14.xml"/><Relationship Id="rId97" Type="http://schemas.openxmlformats.org/officeDocument/2006/relationships/footer" Target="footer22.xml"/><Relationship Id="rId104" Type="http://schemas.openxmlformats.org/officeDocument/2006/relationships/hyperlink" Target="https://www.dcceew.gov.au/sites/default/files/documents/australias-long-term-emissions-reduction-plan-modelling.pdf" TargetMode="External"/><Relationship Id="rId120" Type="http://schemas.openxmlformats.org/officeDocument/2006/relationships/image" Target="media/image36.png"/><Relationship Id="rId125" Type="http://schemas.openxmlformats.org/officeDocument/2006/relationships/footer" Target="footer27.xml"/><Relationship Id="rId7" Type="http://schemas.openxmlformats.org/officeDocument/2006/relationships/settings" Target="settings.xml"/><Relationship Id="rId71" Type="http://schemas.openxmlformats.org/officeDocument/2006/relationships/footer" Target="footer13.xml"/><Relationship Id="rId92" Type="http://schemas.openxmlformats.org/officeDocument/2006/relationships/header" Target="header28.xml"/><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header" Target="header4.xml"/><Relationship Id="rId40" Type="http://schemas.openxmlformats.org/officeDocument/2006/relationships/image" Target="media/image13.png"/><Relationship Id="rId45" Type="http://schemas.openxmlformats.org/officeDocument/2006/relationships/image" Target="media/image18.svg"/><Relationship Id="rId66" Type="http://schemas.openxmlformats.org/officeDocument/2006/relationships/image" Target="media/image29.png"/><Relationship Id="rId87" Type="http://schemas.openxmlformats.org/officeDocument/2006/relationships/hyperlink" Target="http://www.apsc.gov.au" TargetMode="External"/><Relationship Id="rId110" Type="http://schemas.openxmlformats.org/officeDocument/2006/relationships/hyperlink" Target="https://www.finance.gov.au/sites/default/files/2025-02/APS-Net-Zero-2030-Target-Factsheet.docx" TargetMode="External"/><Relationship Id="rId115" Type="http://schemas.openxmlformats.org/officeDocument/2006/relationships/header" Target="header32.xml"/><Relationship Id="rId131" Type="http://schemas.openxmlformats.org/officeDocument/2006/relationships/header" Target="header37.xml"/><Relationship Id="rId136" Type="http://schemas.microsoft.com/office/2019/05/relationships/documenttasks" Target="documenttasks/documenttasks1.xml"/><Relationship Id="rId61" Type="http://schemas.openxmlformats.org/officeDocument/2006/relationships/image" Target="media/image24.png"/><Relationship Id="rId82" Type="http://schemas.openxmlformats.org/officeDocument/2006/relationships/footer" Target="footer15.xml"/><Relationship Id="rId19" Type="http://schemas.openxmlformats.org/officeDocument/2006/relationships/image" Target="media/image4.svg"/><Relationship Id="rId14" Type="http://schemas.openxmlformats.org/officeDocument/2006/relationships/hyperlink" Target="http://www.aofm.gov.au" TargetMode="External"/><Relationship Id="rId30" Type="http://schemas.openxmlformats.org/officeDocument/2006/relationships/image" Target="media/image9.svg"/><Relationship Id="rId35" Type="http://schemas.openxmlformats.org/officeDocument/2006/relationships/header" Target="header8.xml"/><Relationship Id="rId56" Type="http://schemas.openxmlformats.org/officeDocument/2006/relationships/header" Target="header13.xml"/><Relationship Id="rId77" Type="http://schemas.openxmlformats.org/officeDocument/2006/relationships/image" Target="media/image32.png"/><Relationship Id="rId100" Type="http://schemas.openxmlformats.org/officeDocument/2006/relationships/hyperlink" Target="https://www.aofm.gov.au/publications/emissions-reduction-plan" TargetMode="External"/><Relationship Id="rId105" Type="http://schemas.openxmlformats.org/officeDocument/2006/relationships/hyperlink" Target="https://www.aofm.gov.au/publications/emissions-reduction-plan" TargetMode="External"/><Relationship Id="rId126" Type="http://schemas.openxmlformats.org/officeDocument/2006/relationships/image" Target="media/image37.emf"/><Relationship Id="rId8" Type="http://schemas.openxmlformats.org/officeDocument/2006/relationships/webSettings" Target="webSettings.xml"/><Relationship Id="rId51" Type="http://schemas.openxmlformats.org/officeDocument/2006/relationships/footer" Target="footer10.xml"/><Relationship Id="rId72" Type="http://schemas.openxmlformats.org/officeDocument/2006/relationships/image" Target="media/image31.png"/><Relationship Id="rId93" Type="http://schemas.openxmlformats.org/officeDocument/2006/relationships/footer" Target="footer20.xml"/><Relationship Id="rId98" Type="http://schemas.openxmlformats.org/officeDocument/2006/relationships/hyperlink" Target="https://www.aofm.gov.au/publications/emissions-reduction-plan" TargetMode="External"/><Relationship Id="rId121" Type="http://schemas.microsoft.com/office/2007/relationships/hdphoto" Target="media/hdphoto1.wdp"/><Relationship Id="rId3" Type="http://schemas.openxmlformats.org/officeDocument/2006/relationships/customXml" Target="../customXml/item3.xml"/><Relationship Id="rId25" Type="http://schemas.openxmlformats.org/officeDocument/2006/relationships/header" Target="header5.xml"/><Relationship Id="rId46" Type="http://schemas.openxmlformats.org/officeDocument/2006/relationships/image" Target="media/image19.png"/><Relationship Id="rId67" Type="http://schemas.openxmlformats.org/officeDocument/2006/relationships/image" Target="media/image30.png"/><Relationship Id="rId116" Type="http://schemas.openxmlformats.org/officeDocument/2006/relationships/footer" Target="footer23.xml"/><Relationship Id="rId137" Type="http://schemas.microsoft.com/office/2020/10/relationships/intelligence" Target="intelligence2.xml"/><Relationship Id="rId20" Type="http://schemas.openxmlformats.org/officeDocument/2006/relationships/header" Target="header2.xml"/><Relationship Id="rId41" Type="http://schemas.openxmlformats.org/officeDocument/2006/relationships/image" Target="media/image14.svg"/><Relationship Id="rId62" Type="http://schemas.openxmlformats.org/officeDocument/2006/relationships/image" Target="media/image25.png"/><Relationship Id="rId83" Type="http://schemas.openxmlformats.org/officeDocument/2006/relationships/header" Target="header24.xml"/><Relationship Id="rId88" Type="http://schemas.openxmlformats.org/officeDocument/2006/relationships/header" Target="header26.xml"/><Relationship Id="rId111" Type="http://schemas.openxmlformats.org/officeDocument/2006/relationships/hyperlink" Target="https://www.aofm.gov.au/publications/emissions-reduction-plan" TargetMode="External"/><Relationship Id="rId132" Type="http://schemas.openxmlformats.org/officeDocument/2006/relationships/footer" Target="footer28.xml"/><Relationship Id="rId15" Type="http://schemas.openxmlformats.org/officeDocument/2006/relationships/image" Target="media/image2.png"/><Relationship Id="rId36" Type="http://schemas.openxmlformats.org/officeDocument/2006/relationships/footer" Target="footer8.xml"/><Relationship Id="rId57" Type="http://schemas.openxmlformats.org/officeDocument/2006/relationships/header" Target="header14.xml"/><Relationship Id="rId106" Type="http://schemas.openxmlformats.org/officeDocument/2006/relationships/hyperlink" Target="https://www.finance.gov.au/sites/default/files/2025-02/APS-Net-Zero-2030-Target-Factsheet.docx" TargetMode="External"/><Relationship Id="rId127" Type="http://schemas.openxmlformats.org/officeDocument/2006/relationships/image" Target="media/image38.emf"/><Relationship Id="rId10" Type="http://schemas.openxmlformats.org/officeDocument/2006/relationships/endnotes" Target="endnotes.xml"/><Relationship Id="rId31" Type="http://schemas.openxmlformats.org/officeDocument/2006/relationships/header" Target="header6.xml"/><Relationship Id="rId52" Type="http://schemas.openxmlformats.org/officeDocument/2006/relationships/header" Target="header11.xml"/><Relationship Id="rId73" Type="http://schemas.openxmlformats.org/officeDocument/2006/relationships/header" Target="header18.xml"/><Relationship Id="rId78" Type="http://schemas.openxmlformats.org/officeDocument/2006/relationships/image" Target="media/image33.svg"/><Relationship Id="rId94" Type="http://schemas.openxmlformats.org/officeDocument/2006/relationships/header" Target="header29.xml"/><Relationship Id="rId99" Type="http://schemas.openxmlformats.org/officeDocument/2006/relationships/hyperlink" Target="https://www.aofm.gov.au/publications/emissions-reduction-plan" TargetMode="External"/><Relationship Id="rId101" Type="http://schemas.openxmlformats.org/officeDocument/2006/relationships/hyperlink" Target="https://www.finance.gov.au/government/climate-action-government-operations/aps-net-zero-emissions-2030" TargetMode="External"/><Relationship Id="rId122" Type="http://schemas.openxmlformats.org/officeDocument/2006/relationships/header" Target="header34.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5.xml"/><Relationship Id="rId47" Type="http://schemas.openxmlformats.org/officeDocument/2006/relationships/image" Target="media/image20.svg"/><Relationship Id="rId68" Type="http://schemas.openxmlformats.org/officeDocument/2006/relationships/header" Target="header15.xml"/><Relationship Id="rId89" Type="http://schemas.openxmlformats.org/officeDocument/2006/relationships/header" Target="header27.xml"/><Relationship Id="rId112" Type="http://schemas.openxmlformats.org/officeDocument/2006/relationships/hyperlink" Target="https://www.finance.gov.au/sites/default/files/2025-02/APS-Net-Zero-2030-Target-Factsheet.docx" TargetMode="External"/><Relationship Id="rId133" Type="http://schemas.openxmlformats.org/officeDocument/2006/relationships/footer" Target="footer2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1" Type="http://schemas.openxmlformats.org/officeDocument/2006/relationships/image" Target="media/image1.png"/></Relationships>
</file>

<file path=word/_rels/footer9.xml.rels><?xml version="1.0" encoding="UTF-8" standalone="yes"?>
<Relationships xmlns="http://schemas.openxmlformats.org/package/2006/relationships"><Relationship Id="rId1" Type="http://schemas.openxmlformats.org/officeDocument/2006/relationships/image" Target="media/image5.png"/></Relationships>
</file>

<file path=word/_rels/footer10.xml.rels><?xml version="1.0" encoding="UTF-8" standalone="yes"?>
<Relationships xmlns="http://schemas.openxmlformats.org/package/2006/relationships"><Relationship Id="rId1" Type="http://schemas.openxmlformats.org/officeDocument/2006/relationships/image" Target="media/image1.png"/></Relationships>
</file>

<file path=word/_rels/footer11.xml.rels><?xml version="1.0" encoding="UTF-8" standalone="yes"?>
<Relationships xmlns="http://schemas.openxmlformats.org/package/2006/relationships"><Relationship Id="rId1" Type="http://schemas.openxmlformats.org/officeDocument/2006/relationships/image" Target="media/image1.png"/></Relationships>
</file>

<file path=word/_rels/footer18.xml.rels><?xml version="1.0" encoding="UTF-8" standalone="yes"?>
<Relationships xmlns="http://schemas.openxmlformats.org/package/2006/relationships"><Relationship Id="rId1" Type="http://schemas.openxmlformats.org/officeDocument/2006/relationships/image" Target="media/image5.png"/></Relationships>
</file>

<file path=word/_rels/footer19.xml.rels><?xml version="1.0" encoding="UTF-8" standalone="yes"?>
<Relationships xmlns="http://schemas.openxmlformats.org/package/2006/relationships"><Relationship Id="rId1" Type="http://schemas.openxmlformats.org/officeDocument/2006/relationships/image" Target="media/image1.png"/></Relationships>
</file>

<file path=word/_rels/footer20.xml.rels><?xml version="1.0" encoding="UTF-8" standalone="yes"?>
<Relationships xmlns="http://schemas.openxmlformats.org/package/2006/relationships"><Relationship Id="rId1" Type="http://schemas.openxmlformats.org/officeDocument/2006/relationships/image" Target="media/image5.png"/></Relationships>
</file>

<file path=word/_rels/footer23.xml.rels><?xml version="1.0" encoding="UTF-8" standalone="yes"?>
<Relationships xmlns="http://schemas.openxmlformats.org/package/2006/relationships"><Relationship Id="rId1" Type="http://schemas.openxmlformats.org/officeDocument/2006/relationships/image" Target="media/image5.png"/></Relationships>
</file>

<file path=word/_rels/footer24.xml.rels><?xml version="1.0" encoding="UTF-8" standalone="yes"?>
<Relationships xmlns="http://schemas.openxmlformats.org/package/2006/relationships"><Relationship Id="rId1" Type="http://schemas.openxmlformats.org/officeDocument/2006/relationships/image" Target="media/image1.png"/></Relationships>
</file>

<file path=word/_rels/footer25.xml.rels><?xml version="1.0" encoding="UTF-8" standalone="yes"?>
<Relationships xmlns="http://schemas.openxmlformats.org/package/2006/relationships"><Relationship Id="rId1" Type="http://schemas.openxmlformats.org/officeDocument/2006/relationships/image" Target="media/image1.png"/></Relationships>
</file>

<file path=word/_rels/footer28.xml.rels><?xml version="1.0" encoding="UTF-8" standalone="yes"?>
<Relationships xmlns="http://schemas.openxmlformats.org/package/2006/relationships"><Relationship Id="rId1" Type="http://schemas.openxmlformats.org/officeDocument/2006/relationships/image" Target="media/image5.png"/></Relationships>
</file>

<file path=word/_rels/footer29.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www.dcceew.gov.au/sites/default/files/documents/climate-risk-management-organisation-application-guide.pdf" TargetMode="External"/><Relationship Id="rId13" Type="http://schemas.openxmlformats.org/officeDocument/2006/relationships/hyperlink" Target="http://www.finance.gov.au/sites/default/files/2025-02/APS-Net-Zero-2030-Target-Factsheet.docx" TargetMode="External"/><Relationship Id="rId3" Type="http://schemas.openxmlformats.org/officeDocument/2006/relationships/hyperlink" Target="https://www.aofm.gov.au/investors/wholesale-investors/investor-insights" TargetMode="External"/><Relationship Id="rId7" Type="http://schemas.openxmlformats.org/officeDocument/2006/relationships/hyperlink" Target="https://www.aofm.gov.au/publications/emissions-reduction-plan" TargetMode="External"/><Relationship Id="rId12" Type="http://schemas.openxmlformats.org/officeDocument/2006/relationships/hyperlink" Target="https://www.eci.ox.ac.uk/sites/default/files/2024-12/Impact%20of%20Physical%20Climate%20Risks%20%28Nov24%29.pdf" TargetMode="External"/><Relationship Id="rId2" Type="http://schemas.openxmlformats.org/officeDocument/2006/relationships/hyperlink" Target="http://www.aofm.gov.au/securities/green-bond-program" TargetMode="External"/><Relationship Id="rId1" Type="http://schemas.openxmlformats.org/officeDocument/2006/relationships/hyperlink" Target="http://www.transparency.gov.au/portfolio-entities-companies/treasury/australian-office-of-financial-management-aofm" TargetMode="External"/><Relationship Id="rId6" Type="http://schemas.openxmlformats.org/officeDocument/2006/relationships/hyperlink" Target="http://www.tenders.gov.au" TargetMode="External"/><Relationship Id="rId11" Type="http://schemas.openxmlformats.org/officeDocument/2006/relationships/hyperlink" Target="https://pubsonline.informs.org/doi/10.1287/mnsc.2023.4869" TargetMode="External"/><Relationship Id="rId5" Type="http://schemas.openxmlformats.org/officeDocument/2006/relationships/hyperlink" Target="http://www.tenders.gov.au" TargetMode="External"/><Relationship Id="rId10" Type="http://schemas.openxmlformats.org/officeDocument/2006/relationships/hyperlink" Target="https://www.lseg.com/content/dam/ftse-russell/en_us/documents/research/sustainable-investment-anticipating-the-climate-change-risks-for-sovereign-bonds.pdf" TargetMode="External"/><Relationship Id="rId4" Type="http://schemas.openxmlformats.org/officeDocument/2006/relationships/hyperlink" Target="https://www.aofm.gov.au/about/compliance-reports/audit-and-risk-committee-charter" TargetMode="External"/><Relationship Id="rId9" Type="http://schemas.openxmlformats.org/officeDocument/2006/relationships/hyperlink" Target="https://www.dcceew.gov.au/sites/default/files/documents/australias-long-term-emissions-reduction-plan-modelling.pdf" TargetMode="External"/></Relationships>
</file>

<file path=word/_rels/header24.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5.png"/></Relationships>
</file>

<file path=word/_rels/header25.xml.rels><?xml version="1.0" encoding="UTF-8" standalone="yes"?>
<Relationships xmlns="http://schemas.openxmlformats.org/package/2006/relationships"><Relationship Id="rId2" Type="http://schemas.openxmlformats.org/officeDocument/2006/relationships/image" Target="media/image35.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5.png"/></Relationships>
</file>

<file path=word/_rels/header30.xml.rels><?xml version="1.0" encoding="UTF-8" standalone="yes"?>
<Relationships xmlns="http://schemas.openxmlformats.org/package/2006/relationships"><Relationship Id="rId2" Type="http://schemas.openxmlformats.org/officeDocument/2006/relationships/image" Target="media/image35.png"/><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5.png"/></Relationships>
</file>

<file path=word/_rels/header35.xml.rels><?xml version="1.0" encoding="UTF-8" standalone="yes"?>
<Relationships xmlns="http://schemas.openxmlformats.org/package/2006/relationships"><Relationship Id="rId2" Type="http://schemas.openxmlformats.org/officeDocument/2006/relationships/image" Target="media/image35.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CD0CE616-2B87-4122-8488-B32F69F0A319}">
    <t:Anchor>
      <t:Comment id="1550112880"/>
    </t:Anchor>
    <t:History>
      <t:Event id="{563DA144-7504-43CF-853E-836F9C6867B6}" time="2026-08-09T22:18:09.853Z">
        <t:Attribution userId="S::Stephen.Maher@aofm.gov.au::ab249ca8-5504-42d1-9143-677a39b0043d" userProvider="AD" userName="Maher, Stephen"/>
        <t:Anchor>
          <t:Comment id="1550112880"/>
        </t:Anchor>
        <t:Create/>
      </t:Event>
      <t:Event id="{C0795976-AE5B-4966-B6C7-462CBE61AC13}" time="2026-08-09T22:18:09.853Z">
        <t:Attribution userId="S::Stephen.Maher@aofm.gov.au::ab249ca8-5504-42d1-9143-677a39b0043d" userProvider="AD" userName="Maher, Stephen"/>
        <t:Anchor>
          <t:Comment id="1550112880"/>
        </t:Anchor>
        <t:Assign userId="S::Katina.Kikitis@aofm.gov.au::3e2d5070-e3f3-4a19-9d1b-d8b9348bd5ff" userProvider="AD" userName="Kikitis, Katina"/>
      </t:Event>
      <t:Event id="{557C7F48-E5D2-4DC8-B6C7-0DE991D4F977}" time="2026-08-09T22:18:09.853Z">
        <t:Attribution userId="S::Stephen.Maher@aofm.gov.au::ab249ca8-5504-42d1-9143-677a39b0043d" userProvider="AD" userName="Maher, Stephen"/>
        <t:Anchor>
          <t:Comment id="1550112880"/>
        </t:Anchor>
        <t:SetTitle title="@Kikitis, Katina Have removed the reference to the floating rate effect."/>
      </t:Event>
    </t:History>
  </t:Task>
  <t:Task id="{0251A8E7-D048-4CB7-B4CF-C8952C86B749}">
    <t:Anchor>
      <t:Comment id="591164268"/>
    </t:Anchor>
    <t:History>
      <t:Event id="{23DACAE3-BCD2-498A-9945-CC790CFEC239}" time="2026-08-09T02:15:51.924Z">
        <t:Attribution userId="S::Katina.Kikitis@aofm.gov.au::3e2d5070-e3f3-4a19-9d1b-d8b9348bd5ff" userProvider="AD" userName="Kikitis, Katina"/>
        <t:Anchor>
          <t:Comment id="591164268"/>
        </t:Anchor>
        <t:Create/>
      </t:Event>
      <t:Event id="{41FBC2C6-EDBD-4647-BE7E-4E681B966391}" time="2026-08-09T02:15:51.924Z">
        <t:Attribution userId="S::Katina.Kikitis@aofm.gov.au::3e2d5070-e3f3-4a19-9d1b-d8b9348bd5ff" userProvider="AD" userName="Kikitis, Katina"/>
        <t:Anchor>
          <t:Comment id="591164268"/>
        </t:Anchor>
        <t:Assign userId="S::Julia.Hendrikson@aofm.gov.au::2d875ed2-390d-4a23-bca6-421947fc5305" userProvider="AD" userName="Hendrikson, Julia"/>
      </t:Event>
      <t:Event id="{F3E7C674-1BCC-48AA-A256-3DFD898A8BB1}" time="2026-08-09T02:15:51.924Z">
        <t:Attribution userId="S::Katina.Kikitis@aofm.gov.au::3e2d5070-e3f3-4a19-9d1b-d8b9348bd5ff" userProvider="AD" userName="Kikitis, Katina"/>
        <t:Anchor>
          <t:Comment id="591164268"/>
        </t:Anchor>
        <t:SetTitle title="@Hendrikson, Julia - u ok with this?"/>
      </t:Event>
    </t:History>
  </t:Task>
  <t:Task id="{D1B40544-F73B-40C7-8492-5F50247722C2}">
    <t:Anchor>
      <t:Comment id="1737534082"/>
    </t:Anchor>
    <t:History>
      <t:Event id="{9306AA41-207F-432F-A8C7-FCB444E33E9D}" time="2026-08-06T03:41:33.442Z">
        <t:Attribution userId="S::Stephen.Maher@aofm.gov.au::ab249ca8-5504-42d1-9143-677a39b0043d" userProvider="AD" userName="Maher, Stephen"/>
        <t:Anchor>
          <t:Comment id="1737534082"/>
        </t:Anchor>
        <t:Create/>
      </t:Event>
      <t:Event id="{72BAB278-D1E7-4EFF-9496-1AF169D9A044}" time="2026-08-06T03:41:33.442Z">
        <t:Attribution userId="S::Stephen.Maher@aofm.gov.au::ab249ca8-5504-42d1-9143-677a39b0043d" userProvider="AD" userName="Maher, Stephen"/>
        <t:Anchor>
          <t:Comment id="1737534082"/>
        </t:Anchor>
        <t:Assign userId="S::Michael.Koh@aofm.gov.au::84b35846-d55a-494b-9c98-2f5e879fc355" userProvider="AD" userName="Koh, Michael"/>
      </t:Event>
      <t:Event id="{A6245A1F-14A0-4ACD-94DD-75DD2486533B}" time="2026-08-06T03:41:33.442Z">
        <t:Attribution userId="S::Stephen.Maher@aofm.gov.au::ab249ca8-5504-42d1-9143-677a39b0043d" userProvider="AD" userName="Maher, Stephen"/>
        <t:Anchor>
          <t:Comment id="1737534082"/>
        </t:Anchor>
        <t:SetTitle title="@Koh, Michael Just checking….was this interest earned or in the period….or just interest that had accrued from prior periods but had not been paid out?"/>
      </t:Event>
    </t:History>
  </t:Task>
  <t:Task id="{1E8297BE-F437-4E74-B54D-A99458BEECBB}">
    <t:Anchor>
      <t:Comment id="659274779"/>
    </t:Anchor>
    <t:History>
      <t:Event id="{AD1B9EBD-E72C-435A-86A5-5C4C23B222BB}" time="2026-08-06T03:37:39.794Z">
        <t:Attribution userId="S::Stephen.Maher@aofm.gov.au::ab249ca8-5504-42d1-9143-677a39b0043d" userProvider="AD" userName="Maher, Stephen"/>
        <t:Anchor>
          <t:Comment id="659274779"/>
        </t:Anchor>
        <t:Create/>
      </t:Event>
      <t:Event id="{C9995012-94F0-492D-9F03-5097664900B8}" time="2026-08-06T03:37:39.794Z">
        <t:Attribution userId="S::Stephen.Maher@aofm.gov.au::ab249ca8-5504-42d1-9143-677a39b0043d" userProvider="AD" userName="Maher, Stephen"/>
        <t:Anchor>
          <t:Comment id="659274779"/>
        </t:Anchor>
        <t:Assign userId="S::Michael.Koh@aofm.gov.au::84b35846-d55a-494b-9c98-2f5e879fc355" userProvider="AD" userName="Koh, Michael"/>
      </t:Event>
      <t:Event id="{0A1B22EF-70D8-4E35-ADBC-C3C612F9B76A}" time="2026-08-06T03:37:39.794Z">
        <t:Attribution userId="S::Stephen.Maher@aofm.gov.au::ab249ca8-5504-42d1-9143-677a39b0043d" userProvider="AD" userName="Maher, Stephen"/>
        <t:Anchor>
          <t:Comment id="659274779"/>
        </t:Anchor>
        <t:SetTitle title="@Koh, Michael I understand that final values are yet to be added for the 2026 column."/>
      </t:Event>
    </t:History>
  </t:Task>
  <t:Task id="{A2124982-B9E9-4EDD-B9C1-20F647D38FF8}">
    <t:Anchor>
      <t:Comment id="1888134161"/>
    </t:Anchor>
    <t:History>
      <t:Event id="{4C79B7B0-A51C-423C-A655-BA25CB271110}" time="2026-08-06T04:30:09.766Z">
        <t:Attribution userId="S::Stephen.Maher@aofm.gov.au::ab249ca8-5504-42d1-9143-677a39b0043d" userProvider="AD" userName="Maher, Stephen"/>
        <t:Anchor>
          <t:Comment id="1888134161"/>
        </t:Anchor>
        <t:Create/>
      </t:Event>
      <t:Event id="{3B1F9C06-31EA-41AE-AB36-43E67EDAB5F8}" time="2026-08-06T04:30:09.766Z">
        <t:Attribution userId="S::Stephen.Maher@aofm.gov.au::ab249ca8-5504-42d1-9143-677a39b0043d" userProvider="AD" userName="Maher, Stephen"/>
        <t:Anchor>
          <t:Comment id="1888134161"/>
        </t:Anchor>
        <t:Assign userId="S::Katina.Kikitis@aofm.gov.au::3e2d5070-e3f3-4a19-9d1b-d8b9348bd5ff" userProvider="AD" userName="Kikitis, Katina"/>
      </t:Event>
      <t:Event id="{C26F8704-5DAA-4B28-B0E2-F1EF94DE53EB}" time="2026-08-06T04:30:09.766Z">
        <t:Attribution userId="S::Stephen.Maher@aofm.gov.au::ab249ca8-5504-42d1-9143-677a39b0043d" userProvider="AD" userName="Maher, Stephen"/>
        <t:Anchor>
          <t:Comment id="1888134161"/>
        </t:Anchor>
        <t:SetTitle title="@Kikitis, Katina I put through some minor touch-ups"/>
      </t:Event>
    </t:History>
  </t:Task>
  <t:Task id="{5A11541C-F0AF-48A7-844D-1732043ACDBC}">
    <t:Anchor>
      <t:Comment id="1171760141"/>
    </t:Anchor>
    <t:History>
      <t:Event id="{635BF459-D992-4982-AD4B-B70735829FA9}" time="2026-08-06T03:38:59.855Z">
        <t:Attribution userId="S::Stephen.Maher@aofm.gov.au::ab249ca8-5504-42d1-9143-677a39b0043d" userProvider="AD" userName="Maher, Stephen"/>
        <t:Anchor>
          <t:Comment id="1171760141"/>
        </t:Anchor>
        <t:Create/>
      </t:Event>
      <t:Event id="{2C3B7D72-3BBC-4636-A289-73E074C73ECE}" time="2026-08-06T03:38:59.855Z">
        <t:Attribution userId="S::Stephen.Maher@aofm.gov.au::ab249ca8-5504-42d1-9143-677a39b0043d" userProvider="AD" userName="Maher, Stephen"/>
        <t:Anchor>
          <t:Comment id="1171760141"/>
        </t:Anchor>
        <t:Assign userId="S::Michael.Koh@aofm.gov.au::84b35846-d55a-494b-9c98-2f5e879fc355" userProvider="AD" userName="Koh, Michael"/>
      </t:Event>
      <t:Event id="{F8046E8D-872B-4739-A4D4-21101946BA08}" time="2026-08-06T03:38:59.855Z">
        <t:Attribution userId="S::Stephen.Maher@aofm.gov.au::ab249ca8-5504-42d1-9143-677a39b0043d" userProvider="AD" userName="Maher, Stephen"/>
        <t:Anchor>
          <t:Comment id="1171760141"/>
        </t:Anchor>
        <t:SetTitle title="@Koh, Michael As per the prior comment"/>
      </t:Event>
    </t:History>
  </t:Task>
  <t:Task id="{DFEE150B-84B7-44B3-B284-E783DAF940FF}">
    <t:Anchor>
      <t:Comment id="733548018"/>
    </t:Anchor>
    <t:History>
      <t:Event id="{5FCF15DD-F2AD-4013-B0D6-96B6C5E02C70}" time="2026-08-06T03:38:24.764Z">
        <t:Attribution userId="S::Stephen.Maher@aofm.gov.au::ab249ca8-5504-42d1-9143-677a39b0043d" userProvider="AD" userName="Maher, Stephen"/>
        <t:Anchor>
          <t:Comment id="733548018"/>
        </t:Anchor>
        <t:Create/>
      </t:Event>
      <t:Event id="{3FAE1783-98FF-4734-9064-6FA7D42BE940}" time="2026-08-06T03:38:24.764Z">
        <t:Attribution userId="S::Stephen.Maher@aofm.gov.au::ab249ca8-5504-42d1-9143-677a39b0043d" userProvider="AD" userName="Maher, Stephen"/>
        <t:Anchor>
          <t:Comment id="733548018"/>
        </t:Anchor>
        <t:Assign userId="S::Michael.Koh@aofm.gov.au::84b35846-d55a-494b-9c98-2f5e879fc355" userProvider="AD" userName="Koh, Michael"/>
      </t:Event>
      <t:Event id="{38348324-1C3F-4DA5-97DA-6807F6424F22}" time="2026-08-06T03:38:24.764Z">
        <t:Attribution userId="S::Stephen.Maher@aofm.gov.au::ab249ca8-5504-42d1-9143-677a39b0043d" userProvider="AD" userName="Maher, Stephen"/>
        <t:Anchor>
          <t:Comment id="733548018"/>
        </t:Anchor>
        <t:SetTitle title="@Koh, Michael as per the prior comment"/>
      </t:Event>
    </t:History>
  </t:Task>
  <t:Task id="{77DE9754-49E0-4933-A203-9885B543B6FD}">
    <t:Anchor>
      <t:Comment id="280758809"/>
    </t:Anchor>
    <t:History>
      <t:Event id="{395C006F-14C3-45E9-81C8-63F7DE5A9844}" time="2026-07-24T01:18:41.276Z">
        <t:Attribution userId="S::Stephen.Maher@aofm.gov.au::ab249ca8-5504-42d1-9143-677a39b0043d" userProvider="AD" userName="Maher, Stephen"/>
        <t:Anchor>
          <t:Comment id="1038092218"/>
        </t:Anchor>
        <t:Create/>
      </t:Event>
      <t:Event id="{ED400211-0560-4937-BA5B-F8B3C6075C76}" time="2026-07-24T01:18:41.276Z">
        <t:Attribution userId="S::Stephen.Maher@aofm.gov.au::ab249ca8-5504-42d1-9143-677a39b0043d" userProvider="AD" userName="Maher, Stephen"/>
        <t:Anchor>
          <t:Comment id="1038092218"/>
        </t:Anchor>
        <t:Assign userId="S::Luke.Beveridge@aofm.gov.au::17260bcb-ccdd-4780-ad27-7b11879e0472" userProvider="AD" userName="Beveridge, Luke"/>
      </t:Event>
      <t:Event id="{9525FEBC-6B41-46AA-A434-AA2C32C4E11F}" time="2026-07-24T01:18:41.276Z">
        <t:Attribution userId="S::Stephen.Maher@aofm.gov.au::ab249ca8-5504-42d1-9143-677a39b0043d" userProvider="AD" userName="Maher, Stephen"/>
        <t:Anchor>
          <t:Comment id="1038092218"/>
        </t:Anchor>
        <t:SetTitle title="@Beveridge, Luke "/>
      </t:Event>
      <t:Event id="{BCEFD064-0092-4400-A825-629FC98CECFA}" time="2026-07-24T02:29:50.72Z">
        <t:Attribution userId="S::Stephen.Maher@aofm.gov.au::ab249ca8-5504-42d1-9143-677a39b0043d" userProvider="AD" userName="Maher, Stephen"/>
        <t:Anchor>
          <t:Comment id="1666386393"/>
        </t:Anchor>
        <t:UnassignAll/>
      </t:Event>
      <t:Event id="{EEFAD0DB-FE83-4EED-9D13-4EC1048FBEF2}" time="2026-07-24T02:29:50.72Z">
        <t:Attribution userId="S::Stephen.Maher@aofm.gov.au::ab249ca8-5504-42d1-9143-677a39b0043d" userProvider="AD" userName="Maher, Stephen"/>
        <t:Anchor>
          <t:Comment id="1666386393"/>
        </t:Anchor>
        <t:Assign userId="S::Julia.Hendrikson@aofm.gov.au::2d875ed2-390d-4a23-bca6-421947fc5305" userProvider="AD" userName="Hendrikson, Julia"/>
      </t:Event>
      <t:Event id="{2CAA50A1-D8CD-4C5C-A4BC-67DF2D6AF822}" time="2026-07-24T05:24:31.922Z">
        <t:Attribution userId="S::Rebecca.Stevenson@aofm.gov.au::7530fdb8-cc17-4c55-86df-4ee9ea04238e" userProvider="AD" userName="Stevenson, Rebecca"/>
        <t:Progress percentComplete="100"/>
      </t:Event>
      <t:Event id="{8910B19D-8571-45CC-9904-38E635889658}" time="2026-07-24T05:24:48.917Z">
        <t:Attribution userId="S::Rebecca.Stevenson@aofm.gov.au::7530fdb8-cc17-4c55-86df-4ee9ea04238e" userProvider="AD" userName="Stevenson, Rebecca"/>
        <t:Progress percentComplete="0"/>
      </t:Event>
    </t:History>
  </t:Task>
  <t:Task id="{B3FF68B0-FBE2-45F6-865E-5E04A622B906}">
    <t:Anchor>
      <t:Comment id="364581824"/>
    </t:Anchor>
    <t:History>
      <t:Event id="{3B5E03A7-2B76-4BF6-9CE0-2C8DE816BE81}" time="2026-08-03T02:40:06.604Z">
        <t:Attribution userId="S::Stephen.Maher@aofm.gov.au::ab249ca8-5504-42d1-9143-677a39b0043d" userProvider="AD" userName="Maher, Stephen"/>
        <t:Anchor>
          <t:Comment id="21993821"/>
        </t:Anchor>
        <t:Create/>
      </t:Event>
      <t:Event id="{15B75412-5EF0-4114-8AE8-BC20BCDD37AD}" time="2026-08-03T02:40:06.604Z">
        <t:Attribution userId="S::Stephen.Maher@aofm.gov.au::ab249ca8-5504-42d1-9143-677a39b0043d" userProvider="AD" userName="Maher, Stephen"/>
        <t:Anchor>
          <t:Comment id="21993821"/>
        </t:Anchor>
        <t:Assign userId="S::Rebecca.Stevenson@aofm.gov.au::7530fdb8-cc17-4c55-86df-4ee9ea04238e" userProvider="AD" userName="Stevenson, Rebecca"/>
      </t:Event>
      <t:Event id="{5AB33392-1D9C-4D64-BA00-0B0DA90D8973}" time="2026-08-03T02:40:06.604Z">
        <t:Attribution userId="S::Stephen.Maher@aofm.gov.au::ab249ca8-5504-42d1-9143-677a39b0043d" userProvider="AD" userName="Maher, Stephen"/>
        <t:Anchor>
          <t:Comment id="21993821"/>
        </t:Anchor>
        <t:SetTitle title="@Stevenson, Rebecca @Beveridge, Luke Hi All, I made changes subsequent to that comment and that is what you see here and now. So…..I have put in some text (what you see here) and am happy with what I have written."/>
      </t:Event>
    </t:History>
  </t:Task>
  <t:Task id="{E397A8B9-A54D-4812-8DD4-A1B8C7C2BD8B}">
    <t:Anchor>
      <t:Comment id="496310996"/>
    </t:Anchor>
    <t:History>
      <t:Event id="{CB4523FA-BE40-45AF-B13C-5902483CA255}" time="2026-08-09T01:17:13.539Z">
        <t:Attribution userId="S::Katina.Kikitis@aofm.gov.au::3e2d5070-e3f3-4a19-9d1b-d8b9348bd5ff" userProvider="AD" userName="Kikitis, Katina"/>
        <t:Anchor>
          <t:Comment id="1580632483"/>
        </t:Anchor>
        <t:Create/>
      </t:Event>
      <t:Event id="{AD3B26F1-DAFD-4321-87F3-FEAFB229E0AC}" time="2026-08-09T01:17:13.539Z">
        <t:Attribution userId="S::Katina.Kikitis@aofm.gov.au::3e2d5070-e3f3-4a19-9d1b-d8b9348bd5ff" userProvider="AD" userName="Kikitis, Katina"/>
        <t:Anchor>
          <t:Comment id="1580632483"/>
        </t:Anchor>
        <t:Assign userId="S::Charles.Barlin@aofm.gov.au::51f13fde-f1ee-4180-81ae-a1092643abf0" userProvider="AD" userName="Barlin, Charles"/>
      </t:Event>
      <t:Event id="{B299188E-87E7-4725-96B2-9DC0AD9E6EBA}" time="2026-08-09T01:17:13.539Z">
        <t:Attribution userId="S::Katina.Kikitis@aofm.gov.au::3e2d5070-e3f3-4a19-9d1b-d8b9348bd5ff" userProvider="AD" userName="Kikitis, Katina"/>
        <t:Anchor>
          <t:Comment id="1580632483"/>
        </t:Anchor>
        <t:SetTitle title="@Barlin, Charles - have updated - feel free to make any final edits"/>
      </t:Event>
    </t:History>
  </t:Task>
  <t:Task id="{C1F0EAFA-3AF4-40DC-A17D-36A2FD9B90F0}">
    <t:Anchor>
      <t:Comment id="1244664273"/>
    </t:Anchor>
    <t:History>
      <t:Event id="{04D4B5B9-6975-40C3-B54E-604C44EC1387}" time="2026-08-16T23:25:16.998Z">
        <t:Attribution userId="S::Stephen.Maher@aofm.gov.au::ab249ca8-5504-42d1-9143-677a39b0043d" userProvider="AD" userName="Maher, Stephen"/>
        <t:Anchor>
          <t:Comment id="1244664273"/>
        </t:Anchor>
        <t:Create/>
      </t:Event>
      <t:Event id="{90E2C96F-8A6B-4BFB-8BA8-F803568E647F}" time="2026-08-16T23:25:16.998Z">
        <t:Attribution userId="S::Stephen.Maher@aofm.gov.au::ab249ca8-5504-42d1-9143-677a39b0043d" userProvider="AD" userName="Maher, Stephen"/>
        <t:Anchor>
          <t:Comment id="1244664273"/>
        </t:Anchor>
        <t:Assign userId="S::Kate.Irwin@aofm.gov.au::e48a4aea-70c2-41d1-96df-8851d43be8ed" userProvider="AD" userName="Irwin, Kate"/>
      </t:Event>
      <t:Event id="{A954787D-A1F2-4BB2-BE27-42D0B8C0C508}" time="2026-08-16T23:25:16.998Z">
        <t:Attribution userId="S::Stephen.Maher@aofm.gov.au::ab249ca8-5504-42d1-9143-677a39b0043d" userProvider="AD" userName="Maher, Stephen"/>
        <t:Anchor>
          <t:Comment id="1244664273"/>
        </t:Anchor>
        <t:SetTitle title="@Irwin, Kate Hi Kate….reflecting on this paragraph, the revised text accurately captures changes in our processes over the past 19 months. "/>
      </t:Event>
      <t:Event id="{45973853-C309-4F6C-9BA8-86E615D89E1F}" time="2026-08-17T01:32:15.247Z">
        <t:Attribution userId="S::Kate.Irwin@aofm.gov.au::e48a4aea-70c2-41d1-96df-8851d43be8ed" userProvider="AD" userName="Irwin, Kate"/>
        <t:Progress percentComplete="100"/>
      </t:Event>
      <t:Event id="{C744B0B0-4172-46C2-903E-099A670E652B}" time="2026-08-17T01:32:58.526Z">
        <t:Attribution userId="S::Kate.Irwin@aofm.gov.au::e48a4aea-70c2-41d1-96df-8851d43be8ed" userProvider="AD" userName="Irwin, Kate"/>
        <t:Progress percentComplete="0"/>
      </t:Event>
      <t:Event id="{7B90D892-A3A8-4CF1-BC51-934D4157FCF0}" time="2026-08-17T05:03:47.273Z">
        <t:Attribution userId="S::Kate.Irwin@aofm.gov.au::e48a4aea-70c2-41d1-96df-8851d43be8ed" userProvider="AD" userName="Irwin, Kate"/>
        <t:Progress percentComplete="100"/>
      </t:Event>
    </t:History>
  </t:Task>
</t:Tasks>
</file>

<file path=word/theme/theme1.xml><?xml version="1.0" encoding="utf-8"?>
<a:theme xmlns:a="http://schemas.openxmlformats.org/drawingml/2006/main" name="AOFM Annual Report theme">
  <a:themeElements>
    <a:clrScheme name="AOFM corporate">
      <a:dk1>
        <a:sysClr val="windowText" lastClr="000000"/>
      </a:dk1>
      <a:lt1>
        <a:sysClr val="window" lastClr="FFFFFF"/>
      </a:lt1>
      <a:dk2>
        <a:srgbClr val="29114B"/>
      </a:dk2>
      <a:lt2>
        <a:srgbClr val="E7E6E6"/>
      </a:lt2>
      <a:accent1>
        <a:srgbClr val="472978"/>
      </a:accent1>
      <a:accent2>
        <a:srgbClr val="CC4051"/>
      </a:accent2>
      <a:accent3>
        <a:srgbClr val="247699"/>
      </a:accent3>
      <a:accent4>
        <a:srgbClr val="353535"/>
      </a:accent4>
      <a:accent5>
        <a:srgbClr val="3B7F61"/>
      </a:accent5>
      <a:accent6>
        <a:srgbClr val="7A722E"/>
      </a:accent6>
      <a:hlink>
        <a:srgbClr val="29114B"/>
      </a:hlink>
      <a:folHlink>
        <a:srgbClr val="47297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OFM Annual Report theme" id="{4B5F3D31-DD36-9043-ADA0-32EE25F6EC40}" vid="{62221528-0839-174F-A9D3-25AD1C9E3A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c63173-82a6-4c88-afee-8ee8f48d580e">
      <Terms xmlns="http://schemas.microsoft.com/office/infopath/2007/PartnerControls"/>
    </lcf76f155ced4ddcb4097134ff3c332f>
    <TaxCatchAll xmlns="f5d18a01-2de5-43b9-a6d5-cae0ca631c8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29774E78A634478B2813938D5F7F3E" ma:contentTypeVersion="15" ma:contentTypeDescription="Create a new document." ma:contentTypeScope="" ma:versionID="7b823d7c36ddf7ed194ec26de313bc34">
  <xsd:schema xmlns:xsd="http://www.w3.org/2001/XMLSchema" xmlns:xs="http://www.w3.org/2001/XMLSchema" xmlns:p="http://schemas.microsoft.com/office/2006/metadata/properties" xmlns:ns2="f5d18a01-2de5-43b9-a6d5-cae0ca631c84" xmlns:ns3="cac63173-82a6-4c88-afee-8ee8f48d580e" targetNamespace="http://schemas.microsoft.com/office/2006/metadata/properties" ma:root="true" ma:fieldsID="cd32ccef29fe2575329e97f78e37f37f" ns2:_="" ns3:_="">
    <xsd:import namespace="f5d18a01-2de5-43b9-a6d5-cae0ca631c84"/>
    <xsd:import namespace="cac63173-82a6-4c88-afee-8ee8f48d58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18a01-2de5-43b9-a6d5-cae0ca631c8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719e7d-0c15-41af-adb2-8c593ea47dbf}" ma:internalName="TaxCatchAll" ma:showField="CatchAllData" ma:web="f5d18a01-2de5-43b9-a6d5-cae0ca631c8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c63173-82a6-4c88-afee-8ee8f48d58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18240cd-c75f-40bd-87f4-262ac964b25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A50C20-02AD-481D-A0E3-1FC0022410A5}">
  <ds:schemaRefs>
    <ds:schemaRef ds:uri="http://schemas.microsoft.com/sharepoint/v3/contenttype/forms"/>
  </ds:schemaRefs>
</ds:datastoreItem>
</file>

<file path=customXml/itemProps2.xml><?xml version="1.0" encoding="utf-8"?>
<ds:datastoreItem xmlns:ds="http://schemas.openxmlformats.org/officeDocument/2006/customXml" ds:itemID="{2218BAA5-D2E4-466C-B8E9-2BAFE5A75822}">
  <ds:schemaRefs>
    <ds:schemaRef ds:uri="http://schemas.microsoft.com/office/2006/metadata/properties"/>
    <ds:schemaRef ds:uri="http://schemas.microsoft.com/office/infopath/2007/PartnerControls"/>
    <ds:schemaRef ds:uri="cac63173-82a6-4c88-afee-8ee8f48d580e"/>
    <ds:schemaRef ds:uri="f5d18a01-2de5-43b9-a6d5-cae0ca631c84"/>
  </ds:schemaRefs>
</ds:datastoreItem>
</file>

<file path=customXml/itemProps3.xml><?xml version="1.0" encoding="utf-8"?>
<ds:datastoreItem xmlns:ds="http://schemas.openxmlformats.org/officeDocument/2006/customXml" ds:itemID="{918A33D5-0D1D-443A-9474-F3BCC4C63E9D}">
  <ds:schemaRefs>
    <ds:schemaRef ds:uri="http://schemas.openxmlformats.org/officeDocument/2006/bibliography"/>
  </ds:schemaRefs>
</ds:datastoreItem>
</file>

<file path=customXml/itemProps4.xml><?xml version="1.0" encoding="utf-8"?>
<ds:datastoreItem xmlns:ds="http://schemas.openxmlformats.org/officeDocument/2006/customXml" ds:itemID="{E81AFEDB-099C-448D-A2C1-B60D52B31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18a01-2de5-43b9-a6d5-cae0ca631c84"/>
    <ds:schemaRef ds:uri="cac63173-82a6-4c88-afee-8ee8f48d58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208</Pages>
  <Words>39321</Words>
  <Characters>224133</Characters>
  <Application>Microsoft Office Word</Application>
  <DocSecurity>0</DocSecurity>
  <Lines>1867</Lines>
  <Paragraphs>525</Paragraphs>
  <ScaleCrop>false</ScaleCrop>
  <Manager/>
  <Company/>
  <LinksUpToDate>false</LinksUpToDate>
  <CharactersWithSpaces>262929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AOFM Annual Report 2025-26</dc:title>
  <dc:subject>Annual Report 2025-26</dc:subject>
  <dc:creator>Australian Government</dc:creator>
  <cp:keywords/>
  <dc:description/>
  <cp:lastModifiedBy>Rosati, Bridget</cp:lastModifiedBy>
  <cp:revision>3</cp:revision>
  <cp:lastPrinted>2026-10-13T00:39:00Z</cp:lastPrinted>
  <dcterms:created xsi:type="dcterms:W3CDTF">2026-10-20T00:35:00Z</dcterms:created>
  <dcterms:modified xsi:type="dcterms:W3CDTF">2026-10-20T00:37:00Z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0x0101008A29774E78A634478B2813938D5F7F3E</vt:lpwstr>
  </property>
  <property fmtid="{D5CDD505-2E9C-101B-9397-08002B2CF9AE}" pid="3" name="MediaServiceImageTags">
    <vt:lpwstr/>
  </property>
  <property fmtid="{D5CDD505-2E9C-101B-9397-08002B2CF9AE}" pid="4" name="MSIP_Label_4f932d64-9ab1-4d9b-81d2-a3a8b82dd47d_Enabled">
    <vt:lpwstr>true</vt:lpwstr>
  </property>
  <property fmtid="{D5CDD505-2E9C-101B-9397-08002B2CF9AE}" pid="5" name="MSIP_Label_4f932d64-9ab1-4d9b-81d2-a3a8b82dd47d_SetDate">
    <vt:lpwstr>2025-06-27T04:11:20Z</vt:lpwstr>
  </property>
  <property fmtid="{D5CDD505-2E9C-101B-9397-08002B2CF9AE}" pid="6" name="MSIP_Label_4f932d64-9ab1-4d9b-81d2-a3a8b82dd47d_Method">
    <vt:lpwstr>Privileged</vt:lpwstr>
  </property>
  <property fmtid="{D5CDD505-2E9C-101B-9397-08002B2CF9AE}" pid="7" name="MSIP_Label_4f932d64-9ab1-4d9b-81d2-a3a8b82dd47d_Name">
    <vt:lpwstr>OFFICIAL No Visual Marking</vt:lpwstr>
  </property>
  <property fmtid="{D5CDD505-2E9C-101B-9397-08002B2CF9AE}" pid="8" name="MSIP_Label_4f932d64-9ab1-4d9b-81d2-a3a8b82dd47d_SiteId">
    <vt:lpwstr>214f1646-2021-47cc-8397-e3d3a7ba7d9d</vt:lpwstr>
  </property>
  <property fmtid="{D5CDD505-2E9C-101B-9397-08002B2CF9AE}" pid="9" name="MSIP_Label_4f932d64-9ab1-4d9b-81d2-a3a8b82dd47d_ActionId">
    <vt:lpwstr>1e174654-ac3a-4acd-a0c7-a469254a4249</vt:lpwstr>
  </property>
  <property fmtid="{D5CDD505-2E9C-101B-9397-08002B2CF9AE}" pid="10" name="MSIP_Label_4f932d64-9ab1-4d9b-81d2-a3a8b82dd47d_ContentBits">
    <vt:lpwstr>0</vt:lpwstr>
  </property>
  <property fmtid="{D5CDD505-2E9C-101B-9397-08002B2CF9AE}" pid="11" name="PageSize">
    <vt:lpwstr>A5</vt:lpwstr>
  </property>
  <property fmtid="{D5CDD505-2E9C-101B-9397-08002B2CF9AE}" pid="12" name="docLang">
    <vt:lpwstr>en</vt:lpwstr>
  </property>
</Properties>
</file>